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footer4.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0.xml" ContentType="application/vnd.openxmlformats-officedocument.wordprocessingml.header+xml"/>
  <Override PartName="/word/header15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52.xml" ContentType="application/vnd.openxmlformats-officedocument.wordprocessingml.header+xml"/>
  <Override PartName="/word/footer8.xml" ContentType="application/vnd.openxmlformats-officedocument.wordprocessingml.footer+xml"/>
  <Override PartName="/word/header153.xml" ContentType="application/vnd.openxmlformats-officedocument.wordprocessingml.header+xml"/>
  <Override PartName="/word/footer9.xml" ContentType="application/vnd.openxmlformats-officedocument.wordprocessingml.footer+xml"/>
  <Override PartName="/word/header15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footer14.xml" ContentType="application/vnd.openxmlformats-officedocument.wordprocessingml.foot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8"/>
        <w:ind w:rightChars="0" w:right="0" w:hanging="900" w:leftChars="0" w:left="689" w:firstLineChars="0" w:firstLine="0"/>
        <w:jc w:val="left"/>
        <w:autoSpaceDE w:val="0"/>
        <w:autoSpaceDN w:val="0"/>
        <w:tabs>
          <w:tab w:pos="7184" w:val="left" w:leader="none"/>
        </w:tabs>
        <w:pBdr>
          <w:bottom w:val="none" w:sz="0" w:space="0" w:color="auto"/>
        </w:pBdr>
        <w:rPr>
          <w:kern w:val="2"/>
          <w:sz w:val="24"/>
          <w:szCs w:val="24"/>
          <w:rFonts w:cstheme="minorBidi" w:ascii="宋体" w:hAnsi="Times New Roman" w:eastAsia="宋体" w:cs="Times New Roman" w:hint="eastAsia"/>
          <w:b/>
          <w:bCs/>
        </w:rPr>
      </w:pPr>
      <w:bookmarkStart w:name="封面 " w:id="1"/>
      <w:bookmarkEnd w:id="1"/>
      <w:r>
        <w:rPr>
          <w:kern w:val="2"/>
          <w:sz w:val="24"/>
          <w:szCs w:val="24"/>
          <w:b/>
          <w:bCs/>
          <w:rFonts w:ascii="宋体" w:eastAsia="宋体" w:hint="eastAsia" w:cstheme="minorBidi" w:hAnsi="Times New Roman" w:cs="Times New Roman"/>
        </w:rPr>
        <w:t>分类号：</w:t>
      </w:r>
      <w:r>
        <w:rPr>
          <w:kern w:val="2"/>
          <w:sz w:val="24"/>
          <w:szCs w:val="24"/>
          <w:rFonts w:cstheme="minorBidi" w:ascii="Times New Roman" w:hAnsi="Times New Roman" w:eastAsia="Times New Roman" w:cs="Times New Roman"/>
          <w:b/>
          <w:bCs/>
        </w:rPr>
        <w:t>R541.4</w:t>
      </w:r>
      <w:r w:rsidRPr="00000000">
        <w:rPr>
          <w:kern w:val="2"/>
          <w:sz w:val="24"/>
          <w:szCs w:val="24"/>
          <w:rFonts w:cstheme="minorBidi" w:ascii="Times New Roman" w:hAnsi="Times New Roman" w:eastAsia="Times New Roman" w:cs="Times New Roman"/>
          <w:b/>
          <w:bCs/>
        </w:rPr>
        <w:tab/>
      </w:r>
      <w:r>
        <w:rPr>
          <w:kern w:val="2"/>
          <w:sz w:val="24"/>
          <w:szCs w:val="24"/>
          <w:b/>
          <w:bCs/>
          <w:rFonts w:ascii="宋体" w:eastAsia="宋体" w:hint="eastAsia" w:cstheme="minorBidi" w:hAnsi="Times New Roman" w:cs="Times New Roman"/>
        </w:rPr>
        <w:t>密级：公开</w:t>
      </w:r>
    </w:p>
    <w:p w:rsidR="0018722C">
      <w:pPr>
        <w:tabs>
          <w:tab w:pos="7027" w:val="left" w:leader="none"/>
        </w:tabs>
        <w:spacing w:before="69"/>
        <w:ind w:leftChars="0" w:left="525" w:rightChars="0" w:right="0" w:firstLineChars="0" w:firstLine="0"/>
        <w:jc w:val="center"/>
        <w:rPr>
          <w:b/>
          <w:sz w:val="24"/>
        </w:rPr>
      </w:pPr>
      <w:r>
        <w:rPr>
          <w:rFonts w:ascii="宋体" w:eastAsia="宋体" w:hint="eastAsia"/>
          <w:b/>
          <w:sz w:val="24"/>
        </w:rPr>
        <w:t>单位代码：</w:t>
      </w:r>
      <w:r>
        <w:rPr>
          <w:b/>
          <w:sz w:val="24"/>
        </w:rPr>
        <w:t>10760</w:t>
      </w:r>
      <w:r w:rsidRPr="00000000">
        <w:tab/>
      </w:r>
      <w:r>
        <w:rPr>
          <w:rFonts w:ascii="宋体" w:eastAsia="宋体" w:hint="eastAsia"/>
          <w:b/>
          <w:spacing w:val="0"/>
          <w:sz w:val="24"/>
        </w:rPr>
        <w:t>学号：</w:t>
      </w:r>
      <w:r>
        <w:rPr>
          <w:b/>
          <w:spacing w:val="0"/>
          <w:sz w:val="24"/>
        </w:rPr>
        <w:t>107601130649</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2953385</wp:posOffset>
            </wp:positionH>
            <wp:positionV relativeFrom="paragraph">
              <wp:posOffset>94742</wp:posOffset>
            </wp:positionV>
            <wp:extent cx="1656745" cy="167392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56745" cy="1673923"/>
                    </a:xfrm>
                    <a:prstGeom prst="rect">
                      <a:avLst/>
                    </a:prstGeom>
                  </pic:spPr>
                </pic:pic>
              </a:graphicData>
            </a:graphic>
          </wp:anchor>
        </w:drawing>
      </w:r>
    </w:p>
    <w:p w:rsidR="0018722C">
      <w:pPr>
        <w:spacing w:before="12"/>
        <w:ind w:leftChars="0" w:left="439" w:rightChars="0" w:right="0" w:firstLineChars="0" w:firstLine="0"/>
        <w:jc w:val="center"/>
        <w:rPr>
          <w:rFonts w:ascii="华文行楷" w:eastAsia="华文行楷" w:hint="eastAsia"/>
          <w:sz w:val="52"/>
        </w:rPr>
      </w:pPr>
      <w:r>
        <w:rPr>
          <w:rFonts w:ascii="华文行楷" w:eastAsia="华文行楷" w:hint="eastAsia"/>
          <w:sz w:val="52"/>
        </w:rPr>
        <w:t>新 疆 医 科 大  学</w:t>
      </w:r>
    </w:p>
    <w:p w:rsidR="0018722C">
      <w:pPr>
        <w:widowControl w:val="0"/>
        <w:snapToGrid w:val="1"/>
        <w:spacing w:beforeLines="0" w:afterLines="0" w:after="0" w:line="192" w:lineRule="exact" w:before="197"/>
        <w:ind w:rightChars="0" w:right="0" w:hanging="900" w:leftChars="0" w:left="512" w:firstLineChars="0" w:firstLine="0"/>
        <w:jc w:val="center"/>
        <w:autoSpaceDE w:val="0"/>
        <w:autoSpaceDN w:val="0"/>
        <w:tabs>
          <w:tab w:pos="2224" w:val="left" w:leader="none"/>
          <w:tab w:pos="3746" w:val="left" w:leader="none"/>
        </w:tabs>
        <w:pBdr>
          <w:bottom w:val="none" w:sz="0" w:space="0" w:color="auto"/>
        </w:pBdr>
        <w:rPr>
          <w:kern w:val="2"/>
          <w:sz w:val="24"/>
          <w:szCs w:val="24"/>
          <w:rFonts w:cstheme="minorBidi" w:ascii="Times New Roman" w:hAnsi="Times New Roman" w:eastAsia="Times New Roman" w:cs="Times New Roman"/>
          <w:b/>
          <w:bCs/>
        </w:rPr>
      </w:pPr>
      <w:r>
        <w:rPr>
          <w:kern w:val="2"/>
          <w:sz w:val="24"/>
          <w:szCs w:val="24"/>
          <w:rFonts w:cstheme="minorBidi" w:ascii="Times New Roman" w:hAnsi="Times New Roman" w:eastAsia="Times New Roman" w:cs="Times New Roman"/>
          <w:b/>
          <w:bCs/>
        </w:rPr>
        <w:t>X i  n  J i</w:t>
      </w:r>
      <w:r>
        <w:rPr>
          <w:kern w:val="2"/>
          <w:sz w:val="24"/>
          <w:szCs w:val="24"/>
          <w:rFonts w:cstheme="minorBidi" w:ascii="Times New Roman" w:hAnsi="Times New Roman" w:eastAsia="Times New Roman" w:cs="Times New Roman"/>
          <w:b/>
          <w:bCs/>
          <w:spacing w:val="-5"/>
        </w:rPr>
        <w:t> </w:t>
      </w:r>
      <w:r>
        <w:rPr>
          <w:kern w:val="2"/>
          <w:sz w:val="24"/>
          <w:szCs w:val="24"/>
          <w:rFonts w:cstheme="minorBidi" w:ascii="Times New Roman" w:hAnsi="Times New Roman" w:eastAsia="Times New Roman" w:cs="Times New Roman"/>
          <w:b/>
          <w:bCs/>
        </w:rPr>
        <w:t>a n</w:t>
      </w:r>
      <w:r>
        <w:rPr>
          <w:kern w:val="2"/>
          <w:sz w:val="24"/>
          <w:szCs w:val="24"/>
          <w:rFonts w:cstheme="minorBidi" w:ascii="Times New Roman" w:hAnsi="Times New Roman" w:eastAsia="Times New Roman" w:cs="Times New Roman"/>
          <w:b/>
          <w:bCs/>
          <w:spacing w:val="10"/>
        </w:rPr>
        <w:t> </w:t>
      </w:r>
      <w:r>
        <w:rPr>
          <w:kern w:val="2"/>
          <w:sz w:val="24"/>
          <w:szCs w:val="24"/>
          <w:rFonts w:cstheme="minorBidi" w:ascii="Times New Roman" w:hAnsi="Times New Roman" w:eastAsia="Times New Roman" w:cs="Times New Roman"/>
          <w:b/>
          <w:bCs/>
        </w:rPr>
        <w:t>g</w:t>
      </w:r>
      <w:r w:rsidRPr="00000000">
        <w:rPr>
          <w:kern w:val="2"/>
          <w:sz w:val="24"/>
          <w:szCs w:val="24"/>
          <w:rFonts w:cstheme="minorBidi" w:ascii="Times New Roman" w:hAnsi="Times New Roman" w:eastAsia="Times New Roman" w:cs="Times New Roman"/>
          <w:b/>
          <w:bCs/>
        </w:rPr>
        <w:tab/>
        <w:t>M e d i c </w:t>
      </w:r>
      <w:r>
        <w:rPr>
          <w:kern w:val="2"/>
          <w:sz w:val="24"/>
          <w:szCs w:val="24"/>
          <w:rFonts w:cstheme="minorBidi" w:ascii="Times New Roman" w:hAnsi="Times New Roman" w:eastAsia="Times New Roman" w:cs="Times New Roman"/>
          <w:b/>
          <w:bCs/>
          <w:spacing w:val="16"/>
        </w:rPr>
        <w:t> </w:t>
      </w:r>
      <w:r>
        <w:rPr>
          <w:kern w:val="2"/>
          <w:sz w:val="24"/>
          <w:szCs w:val="24"/>
          <w:rFonts w:cstheme="minorBidi" w:ascii="Times New Roman" w:hAnsi="Times New Roman" w:eastAsia="Times New Roman" w:cs="Times New Roman"/>
          <w:b/>
          <w:bCs/>
        </w:rPr>
        <w:t>a</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l</w:t>
      </w:r>
      <w:r w:rsidRPr="00000000">
        <w:rPr>
          <w:kern w:val="2"/>
          <w:sz w:val="24"/>
          <w:szCs w:val="24"/>
          <w:rFonts w:cstheme="minorBidi" w:ascii="Times New Roman" w:hAnsi="Times New Roman" w:eastAsia="Times New Roman" w:cs="Times New Roman"/>
          <w:b/>
          <w:bCs/>
        </w:rPr>
        <w:tab/>
        <w:t>U</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n</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i</w:t>
      </w:r>
      <w:r>
        <w:rPr>
          <w:kern w:val="2"/>
          <w:sz w:val="24"/>
          <w:szCs w:val="24"/>
          <w:rFonts w:cstheme="minorBidi" w:ascii="Times New Roman" w:hAnsi="Times New Roman" w:eastAsia="Times New Roman" w:cs="Times New Roman"/>
          <w:b/>
          <w:bCs/>
          <w:spacing w:val="10"/>
        </w:rPr>
        <w:t> </w:t>
      </w:r>
      <w:r>
        <w:rPr>
          <w:kern w:val="2"/>
          <w:sz w:val="24"/>
          <w:szCs w:val="24"/>
          <w:rFonts w:cstheme="minorBidi" w:ascii="Times New Roman" w:hAnsi="Times New Roman" w:eastAsia="Times New Roman" w:cs="Times New Roman"/>
          <w:b/>
          <w:bCs/>
        </w:rPr>
        <w:t>v</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e</w:t>
      </w:r>
      <w:r>
        <w:rPr>
          <w:kern w:val="2"/>
          <w:sz w:val="24"/>
          <w:szCs w:val="24"/>
          <w:rFonts w:cstheme="minorBidi" w:ascii="Times New Roman" w:hAnsi="Times New Roman" w:eastAsia="Times New Roman" w:cs="Times New Roman"/>
          <w:b/>
          <w:bCs/>
          <w:spacing w:val="9"/>
        </w:rPr>
        <w:t> </w:t>
      </w:r>
      <w:r>
        <w:rPr>
          <w:kern w:val="2"/>
          <w:sz w:val="24"/>
          <w:szCs w:val="24"/>
          <w:rFonts w:cstheme="minorBidi" w:ascii="Times New Roman" w:hAnsi="Times New Roman" w:eastAsia="Times New Roman" w:cs="Times New Roman"/>
          <w:b/>
          <w:bCs/>
        </w:rPr>
        <w:t>r</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s</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i</w:t>
      </w:r>
      <w:r>
        <w:rPr>
          <w:kern w:val="2"/>
          <w:sz w:val="24"/>
          <w:szCs w:val="24"/>
          <w:rFonts w:cstheme="minorBidi" w:ascii="Times New Roman" w:hAnsi="Times New Roman" w:eastAsia="Times New Roman" w:cs="Times New Roman"/>
          <w:b/>
          <w:bCs/>
          <w:spacing w:val="10"/>
        </w:rPr>
        <w:t> </w:t>
      </w:r>
      <w:r>
        <w:rPr>
          <w:kern w:val="2"/>
          <w:sz w:val="24"/>
          <w:szCs w:val="24"/>
          <w:rFonts w:cstheme="minorBidi" w:ascii="Times New Roman" w:hAnsi="Times New Roman" w:eastAsia="Times New Roman" w:cs="Times New Roman"/>
          <w:b/>
          <w:bCs/>
        </w:rPr>
        <w:t>t</w:t>
      </w:r>
      <w:r>
        <w:rPr>
          <w:kern w:val="2"/>
          <w:sz w:val="24"/>
          <w:szCs w:val="24"/>
          <w:rFonts w:cstheme="minorBidi" w:ascii="Times New Roman" w:hAnsi="Times New Roman" w:eastAsia="Times New Roman" w:cs="Times New Roman"/>
          <w:b/>
          <w:bCs/>
          <w:spacing w:val="8"/>
        </w:rPr>
        <w:t> </w:t>
      </w:r>
      <w:r>
        <w:rPr>
          <w:kern w:val="2"/>
          <w:sz w:val="24"/>
          <w:szCs w:val="24"/>
          <w:rFonts w:cstheme="minorBidi" w:ascii="Times New Roman" w:hAnsi="Times New Roman" w:eastAsia="Times New Roman" w:cs="Times New Roman"/>
          <w:b/>
          <w:bCs/>
        </w:rPr>
        <w:t>y</w:t>
      </w:r>
    </w:p>
    <w:p w:rsidR="0018722C">
      <w:pPr>
        <w:spacing w:line="1159" w:lineRule="exact" w:before="0"/>
        <w:ind w:leftChars="0" w:left="360" w:rightChars="0" w:right="0" w:firstLineChars="0" w:firstLine="0"/>
        <w:jc w:val="center"/>
        <w:rPr>
          <w:rFonts w:ascii="微软雅黑" w:eastAsia="微软雅黑" w:hint="eastAsia"/>
          <w:b/>
          <w:sz w:val="72"/>
        </w:rPr>
      </w:pPr>
      <w:r>
        <w:rPr>
          <w:rFonts w:ascii="微软雅黑" w:eastAsia="微软雅黑" w:hint="eastAsia"/>
          <w:b/>
          <w:sz w:val="72"/>
        </w:rPr>
        <w:t>博 士 学 位 论 文</w:t>
      </w:r>
    </w:p>
    <w:p w:rsidR="0018722C">
      <w:pPr>
        <w:widowControl w:val="0"/>
        <w:snapToGrid w:val="1"/>
        <w:spacing w:beforeLines="0" w:afterLines="0" w:lineRule="auto" w:line="240" w:after="0" w:before="382"/>
        <w:ind w:firstLineChars="0" w:firstLine="0" w:rightChars="0" w:right="0" w:leftChars="0" w:left="472"/>
        <w:jc w:val="center"/>
        <w:autoSpaceDE w:val="0"/>
        <w:autoSpaceDN w:val="0"/>
        <w:tabs>
          <w:tab w:pos="2701" w:val="left" w:leader="none"/>
          <w:tab w:pos="3638" w:val="left" w:leader="none"/>
          <w:tab w:pos="6139" w:val="left" w:leader="none"/>
        </w:tabs>
        <w:pBdr>
          <w:bottom w:val="none" w:sz="0" w:space="0" w:color="auto"/>
        </w:pBdr>
        <w:rPr>
          <w:kern w:val="2"/>
          <w:sz w:val="36"/>
          <w:szCs w:val="36"/>
          <w:rFonts w:cstheme="minorBidi" w:ascii="Times New Roman" w:hAnsi="Times New Roman" w:eastAsia="Times New Roman" w:cs="Times New Roman"/>
          <w:b/>
          <w:bCs/>
        </w:rPr>
      </w:pPr>
      <w:r>
        <w:rPr>
          <w:kern w:val="2"/>
          <w:sz w:val="36"/>
          <w:szCs w:val="36"/>
          <w:rFonts w:cstheme="minorBidi" w:ascii="Times New Roman" w:hAnsi="Times New Roman" w:eastAsia="Times New Roman" w:cs="Times New Roman"/>
          <w:b/>
          <w:bCs/>
        </w:rPr>
        <w:t>T H E S </w:t>
      </w:r>
      <w:r>
        <w:rPr>
          <w:kern w:val="2"/>
          <w:sz w:val="36"/>
          <w:szCs w:val="36"/>
          <w:rFonts w:cstheme="minorBidi" w:ascii="Times New Roman" w:hAnsi="Times New Roman" w:eastAsia="Times New Roman" w:cs="Times New Roman"/>
          <w:b/>
          <w:bCs/>
          <w:spacing w:val="12"/>
        </w:rPr>
        <w:t> </w:t>
      </w:r>
      <w:r>
        <w:rPr>
          <w:kern w:val="2"/>
          <w:sz w:val="36"/>
          <w:szCs w:val="36"/>
          <w:rFonts w:cstheme="minorBidi" w:ascii="Times New Roman" w:hAnsi="Times New Roman" w:eastAsia="Times New Roman" w:cs="Times New Roman"/>
          <w:b/>
          <w:bCs/>
        </w:rPr>
        <w:t>I</w:t>
      </w:r>
      <w:r>
        <w:rPr>
          <w:kern w:val="2"/>
          <w:sz w:val="36"/>
          <w:szCs w:val="36"/>
          <w:rFonts w:cstheme="minorBidi" w:ascii="Times New Roman" w:hAnsi="Times New Roman" w:eastAsia="Times New Roman" w:cs="Times New Roman"/>
          <w:b/>
          <w:bCs/>
          <w:spacing w:val="13"/>
        </w:rPr>
        <w:t> </w:t>
      </w:r>
      <w:r>
        <w:rPr>
          <w:kern w:val="2"/>
          <w:sz w:val="36"/>
          <w:szCs w:val="36"/>
          <w:rFonts w:cstheme="minorBidi" w:ascii="Times New Roman" w:hAnsi="Times New Roman" w:eastAsia="Times New Roman" w:cs="Times New Roman"/>
          <w:b/>
          <w:bCs/>
        </w:rPr>
        <w:t>S</w:t>
      </w:r>
      <w:r w:rsidRPr="00000000">
        <w:rPr>
          <w:kern w:val="2"/>
          <w:sz w:val="36"/>
          <w:szCs w:val="36"/>
          <w:rFonts w:cstheme="minorBidi" w:ascii="Times New Roman" w:hAnsi="Times New Roman" w:eastAsia="Times New Roman" w:cs="Times New Roman"/>
          <w:b/>
          <w:bCs/>
        </w:rPr>
        <w:tab/>
        <w:t>O</w:t>
      </w:r>
      <w:r>
        <w:rPr>
          <w:kern w:val="2"/>
          <w:sz w:val="36"/>
          <w:szCs w:val="36"/>
          <w:rFonts w:cstheme="minorBidi" w:ascii="Times New Roman" w:hAnsi="Times New Roman" w:eastAsia="Times New Roman" w:cs="Times New Roman"/>
          <w:b/>
          <w:bCs/>
          <w:spacing w:val="15"/>
        </w:rPr>
        <w:t> </w:t>
      </w:r>
      <w:r>
        <w:rPr>
          <w:kern w:val="2"/>
          <w:sz w:val="36"/>
          <w:szCs w:val="36"/>
          <w:rFonts w:cstheme="minorBidi" w:ascii="Times New Roman" w:hAnsi="Times New Roman" w:eastAsia="Times New Roman" w:cs="Times New Roman"/>
          <w:b/>
          <w:bCs/>
        </w:rPr>
        <w:t>F</w:t>
      </w:r>
      <w:r w:rsidRPr="00000000">
        <w:rPr>
          <w:kern w:val="2"/>
          <w:sz w:val="36"/>
          <w:szCs w:val="36"/>
          <w:rFonts w:cstheme="minorBidi" w:ascii="Times New Roman" w:hAnsi="Times New Roman" w:eastAsia="Times New Roman" w:cs="Times New Roman"/>
          <w:b/>
          <w:bCs/>
        </w:rPr>
        <w:tab/>
        <w:t>D O C T </w:t>
      </w:r>
      <w:r>
        <w:rPr>
          <w:kern w:val="2"/>
          <w:sz w:val="36"/>
          <w:szCs w:val="36"/>
          <w:rFonts w:cstheme="minorBidi" w:ascii="Times New Roman" w:hAnsi="Times New Roman" w:eastAsia="Times New Roman" w:cs="Times New Roman"/>
          <w:b/>
          <w:bCs/>
          <w:spacing w:val="8"/>
        </w:rPr>
        <w:t> </w:t>
      </w:r>
      <w:r>
        <w:rPr>
          <w:kern w:val="2"/>
          <w:sz w:val="36"/>
          <w:szCs w:val="36"/>
          <w:rFonts w:cstheme="minorBidi" w:ascii="Times New Roman" w:hAnsi="Times New Roman" w:eastAsia="Times New Roman" w:cs="Times New Roman"/>
          <w:b/>
          <w:bCs/>
        </w:rPr>
        <w:t>O</w:t>
      </w:r>
      <w:r>
        <w:rPr>
          <w:kern w:val="2"/>
          <w:sz w:val="36"/>
          <w:szCs w:val="36"/>
          <w:rFonts w:cstheme="minorBidi" w:ascii="Times New Roman" w:hAnsi="Times New Roman" w:eastAsia="Times New Roman" w:cs="Times New Roman"/>
          <w:b/>
          <w:bCs/>
          <w:spacing w:val="14"/>
        </w:rPr>
        <w:t> </w:t>
      </w:r>
      <w:r>
        <w:rPr>
          <w:kern w:val="2"/>
          <w:sz w:val="36"/>
          <w:szCs w:val="36"/>
          <w:rFonts w:cstheme="minorBidi" w:ascii="Times New Roman" w:hAnsi="Times New Roman" w:eastAsia="Times New Roman" w:cs="Times New Roman"/>
          <w:b/>
          <w:bCs/>
        </w:rPr>
        <w:t>R</w:t>
      </w:r>
      <w:r w:rsidRPr="00000000">
        <w:rPr>
          <w:kern w:val="2"/>
          <w:sz w:val="36"/>
          <w:szCs w:val="36"/>
          <w:rFonts w:cstheme="minorBidi" w:ascii="Times New Roman" w:hAnsi="Times New Roman" w:eastAsia="Times New Roman" w:cs="Times New Roman"/>
          <w:b/>
          <w:bCs/>
        </w:rPr>
        <w:tab/>
        <w:t>D E G R E </w:t>
      </w:r>
      <w:r>
        <w:rPr>
          <w:kern w:val="2"/>
          <w:sz w:val="36"/>
          <w:szCs w:val="36"/>
          <w:rFonts w:cstheme="minorBidi" w:ascii="Times New Roman" w:hAnsi="Times New Roman" w:eastAsia="Times New Roman" w:cs="Times New Roman"/>
          <w:b/>
          <w:bCs/>
          <w:spacing w:val="26"/>
        </w:rPr>
        <w:t> </w:t>
      </w:r>
      <w:r>
        <w:rPr>
          <w:kern w:val="2"/>
          <w:sz w:val="36"/>
          <w:szCs w:val="36"/>
          <w:rFonts w:cstheme="minorBidi" w:ascii="Times New Roman" w:hAnsi="Times New Roman" w:eastAsia="Times New Roman" w:cs="Times New Roman"/>
          <w:b/>
          <w:bCs/>
        </w:rPr>
        <w:t>E</w:t>
      </w:r>
    </w:p>
    <w:p w:rsidR="0018722C">
      <w:pPr>
        <w:widowControl w:val="0"/>
        <w:snapToGrid w:val="1"/>
        <w:spacing w:beforeLines="0" w:afterLines="0" w:lineRule="auto" w:line="240" w:after="0" w:before="147"/>
        <w:ind w:rightChars="0" w:right="0" w:hanging="674" w:leftChars="0" w:left="518" w:firstLineChars="0" w:firstLine="0"/>
        <w:jc w:val="center"/>
        <w:autoSpaceDE w:val="0"/>
        <w:autoSpaceDN w:val="0"/>
        <w:pBdr>
          <w:bottom w:val="none" w:sz="0" w:space="0" w:color="auto"/>
        </w:pBdr>
        <w:rPr>
          <w:kern w:val="2"/>
          <w:sz w:val="30"/>
          <w:szCs w:val="30"/>
          <w:rFonts w:cstheme="minorBidi" w:ascii="楷体" w:hAnsi="宋体" w:eastAsia="楷体" w:cs="宋体" w:hint="eastAsia"/>
          <w:b/>
          <w:bCs/>
        </w:rPr>
      </w:pPr>
      <w:r>
        <w:rPr>
          <w:kern w:val="2"/>
          <w:sz w:val="30"/>
          <w:szCs w:val="30"/>
          <w:b/>
          <w:bCs/>
          <w:rFonts w:ascii="楷体" w:eastAsia="楷体" w:hint="eastAsia" w:cstheme="minorBidi" w:hAnsi="宋体" w:cs="宋体"/>
        </w:rPr>
        <w:t>学 术 性 学 位 （ 学 历 教 育 ）</w:t>
      </w:r>
    </w:p>
    <w:p w:rsidR="0018722C">
      <w:pPr>
        <w:spacing w:line="259" w:lineRule="auto" w:before="61"/>
        <w:ind w:leftChars="0" w:left="609" w:rightChars="0" w:right="0" w:firstLineChars="0" w:firstLine="0"/>
        <w:jc w:val="center"/>
        <w:rPr>
          <w:rFonts w:ascii="宋体" w:hAnsi="宋体" w:eastAsia="宋体" w:hint="eastAsia"/>
          <w:b/>
          <w:sz w:val="32"/>
        </w:rPr>
      </w:pPr>
      <w:r>
        <w:rPr>
          <w:rFonts w:ascii="宋体" w:hAnsi="宋体" w:eastAsia="宋体" w:hint="eastAsia"/>
          <w:b/>
          <w:sz w:val="28"/>
        </w:rPr>
        <w:t>论文题目：</w:t>
      </w:r>
      <w:r>
        <w:rPr>
          <w:rFonts w:ascii="宋体" w:hAnsi="宋体" w:eastAsia="宋体" w:hint="eastAsia"/>
          <w:b/>
          <w:spacing w:val="-8"/>
          <w:sz w:val="32"/>
        </w:rPr>
        <w:t>靶向干预 </w:t>
      </w:r>
      <w:r>
        <w:rPr>
          <w:b/>
          <w:sz w:val="32"/>
        </w:rPr>
        <w:t>NF-κB </w:t>
      </w:r>
      <w:r>
        <w:rPr>
          <w:rFonts w:ascii="宋体" w:hAnsi="宋体" w:eastAsia="宋体" w:hint="eastAsia"/>
          <w:b/>
          <w:spacing w:val="-6"/>
          <w:sz w:val="32"/>
        </w:rPr>
        <w:t>及内质网应激对 </w:t>
      </w:r>
      <w:r>
        <w:rPr>
          <w:b/>
          <w:sz w:val="32"/>
        </w:rPr>
        <w:t>ApoE</w:t>
      </w:r>
      <w:r>
        <w:rPr>
          <w:b/>
          <w:position w:val="12"/>
          <w:sz w:val="21"/>
        </w:rPr>
        <w:t>-/-</w:t>
      </w:r>
      <w:r>
        <w:rPr>
          <w:rFonts w:ascii="宋体" w:hAnsi="宋体" w:eastAsia="宋体" w:hint="eastAsia"/>
          <w:b/>
          <w:sz w:val="32"/>
        </w:rPr>
        <w:t>小鼠动脉粥</w:t>
      </w:r>
      <w:r>
        <w:rPr>
          <w:rFonts w:ascii="宋体" w:hAnsi="宋体" w:eastAsia="宋体" w:hint="eastAsia"/>
          <w:b/>
          <w:w w:val="95"/>
          <w:sz w:val="32"/>
        </w:rPr>
        <w:t>样硬化的作用和机制研究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tbl>
      <w:tblPr>
        <w:tblW w:w="0" w:type="auto"/>
        <w:jc w:val="left"/>
        <w:tblInd w:w="1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4"/>
        <w:gridCol w:w="4794"/>
      </w:tblGrid>
      <w:tr>
        <w:trPr>
          <w:trHeight w:val="54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tabs>
                <w:tab w:pos="1418" w:val="left" w:leader="none"/>
                <w:tab w:pos="2640"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p>
        </w:tc>
        <w:tc>
          <w:tcPr>
            <w:tcW w:w="4794" w:type="dxa"/>
            <w:tcBorders>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陈清杰</w:t>
            </w:r>
          </w:p>
        </w:tc>
      </w:tr>
      <w:tr>
        <w:trPr>
          <w:trHeight w:val="80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tabs>
                <w:tab w:pos="1013" w:val="left" w:leader="none"/>
                <w:tab w:pos="1827" w:val="left" w:leader="none"/>
                <w:tab w:pos="2640"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794"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tabs>
                <w:tab w:pos="1720"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杨毅宁</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2"/>
              </w:rPr>
              <w:t>教授</w:t>
            </w:r>
          </w:p>
        </w:tc>
      </w:tr>
      <w:tr>
        <w:trPr>
          <w:trHeight w:val="80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学 科 专 业 名 称</w:t>
            </w:r>
          </w:p>
        </w:tc>
        <w:tc>
          <w:tcPr>
            <w:tcW w:w="4794"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内科学（心血管病学）</w:t>
            </w:r>
          </w:p>
        </w:tc>
      </w:tr>
      <w:tr>
        <w:trPr>
          <w:trHeight w:val="80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tabs>
                <w:tab w:pos="1013" w:val="left" w:leader="none"/>
                <w:tab w:pos="1827" w:val="left" w:leader="none"/>
                <w:tab w:pos="2640"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4794"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动脉粥样硬化基础研究</w:t>
            </w:r>
          </w:p>
        </w:tc>
      </w:tr>
      <w:tr>
        <w:trPr>
          <w:trHeight w:val="80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 究 起 止 时 间</w:t>
            </w:r>
          </w:p>
        </w:tc>
        <w:tc>
          <w:tcPr>
            <w:tcW w:w="4794"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2"/>
              </w:rPr>
              <w:t>2013 </w:t>
            </w:r>
            <w:r>
              <w:rPr>
                <w:kern w:val="2"/>
                <w:szCs w:val="22"/>
                <w:rFonts w:ascii="宋体" w:eastAsia="宋体" w:hint="eastAsia" w:cstheme="minorBidi" w:hAnsi="Times New Roman" w:cs="Times New Roman"/>
                <w:b/>
                <w:sz w:val="32"/>
              </w:rPr>
              <w:t>年 </w:t>
            </w:r>
            <w:r>
              <w:rPr>
                <w:kern w:val="2"/>
                <w:szCs w:val="22"/>
                <w:rFonts w:cstheme="minorBidi" w:ascii="Times New Roman" w:hAnsi="Times New Roman" w:eastAsia="Times New Roman" w:cs="Times New Roman"/>
                <w:b/>
                <w:sz w:val="32"/>
              </w:rPr>
              <w:t>9 </w:t>
            </w:r>
            <w:r>
              <w:rPr>
                <w:kern w:val="2"/>
                <w:szCs w:val="22"/>
                <w:rFonts w:ascii="宋体" w:eastAsia="宋体" w:hint="eastAsia" w:cstheme="minorBidi" w:hAnsi="Times New Roman" w:cs="Times New Roman"/>
                <w:b/>
                <w:sz w:val="32"/>
              </w:rPr>
              <w:t>月</w:t>
            </w:r>
            <w:r>
              <w:rPr>
                <w:kern w:val="2"/>
                <w:szCs w:val="22"/>
                <w:rFonts w:cstheme="minorBidi" w:ascii="Times New Roman" w:hAnsi="Times New Roman" w:eastAsia="Times New Roman" w:cs="Times New Roman"/>
                <w:b/>
                <w:sz w:val="32"/>
              </w:rPr>
              <w:t>-2015 </w:t>
            </w:r>
            <w:r>
              <w:rPr>
                <w:kern w:val="2"/>
                <w:szCs w:val="22"/>
                <w:rFonts w:ascii="宋体" w:eastAsia="宋体" w:hint="eastAsia" w:cstheme="minorBidi" w:hAnsi="Times New Roman" w:cs="Times New Roman"/>
                <w:b/>
                <w:sz w:val="32"/>
              </w:rPr>
              <w:t>年 </w:t>
            </w:r>
            <w:r>
              <w:rPr>
                <w:kern w:val="2"/>
                <w:szCs w:val="22"/>
                <w:rFonts w:cstheme="minorBidi" w:ascii="Times New Roman" w:hAnsi="Times New Roman" w:eastAsia="Times New Roman" w:cs="Times New Roman"/>
                <w:b/>
                <w:sz w:val="32"/>
              </w:rPr>
              <w:t>12 </w:t>
            </w:r>
            <w:r>
              <w:rPr>
                <w:kern w:val="2"/>
                <w:szCs w:val="22"/>
                <w:rFonts w:ascii="宋体" w:eastAsia="宋体" w:hint="eastAsia" w:cstheme="minorBidi" w:hAnsi="Times New Roman" w:cs="Times New Roman"/>
                <w:b/>
                <w:sz w:val="32"/>
              </w:rPr>
              <w:t>月</w:t>
            </w:r>
          </w:p>
        </w:tc>
      </w:tr>
      <w:tr>
        <w:trPr>
          <w:trHeight w:val="800" w:hRule="atLeast"/>
        </w:trPr>
        <w:tc>
          <w:tcPr>
            <w:tcW w:w="3304" w:type="dxa"/>
          </w:tcPr>
          <w:p w:rsidR="0018722C">
            <w:pPr>
              <w:widowControl w:val="0"/>
              <w:snapToGrid w:val="1"/>
              <w:spacing w:line="240" w:lineRule="atLeast"/>
              <w:ind w:leftChars="0" w:left="0" w:rightChars="0" w:right="0" w:firstLineChars="0" w:firstLine="0"/>
              <w:jc w:val="left"/>
              <w:autoSpaceDE w:val="0"/>
              <w:autoSpaceDN w:val="0"/>
              <w:tabs>
                <w:tab w:pos="1013" w:val="left" w:leader="none"/>
                <w:tab w:pos="1827" w:val="left" w:leader="none"/>
                <w:tab w:pos="2640"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p>
        </w:tc>
        <w:tc>
          <w:tcPr>
            <w:tcW w:w="4794"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第一附属医院</w:t>
            </w:r>
          </w:p>
        </w:tc>
      </w:tr>
    </w:tbl>
    <w:p w:rsidR="0018722C">
      <w:pPr>
        <w:widowControl w:val="0"/>
        <w:snapToGrid w:val="1"/>
        <w:spacing w:beforeLines="0" w:afterLines="0" w:lineRule="auto" w:line="240" w:before="0" w:after="0"/>
        <w:ind w:rightChars="0" w:right="0" w:hanging="840" w:leftChars="0" w:left="604" w:firstLineChars="0" w:firstLine="0"/>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b/>
          <w:bCs/>
          <w:rFonts w:ascii="Times New Roman" w:eastAsia="Times New Roman" w:cstheme="minorBidi" w:hAnsi="宋体" w:cs="宋体"/>
        </w:rPr>
        <w:t>2016 </w:t>
      </w:r>
      <w:r>
        <w:rPr>
          <w:kern w:val="2"/>
          <w:sz w:val="28"/>
          <w:szCs w:val="28"/>
          <w:rFonts w:cstheme="minorBidi" w:ascii="宋体" w:hAnsi="宋体" w:eastAsia="宋体" w:cs="宋体"/>
          <w:b/>
          <w:bCs/>
        </w:rPr>
        <w:t>年 </w:t>
      </w:r>
      <w:r>
        <w:rPr>
          <w:kern w:val="2"/>
          <w:sz w:val="28"/>
          <w:szCs w:val="28"/>
          <w:b/>
          <w:bCs/>
          <w:rFonts w:ascii="Times New Roman" w:eastAsia="Times New Roman" w:cstheme="minorBidi" w:hAnsi="宋体" w:cs="宋体"/>
        </w:rPr>
        <w:t>3 </w:t>
      </w:r>
      <w:r>
        <w:rPr>
          <w:kern w:val="2"/>
          <w:sz w:val="28"/>
          <w:szCs w:val="28"/>
          <w:rFonts w:cstheme="minorBidi" w:ascii="宋体" w:hAnsi="宋体" w:eastAsia="宋体" w:cs="宋体"/>
          <w:b/>
          <w:bCs/>
        </w:rPr>
        <w:t>月</w:t>
      </w:r>
    </w:p>
    <w:p w:rsidR="0018722C">
      <w:pPr>
        <w:spacing w:after="0"/>
        <w:jc w:val="center"/>
        <w:sectPr w:rsidR="00556256">
          <w:pgSz w:w="11910" w:h="16840"/>
          <w:pgMar w:footer="212" w:top="1560" w:bottom="400" w:left="90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b/>
        </w:rPr>
      </w:pPr>
    </w:p>
    <w:p w:rsidR="0018722C">
      <w:pPr>
        <w:spacing w:line="316" w:lineRule="auto" w:before="6"/>
        <w:ind w:leftChars="0" w:left="1963" w:rightChars="0" w:right="0" w:hanging="1258"/>
        <w:jc w:val="left"/>
        <w:rPr>
          <w:rFonts w:ascii="宋体" w:hAnsi="宋体" w:eastAsia="宋体" w:hint="eastAsia"/>
          <w:b/>
          <w:sz w:val="44"/>
        </w:rPr>
      </w:pPr>
      <w:r>
        <w:rPr>
          <w:rFonts w:ascii="宋体" w:hAnsi="宋体" w:eastAsia="宋体" w:hint="eastAsia"/>
          <w:b/>
          <w:spacing w:val="-12"/>
          <w:sz w:val="44"/>
        </w:rPr>
        <w:t>靶向干预 </w:t>
      </w:r>
      <w:r>
        <w:rPr>
          <w:b/>
          <w:sz w:val="44"/>
        </w:rPr>
        <w:t>NF-κB </w:t>
      </w:r>
      <w:r>
        <w:rPr>
          <w:rFonts w:ascii="宋体" w:hAnsi="宋体" w:eastAsia="宋体" w:hint="eastAsia"/>
          <w:b/>
          <w:spacing w:val="-8"/>
          <w:sz w:val="44"/>
        </w:rPr>
        <w:t>及内质网应激对 </w:t>
      </w:r>
      <w:r>
        <w:rPr>
          <w:b/>
          <w:sz w:val="44"/>
        </w:rPr>
        <w:t>ApoE</w:t>
      </w:r>
      <w:r>
        <w:rPr>
          <w:b/>
          <w:position w:val="16"/>
          <w:sz w:val="29"/>
        </w:rPr>
        <w:t>-/-</w:t>
      </w:r>
      <w:r>
        <w:rPr>
          <w:rFonts w:ascii="宋体" w:hAnsi="宋体" w:eastAsia="宋体" w:hint="eastAsia"/>
          <w:b/>
          <w:sz w:val="44"/>
        </w:rPr>
        <w:t>小鼠</w:t>
      </w:r>
      <w:r>
        <w:rPr>
          <w:rFonts w:ascii="宋体" w:hAnsi="宋体" w:eastAsia="宋体" w:hint="eastAsia"/>
          <w:b/>
          <w:w w:val="95"/>
          <w:sz w:val="44"/>
        </w:rPr>
        <w:t>动脉粥样硬化的作用和机制研究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Times New Roman" w:eastAsia="Times New Roman" w:cs="Times New Roman"/>
          <w:b/>
        </w:rPr>
      </w:pPr>
    </w:p>
    <w:tbl>
      <w:tblPr>
        <w:tblW w:w="0" w:type="auto"/>
        <w:jc w:val="left"/>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4600"/>
      </w:tblGrid>
      <w:tr>
        <w:trPr>
          <w:trHeight w:val="600" w:hRule="atLeast"/>
        </w:trPr>
        <w:tc>
          <w:tcPr>
            <w:tcW w:w="2956" w:type="dxa"/>
          </w:tcPr>
          <w:p w:rsidR="0018722C">
            <w:pPr>
              <w:widowControl w:val="0"/>
              <w:snapToGrid w:val="1"/>
              <w:spacing w:line="240" w:lineRule="atLeast"/>
              <w:ind w:leftChars="0" w:left="0" w:rightChars="0" w:right="0" w:firstLineChars="0" w:firstLine="0"/>
              <w:jc w:val="left"/>
              <w:autoSpaceDE w:val="0"/>
              <w:autoSpaceDN w:val="0"/>
              <w:tabs>
                <w:tab w:pos="1246" w:val="left" w:leader="none"/>
                <w:tab w:pos="2292"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p>
        </w:tc>
        <w:tc>
          <w:tcPr>
            <w:tcW w:w="4600" w:type="dxa"/>
            <w:tcBorders>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陈清杰</w:t>
            </w:r>
          </w:p>
        </w:tc>
      </w:tr>
      <w:tr>
        <w:trPr>
          <w:trHeight w:val="900" w:hRule="atLeast"/>
        </w:trPr>
        <w:tc>
          <w:tcPr>
            <w:tcW w:w="2956" w:type="dxa"/>
          </w:tcPr>
          <w:p w:rsidR="0018722C">
            <w:pPr>
              <w:widowControl w:val="0"/>
              <w:snapToGrid w:val="1"/>
              <w:spacing w:line="240" w:lineRule="atLeast"/>
              <w:ind w:leftChars="0" w:left="0" w:rightChars="0" w:right="0" w:firstLineChars="0" w:firstLine="0"/>
              <w:jc w:val="left"/>
              <w:autoSpaceDE w:val="0"/>
              <w:autoSpaceDN w:val="0"/>
              <w:tabs>
                <w:tab w:pos="897" w:val="left" w:leader="none"/>
                <w:tab w:pos="1596" w:val="left" w:leader="none"/>
                <w:tab w:pos="2291"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600"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tabs>
                <w:tab w:pos="1723"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杨毅宁</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2"/>
              </w:rPr>
              <w:t>教授</w:t>
            </w:r>
          </w:p>
        </w:tc>
      </w:tr>
      <w:tr>
        <w:trPr>
          <w:trHeight w:val="900" w:hRule="atLeast"/>
        </w:trPr>
        <w:tc>
          <w:tcPr>
            <w:tcW w:w="295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36"/>
                <w:w w:val="95"/>
                <w:sz w:val="32"/>
              </w:rPr>
              <w:t>学科专业名称</w:t>
            </w:r>
            <w:r>
              <w:rPr>
                <w:kern w:val="2"/>
                <w:szCs w:val="22"/>
                <w:rFonts w:ascii="宋体" w:eastAsia="宋体" w:hint="eastAsia" w:cstheme="minorBidi" w:hAnsi="Times New Roman" w:cs="Times New Roman"/>
                <w:b/>
                <w:spacing w:val="-36"/>
                <w:sz w:val="32"/>
              </w:rPr>
              <w:t> </w:t>
            </w:r>
          </w:p>
        </w:tc>
        <w:tc>
          <w:tcPr>
            <w:tcW w:w="4600"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内科学（心血管病学）</w:t>
            </w:r>
          </w:p>
        </w:tc>
      </w:tr>
      <w:tr>
        <w:trPr>
          <w:trHeight w:val="900" w:hRule="atLeast"/>
        </w:trPr>
        <w:tc>
          <w:tcPr>
            <w:tcW w:w="2956" w:type="dxa"/>
          </w:tcPr>
          <w:p w:rsidR="0018722C">
            <w:pPr>
              <w:widowControl w:val="0"/>
              <w:snapToGrid w:val="1"/>
              <w:spacing w:line="240" w:lineRule="atLeast"/>
              <w:ind w:leftChars="0" w:left="0" w:rightChars="0" w:right="0" w:firstLineChars="0" w:firstLine="0"/>
              <w:jc w:val="left"/>
              <w:autoSpaceDE w:val="0"/>
              <w:autoSpaceDN w:val="0"/>
              <w:tabs>
                <w:tab w:pos="897" w:val="left" w:leader="none"/>
                <w:tab w:pos="1596" w:val="left" w:leader="none"/>
                <w:tab w:pos="2291" w:val="left" w:leader="none"/>
              </w:tabs>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4600" w:type="dxa"/>
            <w:tcBorders>
              <w:top w:val="single" w:sz="12" w:space="0" w:color="000000"/>
              <w:bottom w:val="single" w:sz="12"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动脉粥样硬化基础研究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b/>
        </w:rPr>
      </w:pPr>
    </w:p>
    <w:p w:rsidR="0018722C">
      <w:pPr>
        <w:widowControl w:val="0"/>
        <w:snapToGrid w:val="1"/>
        <w:spacing w:beforeLines="0" w:afterLines="0" w:after="0" w:line="434" w:lineRule="auto" w:before="34"/>
        <w:ind w:firstLineChars="0" w:firstLine="0" w:rightChars="0" w:right="0" w:leftChars="0" w:left="1920" w:hanging="1232"/>
        <w:jc w:val="left"/>
        <w:autoSpaceDE w:val="0"/>
        <w:autoSpaceDN w:val="0"/>
        <w:pBdr>
          <w:bottom w:val="none" w:sz="0" w:space="0" w:color="auto"/>
        </w:pBdr>
        <w:rPr>
          <w:kern w:val="2"/>
          <w:sz w:val="24"/>
          <w:szCs w:val="24"/>
          <w:rFonts w:cstheme="minorBidi" w:ascii="仿宋" w:hAnsi="仿宋" w:eastAsia="仿宋" w:cs="Times New Roman" w:hint="eastAsia"/>
        </w:rPr>
      </w:pPr>
      <w:r>
        <w:rPr>
          <w:kern w:val="2"/>
          <w:sz w:val="24"/>
          <w:szCs w:val="24"/>
          <w:rFonts w:ascii="宋体" w:hAnsi="宋体" w:eastAsia="宋体" w:hint="eastAsia" w:cstheme="minorBidi" w:cs="Times New Roman"/>
          <w:b/>
        </w:rPr>
        <w:t>课题来源：</w:t>
      </w:r>
      <w:r>
        <w:rPr>
          <w:kern w:val="2"/>
          <w:sz w:val="24"/>
          <w:szCs w:val="24"/>
          <w:rFonts w:ascii="仿宋" w:hAnsi="仿宋" w:eastAsia="仿宋" w:hint="eastAsia" w:cstheme="minorBidi" w:cs="Times New Roman"/>
        </w:rPr>
        <w:t>国家自然科学基金项目（靶向干预 </w:t>
      </w:r>
      <w:r>
        <w:rPr>
          <w:kern w:val="2"/>
          <w:sz w:val="24"/>
          <w:szCs w:val="24"/>
          <w:rFonts w:cstheme="minorBidi" w:ascii="Times New Roman" w:hAnsi="Times New Roman" w:eastAsia="Times New Roman" w:cs="Times New Roman"/>
        </w:rPr>
        <w:t>NF-κB </w:t>
      </w:r>
      <w:r>
        <w:rPr>
          <w:kern w:val="2"/>
          <w:sz w:val="24"/>
          <w:szCs w:val="24"/>
          <w:rFonts w:ascii="仿宋" w:hAnsi="仿宋" w:eastAsia="仿宋" w:hint="eastAsia" w:cstheme="minorBidi" w:cs="Times New Roman"/>
        </w:rPr>
        <w:t>信号通路防治动脉粥样硬化的作用及机制研究，</w:t>
      </w:r>
      <w:r>
        <w:rPr>
          <w:kern w:val="2"/>
          <w:sz w:val="24"/>
          <w:szCs w:val="24"/>
          <w:rFonts w:cstheme="minorBidi" w:ascii="Times New Roman" w:hAnsi="Times New Roman" w:eastAsia="Times New Roman" w:cs="Times New Roman"/>
        </w:rPr>
        <w:t>81160042</w:t>
      </w:r>
      <w:r>
        <w:rPr>
          <w:kern w:val="2"/>
          <w:sz w:val="24"/>
          <w:szCs w:val="24"/>
          <w:rFonts w:ascii="仿宋" w:hAnsi="仿宋" w:eastAsia="仿宋" w:hint="eastAsia" w:cstheme="minorBidi" w:cs="Times New Roman"/>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仿宋"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仿宋" w:hAnsi="Times New Roman" w:eastAsia="Times New Roman" w:cs="Times New Roman"/>
        </w:rPr>
      </w:pPr>
    </w:p>
    <w:p w:rsidR="0018722C">
      <w:pPr>
        <w:widowControl w:val="0"/>
        <w:snapToGrid w:val="1"/>
        <w:spacing w:beforeLines="0" w:afterLines="0" w:lineRule="auto" w:line="240" w:after="0" w:before="227"/>
        <w:ind w:rightChars="0" w:right="0" w:hanging="840" w:leftChars="0" w:left="584" w:firstLineChars="0" w:firstLine="0"/>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b/>
          <w:bCs/>
          <w:rFonts w:ascii="Times New Roman" w:eastAsia="Times New Roman" w:cstheme="minorBidi" w:hAnsi="宋体" w:cs="宋体"/>
        </w:rPr>
        <w:t>2016 </w:t>
      </w:r>
      <w:r>
        <w:rPr>
          <w:kern w:val="2"/>
          <w:sz w:val="28"/>
          <w:szCs w:val="28"/>
          <w:rFonts w:cstheme="minorBidi" w:ascii="宋体" w:hAnsi="宋体" w:eastAsia="宋体" w:cs="宋体"/>
          <w:b/>
          <w:bCs/>
        </w:rPr>
        <w:t>年 </w:t>
      </w:r>
      <w:r>
        <w:rPr>
          <w:kern w:val="2"/>
          <w:sz w:val="28"/>
          <w:szCs w:val="28"/>
          <w:b/>
          <w:bCs/>
          <w:rFonts w:ascii="Times New Roman" w:eastAsia="Times New Roman" w:cstheme="minorBidi" w:hAnsi="宋体" w:cs="宋体"/>
        </w:rPr>
        <w:t>3 </w:t>
      </w:r>
      <w:r>
        <w:rPr>
          <w:kern w:val="2"/>
          <w:sz w:val="28"/>
          <w:szCs w:val="28"/>
          <w:rFonts w:cstheme="minorBidi" w:ascii="宋体" w:hAnsi="宋体" w:eastAsia="宋体" w:cs="宋体"/>
          <w:b/>
          <w:bCs/>
        </w:rPr>
        <w:t>月</w:t>
      </w:r>
    </w:p>
    <w:p w:rsidR="0018722C">
      <w:pPr>
        <w:spacing w:after="0"/>
        <w:jc w:val="center"/>
        <w:sectPr w:rsidR="00556256">
          <w:pgSz w:w="11910" w:h="16840"/>
          <w:pgMar w:header="0" w:footer="212" w:top="1580" w:bottom="460" w:left="900" w:right="14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b/>
        </w:rPr>
      </w:pPr>
    </w:p>
    <w:p w:rsidR="0018722C">
      <w:pPr>
        <w:spacing w:line="460" w:lineRule="auto" w:before="85"/>
        <w:ind w:leftChars="0" w:left="773" w:rightChars="0" w:right="105" w:hanging="5"/>
        <w:jc w:val="center"/>
        <w:rPr>
          <w:b/>
          <w:sz w:val="36"/>
        </w:rPr>
      </w:pPr>
      <w:r>
        <w:rPr>
          <w:b/>
          <w:spacing w:val="-2"/>
          <w:sz w:val="36"/>
        </w:rPr>
        <w:t>Targeting </w:t>
      </w:r>
      <w:r>
        <w:rPr>
          <w:b/>
          <w:sz w:val="36"/>
        </w:rPr>
        <w:t>inhibition of NF-κB and endoplasmic reticulum stress prevents atherosclerosis of ApoE</w:t>
      </w:r>
      <w:r>
        <w:rPr>
          <w:b/>
          <w:position w:val="13"/>
          <w:sz w:val="23"/>
        </w:rPr>
        <w:t>-/-</w:t>
      </w:r>
      <w:r>
        <w:rPr>
          <w:b/>
          <w:spacing w:val="-14"/>
          <w:position w:val="13"/>
          <w:sz w:val="23"/>
        </w:rPr>
        <w:t> </w:t>
      </w:r>
      <w:r>
        <w:rPr>
          <w:b/>
          <w:sz w:val="36"/>
        </w:rPr>
        <w:t>mice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Times New Roman" w:eastAsia="Times New Roman" w:cs="Times New Roman"/>
          <w:b/>
        </w:rPr>
      </w:pPr>
    </w:p>
    <w:p w:rsidR="0018722C">
      <w:pPr>
        <w:spacing w:line="412" w:lineRule="auto" w:before="290"/>
        <w:ind w:leftChars="0" w:left="3310" w:rightChars="0" w:right="2648" w:firstLineChars="0" w:firstLine="0"/>
        <w:jc w:val="center"/>
        <w:rPr>
          <w:b/>
          <w:sz w:val="28"/>
        </w:rPr>
      </w:pPr>
      <w:r>
        <w:rPr>
          <w:rFonts w:ascii="宋体" w:eastAsia="宋体" w:hint="eastAsia"/>
          <w:b/>
          <w:sz w:val="28"/>
        </w:rPr>
        <w:t>Ａ </w:t>
      </w:r>
      <w:r>
        <w:rPr>
          <w:b/>
          <w:sz w:val="28"/>
        </w:rPr>
        <w:t>Dissertation Submitted to Xinjiang Medical University</w:t>
      </w:r>
    </w:p>
    <w:p w:rsidR="0018722C">
      <w:pPr>
        <w:spacing w:line="448" w:lineRule="auto" w:before="54"/>
        <w:ind w:leftChars="0" w:left="2408" w:rightChars="0" w:right="1744" w:firstLineChars="0" w:firstLine="0"/>
        <w:jc w:val="center"/>
        <w:rPr>
          <w:b/>
          <w:sz w:val="28"/>
        </w:rPr>
      </w:pPr>
      <w:r>
        <w:rPr>
          <w:b/>
          <w:sz w:val="28"/>
        </w:rPr>
        <w:t>In Partial Fullfillment of the Requirements for the Degree of</w:t>
      </w:r>
    </w:p>
    <w:p w:rsidR="0018722C">
      <w:pPr>
        <w:spacing w:before="7"/>
        <w:ind w:leftChars="0" w:left="3310" w:rightChars="0" w:right="2647" w:firstLineChars="0" w:firstLine="0"/>
        <w:jc w:val="center"/>
        <w:rPr>
          <w:b/>
          <w:sz w:val="28"/>
        </w:rPr>
      </w:pPr>
      <w:r>
        <w:rPr>
          <w:b/>
          <w:sz w:val="28"/>
        </w:rPr>
        <w:t>Doctor of Medicine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8"/>
          <w:szCs w:val="24"/>
          <w:rFonts w:cstheme="minorBidi" w:ascii="Times New Roman" w:hAnsi="Times New Roman" w:eastAsia="Times New Roman" w:cs="Times New Roman"/>
          <w:b/>
        </w:rPr>
      </w:pPr>
    </w:p>
    <w:p w:rsidR="0018722C">
      <w:pPr>
        <w:spacing w:line="597" w:lineRule="auto" w:before="1"/>
        <w:ind w:leftChars="0" w:left="4258" w:rightChars="0" w:right="3590" w:firstLineChars="0" w:firstLine="633"/>
        <w:jc w:val="left"/>
        <w:rPr>
          <w:b/>
          <w:sz w:val="28"/>
        </w:rPr>
      </w:pPr>
      <w:r>
        <w:rPr>
          <w:b/>
          <w:sz w:val="28"/>
        </w:rPr>
        <w:t>By Chen</w:t>
      </w:r>
      <w:r>
        <w:rPr>
          <w:b/>
          <w:spacing w:val="-2"/>
          <w:sz w:val="28"/>
        </w:rPr>
        <w:t> </w:t>
      </w:r>
      <w:r>
        <w:rPr>
          <w:b/>
          <w:sz w:val="28"/>
        </w:rPr>
        <w:t>Qingjie</w:t>
      </w:r>
    </w:p>
    <w:p w:rsidR="0018722C">
      <w:pPr>
        <w:spacing w:before="18"/>
        <w:ind w:leftChars="0" w:left="2408" w:rightChars="0" w:right="1751" w:firstLineChars="0" w:firstLine="0"/>
        <w:jc w:val="center"/>
        <w:rPr>
          <w:b/>
          <w:sz w:val="28"/>
        </w:rPr>
      </w:pPr>
      <w:r>
        <w:rPr>
          <w:b/>
          <w:sz w:val="28"/>
        </w:rPr>
        <w:t>Internal Medicine (cardiovascular medcine)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spacing w:before="188"/>
        <w:ind w:leftChars="0" w:left="2408" w:rightChars="0" w:right="1745" w:firstLineChars="0" w:firstLine="0"/>
        <w:jc w:val="center"/>
        <w:rPr>
          <w:b/>
          <w:sz w:val="28"/>
        </w:rPr>
      </w:pPr>
      <w:r>
        <w:rPr>
          <w:b/>
          <w:sz w:val="28"/>
        </w:rPr>
        <w:t>Dissertation Supervisor</w:t>
      </w:r>
      <w:r>
        <w:rPr>
          <w:sz w:val="28"/>
        </w:rPr>
        <w:t>: </w:t>
      </w:r>
      <w:r>
        <w:rPr>
          <w:b/>
          <w:sz w:val="28"/>
        </w:rPr>
        <w:t>Pro. Yang yining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spacing w:before="0"/>
        <w:ind w:leftChars="0" w:left="3310" w:rightChars="0" w:right="2648" w:firstLineChars="0" w:firstLine="0"/>
        <w:jc w:val="center"/>
        <w:rPr>
          <w:b/>
          <w:sz w:val="28"/>
        </w:rPr>
      </w:pPr>
      <w:r>
        <w:rPr>
          <w:b/>
          <w:sz w:val="28"/>
        </w:rPr>
        <w:t>March, 2016</w:t>
      </w:r>
    </w:p>
    <w:p w:rsidR="0018722C">
      <w:pPr>
        <w:spacing w:after="0"/>
        <w:jc w:val="center"/>
        <w:rPr>
          <w:sz w:val="28"/>
        </w:rPr>
        <w:sectPr w:rsidR="00556256">
          <w:pgSz w:w="11910" w:h="16840"/>
          <w:pgMar w:header="0" w:footer="212" w:top="1580" w:bottom="460" w:left="900" w:right="1560"/>
        </w:sectPr>
      </w:pPr>
    </w:p>
    <w:p w:rsidR="0018722C">
      <w:pPr>
        <w:spacing w:before="36"/>
        <w:ind w:leftChars="0" w:left="3509" w:rightChars="0" w:right="0" w:firstLineChars="0" w:firstLine="0"/>
        <w:jc w:val="left"/>
        <w:rPr>
          <w:rFonts w:ascii="宋体" w:eastAsia="宋体" w:hint="eastAsia"/>
          <w:b/>
          <w:sz w:val="44"/>
        </w:rPr>
      </w:pPr>
      <w:bookmarkStart w:name="声明 " w:id="2"/>
      <w:bookmarkEnd w:id="2"/>
      <w:r/>
      <w:r>
        <w:rPr>
          <w:rFonts w:ascii="宋体" w:eastAsia="宋体" w:hint="eastAsia"/>
          <w:b/>
          <w:w w:val="95"/>
          <w:sz w:val="44"/>
        </w:rPr>
        <w:t>论文独创性说明</w:t>
      </w:r>
    </w:p>
    <w:p w:rsidR="0018722C">
      <w:pPr>
        <w:spacing w:line="393" w:lineRule="auto" w:before="256"/>
        <w:ind w:leftChars="0" w:left="689" w:rightChars="0" w:right="121" w:firstLineChars="0" w:firstLine="559"/>
        <w:jc w:val="both"/>
        <w:rPr>
          <w:rFonts w:ascii="宋体" w:eastAsia="宋体" w:hint="eastAsia"/>
          <w:sz w:val="28"/>
        </w:rPr>
      </w:pPr>
      <w:r>
        <w:rPr>
          <w:rFonts w:ascii="宋体" w:eastAsia="宋体" w:hint="eastAsia"/>
          <w:sz w:val="28"/>
        </w:rPr>
        <w:t>本人申明所呈交的学位论文是在我个人在导师的指导下进行的研究工作及取得的研究成果。尽我所知，除了文中特别加以标注和致谢的地方外，论文中不包含其他人已经发表或撰写过的研究成果。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tabs>
          <w:tab w:pos="5653" w:val="left" w:leader="none"/>
          <w:tab w:pos="6286" w:val="left" w:leader="none"/>
          <w:tab w:pos="9155" w:val="left" w:leader="none"/>
        </w:tabs>
        <w:spacing w:before="1"/>
        <w:ind w:leftChars="0" w:left="689" w:rightChars="0" w:right="0" w:firstLineChars="0" w:firstLine="0"/>
        <w:jc w:val="left"/>
        <w:rPr>
          <w:sz w:val="28"/>
        </w:rPr>
      </w:pPr>
      <w:r>
        <w:rPr>
          <w:rFonts w:ascii="宋体" w:eastAsia="宋体" w:hint="eastAsia"/>
          <w:sz w:val="28"/>
        </w:rPr>
        <w:t>学位论</w:t>
      </w:r>
      <w:r>
        <w:rPr>
          <w:rFonts w:ascii="宋体" w:eastAsia="宋体" w:hint="eastAsia"/>
          <w:spacing w:val="-2"/>
          <w:sz w:val="28"/>
        </w:rPr>
        <w:t>文</w:t>
      </w:r>
      <w:r>
        <w:rPr>
          <w:rFonts w:ascii="宋体" w:eastAsia="宋体" w:hint="eastAsia"/>
          <w:sz w:val="28"/>
        </w:rPr>
        <w:t>作者</w:t>
      </w:r>
      <w:r>
        <w:rPr>
          <w:rFonts w:ascii="宋体" w:eastAsia="宋体" w:hint="eastAsia"/>
          <w:spacing w:val="-2"/>
          <w:sz w:val="28"/>
        </w:rPr>
        <w:t>签名</w:t>
      </w:r>
      <w:r>
        <w:rPr>
          <w:rFonts w:ascii="宋体" w:eastAsia="宋体" w:hint="eastAsia"/>
          <w:sz w:val="28"/>
        </w:rPr>
        <w:t>：</w:t>
      </w:r>
      <w:r>
        <w:rPr>
          <w:rFonts w:ascii="宋体" w:eastAsia="宋体" w:hint="eastAsia"/>
          <w:sz w:val="28"/>
          <w:u w:val="single"/>
        </w:rPr>
        <w:t> </w:t>
      </w:r>
      <w:r w:rsidRPr="00000000">
        <w:tab/>
      </w:r>
      <w:r>
        <w:rPr>
          <w:rFonts w:ascii="宋体" w:eastAsia="宋体" w:hint="eastAsia"/>
          <w:sz w:val="28"/>
        </w:rPr>
        <w:tab/>
        <w:t>签字日期：</w:t>
      </w:r>
      <w:r>
        <w:rPr>
          <w:sz w:val="28"/>
          <w:u w:val="single"/>
        </w:rPr>
        <w:t> </w:t>
      </w:r>
      <w:r w:rsidRPr="00000000">
        <w:tab/>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tabs>
          <w:tab w:pos="5655" w:val="left" w:leader="none"/>
          <w:tab w:pos="6289" w:val="left" w:leader="none"/>
          <w:tab w:pos="9158" w:val="left" w:leader="none"/>
        </w:tabs>
        <w:spacing w:before="23"/>
        <w:ind w:leftChars="0" w:left="689" w:rightChars="0" w:right="0" w:firstLineChars="0" w:firstLine="0"/>
        <w:jc w:val="left"/>
        <w:rPr>
          <w:sz w:val="28"/>
        </w:rPr>
      </w:pPr>
      <w:r>
        <w:rPr>
          <w:rFonts w:ascii="宋体" w:eastAsia="宋体" w:hint="eastAsia"/>
          <w:sz w:val="28"/>
        </w:rPr>
        <w:t>导师签</w:t>
      </w:r>
      <w:r>
        <w:rPr>
          <w:rFonts w:ascii="宋体" w:eastAsia="宋体" w:hint="eastAsia"/>
          <w:spacing w:val="-2"/>
          <w:sz w:val="28"/>
        </w:rPr>
        <w:t>名</w:t>
      </w:r>
      <w:r>
        <w:rPr>
          <w:rFonts w:ascii="宋体" w:eastAsia="宋体" w:hint="eastAsia"/>
          <w:sz w:val="28"/>
        </w:rPr>
        <w:t>：</w:t>
      </w:r>
      <w:r>
        <w:rPr>
          <w:rFonts w:ascii="宋体" w:eastAsia="宋体" w:hint="eastAsia"/>
          <w:sz w:val="28"/>
          <w:u w:val="single"/>
        </w:rPr>
        <w:t> </w:t>
      </w:r>
      <w:r w:rsidRPr="00000000">
        <w:tab/>
      </w:r>
      <w:r>
        <w:rPr>
          <w:rFonts w:ascii="宋体" w:eastAsia="宋体" w:hint="eastAsia"/>
          <w:sz w:val="28"/>
        </w:rPr>
        <w:tab/>
        <w:t>签字日期：</w:t>
      </w:r>
      <w:r>
        <w:rPr>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spacing w:line="540" w:lineRule="exact" w:before="0"/>
        <w:ind w:leftChars="0" w:left="2626" w:rightChars="0" w:right="0" w:firstLineChars="0" w:firstLine="0"/>
        <w:jc w:val="left"/>
        <w:rPr>
          <w:rFonts w:ascii="宋体" w:eastAsia="宋体" w:hint="eastAsia"/>
          <w:b/>
          <w:sz w:val="44"/>
        </w:rPr>
      </w:pPr>
      <w:r>
        <w:rPr>
          <w:rFonts w:ascii="宋体" w:eastAsia="宋体" w:hint="eastAsia"/>
          <w:b/>
          <w:w w:val="95"/>
          <w:sz w:val="44"/>
        </w:rPr>
        <w:t>关于论文使用授权的说明</w:t>
      </w:r>
    </w:p>
    <w:p w:rsidR="0018722C">
      <w:pPr>
        <w:tabs>
          <w:tab w:pos="9011" w:val="left" w:leader="none"/>
        </w:tabs>
        <w:spacing w:before="256"/>
        <w:ind w:leftChars="0" w:left="1248" w:rightChars="0" w:right="0" w:firstLineChars="0" w:firstLine="0"/>
        <w:jc w:val="left"/>
        <w:rPr>
          <w:sz w:val="28"/>
        </w:rPr>
      </w:pPr>
      <w:r>
        <w:rPr>
          <w:rFonts w:ascii="宋体" w:eastAsia="宋体" w:hint="eastAsia"/>
          <w:sz w:val="28"/>
        </w:rPr>
        <w:t>本人完</w:t>
      </w:r>
      <w:r>
        <w:rPr>
          <w:rFonts w:ascii="宋体" w:eastAsia="宋体" w:hint="eastAsia"/>
          <w:spacing w:val="-2"/>
          <w:sz w:val="28"/>
        </w:rPr>
        <w:t>全</w:t>
      </w:r>
      <w:r>
        <w:rPr>
          <w:rFonts w:ascii="宋体" w:eastAsia="宋体" w:hint="eastAsia"/>
          <w:sz w:val="28"/>
        </w:rPr>
        <w:t>了解</w:t>
      </w:r>
      <w:r>
        <w:rPr>
          <w:rFonts w:ascii="宋体" w:eastAsia="宋体" w:hint="eastAsia"/>
          <w:spacing w:val="-2"/>
          <w:sz w:val="28"/>
        </w:rPr>
        <w:t>学校</w:t>
      </w:r>
      <w:r>
        <w:rPr>
          <w:rFonts w:ascii="宋体" w:eastAsia="宋体" w:hint="eastAsia"/>
          <w:sz w:val="28"/>
        </w:rPr>
        <w:t>关于保</w:t>
      </w:r>
      <w:r>
        <w:rPr>
          <w:rFonts w:ascii="宋体" w:eastAsia="宋体" w:hint="eastAsia"/>
          <w:spacing w:val="-2"/>
          <w:sz w:val="28"/>
        </w:rPr>
        <w:t>留</w:t>
      </w:r>
      <w:r>
        <w:rPr>
          <w:rFonts w:ascii="宋体" w:eastAsia="宋体" w:hint="eastAsia"/>
          <w:sz w:val="28"/>
        </w:rPr>
        <w:t>、使</w:t>
      </w:r>
      <w:r>
        <w:rPr>
          <w:rFonts w:ascii="宋体" w:eastAsia="宋体" w:hint="eastAsia"/>
          <w:spacing w:val="-2"/>
          <w:sz w:val="28"/>
        </w:rPr>
        <w:t>用学</w:t>
      </w:r>
      <w:r>
        <w:rPr>
          <w:rFonts w:ascii="宋体" w:eastAsia="宋体" w:hint="eastAsia"/>
          <w:sz w:val="28"/>
        </w:rPr>
        <w:t>位论文</w:t>
      </w:r>
      <w:r>
        <w:rPr>
          <w:rFonts w:ascii="宋体" w:eastAsia="宋体" w:hint="eastAsia"/>
          <w:spacing w:val="-2"/>
          <w:sz w:val="28"/>
        </w:rPr>
        <w:t>的</w:t>
      </w:r>
      <w:r>
        <w:rPr>
          <w:rFonts w:ascii="宋体" w:eastAsia="宋体" w:hint="eastAsia"/>
          <w:sz w:val="28"/>
        </w:rPr>
        <w:t>各项</w:t>
      </w:r>
      <w:r>
        <w:rPr>
          <w:rFonts w:ascii="宋体" w:eastAsia="宋体" w:hint="eastAsia"/>
          <w:spacing w:val="-2"/>
          <w:sz w:val="28"/>
        </w:rPr>
        <w:t>规定</w:t>
      </w:r>
      <w:r>
        <w:rPr>
          <w:rFonts w:ascii="宋体" w:eastAsia="宋体" w:hint="eastAsia"/>
          <w:sz w:val="28"/>
        </w:rPr>
        <w:t>，</w:t>
      </w:r>
      <w:r>
        <w:rPr>
          <w:sz w:val="28"/>
          <w:u w:val="single"/>
        </w:rPr>
        <w:t> </w:t>
      </w:r>
      <w:r w:rsidRPr="00000000">
        <w:tab/>
      </w:r>
    </w:p>
    <w:p w:rsidR="0018722C">
      <w:pPr>
        <w:tabs>
          <w:tab w:pos="1665" w:val="left" w:leader="none"/>
        </w:tabs>
        <w:spacing w:before="216"/>
        <w:ind w:leftChars="0" w:left="689" w:rightChars="0" w:right="0" w:firstLineChars="0" w:firstLine="0"/>
        <w:jc w:val="left"/>
        <w:rPr>
          <w:rFonts w:ascii="宋体" w:hAnsi="宋体" w:eastAsia="宋体" w:hint="eastAsia"/>
          <w:sz w:val="28"/>
        </w:rPr>
        <w:sectPr w:rsidR="00556256">
          <w:pgSz w:w="11910" w:h="16840"/>
          <w:pgMar w:header="0" w:footer="212" w:top="1580" w:bottom="460" w:left="900" w:right="1460"/>
        </w:sectPr>
      </w:pPr>
      <w:r>
        <w:rPr>
          <w:w w:val="100"/>
          <w:sz w:val="28"/>
          <w:u w:val="single"/>
        </w:rPr>
        <w:t> </w:t>
      </w:r>
      <w:r>
        <w:rPr>
          <w:sz w:val="28"/>
          <w:u w:val="single"/>
        </w:rPr>
        <w:tab/>
      </w:r>
      <w:r>
        <w:rPr>
          <w:rFonts w:ascii="宋体" w:hAnsi="宋体" w:eastAsia="宋体" w:hint="eastAsia"/>
          <w:sz w:val="28"/>
        </w:rPr>
        <w:t>（选择</w:t>
      </w:r>
      <w:r>
        <w:rPr>
          <w:spacing w:val="-2"/>
          <w:sz w:val="28"/>
        </w:rPr>
        <w:t>“</w:t>
      </w:r>
      <w:r>
        <w:rPr>
          <w:rFonts w:ascii="宋体" w:hAnsi="宋体" w:eastAsia="宋体" w:hint="eastAsia"/>
          <w:b/>
          <w:spacing w:val="0"/>
          <w:sz w:val="30"/>
        </w:rPr>
        <w:t>同意</w:t>
      </w:r>
      <w:r>
        <w:rPr>
          <w:b/>
          <w:sz w:val="30"/>
        </w:rPr>
        <w:t>/</w:t>
      </w:r>
      <w:r>
        <w:rPr>
          <w:rFonts w:ascii="宋体" w:hAnsi="宋体" w:eastAsia="宋体" w:hint="eastAsia"/>
          <w:b/>
          <w:sz w:val="30"/>
        </w:rPr>
        <w:t>不同意</w:t>
      </w:r>
      <w:r>
        <w:rPr>
          <w:sz w:val="28"/>
        </w:rPr>
        <w:t>”</w:t>
      </w:r>
      <w:r>
        <w:rPr>
          <w:rFonts w:ascii="宋体" w:hAnsi="宋体" w:eastAsia="宋体" w:hint="eastAsia"/>
          <w:sz w:val="28"/>
        </w:rPr>
        <w:t>）</w:t>
      </w:r>
      <w:r>
        <w:rPr>
          <w:rFonts w:ascii="宋体" w:hAnsi="宋体" w:eastAsia="宋体" w:hint="eastAsia"/>
          <w:spacing w:val="-1"/>
          <w:sz w:val="28"/>
        </w:rPr>
        <w:t>以下事项：</w:t>
      </w:r>
    </w:p>
    <w:p w:rsidR="0018722C">
      <w:pPr>
        <w:pStyle w:val="Heading2"/>
        <w:topLinePunct/>
        <w:ind w:left="171" w:hangingChars="171" w:hanging="171"/>
      </w:pPr>
      <w:r>
        <w:t>1.</w:t>
      </w:r>
      <w:r>
        <w:t xml:space="preserve"> </w:t>
      </w:r>
      <w:r>
        <w:t>学校有权保留本论文的复印件和磁盘，允许论文被查阅和借阅，</w:t>
      </w:r>
      <w:r w:rsidR="001852F3">
        <w:t xml:space="preserve">可以采用影印、缩印或扫描等复制手段保存、汇编学位论文；</w:t>
      </w:r>
    </w:p>
    <w:p w:rsidR="0018722C">
      <w:pPr>
        <w:pStyle w:val="Heading2"/>
        <w:topLinePunct/>
        <w:ind w:left="171" w:hangingChars="171" w:hanging="171"/>
      </w:pPr>
      <w:r>
        <w:t>2.</w:t>
      </w:r>
      <w:r>
        <w:t xml:space="preserve"> </w:t>
      </w:r>
      <w:r>
        <w:t>学校有权将本人的学位论文提交至清华大学</w:t>
      </w:r>
      <w:r>
        <w:t>“</w:t>
      </w:r>
      <w:r>
        <w:t>中国学术期刊</w:t>
      </w:r>
      <w:r w:rsidP="AA7D325B">
        <w:t>(</w:t>
      </w:r>
      <w:r>
        <w:t>光盘</w:t>
      </w:r>
      <w:r>
        <w:t>版</w:t>
      </w:r>
      <w:r w:rsidP="AA7D325B">
        <w:t>)</w:t>
      </w:r>
      <w:r>
        <w:t>电子杂志社</w:t>
      </w:r>
      <w:r>
        <w:t>”</w:t>
      </w:r>
      <w:r>
        <w:t>用于出版和编入</w:t>
      </w:r>
      <w:r>
        <w:t>CNKI</w:t>
      </w:r>
      <w:r>
        <w:t>《中国知识资源总库》或其他同类</w:t>
      </w:r>
      <w:r>
        <w:t>数据库，传播本学位论文的全部或部分内容。</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签字日期：</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导师签</w:t>
      </w:r>
      <w:r>
        <w:rPr>
          <w:rFonts w:ascii="宋体" w:eastAsia="宋体" w:hint="eastAsia" w:cstheme="minorBidi" w:hAnsiTheme="minorHAnsi"/>
        </w:rPr>
        <w:t>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ab/>
        <w:t>签字日期：</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spacing w:before="0"/>
        <w:ind w:leftChars="0" w:left="3608" w:rightChars="0" w:right="0" w:firstLineChars="0" w:firstLine="0"/>
        <w:jc w:val="left"/>
        <w:topLinePunct/>
      </w:pPr>
      <w:bookmarkStart w:name="中英文缩略词对照表 " w:id="3"/>
      <w:bookmarkEnd w:id="3"/>
      <w:r>
        <w:rPr>
          <w:kern w:val="2"/>
          <w:szCs w:val="22"/>
          <w:rFonts w:ascii="宋体" w:eastAsia="宋体" w:hint="eastAsia" w:cstheme="minorBidi" w:hAnsiTheme="minorHAnsi"/>
          <w:b/>
          <w:w w:val="95"/>
          <w:sz w:val="32"/>
        </w:rPr>
        <w:t>中英文缩略词对照表</w:t>
      </w:r>
    </w:p>
    <w:tbl>
      <w:tblPr>
        <w:tblW w:w="0" w:type="auto"/>
        <w:tblInd w:w="6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54"/>
        <w:gridCol w:w="4457"/>
        <w:gridCol w:w="3017"/>
      </w:tblGrid>
      <w:tr>
        <w:trPr>
          <w:trHeight w:val="680" w:hRule="atLeast"/>
        </w:trPr>
        <w:tc>
          <w:tcPr>
            <w:tcW w:w="1454" w:type="dxa"/>
            <w:tcBorders>
              <w:bottom w:val="dotted" w:sz="6" w:space="0" w:color="000000"/>
              <w:right w:val="dotted" w:sz="6"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457" w:type="dxa"/>
            <w:tcBorders>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rFonts w:ascii="宋体" w:eastAsia="宋体" w:hint="eastAsia"/>
                <w:b/>
              </w:rPr>
              <w:t>英文全名</w:t>
            </w:r>
          </w:p>
        </w:tc>
        <w:tc>
          <w:tcPr>
            <w:tcW w:w="3017" w:type="dxa"/>
            <w:tcBorders>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中文译名</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AS</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Atherosclerosis</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动脉粥样硬化</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ACS</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Acute coronary syndrome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急性冠脉综合症</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ApoE</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Apolipoprotein 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载脂蛋白 </w:t>
            </w:r>
            <w:r>
              <w:rPr>
                <w:b/>
              </w:rPr>
              <w:t>E </w:t>
            </w:r>
            <w:r>
              <w:rPr>
                <w:rFonts w:ascii="宋体" w:eastAsia="宋体" w:hint="eastAsia"/>
                <w:b/>
              </w:rPr>
              <w:t>基因</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CRP</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C-reactive protein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b/>
              </w:rPr>
              <w:t>C </w:t>
            </w:r>
            <w:r>
              <w:rPr>
                <w:rFonts w:ascii="宋体" w:eastAsia="宋体" w:hint="eastAsia"/>
                <w:b/>
              </w:rPr>
              <w:t>反应蛋白</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CHOP</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w:t>
            </w:r>
            <w:r>
              <w:rPr>
                <w:b/>
              </w:rPr>
              <w:t>/</w:t>
            </w:r>
            <w:r>
              <w:rPr>
                <w:b/>
              </w:rPr>
              <w:t>EBP-homologous protein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b/>
              </w:rPr>
              <w:t>C</w:t>
            </w:r>
            <w:r>
              <w:rPr>
                <w:b/>
              </w:rPr>
              <w:t>/</w:t>
            </w:r>
            <w:r>
              <w:rPr>
                <w:b/>
              </w:rPr>
              <w:t xml:space="preserve">EBP </w:t>
            </w:r>
            <w:r>
              <w:rPr>
                <w:rFonts w:ascii="宋体" w:eastAsia="宋体" w:hint="eastAsia"/>
                <w:b/>
              </w:rPr>
              <w:t>同源蛋白</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cDNA</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Complementary DNA</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互补 </w:t>
            </w:r>
            <w:r>
              <w:rPr>
                <w:b/>
              </w:rPr>
              <w:t>DNA</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DEPC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Diethylpyrocarbonate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焦碳酸二乙酯</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ECM</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Extracellular matrix</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细胞外基质</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eGFP</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Enhanced green fluorescent protein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增强型绿色荧光蛋白</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EDTA</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Ethylenediaminetetraacetic acid</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乙二胺四乙酸钠</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ER</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Endoplasmic reticulum</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内质网</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GRP78</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Glucose regulated protein 78</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糖调节蛋白 </w:t>
            </w:r>
            <w:r>
              <w:rPr>
                <w:b/>
              </w:rPr>
              <w:t>78</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HDL-C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High density lipoprotein cholesterol</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高密度脂蛋白胆固醇</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HE</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Hematoxylin eosin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苏木素</w:t>
            </w:r>
            <w:r>
              <w:rPr>
                <w:b/>
              </w:rPr>
              <w:t>-</w:t>
            </w:r>
            <w:r>
              <w:rPr>
                <w:rFonts w:ascii="宋体" w:eastAsia="宋体" w:hint="eastAsia"/>
                <w:b/>
              </w:rPr>
              <w:t>伊红</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HUVEC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Human umbilical vein endothelial cell</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人脐静脉内皮细胞</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ICAM-1</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Intercellular cell adhesion molecule-1</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细胞间黏附分子</w:t>
            </w:r>
            <w:r>
              <w:rPr>
                <w:b/>
              </w:rPr>
              <w:t>-1</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Ldlr</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Low density lipoprotein receptor</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低密度脂蛋白受体基因</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IHC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Immunohistochemistry</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免疫组化</w:t>
            </w:r>
          </w:p>
        </w:tc>
      </w:tr>
      <w:tr>
        <w:trPr>
          <w:trHeight w:val="80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IKK</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Inhibitor of nuclear factor kappa-B</w:t>
            </w:r>
          </w:p>
          <w:p w:rsidR="0018722C">
            <w:pPr>
              <w:topLinePunct/>
              <w:ind w:leftChars="0" w:left="0" w:rightChars="0" w:right="0" w:firstLineChars="0" w:firstLine="0"/>
              <w:spacing w:line="240" w:lineRule="atLeast"/>
            </w:pPr>
            <w:r>
              <w:rPr>
                <w:b/>
              </w:rPr>
              <w:t>kinase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b/>
              </w:rPr>
              <w:t>IκB </w:t>
            </w:r>
            <w:r>
              <w:rPr>
                <w:rFonts w:ascii="宋体" w:hAnsi="宋体" w:eastAsia="宋体" w:hint="eastAsia"/>
                <w:b/>
              </w:rPr>
              <w:t>激酶</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IRE1</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Inositol-requiring enzyme-1</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需肌醇酶 </w:t>
            </w:r>
            <w:r>
              <w:rPr>
                <w:b/>
              </w:rPr>
              <w:t>1</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IL-1</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Interleukin-1</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白细胞介素</w:t>
            </w:r>
            <w:r>
              <w:rPr>
                <w:b/>
              </w:rPr>
              <w:t>-1</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IL-6</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Interleukin-6</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白细胞介素</w:t>
            </w:r>
            <w:r>
              <w:rPr>
                <w:b/>
              </w:rPr>
              <w:t>-6</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IκB</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Inhibitor kappa B</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抑制性 </w:t>
            </w:r>
            <w:r>
              <w:rPr>
                <w:b/>
              </w:rPr>
              <w:t>kappa B </w:t>
            </w:r>
            <w:r>
              <w:rPr>
                <w:rFonts w:ascii="宋体" w:eastAsia="宋体" w:hint="eastAsia"/>
                <w:b/>
              </w:rPr>
              <w:t>蛋白</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LDL-C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Low-density lipoprotein cholesterol</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低密度脂蛋白胆固醇</w:t>
            </w:r>
          </w:p>
        </w:tc>
      </w:tr>
      <w:tr>
        <w:trPr>
          <w:trHeight w:val="440" w:hRule="atLeast"/>
        </w:trPr>
        <w:tc>
          <w:tcPr>
            <w:tcW w:w="1454" w:type="dxa"/>
            <w:tcBorders>
              <w:top w:val="dotted" w:sz="6" w:space="0" w:color="000000"/>
              <w:right w:val="dotted" w:sz="6" w:space="0" w:color="000000"/>
            </w:tcBorders>
          </w:tcPr>
          <w:p w:rsidR="0018722C">
            <w:pPr>
              <w:topLinePunct/>
              <w:ind w:leftChars="0" w:left="0" w:rightChars="0" w:right="0" w:firstLineChars="0" w:firstLine="0"/>
              <w:spacing w:line="240" w:lineRule="atLeast"/>
            </w:pPr>
            <w:r>
              <w:rPr>
                <w:b/>
              </w:rPr>
              <w:t>MAC</w:t>
            </w:r>
          </w:p>
        </w:tc>
        <w:tc>
          <w:tcPr>
            <w:tcW w:w="4457" w:type="dxa"/>
            <w:tcBorders>
              <w:top w:val="dotted" w:sz="6" w:space="0" w:color="000000"/>
              <w:left w:val="dotted" w:sz="6" w:space="0" w:color="000000"/>
              <w:right w:val="dotted" w:sz="6" w:space="0" w:color="000000"/>
            </w:tcBorders>
          </w:tcPr>
          <w:p w:rsidR="0018722C">
            <w:pPr>
              <w:topLinePunct/>
              <w:ind w:leftChars="0" w:left="0" w:rightChars="0" w:right="0" w:firstLineChars="0" w:firstLine="0"/>
              <w:spacing w:line="240" w:lineRule="atLeast"/>
            </w:pPr>
            <w:r>
              <w:rPr>
                <w:b/>
              </w:rPr>
              <w:t>Macrophage</w:t>
            </w:r>
          </w:p>
        </w:tc>
        <w:tc>
          <w:tcPr>
            <w:tcW w:w="3017" w:type="dxa"/>
            <w:tcBorders>
              <w:top w:val="dotted" w:sz="6" w:space="0" w:color="000000"/>
              <w:left w:val="dotted" w:sz="6" w:space="0" w:color="000000"/>
            </w:tcBorders>
          </w:tcPr>
          <w:p w:rsidR="0018722C">
            <w:pPr>
              <w:topLinePunct/>
              <w:ind w:leftChars="0" w:left="0" w:rightChars="0" w:right="0" w:firstLineChars="0" w:firstLine="0"/>
              <w:spacing w:line="240" w:lineRule="atLeast"/>
            </w:pPr>
            <w:r>
              <w:rPr>
                <w:rFonts w:ascii="宋体" w:eastAsia="宋体" w:hint="eastAsia"/>
                <w:b/>
              </w:rPr>
              <w:t>巨噬细胞</w:t>
            </w:r>
          </w:p>
        </w:tc>
      </w:tr>
    </w:tbl>
    <w:p w:rsidR="0018722C">
      <w:pPr>
        <w:rPr/>
        <w:topLinePunct/>
        <w:pStyle w:val="affa"/>
      </w:pPr>
    </w:p>
    <w:tbl>
      <w:tblPr>
        <w:tblW w:w="0" w:type="auto"/>
        <w:tblInd w:w="6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54"/>
        <w:gridCol w:w="4457"/>
        <w:gridCol w:w="3017"/>
      </w:tblGrid>
      <w:tr>
        <w:trPr>
          <w:trHeight w:val="660" w:hRule="atLeast"/>
        </w:trPr>
        <w:tc>
          <w:tcPr>
            <w:tcW w:w="1454" w:type="dxa"/>
            <w:tcBorders>
              <w:bottom w:val="dotted" w:sz="6" w:space="0" w:color="000000"/>
              <w:right w:val="dotted" w:sz="6" w:space="0" w:color="000000"/>
            </w:tcBorders>
          </w:tcPr>
          <w:p w:rsidR="0018722C">
            <w:pPr>
              <w:topLinePunct/>
              <w:ind w:leftChars="0" w:left="0" w:rightChars="0" w:right="0" w:firstLineChars="0" w:firstLine="0"/>
              <w:spacing w:line="240" w:lineRule="atLeast"/>
            </w:pPr>
            <w:r>
              <w:rPr>
                <w:rFonts w:ascii="宋体" w:eastAsia="宋体" w:hint="eastAsia"/>
                <w:b/>
              </w:rPr>
              <w:t>英文缩写</w:t>
            </w:r>
          </w:p>
        </w:tc>
        <w:tc>
          <w:tcPr>
            <w:tcW w:w="4457" w:type="dxa"/>
            <w:tcBorders>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rFonts w:ascii="宋体" w:eastAsia="宋体" w:hint="eastAsia"/>
                <w:b/>
              </w:rPr>
              <w:t>英文全名</w:t>
            </w:r>
          </w:p>
        </w:tc>
        <w:tc>
          <w:tcPr>
            <w:tcW w:w="3017" w:type="dxa"/>
            <w:tcBorders>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中文译名</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MAPK</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Mitogen-activated protein kinase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丝裂原活化蛋白激酶</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MCP-1</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Monocyte chemotactic protein-1</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单核细胞趋化蛋白</w:t>
            </w:r>
            <w:r>
              <w:rPr>
                <w:b/>
              </w:rPr>
              <w:t>-1</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MMP-2</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Matrix metalloproteinase-2</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基质金属蛋白酶</w:t>
            </w:r>
            <w:r>
              <w:rPr>
                <w:b/>
              </w:rPr>
              <w:t>-2</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MMPs</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Matrix metalloproteinases</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基质金属蛋白酶</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MOI</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Multiplicities of infection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转染复数</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mRNA</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Messenger RNA</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信使 </w:t>
            </w:r>
            <w:r>
              <w:rPr>
                <w:b/>
              </w:rPr>
              <w:t>RNA</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NF-κB</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Nuclear factor kappa B</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hAnsi="宋体" w:eastAsia="宋体" w:hint="eastAsia"/>
                <w:b/>
              </w:rPr>
              <w:t>核因子 </w:t>
            </w:r>
            <w:r>
              <w:rPr>
                <w:b/>
              </w:rPr>
              <w:t>κB</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NIK</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NF-κB inducing kinase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hAnsi="宋体" w:eastAsia="宋体" w:hint="eastAsia"/>
                <w:b/>
              </w:rPr>
              <w:t>核因子 </w:t>
            </w:r>
            <w:r>
              <w:rPr>
                <w:b/>
              </w:rPr>
              <w:t>κB </w:t>
            </w:r>
            <w:r>
              <w:rPr>
                <w:rFonts w:ascii="宋体" w:hAnsi="宋体" w:eastAsia="宋体" w:hint="eastAsia"/>
                <w:b/>
              </w:rPr>
              <w:t>诱导激酶</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ox-LDL</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Oxidized low density lipoprotein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氧化型低密度脂蛋白</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PBA</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4-Phenyl butyric acid</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四苯基丁酸</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PBS</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Phosphate buffered saline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磷酸盐缓冲液</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PCR</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Polymerase chain reaction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聚合酶链反应</w:t>
            </w:r>
          </w:p>
        </w:tc>
      </w:tr>
      <w:tr>
        <w:trPr>
          <w:trHeight w:val="80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rAAV9</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Recombinant adeno-associated virus</w:t>
            </w:r>
          </w:p>
          <w:p w:rsidR="0018722C">
            <w:pPr>
              <w:topLinePunct/>
              <w:ind w:leftChars="0" w:left="0" w:rightChars="0" w:right="0" w:firstLineChars="0" w:firstLine="0"/>
              <w:spacing w:line="240" w:lineRule="atLeast"/>
            </w:pPr>
            <w:r>
              <w:rPr>
                <w:b/>
              </w:rPr>
              <w:t/>
            </w:r>
            <w:r>
              <w:rPr>
                <w:b/>
              </w:rPr>
              <w:t>S</w:t>
            </w:r>
            <w:r>
              <w:rPr>
                <w:b/>
              </w:rPr>
              <w:t>erotype 9</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重组 </w:t>
            </w:r>
            <w:r>
              <w:rPr>
                <w:b/>
              </w:rPr>
              <w:t>9 </w:t>
            </w:r>
            <w:r>
              <w:rPr>
                <w:rFonts w:ascii="宋体" w:eastAsia="宋体" w:hint="eastAsia"/>
                <w:b/>
              </w:rPr>
              <w:t>型腺相关病毒</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ROS</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Reactive oxygen species</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活性氧物质</w:t>
            </w:r>
          </w:p>
        </w:tc>
      </w:tr>
      <w:tr>
        <w:trPr>
          <w:trHeight w:val="80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RT-qPCR</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Real-time fluorescence quantitative</w:t>
            </w:r>
          </w:p>
          <w:p w:rsidR="0018722C">
            <w:pPr>
              <w:topLinePunct/>
              <w:ind w:leftChars="0" w:left="0" w:rightChars="0" w:right="0" w:firstLineChars="0" w:firstLine="0"/>
              <w:spacing w:line="240" w:lineRule="atLeast"/>
            </w:pPr>
            <w:r>
              <w:rPr>
                <w:b/>
              </w:rPr>
              <w:t/>
            </w:r>
            <w:r>
              <w:rPr>
                <w:b/>
              </w:rPr>
              <w:t>P</w:t>
            </w:r>
            <w:r>
              <w:rPr>
                <w:b/>
              </w:rPr>
              <w:t>olymerase chain reaction</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实时荧光定量聚合酶链反应</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SR-A</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Class A scavenger receptor</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b/>
              </w:rPr>
              <w:t>A </w:t>
            </w:r>
            <w:r>
              <w:rPr>
                <w:rFonts w:ascii="宋体" w:eastAsia="宋体" w:hint="eastAsia"/>
                <w:b/>
              </w:rPr>
              <w:t>类清道夫受体</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Total cholesterol</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总胆固醇</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TG</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Triglyceride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甘油三脂</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TNF-α</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Tumor necrosis factor-alpha</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肿瘤坏死因子</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UPR</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Un-folded protein response</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未折叠蛋白应答</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VCAM-1</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Vascular cell adhesion molecule-1</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血管细胞粘附分子</w:t>
            </w:r>
            <w:r>
              <w:rPr>
                <w:b/>
              </w:rPr>
              <w:t>-1</w:t>
            </w:r>
          </w:p>
        </w:tc>
      </w:tr>
      <w:tr>
        <w:trPr>
          <w:trHeight w:val="440" w:hRule="atLeast"/>
        </w:trPr>
        <w:tc>
          <w:tcPr>
            <w:tcW w:w="1454" w:type="dxa"/>
            <w:tcBorders>
              <w:top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VSMC</w:t>
            </w:r>
          </w:p>
        </w:tc>
        <w:tc>
          <w:tcPr>
            <w:tcW w:w="4457" w:type="dxa"/>
            <w:tcBorders>
              <w:top w:val="dotted" w:sz="6" w:space="0" w:color="000000"/>
              <w:left w:val="dotted" w:sz="6" w:space="0" w:color="000000"/>
              <w:bottom w:val="dotted" w:sz="6" w:space="0" w:color="000000"/>
              <w:right w:val="dotted" w:sz="6" w:space="0" w:color="000000"/>
            </w:tcBorders>
          </w:tcPr>
          <w:p w:rsidR="0018722C">
            <w:pPr>
              <w:topLinePunct/>
              <w:ind w:leftChars="0" w:left="0" w:rightChars="0" w:right="0" w:firstLineChars="0" w:firstLine="0"/>
              <w:spacing w:line="240" w:lineRule="atLeast"/>
            </w:pPr>
            <w:r>
              <w:rPr>
                <w:b/>
              </w:rPr>
              <w:t>Vascular smooth muscle cell</w:t>
            </w:r>
          </w:p>
        </w:tc>
        <w:tc>
          <w:tcPr>
            <w:tcW w:w="3017" w:type="dxa"/>
            <w:tcBorders>
              <w:top w:val="dotted" w:sz="6" w:space="0" w:color="000000"/>
              <w:left w:val="dotted" w:sz="6" w:space="0" w:color="000000"/>
              <w:bottom w:val="dotted" w:sz="6" w:space="0" w:color="000000"/>
            </w:tcBorders>
          </w:tcPr>
          <w:p w:rsidR="0018722C">
            <w:pPr>
              <w:topLinePunct/>
              <w:ind w:leftChars="0" w:left="0" w:rightChars="0" w:right="0" w:firstLineChars="0" w:firstLine="0"/>
              <w:spacing w:line="240" w:lineRule="atLeast"/>
            </w:pPr>
            <w:r>
              <w:rPr>
                <w:rFonts w:ascii="宋体" w:eastAsia="宋体" w:hint="eastAsia"/>
                <w:b/>
              </w:rPr>
              <w:t>血管平滑肌细胞</w:t>
            </w:r>
          </w:p>
        </w:tc>
      </w:tr>
      <w:tr>
        <w:trPr>
          <w:trHeight w:val="440" w:hRule="atLeast"/>
        </w:trPr>
        <w:tc>
          <w:tcPr>
            <w:tcW w:w="1454" w:type="dxa"/>
            <w:tcBorders>
              <w:top w:val="dotted" w:sz="6" w:space="0" w:color="000000"/>
              <w:right w:val="dotted" w:sz="6" w:space="0" w:color="000000"/>
            </w:tcBorders>
          </w:tcPr>
          <w:p w:rsidR="0018722C">
            <w:pPr>
              <w:topLinePunct/>
              <w:ind w:leftChars="0" w:left="0" w:rightChars="0" w:right="0" w:firstLineChars="0" w:firstLine="0"/>
              <w:spacing w:line="240" w:lineRule="atLeast"/>
            </w:pPr>
            <w:r>
              <w:rPr>
                <w:b/>
              </w:rPr>
              <w:t>WB</w:t>
            </w:r>
          </w:p>
        </w:tc>
        <w:tc>
          <w:tcPr>
            <w:tcW w:w="4457" w:type="dxa"/>
            <w:tcBorders>
              <w:top w:val="dotted" w:sz="6" w:space="0" w:color="000000"/>
              <w:left w:val="dotted" w:sz="6" w:space="0" w:color="000000"/>
              <w:right w:val="dotted" w:sz="6" w:space="0" w:color="000000"/>
            </w:tcBorders>
          </w:tcPr>
          <w:p w:rsidR="0018722C">
            <w:pPr>
              <w:topLinePunct/>
              <w:ind w:leftChars="0" w:left="0" w:rightChars="0" w:right="0" w:firstLineChars="0" w:firstLine="0"/>
              <w:spacing w:line="240" w:lineRule="atLeast"/>
            </w:pPr>
            <w:r>
              <w:rPr>
                <w:b/>
              </w:rPr>
              <w:t>Western blot</w:t>
            </w:r>
          </w:p>
        </w:tc>
        <w:tc>
          <w:tcPr>
            <w:tcW w:w="3017" w:type="dxa"/>
            <w:tcBorders>
              <w:top w:val="dotted" w:sz="6" w:space="0" w:color="000000"/>
              <w:left w:val="dotted" w:sz="6" w:space="0" w:color="000000"/>
            </w:tcBorders>
          </w:tcPr>
          <w:p w:rsidR="0018722C">
            <w:pPr>
              <w:topLinePunct/>
              <w:ind w:leftChars="0" w:left="0" w:rightChars="0" w:right="0" w:firstLineChars="0" w:firstLine="0"/>
              <w:spacing w:line="240" w:lineRule="atLeast"/>
            </w:pPr>
            <w:r>
              <w:rPr>
                <w:rFonts w:ascii="宋体" w:eastAsia="宋体" w:hint="eastAsia"/>
                <w:b/>
              </w:rPr>
              <w:t>免疫印迹法</w:t>
            </w:r>
          </w:p>
        </w:tc>
      </w:tr>
    </w:tbl>
    <w:p w:rsidR="0018722C">
      <w:pPr>
        <w:rPr/>
        <w:topLinePunct/>
        <w:pStyle w:val="affa"/>
      </w:pPr>
    </w:p>
    <w:p w:rsidR="0018722C">
      <w:pPr>
        <w:outlineLvl w:val="9"/>
        <w:topLinePunct/>
      </w:pPr>
      <w:bookmarkStart w:name="目录 " w:id="4"/>
      <w:bookmarkEnd w:id="4"/>
      <w:r>
        <w:rPr>
          <w:kern w:val="2"/>
          <w:sz w:val="36"/>
          <w:szCs w:val="36"/>
          <w:b/>
          <w:bCs/>
          <w:rFonts w:ascii="宋体" w:eastAsia="宋体" w:hint="eastAsia" w:cstheme="minorBidi" w:hAnsiTheme="minorHAnsi" w:hAnsi="Times New Roman" w:cs="Times New Roman"/>
        </w:rPr>
        <w:t>目</w:t>
      </w:r>
      <w:r w:rsidRPr="00000000">
        <w:rPr>
          <w:kern w:val="2"/>
          <w:sz w:val="36"/>
          <w:szCs w:val="36"/>
          <w:rFonts w:cstheme="minorBidi" w:hAnsiTheme="minorHAnsi" w:eastAsiaTheme="minorHAnsi" w:asciiTheme="minorHAnsi" w:ascii="Times New Roman" w:hAnsi="Times New Roman" w:eastAsia="Times New Roman" w:cs="Times New Roman"/>
          <w:b/>
          <w:bCs/>
        </w:rPr>
        <w:tab/>
        <w:t>录</w:t>
      </w:r>
    </w:p>
    <w:p w:rsidR="0018722C">
      <w:pPr>
        <w:spacing w:after="0" w:line="460" w:lineRule="auto"/>
        <w:jc w:val="center"/>
        <w:rPr>
          <w:rFonts w:ascii="宋体" w:eastAsia="宋体" w:hint="eastAsia"/>
        </w:rPr>
        <w:sectPr w:rsidR="00556256">
          <w:headerReference w:type="even" r:id="rId239"/>
          <w:headerReference w:type="default" r:id="rId235"/>
          <w:footerReference w:type="even" r:id="rId233"/>
          <w:footerReference w:type="default" r:id="rId232"/>
          <w:headerReference w:type="first" r:id="rId230"/>
          <w:footerReference w:type="first" r:id="rId237"/>
          <w:pgSz w:w="11906" w:h="16838" w:code="9"/>
          <w:pgMar w:top="1418" w:right="1134" w:bottom="1134" w:left="1418" w:header="851" w:footer="907" w:gutter="0"/>
          <w:pgNumType w:start="1"/>
          <w:cols w:space="720"/>
          <w:titlePg/>
          <w:docGrid w:type="lines" w:linePitch="326"/>
        </w:sectPr>
        <w:topLinePunct/>
      </w:pPr>
    </w:p>
    <w:sdt>
      <w:sdtPr>
        <w:docPartObj>
          <w:docPartGallery w:val="Table of Contents"/>
          <w:docPartUnique/>
        </w:docPartObj>
      </w:sdtPr>
      <w:sdtEndPr/>
      <w:sdtContent>
        <w:p w:rsidR="0018722C">
          <w:pPr>
            <w:pStyle w:val="cw3"/>
            <w:tabs>
              <w:tab w:pos="1171" w:val="left" w:leader="none"/>
              <w:tab w:pos="9412" w:val="right" w:leader="dot"/>
            </w:tabs>
            <w:spacing w:before="266"/>
            <w:topLinePunct/>
          </w:pPr>
          <w:hyperlink w:history="true" w:anchor="_bookmark0">
            <w:r>
              <w:rPr>
                <w:kern w:val="2"/>
                <w:sz w:val="24"/>
                <w:szCs w:val="24"/>
                <w:rFonts w:cstheme="minorBidi" w:hAnsiTheme="minorHAnsi" w:eastAsiaTheme="minorHAnsi" w:asciiTheme="minorHAnsi" w:ascii="宋体" w:hAnsi="宋体" w:eastAsia="宋体" w:cs="宋体"/>
                <w:b/>
                <w:bCs/>
              </w:rPr>
              <w:t>摘</w:t>
            </w:r>
            <w:r w:rsidRPr="00000000">
              <w:rPr>
                <w:kern w:val="2"/>
                <w:sz w:val="24"/>
                <w:szCs w:val="24"/>
                <w:rFonts w:cstheme="minorBidi" w:hAnsiTheme="minorHAnsi" w:eastAsiaTheme="minorHAnsi" w:asciiTheme="minorHAnsi" w:ascii="宋体" w:hAnsi="宋体" w:eastAsia="宋体" w:cs="宋体"/>
                <w:b/>
                <w:bCs/>
              </w:rPr>
              <w:tab/>
              <w:t>要</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w:t>
            </w:r>
          </w:hyperlink>
        </w:p>
        <w:p w:rsidR="0018722C">
          <w:pPr>
            <w:pStyle w:val="cw3"/>
            <w:tabs>
              <w:tab w:pos="9412" w:val="right" w:leader="dot"/>
            </w:tabs>
            <w:spacing w:before="205"/>
            <w:topLinePunct/>
          </w:pPr>
          <w:hyperlink w:history="true" w:anchor="_bookmark1">
            <w:r>
              <w:rPr>
                <w:kern w:val="2"/>
                <w:sz w:val="24"/>
                <w:szCs w:val="24"/>
                <w:rFonts w:cstheme="minorBidi" w:hAnsiTheme="minorHAnsi" w:eastAsiaTheme="minorHAnsi" w:asciiTheme="minorHAnsi" w:ascii="Times New Roman" w:hAnsi="宋体" w:eastAsia="宋体" w:cs="宋体"/>
                <w:b/>
                <w:bCs/>
              </w:rPr>
              <w:t>Abstract</w:t>
            </w:r>
            <w:r w:rsidRPr="00000000">
              <w:rPr>
                <w:kern w:val="2"/>
                <w:sz w:val="24"/>
                <w:szCs w:val="24"/>
                <w:rFonts w:cstheme="minorBidi" w:hAnsiTheme="minorHAnsi" w:eastAsiaTheme="minorHAnsi" w:asciiTheme="minorHAnsi" w:ascii="宋体" w:hAnsi="宋体" w:eastAsia="宋体" w:cs="宋体"/>
                <w:b/>
                <w:bCs/>
              </w:rPr>
              <w:tab/>
              <w:t>4</w:t>
            </w:r>
          </w:hyperlink>
        </w:p>
        <w:p w:rsidR="0018722C">
          <w:pPr>
            <w:pStyle w:val="cw3"/>
            <w:tabs>
              <w:tab w:pos="1171" w:val="left" w:leader="none"/>
              <w:tab w:pos="9412" w:val="right" w:leader="dot"/>
            </w:tabs>
            <w:topLinePunct/>
          </w:pPr>
          <w:hyperlink w:history="true" w:anchor="_bookmark2">
            <w:r>
              <w:rPr>
                <w:kern w:val="2"/>
                <w:sz w:val="24"/>
                <w:szCs w:val="24"/>
                <w:rFonts w:cstheme="minorBidi" w:hAnsiTheme="minorHAnsi" w:eastAsiaTheme="minorHAnsi" w:asciiTheme="minorHAnsi" w:ascii="宋体" w:hAnsi="宋体" w:eastAsia="宋体" w:cs="宋体"/>
                <w:b/>
                <w:bCs/>
              </w:rPr>
              <w:t>前</w:t>
            </w:r>
            <w:r w:rsidRPr="00000000">
              <w:rPr>
                <w:kern w:val="2"/>
                <w:sz w:val="24"/>
                <w:szCs w:val="24"/>
                <w:rFonts w:cstheme="minorBidi" w:hAnsiTheme="minorHAnsi" w:eastAsiaTheme="minorHAnsi" w:asciiTheme="minorHAnsi" w:ascii="宋体" w:hAnsi="宋体" w:eastAsia="宋体" w:cs="宋体"/>
                <w:b/>
                <w:bCs/>
              </w:rPr>
              <w:tab/>
              <w:t>言</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8</w:t>
            </w:r>
          </w:hyperlink>
        </w:p>
        <w:p w:rsidR="0018722C">
          <w:pPr>
            <w:pStyle w:val="cw3"/>
            <w:tabs>
              <w:tab w:pos="1908" w:val="left" w:leader="none"/>
            </w:tabs>
            <w:topLinePunct/>
          </w:pPr>
          <w:hyperlink w:history="true" w:anchor="_bookmark3">
            <w:r>
              <w:rPr>
                <w:kern w:val="2"/>
                <w:sz w:val="24"/>
                <w:szCs w:val="24"/>
                <w:rFonts w:cstheme="minorBidi" w:hAnsiTheme="minorHAnsi" w:eastAsiaTheme="minorHAnsi" w:asciiTheme="minorHAnsi" w:ascii="宋体" w:hAnsi="宋体" w:eastAsia="宋体" w:cs="宋体"/>
                <w:b/>
                <w:bCs/>
                <w:spacing w:val="1"/>
              </w:rPr>
              <w:t>第</w:t>
            </w:r>
            <w:r>
              <w:rPr>
                <w:kern w:val="2"/>
                <w:sz w:val="24"/>
                <w:szCs w:val="24"/>
                <w:rFonts w:cstheme="minorBidi" w:hAnsiTheme="minorHAnsi" w:eastAsiaTheme="minorHAnsi" w:asciiTheme="minorHAnsi" w:ascii="宋体" w:hAnsi="宋体" w:eastAsia="宋体" w:cs="宋体"/>
                <w:b/>
                <w:bCs/>
              </w:rPr>
              <w:t>一部分</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ApoE</w:t>
            </w:r>
            <w:r>
              <w:rPr>
                <w:kern w:val="2"/>
                <w:szCs w:val="24"/>
                <w:b/>
                <w:bCs/>
                <w:rFonts w:ascii="Times New Roman" w:eastAsia="Times New Roman" w:cstheme="minorBidi" w:hAnsiTheme="minorHAnsi" w:hAnsi="宋体" w:cs="宋体"/>
                <w:position w:val="8"/>
                <w:sz w:val="16"/>
              </w:rPr>
              <w:t>-/-</w:t>
            </w:r>
            <w:r>
              <w:rPr>
                <w:kern w:val="2"/>
                <w:sz w:val="24"/>
                <w:szCs w:val="24"/>
                <w:rFonts w:cstheme="minorBidi" w:hAnsiTheme="minorHAnsi" w:eastAsiaTheme="minorHAnsi" w:asciiTheme="minorHAnsi" w:ascii="宋体" w:hAnsi="宋体" w:eastAsia="宋体" w:cs="宋体"/>
                <w:b/>
                <w:bCs/>
              </w:rPr>
              <w:t>小鼠</w:t>
            </w:r>
            <w:r>
              <w:rPr>
                <w:kern w:val="2"/>
                <w:sz w:val="24"/>
                <w:szCs w:val="24"/>
                <w:rFonts w:cstheme="minorBidi" w:hAnsiTheme="minorHAnsi" w:eastAsiaTheme="minorHAnsi" w:asciiTheme="minorHAnsi" w:ascii="宋体" w:hAnsi="宋体" w:eastAsia="宋体" w:cs="宋体"/>
                <w:b/>
                <w:bCs/>
                <w:spacing w:val="1"/>
              </w:rPr>
              <w:t>动</w:t>
            </w:r>
            <w:r>
              <w:rPr>
                <w:kern w:val="2"/>
                <w:sz w:val="24"/>
                <w:szCs w:val="24"/>
                <w:rFonts w:cstheme="minorBidi" w:hAnsiTheme="minorHAnsi" w:eastAsiaTheme="minorHAnsi" w:asciiTheme="minorHAnsi" w:ascii="宋体" w:hAnsi="宋体" w:eastAsia="宋体" w:cs="宋体"/>
                <w:b/>
                <w:bCs/>
              </w:rPr>
              <w:t>脉硬</w:t>
            </w:r>
            <w:r>
              <w:rPr>
                <w:kern w:val="2"/>
                <w:sz w:val="24"/>
                <w:szCs w:val="24"/>
                <w:rFonts w:cstheme="minorBidi" w:hAnsiTheme="minorHAnsi" w:eastAsiaTheme="minorHAnsi" w:asciiTheme="minorHAnsi" w:ascii="宋体" w:hAnsi="宋体" w:eastAsia="宋体" w:cs="宋体"/>
                <w:b/>
                <w:bCs/>
                <w:spacing w:val="1"/>
              </w:rPr>
              <w:t>化</w:t>
            </w:r>
            <w:r>
              <w:rPr>
                <w:kern w:val="2"/>
                <w:sz w:val="24"/>
                <w:szCs w:val="24"/>
                <w:rFonts w:cstheme="minorBidi" w:hAnsiTheme="minorHAnsi" w:eastAsiaTheme="minorHAnsi" w:asciiTheme="minorHAnsi" w:ascii="宋体" w:hAnsi="宋体" w:eastAsia="宋体" w:cs="宋体"/>
                <w:b/>
                <w:bCs/>
              </w:rPr>
              <w:t>模</w:t>
            </w:r>
            <w:r>
              <w:rPr>
                <w:kern w:val="2"/>
                <w:sz w:val="24"/>
                <w:szCs w:val="24"/>
                <w:rFonts w:cstheme="minorBidi" w:hAnsiTheme="minorHAnsi" w:eastAsiaTheme="minorHAnsi" w:asciiTheme="minorHAnsi" w:ascii="宋体" w:hAnsi="宋体" w:eastAsia="宋体" w:cs="宋体"/>
                <w:b/>
                <w:bCs/>
                <w:spacing w:val="1"/>
              </w:rPr>
              <w:t>型</w:t>
            </w:r>
            <w:r>
              <w:rPr>
                <w:kern w:val="2"/>
                <w:sz w:val="24"/>
                <w:szCs w:val="24"/>
                <w:rFonts w:cstheme="minorBidi" w:hAnsiTheme="minorHAnsi" w:eastAsiaTheme="minorHAnsi" w:asciiTheme="minorHAnsi" w:ascii="宋体" w:hAnsi="宋体" w:eastAsia="宋体" w:cs="宋体"/>
                <w:b/>
                <w:bCs/>
              </w:rPr>
              <w:t>的建</w:t>
            </w:r>
            <w:r>
              <w:rPr>
                <w:kern w:val="2"/>
                <w:sz w:val="24"/>
                <w:szCs w:val="24"/>
                <w:rFonts w:cstheme="minorBidi" w:hAnsiTheme="minorHAnsi" w:eastAsiaTheme="minorHAnsi" w:asciiTheme="minorHAnsi" w:ascii="宋体" w:hAnsi="宋体" w:eastAsia="宋体" w:cs="宋体"/>
                <w:b/>
                <w:bCs/>
                <w:spacing w:val="1"/>
              </w:rPr>
              <w:t>立</w:t>
            </w:r>
            <w:r>
              <w:rPr>
                <w:kern w:val="2"/>
                <w:sz w:val="24"/>
                <w:szCs w:val="24"/>
                <w:rFonts w:cstheme="minorBidi" w:hAnsiTheme="minorHAnsi" w:eastAsiaTheme="minorHAnsi" w:asciiTheme="minorHAnsi" w:ascii="宋体" w:hAnsi="宋体" w:eastAsia="宋体" w:cs="宋体"/>
                <w:b/>
                <w:bCs/>
                <w:spacing w:val="2"/>
              </w:rPr>
              <w:t>及</w:t>
            </w:r>
            <w:r>
              <w:rPr>
                <w:kern w:val="2"/>
                <w:sz w:val="24"/>
                <w:szCs w:val="24"/>
                <w:rFonts w:cstheme="minorBidi" w:hAnsiTheme="minorHAnsi" w:eastAsiaTheme="minorHAnsi" w:asciiTheme="minorHAnsi" w:ascii="宋体" w:hAnsi="宋体" w:eastAsia="宋体" w:cs="宋体"/>
                <w:b/>
                <w:bCs/>
                <w:spacing w:val="1"/>
              </w:rPr>
              <w:t>重</w:t>
            </w:r>
            <w:r>
              <w:rPr>
                <w:kern w:val="2"/>
                <w:sz w:val="24"/>
                <w:szCs w:val="24"/>
                <w:rFonts w:cstheme="minorBidi" w:hAnsiTheme="minorHAnsi" w:eastAsiaTheme="minorHAnsi" w:asciiTheme="minorHAnsi" w:ascii="宋体" w:hAnsi="宋体" w:eastAsia="宋体" w:cs="宋体"/>
                <w:b/>
                <w:bCs/>
              </w:rPr>
              <w:t>组腺</w:t>
            </w:r>
            <w:r>
              <w:rPr>
                <w:kern w:val="2"/>
                <w:sz w:val="24"/>
                <w:szCs w:val="24"/>
                <w:rFonts w:cstheme="minorBidi" w:hAnsiTheme="minorHAnsi" w:eastAsiaTheme="minorHAnsi" w:asciiTheme="minorHAnsi" w:ascii="宋体" w:hAnsi="宋体" w:eastAsia="宋体" w:cs="宋体"/>
                <w:b/>
                <w:bCs/>
                <w:spacing w:val="1"/>
              </w:rPr>
              <w:t>相</w:t>
            </w:r>
            <w:r>
              <w:rPr>
                <w:kern w:val="2"/>
                <w:sz w:val="24"/>
                <w:szCs w:val="24"/>
                <w:rFonts w:cstheme="minorBidi" w:hAnsiTheme="minorHAnsi" w:eastAsiaTheme="minorHAnsi" w:asciiTheme="minorHAnsi" w:ascii="宋体" w:hAnsi="宋体" w:eastAsia="宋体" w:cs="宋体"/>
                <w:b/>
                <w:bCs/>
              </w:rPr>
              <w:t>关</w:t>
            </w:r>
            <w:r>
              <w:rPr>
                <w:kern w:val="2"/>
                <w:sz w:val="24"/>
                <w:szCs w:val="24"/>
                <w:rFonts w:cstheme="minorBidi" w:hAnsiTheme="minorHAnsi" w:eastAsiaTheme="minorHAnsi" w:asciiTheme="minorHAnsi" w:ascii="宋体" w:hAnsi="宋体" w:eastAsia="宋体" w:cs="宋体"/>
                <w:b/>
                <w:bCs/>
                <w:spacing w:val="1"/>
              </w:rPr>
              <w:t>病</w:t>
            </w:r>
            <w:r>
              <w:rPr>
                <w:kern w:val="2"/>
                <w:sz w:val="24"/>
                <w:szCs w:val="24"/>
                <w:rFonts w:cstheme="minorBidi" w:hAnsiTheme="minorHAnsi" w:eastAsiaTheme="minorHAnsi" w:asciiTheme="minorHAnsi" w:ascii="宋体" w:hAnsi="宋体" w:eastAsia="宋体" w:cs="宋体"/>
                <w:b/>
                <w:bCs/>
              </w:rPr>
              <w:t>毒对</w:t>
            </w:r>
            <w:r>
              <w:rPr>
                <w:kern w:val="2"/>
                <w:sz w:val="24"/>
                <w:szCs w:val="24"/>
                <w:rFonts w:cstheme="minorBidi" w:hAnsiTheme="minorHAnsi" w:eastAsiaTheme="minorHAnsi" w:asciiTheme="minorHAnsi" w:ascii="宋体" w:hAnsi="宋体" w:eastAsia="宋体" w:cs="宋体"/>
                <w:b/>
                <w:bCs/>
                <w:spacing w:val="1"/>
              </w:rPr>
              <w:t>小</w:t>
            </w:r>
            <w:r>
              <w:rPr>
                <w:kern w:val="2"/>
                <w:sz w:val="24"/>
                <w:szCs w:val="24"/>
                <w:rFonts w:cstheme="minorBidi" w:hAnsiTheme="minorHAnsi" w:eastAsiaTheme="minorHAnsi" w:asciiTheme="minorHAnsi" w:ascii="宋体" w:hAnsi="宋体" w:eastAsia="宋体" w:cs="宋体"/>
                <w:b/>
                <w:bCs/>
              </w:rPr>
              <w:t>鼠</w:t>
            </w:r>
            <w:r>
              <w:rPr>
                <w:kern w:val="2"/>
                <w:sz w:val="24"/>
                <w:szCs w:val="24"/>
                <w:rFonts w:cstheme="minorBidi" w:hAnsiTheme="minorHAnsi" w:eastAsiaTheme="minorHAnsi" w:asciiTheme="minorHAnsi" w:ascii="宋体" w:hAnsi="宋体" w:eastAsia="宋体" w:cs="宋体"/>
                <w:b/>
                <w:bCs/>
                <w:spacing w:val="1"/>
              </w:rPr>
              <w:t>主</w:t>
            </w:r>
            <w:r>
              <w:rPr>
                <w:kern w:val="2"/>
                <w:sz w:val="24"/>
                <w:szCs w:val="24"/>
                <w:rFonts w:cstheme="minorBidi" w:hAnsiTheme="minorHAnsi" w:eastAsiaTheme="minorHAnsi" w:asciiTheme="minorHAnsi" w:ascii="宋体" w:hAnsi="宋体" w:eastAsia="宋体" w:cs="宋体"/>
                <w:b/>
                <w:bCs/>
              </w:rPr>
              <w:t>动脉粥</w:t>
            </w:r>
          </w:hyperlink>
        </w:p>
        <w:p w:rsidR="0018722C">
          <w:pPr>
            <w:pStyle w:val="cw6"/>
            <w:tabs>
              <w:tab w:pos="9412" w:val="right" w:leader="dot"/>
            </w:tabs>
            <w:spacing w:before="149"/>
            <w:topLinePunct/>
          </w:pPr>
          <w:hyperlink w:history="true" w:anchor="_bookmark3">
            <w:r>
              <w:rPr>
                <w:kern w:val="2"/>
                <w:sz w:val="24"/>
                <w:szCs w:val="24"/>
                <w:rFonts w:cstheme="minorBidi" w:hAnsiTheme="minorHAnsi" w:eastAsiaTheme="minorHAnsi" w:asciiTheme="minorHAnsi" w:ascii="宋体" w:hAnsi="宋体" w:eastAsia="宋体" w:cs="宋体"/>
                <w:b/>
                <w:bCs/>
              </w:rPr>
              <w:t>样硬化斑块的转染效率测定和安全性评价</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14</w:t>
            </w:r>
          </w:hyperlink>
        </w:p>
        <w:p w:rsidR="0018722C">
          <w:pPr>
            <w:pStyle w:val="cw22"/>
            <w:tabs>
              <w:tab w:pos="1529" w:val="left" w:leader="none"/>
              <w:tab w:pos="1530" w:val="left" w:leader="none"/>
              <w:tab w:pos="9409" w:val="right" w:leader="dot"/>
            </w:tabs>
            <w:spacing w:line="240" w:lineRule="auto" w:before="147" w:after="0"/>
            <w:ind w:leftChars="0" w:left="1529" w:rightChars="0" w:right="0" w:hanging="360"/>
            <w:jc w:val="left"/>
            <w:topLinePunct/>
          </w:pPr>
          <w:hyperlink w:history="true" w:anchor="_bookmark4">
            <w:r>
              <w:rPr>
                <w:kern w:val="2"/>
                <w:sz w:val="24"/>
                <w:szCs w:val="24"/>
                <w:rFonts w:cstheme="minorBidi" w:hAnsiTheme="minorHAnsi" w:eastAsiaTheme="minorHAnsi" w:asciiTheme="minorHAnsi" w:ascii="Times New Roman" w:hAnsi="Times New Roman" w:eastAsia="Times New Roman" w:cs="Times New Roman"/>
                <w:b/>
                <w:bCs/>
              </w:rPr>
              <w:t>1 </w:t>
            </w:r>
            <w:r>
              <w:rPr>
                <w:kern w:val="2"/>
                <w:sz w:val="24"/>
                <w:szCs w:val="24"/>
                <w:b/>
                <w:bCs/>
                <w:rFonts w:ascii="宋体" w:eastAsia="宋体" w:hint="eastAsia" w:cstheme="minorBidi" w:hAnsiTheme="minorHAnsi" w:hAnsi="Times New Roman" w:cs="Times New Roman"/>
              </w:rPr>
              <w:t>材料与方法</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16</w:t>
            </w:r>
          </w:hyperlink>
        </w:p>
        <w:p w:rsidR="0018722C">
          <w:pPr>
            <w:pStyle w:val="cw22"/>
            <w:tabs>
              <w:tab w:pos="2189" w:val="left" w:leader="none"/>
              <w:tab w:pos="2190" w:val="left" w:leader="none"/>
              <w:tab w:pos="9409" w:val="right" w:leader="dot"/>
            </w:tabs>
            <w:spacing w:line="240" w:lineRule="auto" w:before="150" w:after="0"/>
            <w:ind w:leftChars="0" w:left="2189" w:rightChars="0" w:right="0" w:hanging="540"/>
            <w:jc w:val="left"/>
            <w:topLinePunct/>
          </w:pPr>
          <w:hyperlink w:history="true" w:anchor="_bookmark5">
            <w:r>
              <w:rPr>
                <w:kern w:val="2"/>
                <w:sz w:val="24"/>
                <w:szCs w:val="24"/>
                <w:rFonts w:cstheme="minorBidi" w:hAnsiTheme="minorHAnsi" w:eastAsiaTheme="minorHAnsi" w:asciiTheme="minorHAnsi" w:ascii="Times New Roman" w:hAnsi="宋体" w:eastAsia="Times New Roman" w:cs="宋体"/>
                <w:b/>
                <w:bCs/>
              </w:rPr>
              <w:t>1.1 </w:t>
            </w:r>
            <w:r>
              <w:rPr>
                <w:kern w:val="2"/>
                <w:sz w:val="24"/>
                <w:szCs w:val="24"/>
                <w:rFonts w:cstheme="minorBidi" w:hAnsiTheme="minorHAnsi" w:eastAsiaTheme="minorHAnsi" w:asciiTheme="minorHAnsi" w:ascii="宋体" w:hAnsi="宋体" w:eastAsia="宋体" w:cs="宋体"/>
                <w:b/>
                <w:bCs/>
              </w:rPr>
              <w:t>实验材料</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16</w:t>
            </w:r>
          </w:hyperlink>
        </w:p>
        <w:p w:rsidR="0018722C">
          <w:pPr>
            <w:pStyle w:val="cw22"/>
            <w:tabs>
              <w:tab w:pos="2189" w:val="left" w:leader="none"/>
              <w:tab w:pos="2190" w:val="left" w:leader="none"/>
              <w:tab w:pos="9409" w:val="right" w:leader="dot"/>
            </w:tabs>
            <w:spacing w:line="240" w:lineRule="auto" w:before="148" w:after="0"/>
            <w:ind w:leftChars="0" w:left="2189" w:rightChars="0" w:right="0" w:hanging="540"/>
            <w:jc w:val="left"/>
            <w:topLinePunct/>
          </w:pPr>
          <w:hyperlink w:history="true" w:anchor="_bookmark6">
            <w:r>
              <w:rPr>
                <w:kern w:val="2"/>
                <w:sz w:val="24"/>
                <w:szCs w:val="24"/>
                <w:rFonts w:cstheme="minorBidi" w:hAnsiTheme="minorHAnsi" w:eastAsiaTheme="minorHAnsi" w:asciiTheme="minorHAnsi" w:ascii="Times New Roman" w:hAnsi="宋体" w:eastAsia="Times New Roman" w:cs="宋体"/>
                <w:b/>
                <w:bCs/>
              </w:rPr>
              <w:t>1.2 </w:t>
            </w:r>
            <w:r>
              <w:rPr>
                <w:kern w:val="2"/>
                <w:sz w:val="24"/>
                <w:szCs w:val="24"/>
                <w:rFonts w:cstheme="minorBidi" w:hAnsiTheme="minorHAnsi" w:eastAsiaTheme="minorHAnsi" w:asciiTheme="minorHAnsi" w:ascii="宋体" w:hAnsi="宋体" w:eastAsia="宋体" w:cs="宋体"/>
                <w:b/>
                <w:bCs/>
              </w:rPr>
              <w:t>实验方法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18</w:t>
            </w:r>
          </w:hyperlink>
        </w:p>
        <w:p w:rsidR="0018722C">
          <w:pPr>
            <w:pStyle w:val="cw22"/>
            <w:tabs>
              <w:tab w:pos="2189" w:val="left" w:leader="none"/>
              <w:tab w:pos="2190" w:val="left" w:leader="none"/>
              <w:tab w:pos="9409" w:val="right" w:leader="dot"/>
            </w:tabs>
            <w:spacing w:line="240" w:lineRule="auto" w:before="149" w:after="0"/>
            <w:ind w:leftChars="0" w:left="2189" w:rightChars="0" w:right="0" w:hanging="540"/>
            <w:jc w:val="left"/>
            <w:topLinePunct/>
          </w:pPr>
          <w:hyperlink w:history="true" w:anchor="_bookmark7">
            <w:r>
              <w:rPr>
                <w:kern w:val="2"/>
                <w:sz w:val="24"/>
                <w:szCs w:val="24"/>
                <w:rFonts w:cstheme="minorBidi" w:hAnsiTheme="minorHAnsi" w:eastAsiaTheme="minorHAnsi" w:asciiTheme="minorHAnsi" w:ascii="Times New Roman" w:hAnsi="宋体" w:eastAsia="Times New Roman" w:cs="宋体"/>
                <w:b/>
                <w:bCs/>
              </w:rPr>
              <w:t>1.3 </w:t>
            </w:r>
            <w:r>
              <w:rPr>
                <w:kern w:val="2"/>
                <w:sz w:val="24"/>
                <w:szCs w:val="24"/>
                <w:rFonts w:cstheme="minorBidi" w:hAnsiTheme="minorHAnsi" w:eastAsiaTheme="minorHAnsi" w:asciiTheme="minorHAnsi" w:ascii="宋体" w:hAnsi="宋体" w:eastAsia="宋体" w:cs="宋体"/>
                <w:b/>
                <w:bCs/>
              </w:rPr>
              <w:t>统计分析</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24</w:t>
            </w:r>
          </w:hyperlink>
        </w:p>
        <w:p w:rsidR="0018722C">
          <w:pPr>
            <w:pStyle w:val="cw4"/>
            <w:tabs>
              <w:tab w:pos="9409" w:val="right" w:leader="dot"/>
            </w:tabs>
            <w:topLinePunct/>
          </w:pPr>
          <w:hyperlink w:history="true" w:anchor="_bookmark8">
            <w:r>
              <w:rPr>
                <w:kern w:val="2"/>
                <w:sz w:val="24"/>
                <w:szCs w:val="24"/>
                <w:rFonts w:cstheme="minorBidi" w:hAnsiTheme="minorHAnsi" w:eastAsiaTheme="minorHAnsi" w:asciiTheme="minorHAnsi" w:ascii="Times New Roman" w:hAnsi="Times New Roman" w:eastAsia="Times New Roman" w:cs="Times New Roman"/>
                <w:b/>
                <w:bCs/>
              </w:rPr>
              <w:t>2  </w:t>
            </w:r>
            <w:r>
              <w:rPr>
                <w:kern w:val="2"/>
                <w:sz w:val="24"/>
                <w:szCs w:val="24"/>
                <w:b/>
                <w:bCs/>
                <w:rFonts w:ascii="宋体" w:eastAsia="宋体" w:hint="eastAsia" w:cstheme="minorBidi" w:hAnsiTheme="minorHAnsi" w:hAnsi="Times New Roman" w:cs="Times New Roman"/>
              </w:rPr>
              <w:t>结果</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24</w:t>
            </w:r>
          </w:hyperlink>
        </w:p>
        <w:p w:rsidR="0018722C">
          <w:pPr>
            <w:pStyle w:val="cw4"/>
            <w:tabs>
              <w:tab w:pos="9409" w:val="right" w:leader="dot"/>
            </w:tabs>
            <w:spacing w:before="150"/>
            <w:topLinePunct/>
          </w:pPr>
          <w:hyperlink w:history="true" w:anchor="_bookmark9">
            <w:r>
              <w:rPr>
                <w:kern w:val="2"/>
                <w:sz w:val="24"/>
                <w:szCs w:val="24"/>
                <w:rFonts w:cstheme="minorBidi" w:hAnsiTheme="minorHAnsi" w:eastAsiaTheme="minorHAnsi" w:asciiTheme="minorHAnsi" w:ascii="Times New Roman" w:hAnsi="Times New Roman" w:eastAsia="Times New Roman" w:cs="Times New Roman"/>
                <w:b/>
                <w:bCs/>
              </w:rPr>
              <w:t>3  </w:t>
            </w:r>
            <w:r>
              <w:rPr>
                <w:kern w:val="2"/>
                <w:sz w:val="24"/>
                <w:szCs w:val="24"/>
                <w:b/>
                <w:bCs/>
                <w:rFonts w:ascii="宋体" w:eastAsia="宋体" w:hint="eastAsia" w:cstheme="minorBidi" w:hAnsiTheme="minorHAnsi" w:hAnsi="Times New Roman" w:cs="Times New Roman"/>
              </w:rPr>
              <w:t>讨论</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32</w:t>
            </w:r>
          </w:hyperlink>
        </w:p>
        <w:p w:rsidR="0018722C">
          <w:pPr>
            <w:pStyle w:val="cw4"/>
            <w:tabs>
              <w:tab w:pos="1529" w:val="left" w:leader="none"/>
              <w:tab w:pos="9409" w:val="right" w:leader="dot"/>
            </w:tabs>
            <w:topLinePunct/>
          </w:pPr>
          <w:hyperlink w:history="true" w:anchor="_bookmark10">
            <w:r>
              <w:rPr>
                <w:kern w:val="2"/>
                <w:sz w:val="24"/>
                <w:szCs w:val="24"/>
                <w:rFonts w:cstheme="minorBidi" w:hAnsiTheme="minorHAnsi" w:eastAsiaTheme="minorHAnsi" w:asciiTheme="minorHAnsi" w:ascii="Times New Roman" w:hAnsi="Times New Roman" w:eastAsia="Times New Roman" w:cs="Times New Roman"/>
                <w:b/>
                <w:bCs/>
              </w:rPr>
              <w:t>4</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小结</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38</w:t>
            </w:r>
          </w:hyperlink>
        </w:p>
        <w:p w:rsidR="0018722C">
          <w:pPr>
            <w:pStyle w:val="cw3"/>
            <w:tabs>
              <w:tab w:pos="1893" w:val="left" w:leader="none"/>
            </w:tabs>
            <w:spacing w:before="149"/>
            <w:topLinePunct/>
          </w:pPr>
          <w:hyperlink w:history="true" w:anchor="_bookmark11">
            <w:r>
              <w:rPr>
                <w:kern w:val="2"/>
                <w:sz w:val="24"/>
                <w:szCs w:val="24"/>
                <w:rFonts w:cstheme="minorBidi" w:hAnsiTheme="minorHAnsi" w:eastAsiaTheme="minorHAnsi" w:asciiTheme="minorHAnsi" w:ascii="宋体" w:hAnsi="宋体" w:eastAsia="宋体" w:cs="宋体"/>
                <w:b/>
                <w:bCs/>
              </w:rPr>
              <w:t>第二部分</w:t>
            </w:r>
            <w:r w:rsidRPr="00000000">
              <w:rPr>
                <w:kern w:val="2"/>
                <w:sz w:val="24"/>
                <w:szCs w:val="24"/>
                <w:rFonts w:cstheme="minorBidi" w:hAnsiTheme="minorHAnsi" w:eastAsiaTheme="minorHAnsi" w:asciiTheme="minorHAnsi" w:ascii="宋体" w:hAnsi="宋体" w:eastAsia="宋体" w:cs="宋体"/>
                <w:b/>
                <w:bCs/>
              </w:rPr>
              <w:tab/>
              <w:t>重组腺相关病毒介导</w:t>
            </w:r>
            <w:r>
              <w:rPr>
                <w:kern w:val="2"/>
                <w:sz w:val="24"/>
                <w:szCs w:val="24"/>
                <w:rFonts w:cstheme="minorBidi" w:hAnsiTheme="minorHAnsi" w:eastAsiaTheme="minorHAnsi" w:asciiTheme="minorHAnsi" w:ascii="宋体" w:hAnsi="宋体" w:eastAsia="宋体" w:cs="宋体"/>
                <w:b/>
                <w:bCs/>
                <w:spacing w:val="-16"/>
              </w:rPr>
              <w:t> </w:t>
            </w:r>
            <w:r>
              <w:rPr>
                <w:kern w:val="2"/>
                <w:sz w:val="24"/>
                <w:szCs w:val="24"/>
                <w:b/>
                <w:bCs/>
                <w:rFonts w:ascii="Times New Roman" w:hAnsi="Times New Roman" w:eastAsia="Times New Roman" w:cstheme="minorBidi" w:cs="宋体"/>
              </w:rPr>
              <w:t>IκBα</w:t>
            </w:r>
            <w:r>
              <w:rPr>
                <w:kern w:val="2"/>
                <w:sz w:val="24"/>
                <w:szCs w:val="24"/>
                <w:b/>
                <w:bCs/>
                <w:rFonts w:ascii="Times New Roman" w:hAnsi="Times New Roman" w:eastAsia="Times New Roman" w:cstheme="minorBidi" w:cs="宋体"/>
                <w:spacing w:val="13"/>
              </w:rPr>
              <w:t> </w:t>
            </w:r>
            <w:r>
              <w:rPr>
                <w:kern w:val="2"/>
                <w:sz w:val="24"/>
                <w:szCs w:val="24"/>
                <w:rFonts w:cstheme="minorBidi" w:hAnsiTheme="minorHAnsi" w:eastAsiaTheme="minorHAnsi" w:asciiTheme="minorHAnsi" w:ascii="宋体" w:hAnsi="宋体" w:eastAsia="宋体" w:cs="宋体"/>
                <w:b/>
                <w:bCs/>
              </w:rPr>
              <w:t>过表达对</w:t>
            </w:r>
            <w:r>
              <w:rPr>
                <w:kern w:val="2"/>
                <w:sz w:val="24"/>
                <w:szCs w:val="24"/>
                <w:rFonts w:cstheme="minorBidi" w:hAnsiTheme="minorHAnsi" w:eastAsiaTheme="minorHAnsi" w:asciiTheme="minorHAnsi" w:ascii="宋体" w:hAnsi="宋体" w:eastAsia="宋体" w:cs="宋体"/>
                <w:b/>
                <w:bCs/>
                <w:spacing w:val="-16"/>
              </w:rPr>
              <w:t> </w:t>
            </w:r>
            <w:r>
              <w:rPr>
                <w:kern w:val="2"/>
                <w:sz w:val="24"/>
                <w:szCs w:val="24"/>
                <w:b/>
                <w:bCs/>
                <w:rFonts w:ascii="Times New Roman" w:hAnsi="Times New Roman" w:eastAsia="Times New Roman" w:cstheme="minorBidi" w:cs="宋体"/>
              </w:rPr>
              <w:t>ApoE</w:t>
            </w:r>
            <w:r>
              <w:rPr>
                <w:kern w:val="2"/>
                <w:szCs w:val="24"/>
                <w:b/>
                <w:bCs/>
                <w:rFonts w:ascii="Times New Roman" w:hAnsi="Times New Roman" w:eastAsia="Times New Roman" w:cstheme="minorBidi" w:cs="宋体"/>
                <w:position w:val="8"/>
                <w:sz w:val="16"/>
              </w:rPr>
              <w:t>-/-</w:t>
            </w:r>
            <w:r>
              <w:rPr>
                <w:kern w:val="2"/>
                <w:sz w:val="24"/>
                <w:szCs w:val="24"/>
                <w:rFonts w:cstheme="minorBidi" w:hAnsiTheme="minorHAnsi" w:eastAsiaTheme="minorHAnsi" w:asciiTheme="minorHAnsi" w:ascii="宋体" w:hAnsi="宋体" w:eastAsia="宋体" w:cs="宋体"/>
                <w:b/>
                <w:bCs/>
              </w:rPr>
              <w:t>小鼠动脉粥样硬化的保</w:t>
            </w:r>
          </w:hyperlink>
        </w:p>
        <w:p w:rsidR="0018722C">
          <w:pPr>
            <w:pStyle w:val="cw6"/>
            <w:tabs>
              <w:tab w:pos="9412" w:val="right" w:leader="dot"/>
            </w:tabs>
            <w:topLinePunct/>
          </w:pPr>
          <w:hyperlink w:history="true" w:anchor="_bookmark11">
            <w:r>
              <w:rPr>
                <w:kern w:val="2"/>
                <w:sz w:val="24"/>
                <w:szCs w:val="24"/>
                <w:rFonts w:cstheme="minorBidi" w:hAnsiTheme="minorHAnsi" w:eastAsiaTheme="minorHAnsi" w:asciiTheme="minorHAnsi" w:ascii="宋体" w:hAnsi="宋体" w:eastAsia="宋体" w:cs="宋体"/>
                <w:b/>
                <w:bCs/>
              </w:rPr>
              <w:t>护作用研究</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39</w:t>
            </w:r>
          </w:hyperlink>
        </w:p>
        <w:p w:rsidR="0018722C">
          <w:pPr>
            <w:pStyle w:val="cw22"/>
            <w:tabs>
              <w:tab w:pos="1529" w:val="left" w:leader="none"/>
              <w:tab w:pos="1530" w:val="left" w:leader="none"/>
              <w:tab w:pos="9409" w:val="right" w:leader="dot"/>
            </w:tabs>
            <w:spacing w:line="240" w:lineRule="auto" w:before="150" w:after="0"/>
            <w:ind w:leftChars="0" w:left="1529" w:rightChars="0" w:right="0" w:hanging="360"/>
            <w:jc w:val="left"/>
            <w:topLinePunct/>
          </w:pPr>
          <w:hyperlink w:history="true" w:anchor="_bookmark12">
            <w:r>
              <w:rPr>
                <w:kern w:val="2"/>
                <w:sz w:val="24"/>
                <w:szCs w:val="24"/>
                <w:rFonts w:cstheme="minorBidi" w:hAnsiTheme="minorHAnsi" w:eastAsiaTheme="minorHAnsi" w:asciiTheme="minorHAnsi" w:ascii="Times New Roman" w:hAnsi="Times New Roman" w:eastAsia="Times New Roman" w:cs="Times New Roman"/>
                <w:b/>
                <w:bCs/>
              </w:rPr>
              <w:t>1 </w:t>
            </w:r>
            <w:r>
              <w:rPr>
                <w:kern w:val="2"/>
                <w:sz w:val="24"/>
                <w:szCs w:val="24"/>
                <w:b/>
                <w:bCs/>
                <w:rFonts w:ascii="宋体" w:eastAsia="宋体" w:hint="eastAsia" w:cstheme="minorBidi" w:hAnsiTheme="minorHAnsi" w:hAnsi="Times New Roman" w:cs="Times New Roman"/>
              </w:rPr>
              <w:t>材料与方法</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42</w:t>
            </w:r>
          </w:hyperlink>
        </w:p>
        <w:p w:rsidR="0018722C">
          <w:pPr>
            <w:pStyle w:val="cw22"/>
            <w:tabs>
              <w:tab w:pos="2189" w:val="left" w:leader="none"/>
              <w:tab w:pos="2190" w:val="left" w:leader="none"/>
              <w:tab w:pos="9409" w:val="right" w:leader="dot"/>
            </w:tabs>
            <w:spacing w:line="240" w:lineRule="auto" w:before="147" w:after="0"/>
            <w:ind w:leftChars="0" w:left="2189" w:rightChars="0" w:right="0" w:hanging="540"/>
            <w:jc w:val="left"/>
            <w:topLinePunct/>
          </w:pPr>
          <w:hyperlink w:history="true" w:anchor="_bookmark13">
            <w:r>
              <w:rPr>
                <w:kern w:val="2"/>
                <w:sz w:val="24"/>
                <w:szCs w:val="24"/>
                <w:rFonts w:cstheme="minorBidi" w:hAnsiTheme="minorHAnsi" w:eastAsiaTheme="minorHAnsi" w:asciiTheme="minorHAnsi" w:ascii="Times New Roman" w:hAnsi="宋体" w:eastAsia="Times New Roman" w:cs="宋体"/>
                <w:b/>
                <w:bCs/>
              </w:rPr>
              <w:t>1.1 </w:t>
            </w:r>
            <w:r>
              <w:rPr>
                <w:kern w:val="2"/>
                <w:sz w:val="24"/>
                <w:szCs w:val="24"/>
                <w:rFonts w:cstheme="minorBidi" w:hAnsiTheme="minorHAnsi" w:eastAsiaTheme="minorHAnsi" w:asciiTheme="minorHAnsi" w:ascii="宋体" w:hAnsi="宋体" w:eastAsia="宋体" w:cs="宋体"/>
                <w:b/>
                <w:bCs/>
              </w:rPr>
              <w:t>实验材料</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42</w:t>
            </w:r>
          </w:hyperlink>
        </w:p>
        <w:p w:rsidR="0018722C">
          <w:pPr>
            <w:pStyle w:val="cw22"/>
            <w:tabs>
              <w:tab w:pos="2189" w:val="left" w:leader="none"/>
              <w:tab w:pos="2190" w:val="left" w:leader="none"/>
              <w:tab w:pos="9409" w:val="right" w:leader="dot"/>
            </w:tabs>
            <w:spacing w:line="240" w:lineRule="auto" w:before="149" w:after="0"/>
            <w:ind w:leftChars="0" w:left="2189" w:rightChars="0" w:right="0" w:hanging="540"/>
            <w:jc w:val="left"/>
            <w:topLinePunct/>
          </w:pPr>
          <w:hyperlink w:history="true" w:anchor="_bookmark14">
            <w:r>
              <w:rPr>
                <w:kern w:val="2"/>
                <w:sz w:val="24"/>
                <w:szCs w:val="24"/>
                <w:rFonts w:cstheme="minorBidi" w:hAnsiTheme="minorHAnsi" w:eastAsiaTheme="minorHAnsi" w:asciiTheme="minorHAnsi" w:ascii="Times New Roman" w:hAnsi="宋体" w:eastAsia="Times New Roman" w:cs="宋体"/>
                <w:b/>
                <w:bCs/>
              </w:rPr>
              <w:t>1.2 </w:t>
            </w:r>
            <w:r>
              <w:rPr>
                <w:kern w:val="2"/>
                <w:sz w:val="24"/>
                <w:szCs w:val="24"/>
                <w:rFonts w:cstheme="minorBidi" w:hAnsiTheme="minorHAnsi" w:eastAsiaTheme="minorHAnsi" w:asciiTheme="minorHAnsi" w:ascii="宋体" w:hAnsi="宋体" w:eastAsia="宋体" w:cs="宋体"/>
                <w:b/>
                <w:bCs/>
              </w:rPr>
              <w:t>实验方法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44</w:t>
            </w:r>
          </w:hyperlink>
        </w:p>
        <w:p w:rsidR="0018722C">
          <w:pPr>
            <w:pStyle w:val="cw22"/>
            <w:tabs>
              <w:tab w:pos="2189" w:val="left" w:leader="none"/>
              <w:tab w:pos="2190" w:val="left" w:leader="none"/>
              <w:tab w:pos="9409" w:val="right" w:leader="dot"/>
            </w:tabs>
            <w:spacing w:line="240" w:lineRule="auto" w:before="147" w:after="0"/>
            <w:ind w:leftChars="0" w:left="2189" w:rightChars="0" w:right="0" w:hanging="540"/>
            <w:jc w:val="left"/>
            <w:topLinePunct/>
          </w:pPr>
          <w:hyperlink w:history="true" w:anchor="_bookmark15">
            <w:r>
              <w:rPr>
                <w:kern w:val="2"/>
                <w:sz w:val="24"/>
                <w:szCs w:val="24"/>
                <w:rFonts w:cstheme="minorBidi" w:hAnsiTheme="minorHAnsi" w:eastAsiaTheme="minorHAnsi" w:asciiTheme="minorHAnsi" w:ascii="Times New Roman" w:hAnsi="宋体" w:eastAsia="Times New Roman" w:cs="宋体"/>
                <w:b/>
                <w:bCs/>
              </w:rPr>
              <w:t>1.3 </w:t>
            </w:r>
            <w:r>
              <w:rPr>
                <w:kern w:val="2"/>
                <w:sz w:val="24"/>
                <w:szCs w:val="24"/>
                <w:rFonts w:cstheme="minorBidi" w:hAnsiTheme="minorHAnsi" w:eastAsiaTheme="minorHAnsi" w:asciiTheme="minorHAnsi" w:ascii="宋体" w:hAnsi="宋体" w:eastAsia="宋体" w:cs="宋体"/>
                <w:b/>
                <w:bCs/>
              </w:rPr>
              <w:t>统计分析</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56</w:t>
            </w:r>
          </w:hyperlink>
        </w:p>
        <w:p w:rsidR="0018722C">
          <w:pPr>
            <w:pStyle w:val="cw4"/>
            <w:tabs>
              <w:tab w:pos="1529" w:val="left" w:leader="none"/>
              <w:tab w:pos="9409" w:val="right" w:leader="dot"/>
            </w:tabs>
            <w:spacing w:before="150"/>
            <w:topLinePunct/>
          </w:pPr>
          <w:hyperlink w:history="true" w:anchor="_bookmark16">
            <w:r>
              <w:rPr>
                <w:kern w:val="2"/>
                <w:sz w:val="24"/>
                <w:szCs w:val="24"/>
                <w:rFonts w:cstheme="minorBidi" w:hAnsiTheme="minorHAnsi" w:eastAsiaTheme="minorHAnsi" w:asciiTheme="minorHAnsi" w:ascii="Times New Roman" w:hAnsi="Times New Roman" w:eastAsia="Times New Roman" w:cs="Times New Roman"/>
                <w:b/>
                <w:bCs/>
              </w:rPr>
              <w:t>2</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结果</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57</w:t>
            </w:r>
          </w:hyperlink>
        </w:p>
        <w:p w:rsidR="0018722C">
          <w:pPr>
            <w:pStyle w:val="cw4"/>
            <w:tabs>
              <w:tab w:pos="1529" w:val="left" w:leader="none"/>
              <w:tab w:pos="9409" w:val="right" w:leader="dot"/>
            </w:tabs>
            <w:topLinePunct/>
          </w:pPr>
          <w:hyperlink w:history="true" w:anchor="_bookmark9">
            <w:r>
              <w:rPr>
                <w:kern w:val="2"/>
                <w:sz w:val="24"/>
                <w:szCs w:val="24"/>
                <w:rFonts w:cstheme="minorBidi" w:hAnsiTheme="minorHAnsi" w:eastAsiaTheme="minorHAnsi" w:asciiTheme="minorHAnsi" w:ascii="Times New Roman" w:hAnsi="Times New Roman" w:eastAsia="Times New Roman" w:cs="Times New Roman"/>
                <w:b/>
                <w:bCs/>
              </w:rPr>
              <w:t>3</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讨论</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67</w:t>
            </w:r>
          </w:hyperlink>
        </w:p>
        <w:p w:rsidR="0018722C">
          <w:pPr>
            <w:pStyle w:val="cw4"/>
            <w:tabs>
              <w:tab w:pos="1529" w:val="left" w:leader="none"/>
              <w:tab w:pos="9409" w:val="right" w:leader="dot"/>
            </w:tabs>
            <w:spacing w:before="149"/>
            <w:topLinePunct/>
          </w:pPr>
          <w:hyperlink w:history="true" w:anchor="_bookmark17">
            <w:r>
              <w:rPr>
                <w:kern w:val="2"/>
                <w:sz w:val="24"/>
                <w:szCs w:val="24"/>
                <w:rFonts w:cstheme="minorBidi" w:hAnsiTheme="minorHAnsi" w:eastAsiaTheme="minorHAnsi" w:asciiTheme="minorHAnsi" w:ascii="Times New Roman" w:hAnsi="Times New Roman" w:eastAsia="Times New Roman" w:cs="Times New Roman"/>
                <w:b/>
                <w:bCs/>
              </w:rPr>
              <w:t>4</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小结</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72</w:t>
            </w:r>
          </w:hyperlink>
        </w:p>
        <w:p w:rsidR="0018722C">
          <w:pPr>
            <w:pStyle w:val="cw3"/>
            <w:tabs>
              <w:tab w:pos="1893" w:val="left" w:leader="none"/>
            </w:tabs>
            <w:topLinePunct/>
          </w:pPr>
          <w:hyperlink w:history="true" w:anchor="_bookmark18">
            <w:r>
              <w:rPr>
                <w:kern w:val="2"/>
                <w:sz w:val="24"/>
                <w:szCs w:val="24"/>
                <w:rFonts w:cstheme="minorBidi" w:hAnsiTheme="minorHAnsi" w:eastAsiaTheme="minorHAnsi" w:asciiTheme="minorHAnsi" w:ascii="宋体" w:hAnsi="宋体" w:eastAsia="宋体" w:cs="宋体"/>
                <w:b/>
                <w:bCs/>
              </w:rPr>
              <w:t>第三部分</w:t>
            </w:r>
            <w:r w:rsidRPr="00000000">
              <w:rPr>
                <w:kern w:val="2"/>
                <w:sz w:val="24"/>
                <w:szCs w:val="24"/>
                <w:rFonts w:cstheme="minorBidi" w:hAnsiTheme="minorHAnsi" w:eastAsiaTheme="minorHAnsi" w:asciiTheme="minorHAnsi" w:ascii="宋体" w:hAnsi="宋体" w:eastAsia="宋体" w:cs="宋体"/>
                <w:b/>
                <w:bCs/>
              </w:rPr>
              <w:tab/>
              <w:t>尼可地尔</w:t>
            </w:r>
            <w:r>
              <w:rPr>
                <w:kern w:val="2"/>
                <w:sz w:val="24"/>
                <w:szCs w:val="24"/>
                <w:rFonts w:cstheme="minorBidi" w:hAnsiTheme="minorHAnsi" w:eastAsiaTheme="minorHAnsi" w:asciiTheme="minorHAnsi" w:ascii="宋体" w:hAnsi="宋体" w:eastAsia="宋体" w:cs="宋体"/>
                <w:b/>
                <w:bCs/>
                <w:spacing w:val="16"/>
              </w:rPr>
              <w:t>对</w:t>
            </w:r>
            <w:r>
              <w:rPr>
                <w:kern w:val="2"/>
                <w:sz w:val="24"/>
                <w:szCs w:val="24"/>
                <w:b/>
                <w:bCs/>
                <w:rFonts w:ascii="Times New Roman" w:hAnsi="Times New Roman" w:eastAsia="Times New Roman" w:cstheme="minorBidi" w:cs="宋体"/>
              </w:rPr>
              <w:t>ApoE</w:t>
            </w:r>
            <w:r>
              <w:rPr>
                <w:kern w:val="2"/>
                <w:szCs w:val="24"/>
                <w:b/>
                <w:bCs/>
                <w:rFonts w:ascii="Times New Roman" w:hAnsi="Times New Roman" w:eastAsia="Times New Roman" w:cstheme="minorBidi" w:cs="宋体"/>
                <w:position w:val="8"/>
                <w:sz w:val="16"/>
              </w:rPr>
              <w:t>-/-</w:t>
            </w:r>
            <w:r>
              <w:rPr>
                <w:kern w:val="2"/>
                <w:sz w:val="24"/>
                <w:szCs w:val="24"/>
                <w:rFonts w:cstheme="minorBidi" w:hAnsiTheme="minorHAnsi" w:eastAsiaTheme="minorHAnsi" w:asciiTheme="minorHAnsi" w:ascii="宋体" w:hAnsi="宋体" w:eastAsia="宋体" w:cs="宋体"/>
                <w:b/>
                <w:bCs/>
              </w:rPr>
              <w:t>小鼠动脉粥样硬化内质网应激</w:t>
            </w:r>
            <w:r>
              <w:rPr>
                <w:kern w:val="2"/>
                <w:sz w:val="24"/>
                <w:szCs w:val="24"/>
                <w:rFonts w:cstheme="minorBidi" w:hAnsiTheme="minorHAnsi" w:eastAsiaTheme="minorHAnsi" w:asciiTheme="minorHAnsi" w:ascii="宋体" w:hAnsi="宋体" w:eastAsia="宋体" w:cs="宋体"/>
                <w:b/>
                <w:bCs/>
                <w:spacing w:val="18"/>
              </w:rPr>
              <w:t>及</w:t>
            </w:r>
            <w:r>
              <w:rPr>
                <w:kern w:val="2"/>
                <w:sz w:val="24"/>
                <w:szCs w:val="24"/>
                <w:b/>
                <w:bCs/>
                <w:rFonts w:ascii="Times New Roman" w:hAnsi="Times New Roman" w:eastAsia="Times New Roman" w:cstheme="minorBidi" w:cs="宋体"/>
              </w:rPr>
              <w:t>NF-κB</w:t>
            </w:r>
            <w:r>
              <w:rPr>
                <w:kern w:val="2"/>
                <w:sz w:val="24"/>
                <w:szCs w:val="24"/>
                <w:b/>
                <w:bCs/>
                <w:rFonts w:ascii="Times New Roman" w:hAnsi="Times New Roman" w:eastAsia="Times New Roman" w:cstheme="minorBidi" w:cs="宋体"/>
                <w:spacing w:val="-16"/>
              </w:rPr>
              <w:t> </w:t>
            </w:r>
            <w:r>
              <w:rPr>
                <w:kern w:val="2"/>
                <w:sz w:val="24"/>
                <w:szCs w:val="24"/>
                <w:rFonts w:cstheme="minorBidi" w:hAnsiTheme="minorHAnsi" w:eastAsiaTheme="minorHAnsi" w:asciiTheme="minorHAnsi" w:ascii="宋体" w:hAnsi="宋体" w:eastAsia="宋体" w:cs="宋体"/>
                <w:b/>
                <w:bCs/>
              </w:rPr>
              <w:t>信号通路</w:t>
            </w:r>
          </w:hyperlink>
        </w:p>
        <w:p w:rsidR="0018722C">
          <w:pPr>
            <w:pStyle w:val="cw6"/>
            <w:tabs>
              <w:tab w:pos="9412" w:val="right" w:leader="dot"/>
            </w:tabs>
            <w:spacing w:before="150"/>
            <w:topLinePunct/>
          </w:pPr>
          <w:hyperlink w:history="true" w:anchor="_bookmark18">
            <w:r>
              <w:rPr>
                <w:kern w:val="2"/>
                <w:sz w:val="24"/>
                <w:szCs w:val="24"/>
                <w:rFonts w:cstheme="minorBidi" w:hAnsiTheme="minorHAnsi" w:eastAsiaTheme="minorHAnsi" w:asciiTheme="minorHAnsi" w:ascii="宋体" w:hAnsi="宋体" w:eastAsia="宋体" w:cs="宋体"/>
                <w:b/>
                <w:bCs/>
              </w:rPr>
              <w:t>的作用及机制研究</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73</w:t>
            </w:r>
          </w:hyperlink>
        </w:p>
        <w:p w:rsidR="0018722C">
          <w:pPr>
            <w:pStyle w:val="cw22"/>
            <w:tabs>
              <w:tab w:pos="1529" w:val="left" w:leader="none"/>
              <w:tab w:pos="1530" w:val="left" w:leader="none"/>
              <w:tab w:pos="9409" w:val="right" w:leader="dot"/>
            </w:tabs>
            <w:spacing w:line="240" w:lineRule="auto" w:before="147" w:after="0"/>
            <w:ind w:leftChars="0" w:left="1529" w:rightChars="0" w:right="0" w:hanging="360"/>
            <w:jc w:val="left"/>
            <w:topLinePunct/>
          </w:pPr>
          <w:hyperlink w:history="true" w:anchor="_bookmark19">
            <w:r>
              <w:rPr>
                <w:kern w:val="2"/>
                <w:sz w:val="24"/>
                <w:szCs w:val="24"/>
                <w:rFonts w:cstheme="minorBidi" w:hAnsiTheme="minorHAnsi" w:eastAsiaTheme="minorHAnsi" w:asciiTheme="minorHAnsi" w:ascii="Times New Roman" w:hAnsi="Times New Roman" w:eastAsia="Times New Roman" w:cs="Times New Roman"/>
                <w:b/>
                <w:bCs/>
              </w:rPr>
              <w:t>1 </w:t>
            </w:r>
            <w:r>
              <w:rPr>
                <w:kern w:val="2"/>
                <w:sz w:val="24"/>
                <w:szCs w:val="24"/>
                <w:b/>
                <w:bCs/>
                <w:rFonts w:ascii="宋体" w:eastAsia="宋体" w:hint="eastAsia" w:cstheme="minorBidi" w:hAnsiTheme="minorHAnsi" w:hAnsi="Times New Roman" w:cs="Times New Roman"/>
              </w:rPr>
              <w:t>材料与方法</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75</w:t>
            </w:r>
          </w:hyperlink>
        </w:p>
        <w:p w:rsidR="0018722C">
          <w:pPr>
            <w:pStyle w:val="cw22"/>
            <w:tabs>
              <w:tab w:pos="2189" w:val="left" w:leader="none"/>
              <w:tab w:pos="2190" w:val="left" w:leader="none"/>
              <w:tab w:pos="9409" w:val="right" w:leader="dot"/>
            </w:tabs>
            <w:spacing w:line="240" w:lineRule="auto" w:before="150" w:after="0"/>
            <w:ind w:leftChars="0" w:left="2189" w:rightChars="0" w:right="0" w:hanging="540"/>
            <w:jc w:val="left"/>
            <w:topLinePunct/>
          </w:pPr>
          <w:hyperlink w:history="true" w:anchor="_bookmark20">
            <w:r>
              <w:rPr>
                <w:kern w:val="2"/>
                <w:sz w:val="24"/>
                <w:szCs w:val="24"/>
                <w:rFonts w:cstheme="minorBidi" w:hAnsiTheme="minorHAnsi" w:eastAsiaTheme="minorHAnsi" w:asciiTheme="minorHAnsi" w:ascii="Times New Roman" w:hAnsi="宋体" w:eastAsia="Times New Roman" w:cs="宋体"/>
                <w:b/>
                <w:bCs/>
              </w:rPr>
              <w:t>1.1 </w:t>
            </w:r>
            <w:r>
              <w:rPr>
                <w:kern w:val="2"/>
                <w:sz w:val="24"/>
                <w:szCs w:val="24"/>
                <w:rFonts w:cstheme="minorBidi" w:hAnsiTheme="minorHAnsi" w:eastAsiaTheme="minorHAnsi" w:asciiTheme="minorHAnsi" w:ascii="宋体" w:hAnsi="宋体" w:eastAsia="宋体" w:cs="宋体"/>
                <w:b/>
                <w:bCs/>
              </w:rPr>
              <w:t>实验材料</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75</w:t>
            </w:r>
          </w:hyperlink>
        </w:p>
        <w:p w:rsidR="0018722C">
          <w:pPr>
            <w:pStyle w:val="cw22"/>
            <w:tabs>
              <w:tab w:pos="2189" w:val="left" w:leader="none"/>
              <w:tab w:pos="2190" w:val="left" w:leader="none"/>
              <w:tab w:pos="9409" w:val="right" w:leader="dot"/>
            </w:tabs>
            <w:spacing w:line="240" w:lineRule="auto" w:before="148" w:after="20"/>
            <w:ind w:leftChars="0" w:left="2189" w:rightChars="0" w:right="0" w:hanging="540"/>
            <w:jc w:val="left"/>
            <w:topLinePunct/>
          </w:pPr>
          <w:hyperlink w:history="true" w:anchor="_bookmark21">
            <w:r>
              <w:rPr>
                <w:kern w:val="2"/>
                <w:sz w:val="24"/>
                <w:szCs w:val="24"/>
                <w:rFonts w:cstheme="minorBidi" w:hAnsiTheme="minorHAnsi" w:eastAsiaTheme="minorHAnsi" w:asciiTheme="minorHAnsi" w:ascii="Times New Roman" w:hAnsi="宋体" w:eastAsia="Times New Roman" w:cs="宋体"/>
                <w:b/>
                <w:bCs/>
              </w:rPr>
              <w:t>1.2 </w:t>
            </w:r>
            <w:r>
              <w:rPr>
                <w:kern w:val="2"/>
                <w:sz w:val="24"/>
                <w:szCs w:val="24"/>
                <w:rFonts w:cstheme="minorBidi" w:hAnsiTheme="minorHAnsi" w:eastAsiaTheme="minorHAnsi" w:asciiTheme="minorHAnsi" w:ascii="宋体" w:hAnsi="宋体" w:eastAsia="宋体" w:cs="宋体"/>
                <w:b/>
                <w:bCs/>
              </w:rPr>
              <w:t>实验方法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77</w:t>
            </w:r>
          </w:hyperlink>
        </w:p>
        <w:p w:rsidR="0018722C">
          <w:pPr>
            <w:pStyle w:val="cw22"/>
            <w:tabs>
              <w:tab w:pos="2189" w:val="left" w:leader="none"/>
              <w:tab w:pos="2190" w:val="left" w:leader="none"/>
              <w:tab w:pos="9409" w:val="right" w:leader="dot"/>
            </w:tabs>
            <w:spacing w:line="240" w:lineRule="auto" w:before="37" w:after="0"/>
            <w:ind w:leftChars="0" w:left="2189" w:rightChars="0" w:right="0" w:hanging="540"/>
            <w:jc w:val="left"/>
            <w:topLinePunct/>
          </w:pPr>
          <w:hyperlink w:history="true" w:anchor="_bookmark22">
            <w:r>
              <w:rPr>
                <w:kern w:val="2"/>
                <w:sz w:val="24"/>
                <w:szCs w:val="24"/>
                <w:rFonts w:cstheme="minorBidi" w:hAnsiTheme="minorHAnsi" w:eastAsiaTheme="minorHAnsi" w:asciiTheme="minorHAnsi" w:ascii="Times New Roman" w:hAnsi="宋体" w:eastAsia="Times New Roman" w:cs="宋体"/>
                <w:b/>
                <w:bCs/>
              </w:rPr>
              <w:t>1.3 </w:t>
            </w:r>
            <w:r>
              <w:rPr>
                <w:kern w:val="2"/>
                <w:sz w:val="24"/>
                <w:szCs w:val="24"/>
                <w:rFonts w:cstheme="minorBidi" w:hAnsiTheme="minorHAnsi" w:eastAsiaTheme="minorHAnsi" w:asciiTheme="minorHAnsi" w:ascii="宋体" w:hAnsi="宋体" w:eastAsia="宋体" w:cs="宋体"/>
                <w:b/>
                <w:bCs/>
              </w:rPr>
              <w:t>统计分析</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85</w:t>
            </w:r>
          </w:hyperlink>
        </w:p>
        <w:p w:rsidR="0018722C">
          <w:pPr>
            <w:pStyle w:val="cw4"/>
            <w:tabs>
              <w:tab w:pos="1529" w:val="left" w:leader="none"/>
              <w:tab w:pos="9409" w:val="right" w:leader="dot"/>
            </w:tabs>
            <w:spacing w:before="148"/>
            <w:topLinePunct/>
          </w:pPr>
          <w:hyperlink w:history="true" w:anchor="_bookmark23">
            <w:r>
              <w:rPr>
                <w:kern w:val="2"/>
                <w:sz w:val="24"/>
                <w:szCs w:val="24"/>
                <w:rFonts w:cstheme="minorBidi" w:hAnsiTheme="minorHAnsi" w:eastAsiaTheme="minorHAnsi" w:asciiTheme="minorHAnsi" w:ascii="Times New Roman" w:hAnsi="Times New Roman" w:eastAsia="Times New Roman" w:cs="Times New Roman"/>
                <w:b/>
                <w:bCs/>
              </w:rPr>
              <w:t>2</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结果</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85</w:t>
            </w:r>
          </w:hyperlink>
        </w:p>
        <w:p w:rsidR="0018722C">
          <w:pPr>
            <w:pStyle w:val="cw4"/>
            <w:tabs>
              <w:tab w:pos="1529" w:val="left" w:leader="none"/>
              <w:tab w:pos="9409" w:val="right" w:leader="dot"/>
            </w:tabs>
            <w:spacing w:before="150"/>
            <w:topLinePunct/>
          </w:pPr>
          <w:hyperlink w:history="true" w:anchor="_bookmark24">
            <w:r>
              <w:rPr>
                <w:kern w:val="2"/>
                <w:sz w:val="24"/>
                <w:szCs w:val="24"/>
                <w:rFonts w:cstheme="minorBidi" w:hAnsiTheme="minorHAnsi" w:eastAsiaTheme="minorHAnsi" w:asciiTheme="minorHAnsi" w:ascii="Times New Roman" w:hAnsi="Times New Roman" w:eastAsia="Times New Roman" w:cs="Times New Roman"/>
                <w:b/>
                <w:bCs/>
              </w:rPr>
              <w:t>3</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讨论</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96</w:t>
            </w:r>
          </w:hyperlink>
        </w:p>
        <w:p w:rsidR="0018722C">
          <w:pPr>
            <w:pStyle w:val="cw4"/>
            <w:tabs>
              <w:tab w:pos="1529" w:val="left" w:leader="none"/>
              <w:tab w:pos="9409" w:val="right" w:leader="dot"/>
            </w:tabs>
            <w:topLinePunct/>
          </w:pPr>
          <w:hyperlink w:history="true" w:anchor="_bookmark25">
            <w:r>
              <w:rPr>
                <w:kern w:val="2"/>
                <w:sz w:val="24"/>
                <w:szCs w:val="24"/>
                <w:rFonts w:cstheme="minorBidi" w:hAnsiTheme="minorHAnsi" w:eastAsiaTheme="minorHAnsi" w:asciiTheme="minorHAnsi" w:ascii="Times New Roman" w:hAnsi="Times New Roman" w:eastAsia="Times New Roman" w:cs="Times New Roman"/>
                <w:b/>
                <w:bCs/>
              </w:rPr>
              <w:t>4</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b/>
                <w:bCs/>
                <w:rFonts w:ascii="宋体" w:eastAsia="宋体" w:hint="eastAsia" w:cstheme="minorBidi" w:hAnsiTheme="minorHAnsi" w:hAnsi="Times New Roman" w:cs="Times New Roman"/>
              </w:rPr>
              <w:t>小结</w:t>
            </w:r>
            <w:r w:rsidRPr="00000000">
              <w:rPr>
                <w:kern w:val="2"/>
                <w:sz w:val="24"/>
                <w:szCs w:val="24"/>
                <w:rFonts w:cstheme="minorBidi" w:hAnsiTheme="minorHAnsi" w:eastAsiaTheme="minorHAnsi" w:asciiTheme="minorHAnsi" w:ascii="Times New Roman" w:hAnsi="Times New Roman" w:eastAsia="Times New Roman" w:cs="Times New Roman"/>
                <w:b/>
                <w:bCs/>
              </w:rPr>
              <w:tab/>
            </w:r>
            <w:r>
              <w:rPr>
                <w:kern w:val="2"/>
                <w:sz w:val="24"/>
                <w:szCs w:val="24"/>
                <w:rFonts w:cstheme="minorBidi" w:hAnsiTheme="minorHAnsi" w:eastAsiaTheme="minorHAnsi" w:asciiTheme="minorHAnsi" w:ascii="Times New Roman" w:hAnsi="Times New Roman" w:eastAsia="Times New Roman" w:cs="Times New Roman"/>
                <w:b/>
                <w:bCs/>
              </w:rPr>
              <w:t>102</w:t>
            </w:r>
          </w:hyperlink>
        </w:p>
        <w:p w:rsidR="0018722C">
          <w:pPr>
            <w:pStyle w:val="cw3"/>
            <w:tabs>
              <w:tab w:pos="1171" w:val="left" w:leader="none"/>
              <w:tab w:pos="9412" w:val="right" w:leader="dot"/>
            </w:tabs>
            <w:spacing w:before="149"/>
            <w:topLinePunct/>
          </w:pPr>
          <w:hyperlink w:history="true" w:anchor="_bookmark26">
            <w:r>
              <w:rPr>
                <w:kern w:val="2"/>
                <w:sz w:val="24"/>
                <w:szCs w:val="24"/>
                <w:rFonts w:cstheme="minorBidi" w:hAnsiTheme="minorHAnsi" w:eastAsiaTheme="minorHAnsi" w:asciiTheme="minorHAnsi" w:ascii="宋体" w:hAnsi="宋体" w:eastAsia="宋体" w:cs="宋体"/>
                <w:b/>
                <w:bCs/>
              </w:rPr>
              <w:t>结</w:t>
            </w:r>
            <w:r w:rsidRPr="00000000">
              <w:rPr>
                <w:kern w:val="2"/>
                <w:sz w:val="24"/>
                <w:szCs w:val="24"/>
                <w:rFonts w:cstheme="minorBidi" w:hAnsiTheme="minorHAnsi" w:eastAsiaTheme="minorHAnsi" w:asciiTheme="minorHAnsi" w:ascii="宋体" w:hAnsi="宋体" w:eastAsia="宋体" w:cs="宋体"/>
                <w:b/>
                <w:bCs/>
              </w:rPr>
              <w:tab/>
              <w:t>论</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103</w:t>
            </w:r>
          </w:hyperlink>
        </w:p>
        <w:p w:rsidR="0018722C">
          <w:pPr>
            <w:pStyle w:val="cw3"/>
            <w:tabs>
              <w:tab w:pos="1171" w:val="left" w:leader="none"/>
              <w:tab w:pos="9412" w:val="right" w:leader="dot"/>
            </w:tabs>
            <w:topLinePunct/>
          </w:pPr>
          <w:hyperlink w:history="true" w:anchor="_bookmark27">
            <w:r>
              <w:rPr>
                <w:kern w:val="2"/>
                <w:sz w:val="24"/>
                <w:szCs w:val="24"/>
                <w:rFonts w:cstheme="minorBidi" w:hAnsiTheme="minorHAnsi" w:eastAsiaTheme="minorHAnsi" w:asciiTheme="minorHAnsi" w:ascii="宋体" w:hAnsi="宋体" w:eastAsia="宋体" w:cs="宋体"/>
                <w:b/>
                <w:bCs/>
              </w:rPr>
              <w:t>致</w:t>
            </w:r>
            <w:r w:rsidRPr="00000000">
              <w:rPr>
                <w:kern w:val="2"/>
                <w:sz w:val="24"/>
                <w:szCs w:val="24"/>
                <w:rFonts w:cstheme="minorBidi" w:hAnsiTheme="minorHAnsi" w:eastAsiaTheme="minorHAnsi" w:asciiTheme="minorHAnsi" w:ascii="宋体" w:hAnsi="宋体" w:eastAsia="宋体" w:cs="宋体"/>
                <w:b/>
                <w:bCs/>
              </w:rPr>
              <w:tab/>
              <w:t>谢</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104</w:t>
            </w:r>
          </w:hyperlink>
        </w:p>
        <w:p w:rsidR="0018722C">
          <w:pPr>
            <w:pStyle w:val="cw3"/>
            <w:tabs>
              <w:tab w:pos="9412" w:val="right" w:leader="dot"/>
            </w:tabs>
            <w:spacing w:before="150"/>
            <w:topLinePunct/>
          </w:pPr>
          <w:hyperlink w:history="true" w:anchor="_bookmark28">
            <w:r>
              <w:rPr>
                <w:kern w:val="2"/>
                <w:sz w:val="24"/>
                <w:szCs w:val="24"/>
                <w:rFonts w:cstheme="minorBidi" w:hAnsiTheme="minorHAnsi" w:eastAsiaTheme="minorHAnsi" w:asciiTheme="minorHAnsi" w:ascii="宋体" w:hAnsi="宋体" w:eastAsia="宋体" w:cs="宋体"/>
                <w:b/>
                <w:bCs/>
              </w:rPr>
              <w:t>参考文献</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105</w:t>
            </w:r>
          </w:hyperlink>
        </w:p>
        <w:p w:rsidR="0018722C">
          <w:pPr>
            <w:pStyle w:val="cw3"/>
            <w:tabs>
              <w:tab w:pos="9412" w:val="right" w:leader="dot"/>
            </w:tabs>
            <w:topLinePunct/>
          </w:pPr>
          <w:hyperlink w:history="true" w:anchor="_bookmark29">
            <w:r>
              <w:rPr>
                <w:kern w:val="2"/>
                <w:sz w:val="24"/>
                <w:szCs w:val="24"/>
                <w:rFonts w:cstheme="minorBidi" w:hAnsiTheme="minorHAnsi" w:eastAsiaTheme="minorHAnsi" w:asciiTheme="minorHAnsi" w:ascii="宋体" w:hAnsi="宋体" w:eastAsia="宋体" w:cs="宋体"/>
                <w:b/>
                <w:bCs/>
              </w:rPr>
              <w:t>综述</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127</w:t>
            </w:r>
          </w:hyperlink>
        </w:p>
        <w:p w:rsidR="0018722C">
          <w:pPr>
            <w:pStyle w:val="cw3"/>
            <w:tabs>
              <w:tab w:pos="9412" w:val="right" w:leader="dot"/>
            </w:tabs>
            <w:spacing w:before="150"/>
            <w:topLinePunct/>
          </w:pPr>
          <w:hyperlink w:history="true" w:anchor="_bookmark30">
            <w:r>
              <w:rPr>
                <w:kern w:val="2"/>
                <w:sz w:val="24"/>
                <w:szCs w:val="24"/>
                <w:rFonts w:cstheme="minorBidi" w:hAnsiTheme="minorHAnsi" w:eastAsiaTheme="minorHAnsi" w:asciiTheme="minorHAnsi" w:ascii="宋体" w:hAnsi="宋体" w:eastAsia="宋体" w:cs="宋体"/>
                <w:b/>
                <w:bCs/>
              </w:rPr>
              <w:t>炎症和脂质代谢之间的相互作用</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127</w:t>
            </w:r>
          </w:hyperlink>
        </w:p>
        <w:p w:rsidR="0018722C">
          <w:pPr>
            <w:pStyle w:val="cw3"/>
            <w:tabs>
              <w:tab w:pos="9412" w:val="right" w:leader="dot"/>
            </w:tabs>
            <w:topLinePunct/>
          </w:pPr>
          <w:hyperlink w:history="true" w:anchor="_bookmark31">
            <w:r>
              <w:rPr>
                <w:kern w:val="2"/>
                <w:sz w:val="24"/>
                <w:szCs w:val="24"/>
                <w:rFonts w:cstheme="minorBidi" w:hAnsiTheme="minorHAnsi" w:eastAsiaTheme="minorHAnsi" w:asciiTheme="minorHAnsi" w:ascii="Times New Roman" w:hAnsi="Times New Roman" w:eastAsia="Times New Roman" w:cs="宋体"/>
                <w:b/>
                <w:bCs/>
              </w:rPr>
              <w:t>——</w:t>
            </w:r>
            <w:r>
              <w:rPr>
                <w:kern w:val="2"/>
                <w:sz w:val="24"/>
                <w:szCs w:val="24"/>
                <w:rFonts w:cstheme="minorBidi" w:hAnsiTheme="minorHAnsi" w:eastAsiaTheme="minorHAnsi" w:asciiTheme="minorHAnsi" w:ascii="宋体" w:hAnsi="宋体" w:eastAsia="宋体" w:cs="宋体"/>
                <w:b/>
                <w:bCs/>
              </w:rPr>
              <w:t>有效的抗炎药物治疗动脉硬化</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hAnsi="Times New Roman" w:eastAsia="Times New Roman" w:cstheme="minorBidi" w:cs="宋体"/>
              </w:rPr>
              <w:t>127</w:t>
            </w:r>
          </w:hyperlink>
        </w:p>
        <w:p w:rsidR="0018722C">
          <w:pPr>
            <w:pStyle w:val="cw3"/>
            <w:tabs>
              <w:tab w:pos="9412" w:val="right" w:leader="dot"/>
            </w:tabs>
            <w:spacing w:before="149"/>
            <w:topLinePunct/>
          </w:pPr>
          <w:hyperlink w:history="true" w:anchor="_bookmark32">
            <w:r>
              <w:rPr>
                <w:kern w:val="2"/>
                <w:sz w:val="24"/>
                <w:szCs w:val="24"/>
                <w:rFonts w:cstheme="minorBidi" w:hAnsiTheme="minorHAnsi" w:eastAsiaTheme="minorHAnsi" w:asciiTheme="minorHAnsi" w:ascii="宋体" w:hAnsi="宋体" w:eastAsia="宋体" w:cs="宋体"/>
                <w:b/>
                <w:bCs/>
              </w:rPr>
              <w:t>攻读博士学位期间取得的学术成果</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148</w:t>
            </w:r>
          </w:hyperlink>
        </w:p>
        <w:p w:rsidR="0018722C">
          <w:pPr>
            <w:pStyle w:val="cw3"/>
            <w:tabs>
              <w:tab w:pos="9412" w:val="right" w:leader="dot"/>
            </w:tabs>
            <w:topLinePunct/>
          </w:pPr>
          <w:hyperlink w:history="true" w:anchor="_bookmark33">
            <w:r>
              <w:rPr>
                <w:kern w:val="2"/>
                <w:sz w:val="24"/>
                <w:szCs w:val="24"/>
                <w:rFonts w:cstheme="minorBidi" w:hAnsiTheme="minorHAnsi" w:eastAsiaTheme="minorHAnsi" w:asciiTheme="minorHAnsi" w:ascii="宋体" w:hAnsi="宋体" w:eastAsia="宋体" w:cs="宋体"/>
                <w:b/>
                <w:bCs/>
              </w:rPr>
              <w:t>个人简历</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150</w:t>
            </w:r>
          </w:hyperlink>
        </w:p>
        <w:p w:rsidR="0018722C">
          <w:pPr>
            <w:pStyle w:val="cw3"/>
            <w:tabs>
              <w:tab w:pos="9412" w:val="right" w:leader="dot"/>
            </w:tabs>
            <w:spacing w:before="150"/>
            <w:topLinePunct/>
          </w:pPr>
          <w:hyperlink w:history="true" w:anchor="_bookmark34">
            <w:r>
              <w:rPr>
                <w:kern w:val="2"/>
                <w:sz w:val="24"/>
                <w:szCs w:val="24"/>
                <w:rFonts w:cstheme="minorBidi" w:hAnsiTheme="minorHAnsi" w:eastAsiaTheme="minorHAnsi" w:asciiTheme="minorHAnsi" w:ascii="宋体" w:hAnsi="宋体" w:eastAsia="宋体" w:cs="宋体"/>
                <w:b/>
                <w:bCs/>
              </w:rPr>
              <w:t>导师评阅表</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151</w:t>
            </w:r>
          </w:hyperlink>
        </w:p>
      </w:sdtContent>
    </w:sdt>
    <w:p w:rsidR="0018722C">
      <w:pPr>
        <w:topLinePunct/>
      </w:pPr>
      <w:r>
        <w:rPr>
          <w:rFonts w:cstheme="minorBidi" w:hAnsiTheme="minorHAnsi" w:eastAsiaTheme="minorHAnsi" w:asciiTheme="minorHAnsi" w:ascii="宋体" w:hAnsi="宋体" w:eastAsia="宋体" w:cs="Times New Roman" w:hint="eastAsia"/>
          <w:b/>
        </w:rPr>
        <w:t>靶向干预</w:t>
      </w:r>
      <w:r>
        <w:rPr>
          <w:rFonts w:cstheme="minorBidi" w:hAnsiTheme="minorHAnsi" w:eastAsiaTheme="minorHAnsi" w:asciiTheme="minorHAnsi" w:ascii="Times New Roman" w:hAnsi="Times New Roman" w:eastAsia="Times New Roman" w:cs="Times New Roman"/>
          <w:b/>
        </w:rPr>
        <w:t>NF-κB</w:t>
      </w:r>
      <w:r>
        <w:rPr>
          <w:b/>
          <w:rFonts w:ascii="宋体" w:hAnsi="宋体" w:eastAsia="宋体" w:hint="eastAsia" w:cstheme="minorBidi" w:cs="Times New Roman"/>
        </w:rPr>
        <w:t>及内质网应激对</w:t>
      </w:r>
      <w:r>
        <w:rPr>
          <w:rFonts w:cstheme="minorBidi" w:hAnsiTheme="minorHAnsi" w:eastAsiaTheme="minorHAnsi" w:asciiTheme="minorHAnsi" w:ascii="Times New Roman" w:hAnsi="Times New Roman" w:eastAsia="Times New Roman" w:cs="Times New Roman"/>
          <w:b/>
        </w:rPr>
        <w:t>ApoE</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b/>
          <w:rFonts w:ascii="宋体" w:hAnsi="宋体" w:eastAsia="宋体" w:hint="eastAsia" w:cstheme="minorBidi" w:cs="Times New Roman"/>
        </w:rPr>
        <w:t>小鼠动脉粥样</w:t>
      </w:r>
      <w:r>
        <w:rPr>
          <w:b/>
          <w:rFonts w:ascii="宋体" w:hAnsi="宋体" w:eastAsia="宋体" w:hint="eastAsia" w:cstheme="minorBidi" w:cs="Times New Roman"/>
        </w:rPr>
        <w:t>硬化的作用和机制研究</w:t>
      </w:r>
    </w:p>
    <w:p w:rsidR="0018722C">
      <w:pPr>
        <w:topLinePunct/>
      </w:pPr>
      <w:r>
        <w:rPr>
          <w:rFonts w:cstheme="minorBidi" w:hAnsiTheme="minorHAnsi" w:eastAsiaTheme="minorHAnsi" w:asciiTheme="minorHAnsi" w:ascii="宋体" w:hAnsi="Times New Roman" w:eastAsia="宋体" w:cs="Times New Roman" w:hint="eastAsia"/>
          <w:b/>
        </w:rPr>
        <w:t>博士研究生：陈清杰</w:t>
      </w:r>
      <w:r w:rsidRPr="00000000">
        <w:rPr>
          <w:rFonts w:cstheme="minorBidi" w:hAnsiTheme="minorHAnsi" w:eastAsiaTheme="minorHAnsi" w:asciiTheme="minorHAnsi" w:ascii="Times New Roman" w:hAnsi="Times New Roman" w:eastAsia="Times New Roman" w:cs="Times New Roman"/>
          <w:b/>
        </w:rPr>
        <w:tab/>
        <w:t>导师：杨毅宁</w:t>
      </w:r>
      <w:r w:rsidRPr="00000000">
        <w:rPr>
          <w:rFonts w:cstheme="minorBidi" w:hAnsiTheme="minorHAnsi" w:eastAsiaTheme="minorHAnsi" w:asciiTheme="minorHAnsi" w:ascii="Times New Roman" w:hAnsi="Times New Roman" w:eastAsia="Times New Roman" w:cs="Times New Roman"/>
          <w:b/>
        </w:rPr>
        <w:tab/>
      </w:r>
      <w:r>
        <w:rPr>
          <w:b/>
          <w:rFonts w:ascii="宋体" w:eastAsia="宋体" w:hint="eastAsia" w:cstheme="minorBidi" w:hAnsiTheme="minorHAnsi" w:hAnsi="Times New Roman" w:cs="Times New Roman"/>
        </w:rPr>
        <w:t>教授</w:t>
      </w:r>
    </w:p>
    <w:p w:rsidR="0018722C">
      <w:pPr>
        <w:pStyle w:val="af6"/>
        <w:topLinePunct/>
      </w:pPr>
      <w:bookmarkStart w:name="中文摘要 " w:id="5"/>
      <w:bookmarkEnd w:id="5"/>
      <w:bookmarkStart w:name="_bookmark0" w:id="6"/>
      <w:bookmarkEnd w:id="6"/>
      <w:r>
        <w:t>摘</w:t>
      </w:r>
      <w:r w:rsidRPr="00000000">
        <w:tab/>
        <w:t>要</w:t>
      </w:r>
    </w:p>
    <w:p w:rsidR="0018722C">
      <w:pPr>
        <w:topLinePunct/>
      </w:pPr>
      <w:r>
        <w:rPr>
          <w:rFonts w:ascii="宋体" w:hAnsi="宋体" w:eastAsia="宋体" w:hint="eastAsia"/>
          <w:b/>
        </w:rPr>
        <w:t>目的：</w:t>
      </w:r>
      <w:r>
        <w:rPr>
          <w:rFonts w:ascii="宋体" w:hAnsi="宋体" w:eastAsia="宋体" w:hint="eastAsia"/>
        </w:rPr>
        <w:t>研究干预炎症信号通路</w:t>
      </w:r>
      <w:r>
        <w:t>NF-κB</w:t>
      </w:r>
      <w:r>
        <w:rPr>
          <w:rFonts w:ascii="宋体" w:hAnsi="宋体" w:eastAsia="宋体" w:hint="eastAsia"/>
        </w:rPr>
        <w:t>及内质网应激对动脉粥样硬化的作用：</w:t>
      </w:r>
      <w:r>
        <w:t>1</w:t>
      </w:r>
      <w:r>
        <w:rPr>
          <w:rFonts w:ascii="宋体" w:hAnsi="宋体" w:eastAsia="宋体" w:hint="eastAsia"/>
        </w:rPr>
        <w:t>）</w:t>
      </w:r>
      <w:r>
        <w:rPr>
          <w:rFonts w:ascii="宋体" w:hAnsi="宋体" w:eastAsia="宋体" w:hint="eastAsia"/>
        </w:rPr>
        <w:t>通过重组腺相关病毒介导的</w:t>
      </w:r>
      <w:r>
        <w:t>IκBα</w:t>
      </w:r>
      <w:r>
        <w:rPr>
          <w:rFonts w:ascii="宋体" w:hAnsi="宋体" w:eastAsia="宋体" w:hint="eastAsia"/>
        </w:rPr>
        <w:t>过表达抑制</w:t>
      </w:r>
      <w:r>
        <w:t>NF-κB</w:t>
      </w:r>
      <w:r>
        <w:rPr>
          <w:rFonts w:ascii="宋体" w:hAnsi="宋体" w:eastAsia="宋体" w:hint="eastAsia"/>
        </w:rPr>
        <w:t>信号通路的激活，研究对</w:t>
      </w:r>
      <w:r>
        <w:t>ApoE</w:t>
      </w:r>
      <w:r>
        <w:t>-</w:t>
      </w:r>
      <w:r>
        <w:t>/</w:t>
      </w:r>
      <w:r>
        <w:t xml:space="preserve">-</w:t>
      </w:r>
      <w:r>
        <w:rPr>
          <w:rFonts w:ascii="宋体" w:hAnsi="宋体" w:eastAsia="宋体" w:hint="eastAsia"/>
        </w:rPr>
        <w:t>小鼠动脉粥样硬化</w:t>
      </w:r>
      <w:r>
        <w:rPr>
          <w:rFonts w:ascii="宋体" w:hAnsi="宋体" w:eastAsia="宋体" w:hint="eastAsia"/>
        </w:rPr>
        <w:t>（</w:t>
      </w:r>
      <w:r>
        <w:t>AS</w:t>
      </w:r>
      <w:r>
        <w:rPr>
          <w:rFonts w:ascii="宋体" w:hAnsi="宋体" w:eastAsia="宋体" w:hint="eastAsia"/>
        </w:rPr>
        <w:t>）</w:t>
      </w:r>
      <w:r>
        <w:rPr>
          <w:rFonts w:ascii="宋体" w:hAnsi="宋体" w:eastAsia="宋体" w:hint="eastAsia"/>
        </w:rPr>
        <w:t>斑块的作用和对</w:t>
      </w:r>
      <w:r>
        <w:t>NF-κB</w:t>
      </w:r>
      <w:r>
        <w:rPr>
          <w:rFonts w:ascii="宋体" w:hAnsi="宋体" w:eastAsia="宋体" w:hint="eastAsia"/>
        </w:rPr>
        <w:t>下游因子表达的影响；</w:t>
      </w:r>
      <w:r>
        <w:t>2</w:t>
      </w:r>
      <w:r>
        <w:rPr>
          <w:rFonts w:ascii="宋体" w:hAnsi="宋体" w:eastAsia="宋体" w:hint="eastAsia"/>
        </w:rPr>
        <w:t>）</w:t>
      </w:r>
      <w:r>
        <w:rPr>
          <w:rFonts w:ascii="宋体" w:hAnsi="宋体" w:eastAsia="宋体" w:hint="eastAsia"/>
        </w:rPr>
        <w:t>通过药</w:t>
      </w:r>
      <w:r>
        <w:rPr>
          <w:rFonts w:ascii="宋体" w:hAnsi="宋体" w:eastAsia="宋体" w:hint="eastAsia"/>
        </w:rPr>
        <w:t>物尼可地尔干预动脉粥样中的内质网应激中凋亡相关蛋白和</w:t>
      </w:r>
      <w:r>
        <w:t>NF-κB</w:t>
      </w:r>
      <w:r>
        <w:rPr>
          <w:rFonts w:ascii="宋体" w:hAnsi="宋体" w:eastAsia="宋体" w:hint="eastAsia"/>
        </w:rPr>
        <w:t>信号通路，研究</w:t>
      </w:r>
      <w:r>
        <w:rPr>
          <w:rFonts w:ascii="宋体" w:hAnsi="宋体" w:eastAsia="宋体" w:hint="eastAsia"/>
        </w:rPr>
        <w:t>其对动脉粥样硬化小鼠的调控作用。</w:t>
      </w:r>
      <w:r>
        <w:rPr>
          <w:rFonts w:ascii="宋体" w:hAnsi="宋体" w:eastAsia="宋体" w:hint="eastAsia"/>
          <w:b/>
        </w:rPr>
        <w:t>方法：</w:t>
      </w:r>
      <w:r>
        <w:t>1</w:t>
      </w:r>
      <w:r>
        <w:rPr>
          <w:rFonts w:ascii="宋体" w:hAnsi="宋体" w:eastAsia="宋体" w:hint="eastAsia"/>
        </w:rPr>
        <w:t>）</w:t>
      </w:r>
      <w:r>
        <w:t>8</w:t>
      </w:r>
      <w:r>
        <w:rPr>
          <w:rFonts w:ascii="宋体" w:hAnsi="宋体" w:eastAsia="宋体" w:hint="eastAsia"/>
        </w:rPr>
        <w:t>周龄</w:t>
      </w:r>
      <w:r>
        <w:t>ApoE</w:t>
      </w:r>
      <w:r>
        <w:t>-</w:t>
      </w:r>
      <w:r>
        <w:t>/</w:t>
      </w:r>
      <w:r>
        <w:t>-</w:t>
      </w:r>
      <w:r>
        <w:rPr>
          <w:rFonts w:ascii="宋体" w:hAnsi="宋体" w:eastAsia="宋体" w:hint="eastAsia"/>
        </w:rPr>
        <w:t>小鼠分别给予高脂饮食</w:t>
      </w:r>
      <w:r>
        <w:rPr>
          <w:rFonts w:ascii="宋体" w:hAnsi="宋体" w:eastAsia="宋体" w:hint="eastAsia"/>
        </w:rPr>
        <w:t>和普通饮食</w:t>
      </w:r>
      <w:r>
        <w:t>8</w:t>
      </w:r>
      <w:r>
        <w:rPr>
          <w:rFonts w:ascii="宋体" w:hAnsi="宋体" w:eastAsia="宋体" w:hint="eastAsia"/>
        </w:rPr>
        <w:t>，</w:t>
      </w:r>
      <w:r>
        <w:t>12</w:t>
      </w:r>
      <w:r>
        <w:rPr>
          <w:rFonts w:ascii="宋体" w:hAnsi="宋体" w:eastAsia="宋体" w:hint="eastAsia"/>
        </w:rPr>
        <w:t>，</w:t>
      </w:r>
      <w:r>
        <w:t>16</w:t>
      </w:r>
      <w:r>
        <w:rPr>
          <w:rFonts w:ascii="宋体" w:hAnsi="宋体" w:eastAsia="宋体" w:hint="eastAsia"/>
        </w:rPr>
        <w:t>，</w:t>
      </w:r>
      <w:r>
        <w:t>20</w:t>
      </w:r>
      <w:r>
        <w:rPr>
          <w:rFonts w:ascii="宋体" w:hAnsi="宋体" w:eastAsia="宋体" w:hint="eastAsia"/>
        </w:rPr>
        <w:t>，</w:t>
      </w:r>
      <w:r>
        <w:t>24</w:t>
      </w:r>
      <w:r>
        <w:rPr>
          <w:rFonts w:ascii="宋体" w:hAnsi="宋体" w:eastAsia="宋体" w:hint="eastAsia"/>
        </w:rPr>
        <w:t>周后，检测血脂表达情况，油红</w:t>
      </w:r>
      <w:r>
        <w:t>O</w:t>
      </w:r>
      <w:r>
        <w:rPr>
          <w:rFonts w:ascii="宋体" w:hAnsi="宋体" w:eastAsia="宋体" w:hint="eastAsia"/>
        </w:rPr>
        <w:t>染色观察斑块面</w:t>
      </w:r>
      <w:r>
        <w:rPr>
          <w:rFonts w:ascii="宋体" w:hAnsi="宋体" w:eastAsia="宋体" w:hint="eastAsia"/>
        </w:rPr>
        <w:t>积。通过尾静脉注射</w:t>
      </w:r>
      <w:r>
        <w:t>AAV9-CMV-eGFP</w:t>
      </w:r>
      <w:r>
        <w:rPr>
          <w:rFonts w:ascii="宋体" w:hAnsi="宋体" w:eastAsia="宋体" w:hint="eastAsia"/>
        </w:rPr>
        <w:t>，</w:t>
      </w:r>
      <w:r>
        <w:t>5.0×10 </w:t>
      </w:r>
      <w:r>
        <w:t>11</w:t>
      </w:r>
      <w:r>
        <w:t>vg</w:t>
      </w:r>
      <w:r>
        <w:t>/</w:t>
      </w:r>
      <w:r>
        <w:rPr>
          <w:rFonts w:ascii="宋体" w:hAnsi="宋体" w:eastAsia="宋体" w:hint="eastAsia"/>
        </w:rPr>
        <w:t>只</w:t>
      </w:r>
      <w:r>
        <w:t>/</w:t>
      </w:r>
      <w:r>
        <w:t xml:space="preserve">100µl</w:t>
      </w:r>
      <w:r>
        <w:rPr>
          <w:rFonts w:ascii="宋体" w:hAnsi="宋体" w:eastAsia="宋体" w:hint="eastAsia"/>
        </w:rPr>
        <w:t>，转染</w:t>
      </w:r>
      <w:r>
        <w:t>ApoE</w:t>
      </w:r>
      <w:r>
        <w:t>-</w:t>
      </w:r>
      <w:r>
        <w:t>/</w:t>
      </w:r>
      <w:r>
        <w:t>-</w:t>
      </w:r>
      <w:r>
        <w:rPr>
          <w:rFonts w:ascii="宋体" w:hAnsi="宋体" w:eastAsia="宋体" w:hint="eastAsia"/>
        </w:rPr>
        <w:t>小鼠。</w:t>
      </w:r>
    </w:p>
    <w:p w:rsidR="0018722C">
      <w:pPr>
        <w:topLinePunct/>
      </w:pPr>
      <w:r>
        <w:t>WB</w:t>
      </w:r>
      <w:r/>
      <w:r>
        <w:rPr>
          <w:rFonts w:ascii="宋体" w:hAnsi="宋体" w:eastAsia="宋体" w:hint="eastAsia"/>
        </w:rPr>
        <w:t>及激光共聚焦方法检测绿色荧光蛋白在粥样斑块内的表达情况。观察腺相关病毒</w:t>
      </w:r>
      <w:r>
        <w:rPr>
          <w:rFonts w:ascii="宋体" w:hAnsi="宋体" w:eastAsia="宋体" w:hint="eastAsia"/>
        </w:rPr>
        <w:t>对</w:t>
      </w:r>
      <w:r>
        <w:t>ApoE</w:t>
      </w:r>
      <w:r>
        <w:t>-</w:t>
      </w:r>
      <w:r>
        <w:t>/</w:t>
      </w:r>
      <w:r>
        <w:t>-</w:t>
      </w:r>
      <w:r>
        <w:rPr>
          <w:rFonts w:ascii="宋体" w:hAnsi="宋体" w:eastAsia="宋体" w:hint="eastAsia"/>
        </w:rPr>
        <w:t>小鼠肝功、肾功、心肌酶的影响。通过</w:t>
      </w:r>
      <w:r>
        <w:t>AAV9</w:t>
      </w:r>
      <w:r/>
      <w:r>
        <w:rPr>
          <w:rFonts w:ascii="宋体" w:hAnsi="宋体" w:eastAsia="宋体" w:hint="eastAsia"/>
        </w:rPr>
        <w:t>转染心肌细胞、肝脏细胞后</w:t>
      </w:r>
      <w:r>
        <w:rPr>
          <w:rFonts w:ascii="宋体" w:hAnsi="宋体" w:eastAsia="宋体" w:hint="eastAsia"/>
        </w:rPr>
        <w:t>使用</w:t>
      </w:r>
      <w:r>
        <w:t>TUNEL</w:t>
      </w:r>
      <w:r/>
      <w:r>
        <w:rPr>
          <w:rFonts w:ascii="宋体" w:hAnsi="宋体" w:eastAsia="宋体" w:hint="eastAsia"/>
        </w:rPr>
        <w:t>方法检测细胞凋亡情况；</w:t>
      </w:r>
      <w:r>
        <w:t>2</w:t>
      </w:r>
      <w:r>
        <w:rPr>
          <w:rFonts w:ascii="宋体" w:hAnsi="宋体" w:eastAsia="宋体" w:hint="eastAsia"/>
        </w:rPr>
        <w:t>）</w:t>
      </w:r>
      <w:r>
        <w:rPr>
          <w:rFonts w:ascii="宋体" w:hAnsi="宋体" w:eastAsia="宋体" w:hint="eastAsia"/>
        </w:rPr>
        <w:t xml:space="preserve">重组腺相关病毒介导的</w:t>
      </w:r>
      <w:r>
        <w:t>IκBα</w:t>
      </w:r>
      <w:r/>
      <w:r>
        <w:rPr>
          <w:rFonts w:ascii="宋体" w:hAnsi="宋体" w:eastAsia="宋体" w:hint="eastAsia"/>
        </w:rPr>
        <w:t>过表达对</w:t>
      </w:r>
      <w:r>
        <w:t>ApoE</w:t>
      </w:r>
      <w:r>
        <w:t>-</w:t>
      </w:r>
      <w:r>
        <w:t>/</w:t>
      </w:r>
      <w:r>
        <w:t>-</w:t>
      </w:r>
      <w:r>
        <w:rPr>
          <w:rFonts w:ascii="宋体" w:hAnsi="宋体" w:eastAsia="宋体" w:hint="eastAsia"/>
        </w:rPr>
        <w:t>小鼠</w:t>
      </w:r>
      <w:r>
        <w:t>AS</w:t>
      </w:r>
      <w:r/>
      <w:r>
        <w:rPr>
          <w:rFonts w:ascii="宋体" w:hAnsi="宋体" w:eastAsia="宋体" w:hint="eastAsia"/>
        </w:rPr>
        <w:t>的抑制作用：将</w:t>
      </w:r>
      <w:r>
        <w:t>8</w:t>
      </w:r>
      <w:r/>
      <w:r>
        <w:rPr>
          <w:rFonts w:ascii="宋体" w:hAnsi="宋体" w:eastAsia="宋体" w:hint="eastAsia"/>
        </w:rPr>
        <w:t>周龄雄性</w:t>
      </w:r>
      <w:r>
        <w:t>ApoE</w:t>
      </w:r>
      <w:r>
        <w:t>-</w:t>
      </w:r>
      <w:r>
        <w:t>/</w:t>
      </w:r>
      <w:r>
        <w:t>-</w:t>
      </w:r>
      <w:r>
        <w:rPr>
          <w:rFonts w:ascii="宋体" w:hAnsi="宋体" w:eastAsia="宋体" w:hint="eastAsia"/>
        </w:rPr>
        <w:t>小鼠分为空白对照组、</w:t>
      </w:r>
      <w:r>
        <w:t>AAV9-GFP</w:t>
      </w:r>
      <w:r>
        <w:rPr>
          <w:rFonts w:ascii="宋体" w:hAnsi="宋体" w:eastAsia="宋体" w:hint="eastAsia"/>
        </w:rPr>
        <w:t>空载病毒组和</w:t>
      </w:r>
      <w:r>
        <w:t>AAV9-IκBα</w:t>
      </w:r>
      <w:r/>
      <w:r>
        <w:rPr>
          <w:rFonts w:ascii="宋体" w:hAnsi="宋体" w:eastAsia="宋体" w:hint="eastAsia"/>
        </w:rPr>
        <w:t>病毒干预组，每组</w:t>
      </w:r>
      <w:r>
        <w:t>25</w:t>
      </w:r>
      <w:r/>
      <w:r>
        <w:rPr>
          <w:rFonts w:ascii="宋体" w:hAnsi="宋体" w:eastAsia="宋体" w:hint="eastAsia"/>
        </w:rPr>
        <w:t>只。生理盐水对照组小鼠尾静脉注</w:t>
      </w:r>
      <w:r>
        <w:rPr>
          <w:rFonts w:ascii="宋体" w:hAnsi="宋体" w:eastAsia="宋体" w:hint="eastAsia"/>
        </w:rPr>
        <w:t>射生理盐水，剩余两组小鼠分别给予注射</w:t>
      </w:r>
      <w:r>
        <w:t>AAV9-CMV-GFP</w:t>
      </w:r>
      <w:r/>
      <w:r>
        <w:rPr>
          <w:rFonts w:ascii="宋体" w:hAnsi="宋体" w:eastAsia="宋体" w:hint="eastAsia"/>
        </w:rPr>
        <w:t>空病毒或腺相关病毒</w:t>
      </w:r>
      <w:r>
        <w:t>IκBα</w:t>
      </w:r>
      <w:r>
        <w:rPr>
          <w:rFonts w:ascii="宋体" w:hAnsi="宋体" w:eastAsia="宋体" w:hint="eastAsia"/>
        </w:rPr>
        <w:t>载体</w:t>
      </w:r>
      <w:r>
        <w:rPr>
          <w:rFonts w:ascii="宋体" w:hAnsi="宋体" w:eastAsia="宋体" w:hint="eastAsia"/>
        </w:rPr>
        <w:t>（</w:t>
      </w:r>
      <w:r>
        <w:t>A</w:t>
      </w:r>
      <w:r>
        <w:t>A</w:t>
      </w:r>
      <w:r>
        <w:t>V</w:t>
      </w:r>
      <w:r>
        <w:t>9</w:t>
      </w:r>
      <w:r>
        <w:t>-</w:t>
      </w:r>
      <w:r>
        <w:t>C</w:t>
      </w:r>
      <w:r>
        <w:t>M</w:t>
      </w:r>
      <w:r>
        <w:t>V</w:t>
      </w:r>
      <w:r>
        <w:t>-</w:t>
      </w:r>
      <w:r>
        <w:t>I</w:t>
      </w:r>
      <w:r>
        <w:t>κ</w:t>
      </w:r>
      <w:r>
        <w:t>Bα</w:t>
      </w:r>
      <w:r>
        <w:rPr>
          <w:rFonts w:ascii="宋体" w:hAnsi="宋体" w:eastAsia="宋体" w:hint="eastAsia"/>
        </w:rPr>
        <w:t>）</w:t>
      </w:r>
      <w:r>
        <w:rPr>
          <w:rFonts w:ascii="宋体" w:hAnsi="宋体" w:eastAsia="宋体" w:hint="eastAsia"/>
        </w:rPr>
        <w:t>。干预后继续高脂喂养</w:t>
      </w:r>
      <w:r>
        <w:t>5</w:t>
      </w:r>
      <w:r>
        <w:rPr>
          <w:rFonts w:ascii="宋体" w:hAnsi="宋体" w:eastAsia="宋体" w:hint="eastAsia"/>
        </w:rPr>
        <w:t>周后，麻醉处死。检测血脂指标；</w:t>
      </w:r>
      <w:r>
        <w:rPr>
          <w:rFonts w:ascii="宋体" w:hAnsi="宋体" w:eastAsia="宋体" w:hint="eastAsia"/>
        </w:rPr>
        <w:t>油红</w:t>
      </w:r>
      <w:r>
        <w:t>O</w:t>
      </w:r>
      <w:r/>
      <w:r>
        <w:rPr>
          <w:rFonts w:ascii="宋体" w:hAnsi="宋体" w:eastAsia="宋体" w:hint="eastAsia"/>
        </w:rPr>
        <w:t>染色法检测动脉血管的脂质斑块面积；</w:t>
      </w:r>
      <w:r>
        <w:t>H</w:t>
      </w:r>
      <w:r>
        <w:t>E</w:t>
      </w:r>
      <w:r>
        <w:rPr>
          <w:rFonts w:ascii="宋体" w:hAnsi="宋体" w:eastAsia="宋体" w:hint="eastAsia"/>
        </w:rPr>
        <w:t>染色法检测小鼠主动脉血管粥样斑</w:t>
      </w:r>
      <w:r>
        <w:rPr>
          <w:rFonts w:ascii="宋体" w:hAnsi="宋体" w:eastAsia="宋体" w:hint="eastAsia"/>
        </w:rPr>
        <w:t>块的面积；天狼猩红染色法检测斑块的胶原含量；免疫组化检测斑块巨噬细</w:t>
      </w:r>
      <w:r>
        <w:rPr>
          <w:rFonts w:ascii="宋体" w:hAnsi="宋体" w:eastAsia="宋体" w:hint="eastAsia"/>
        </w:rPr>
        <w:t>胞</w:t>
      </w:r>
    </w:p>
    <w:p w:rsidR="0018722C">
      <w:pPr>
        <w:topLinePunct/>
      </w:pPr>
      <w:r>
        <w:rPr>
          <w:rFonts w:ascii="宋体" w:hAnsi="宋体" w:eastAsia="宋体" w:hint="eastAsia"/>
        </w:rPr>
        <w:t>（</w:t>
      </w:r>
      <w:r>
        <w:t>MOM</w:t>
      </w:r>
      <w:r>
        <w:t>A</w:t>
      </w:r>
      <w:r>
        <w:t>-</w:t>
      </w:r>
      <w:r>
        <w:t>2</w:t>
      </w:r>
      <w:r>
        <w:rPr>
          <w:rFonts w:ascii="宋体" w:hAnsi="宋体" w:eastAsia="宋体" w:hint="eastAsia"/>
        </w:rPr>
        <w:t>）</w:t>
      </w:r>
      <w:r>
        <w:rPr>
          <w:rFonts w:ascii="宋体" w:hAnsi="宋体" w:eastAsia="宋体" w:hint="eastAsia"/>
        </w:rPr>
        <w:t>和平滑肌细胞</w:t>
      </w:r>
      <w:r>
        <w:rPr>
          <w:rFonts w:ascii="宋体" w:hAnsi="宋体" w:eastAsia="宋体" w:hint="eastAsia"/>
        </w:rPr>
        <w:t>（</w:t>
      </w:r>
      <w:r>
        <w:rPr>
          <w:w w:val="99"/>
        </w:rPr>
        <w:t>S</w:t>
      </w:r>
      <w:r>
        <w:rPr>
          <w:w w:val="99"/>
        </w:rPr>
        <w:t>M</w:t>
      </w:r>
      <w:r>
        <w:rPr>
          <w:spacing w:val="0"/>
          <w:w w:val="99"/>
        </w:rPr>
        <w:t>C</w:t>
      </w:r>
      <w:r>
        <w:rPr>
          <w:rFonts w:ascii="宋体" w:hAnsi="宋体" w:eastAsia="宋体" w:hint="eastAsia"/>
        </w:rPr>
        <w:t>）</w:t>
      </w:r>
      <w:r>
        <w:rPr>
          <w:rFonts w:ascii="宋体" w:hAnsi="宋体" w:eastAsia="宋体" w:hint="eastAsia"/>
        </w:rPr>
        <w:t>，炎症因子比例；实时荧光定量法测定炎症因子</w:t>
      </w:r>
      <w:r>
        <w:rPr>
          <w:rFonts w:ascii="宋体" w:hAnsi="宋体" w:eastAsia="宋体" w:hint="eastAsia"/>
        </w:rPr>
        <w:t>的</w:t>
      </w:r>
      <w:r>
        <w:t>mRNA</w:t>
      </w:r>
      <w:r>
        <w:rPr>
          <w:rFonts w:ascii="宋体" w:hAnsi="宋体" w:eastAsia="宋体" w:hint="eastAsia"/>
        </w:rPr>
        <w:t>表达；免疫印迹法及免疫荧光检测主动脉血管</w:t>
      </w:r>
      <w:r>
        <w:t>NF-κB</w:t>
      </w:r>
      <w:r>
        <w:rPr>
          <w:rFonts w:ascii="宋体" w:hAnsi="宋体" w:eastAsia="宋体" w:hint="eastAsia"/>
        </w:rPr>
        <w:t>通路相关蛋白；</w:t>
      </w:r>
      <w:r>
        <w:t>3</w:t>
      </w:r>
      <w:r>
        <w:rPr>
          <w:rFonts w:ascii="宋体" w:hAnsi="宋体" w:eastAsia="宋体" w:hint="eastAsia"/>
        </w:rPr>
        <w:t>）</w:t>
      </w:r>
      <w:r>
        <w:rPr>
          <w:rFonts w:ascii="宋体" w:hAnsi="宋体" w:eastAsia="宋体" w:hint="eastAsia"/>
        </w:rPr>
        <w:t>药物尼可地尔抑制内质网应激和</w:t>
      </w:r>
      <w:r>
        <w:t>NF-κB</w:t>
      </w:r>
      <w:r>
        <w:rPr>
          <w:rFonts w:ascii="宋体" w:hAnsi="宋体" w:eastAsia="宋体" w:hint="eastAsia"/>
        </w:rPr>
        <w:t>通路，对</w:t>
      </w:r>
      <w:r>
        <w:t>ApoE</w:t>
      </w:r>
      <w:r>
        <w:t>-</w:t>
      </w:r>
      <w:r>
        <w:t>/</w:t>
      </w:r>
      <w:r>
        <w:t>-</w:t>
      </w:r>
      <w:r>
        <w:rPr>
          <w:rFonts w:ascii="宋体" w:hAnsi="宋体" w:eastAsia="宋体" w:hint="eastAsia"/>
        </w:rPr>
        <w:t>小鼠</w:t>
      </w:r>
      <w:r>
        <w:t>AS</w:t>
      </w:r>
      <w:r>
        <w:rPr>
          <w:rFonts w:ascii="宋体" w:hAnsi="宋体" w:eastAsia="宋体" w:hint="eastAsia"/>
        </w:rPr>
        <w:t>的抑制作用，实验</w:t>
      </w:r>
      <w:r>
        <w:rPr>
          <w:rFonts w:ascii="宋体" w:hAnsi="宋体" w:eastAsia="宋体" w:hint="eastAsia"/>
        </w:rPr>
        <w:t>分三组：生理盐水对照组，尼可地尔组，阿托伐他汀组，每组各</w:t>
      </w:r>
      <w:r>
        <w:t>25</w:t>
      </w:r>
      <w:r/>
      <w:r w:rsidR="001852F3">
        <w:t xml:space="preserve"> </w:t>
      </w:r>
      <w:r>
        <w:rPr>
          <w:rFonts w:ascii="宋体" w:hAnsi="宋体" w:eastAsia="宋体" w:hint="eastAsia"/>
        </w:rPr>
        <w:t>只小鼠。三</w:t>
      </w:r>
      <w:r>
        <w:rPr>
          <w:rFonts w:ascii="宋体" w:hAnsi="宋体" w:eastAsia="宋体" w:hint="eastAsia"/>
        </w:rPr>
        <w:t>组</w:t>
      </w:r>
    </w:p>
    <w:p w:rsidR="0018722C">
      <w:pPr>
        <w:topLinePunct/>
      </w:pPr>
      <w:r>
        <w:t>ApoE</w:t>
      </w:r>
      <w:r>
        <w:t>-</w:t>
      </w:r>
      <w:r>
        <w:t>/</w:t>
      </w:r>
      <w:r>
        <w:t>-</w:t>
      </w:r>
      <w:r>
        <w:rPr>
          <w:rFonts w:ascii="宋体" w:eastAsia="宋体" w:hint="eastAsia"/>
        </w:rPr>
        <w:t>小鼠喂养</w:t>
      </w:r>
      <w:r>
        <w:t>16</w:t>
      </w:r>
      <w:r>
        <w:rPr>
          <w:rFonts w:ascii="宋体" w:eastAsia="宋体" w:hint="eastAsia"/>
        </w:rPr>
        <w:t>周后，分别给予生理盐水，尼可地尔和阿托伐他汀灌胃治疗，药</w:t>
      </w:r>
      <w:r>
        <w:rPr>
          <w:rFonts w:ascii="宋体" w:eastAsia="宋体" w:hint="eastAsia"/>
        </w:rPr>
        <w:t>物灌胃连续治疗</w:t>
      </w:r>
      <w:r>
        <w:t>8</w:t>
      </w:r>
      <w:r>
        <w:rPr>
          <w:rFonts w:ascii="宋体" w:eastAsia="宋体" w:hint="eastAsia"/>
        </w:rPr>
        <w:t>周后，将小鼠麻醉处死。检测血脂指标。油红</w:t>
      </w:r>
      <w:r>
        <w:t>O</w:t>
      </w:r>
      <w:r>
        <w:rPr>
          <w:rFonts w:ascii="宋体" w:eastAsia="宋体" w:hint="eastAsia"/>
        </w:rPr>
        <w:t>染色法检测脂质</w:t>
      </w:r>
      <w:r>
        <w:rPr>
          <w:rFonts w:ascii="宋体" w:eastAsia="宋体" w:hint="eastAsia"/>
        </w:rPr>
        <w:t>斑块面积；</w:t>
      </w:r>
      <w:r>
        <w:t>HE</w:t>
      </w:r>
      <w:r>
        <w:rPr>
          <w:rFonts w:ascii="宋体" w:eastAsia="宋体" w:hint="eastAsia"/>
        </w:rPr>
        <w:t>染色法检测斑块的面积；天狼猩红染色法检测斑块的胶原含量；免疫</w:t>
      </w:r>
      <w:r>
        <w:rPr>
          <w:rFonts w:ascii="宋体" w:eastAsia="宋体" w:hint="eastAsia"/>
        </w:rPr>
        <w:t>组化法检测斑块内内质网应激标志蛋白</w:t>
      </w:r>
      <w:r>
        <w:t>GRP78</w:t>
      </w:r>
      <w:r>
        <w:rPr>
          <w:rFonts w:ascii="宋体" w:eastAsia="宋体" w:hint="eastAsia"/>
        </w:rPr>
        <w:t>和</w:t>
      </w:r>
      <w:r>
        <w:t>CHOP</w:t>
      </w:r>
      <w:r>
        <w:rPr>
          <w:rFonts w:ascii="宋体" w:eastAsia="宋体" w:hint="eastAsia"/>
        </w:rPr>
        <w:t>，以及巨噬细胞、平滑肌细</w:t>
      </w:r>
      <w:r>
        <w:rPr>
          <w:rFonts w:ascii="宋体" w:eastAsia="宋体" w:hint="eastAsia"/>
        </w:rPr>
        <w:t>胞、炎症因子的比例；实时荧光定量法测定小鼠主动脉组织炎症因子的</w:t>
      </w:r>
      <w:r>
        <w:t>mRNA</w:t>
      </w:r>
      <w:r>
        <w:rPr>
          <w:rFonts w:ascii="宋体" w:eastAsia="宋体" w:hint="eastAsia"/>
        </w:rPr>
        <w:t>表达；</w:t>
      </w:r>
      <w:r>
        <w:rPr>
          <w:rFonts w:ascii="宋体" w:eastAsia="宋体" w:hint="eastAsia"/>
        </w:rPr>
        <w:t>免疫印迹法检测主动脉血管内质网应激凋亡相关蛋白</w:t>
      </w:r>
      <w:r>
        <w:t>JNK</w:t>
      </w:r>
      <w:r>
        <w:rPr>
          <w:rFonts w:ascii="宋体" w:eastAsia="宋体" w:hint="eastAsia"/>
        </w:rPr>
        <w:t>、</w:t>
      </w:r>
      <w:r>
        <w:t>P-JNK</w:t>
      </w:r>
      <w:r>
        <w:rPr>
          <w:rFonts w:ascii="宋体" w:eastAsia="宋体" w:hint="eastAsia"/>
        </w:rPr>
        <w:t>、</w:t>
      </w:r>
      <w:r>
        <w:t>Caspase-12</w:t>
      </w:r>
      <w:r>
        <w:rPr>
          <w:rFonts w:ascii="宋体" w:eastAsia="宋体" w:hint="eastAsia"/>
        </w:rPr>
        <w:t>等</w:t>
      </w:r>
      <w:r>
        <w:rPr>
          <w:rFonts w:ascii="宋体" w:eastAsia="宋体" w:hint="eastAsia"/>
        </w:rPr>
        <w:t>及</w:t>
      </w:r>
    </w:p>
    <w:p w:rsidR="0018722C">
      <w:pPr>
        <w:topLinePunct/>
      </w:pPr>
      <w:r>
        <w:rPr>
          <w:rFonts w:cstheme="minorBidi" w:hAnsiTheme="minorHAnsi" w:eastAsiaTheme="minorHAnsi" w:asciiTheme="minorHAnsi"/>
        </w:rPr>
        <w:t>1</w:t>
      </w:r>
    </w:p>
    <w:p w:rsidR="0018722C">
      <w:pPr>
        <w:topLinePunct/>
      </w:pPr>
      <w:r>
        <w:t>NF-κB</w:t>
      </w:r>
      <w:r>
        <w:rPr>
          <w:rFonts w:ascii="宋体" w:hAnsi="宋体" w:eastAsia="宋体" w:hint="eastAsia"/>
        </w:rPr>
        <w:t>通路相关蛋白的表达。</w:t>
      </w:r>
      <w:r>
        <w:t>TUNEL</w:t>
      </w:r>
      <w:r>
        <w:rPr>
          <w:rFonts w:ascii="宋体" w:hAnsi="宋体" w:eastAsia="宋体" w:hint="eastAsia"/>
        </w:rPr>
        <w:t>方法检测斑块内细胞凋亡情况。</w:t>
      </w:r>
      <w:r>
        <w:rPr>
          <w:rFonts w:ascii="宋体" w:hAnsi="宋体" w:eastAsia="宋体" w:hint="eastAsia"/>
          <w:b/>
        </w:rPr>
        <w:t>结果：</w:t>
      </w:r>
      <w:r>
        <w:t>1</w:t>
      </w:r>
      <w:r>
        <w:rPr>
          <w:rFonts w:ascii="宋体" w:hAnsi="宋体" w:eastAsia="宋体" w:hint="eastAsia"/>
        </w:rPr>
        <w:t>）</w:t>
      </w:r>
      <w:r>
        <w:rPr>
          <w:rFonts w:ascii="宋体" w:hAnsi="宋体" w:eastAsia="宋体" w:hint="eastAsia"/>
        </w:rPr>
        <w:t>血</w:t>
      </w:r>
      <w:r>
        <w:rPr>
          <w:rFonts w:ascii="宋体" w:hAnsi="宋体" w:eastAsia="宋体" w:hint="eastAsia"/>
        </w:rPr>
        <w:t>脂检测结果显示高脂饮食组总胆固醇</w:t>
      </w:r>
      <w:r>
        <w:rPr>
          <w:rFonts w:ascii="宋体" w:hAnsi="宋体" w:eastAsia="宋体" w:hint="eastAsia"/>
        </w:rPr>
        <w:t>（</w:t>
      </w:r>
      <w:r>
        <w:t>T</w:t>
      </w:r>
      <w:r>
        <w:t>C</w:t>
      </w:r>
      <w:r>
        <w:rPr>
          <w:rFonts w:ascii="宋体" w:hAnsi="宋体" w:eastAsia="宋体" w:hint="eastAsia"/>
        </w:rPr>
        <w:t>）</w:t>
      </w:r>
      <w:r>
        <w:rPr>
          <w:rFonts w:ascii="宋体" w:hAnsi="宋体" w:eastAsia="宋体" w:hint="eastAsia"/>
        </w:rPr>
        <w:t>、甘油三酯</w:t>
      </w:r>
      <w:r>
        <w:rPr>
          <w:rFonts w:ascii="宋体" w:hAnsi="宋体" w:eastAsia="宋体" w:hint="eastAsia"/>
        </w:rPr>
        <w:t>（</w:t>
      </w:r>
      <w:r>
        <w:t>TG</w:t>
      </w:r>
      <w:r>
        <w:rPr>
          <w:rFonts w:ascii="宋体" w:hAnsi="宋体" w:eastAsia="宋体" w:hint="eastAsia"/>
        </w:rPr>
        <w:t>）</w:t>
      </w:r>
      <w:r>
        <w:rPr>
          <w:rFonts w:ascii="宋体" w:hAnsi="宋体" w:eastAsia="宋体" w:hint="eastAsia"/>
        </w:rPr>
        <w:t>和低密度脂蛋白</w:t>
      </w:r>
      <w:r>
        <w:rPr>
          <w:rFonts w:ascii="宋体" w:hAnsi="宋体" w:eastAsia="宋体" w:hint="eastAsia"/>
        </w:rPr>
        <w:t>（</w:t>
      </w:r>
      <w:r>
        <w:t>L</w:t>
      </w:r>
      <w:r>
        <w:t>D</w:t>
      </w:r>
      <w:r>
        <w:t>L</w:t>
      </w:r>
      <w:r>
        <w:t>-</w:t>
      </w:r>
      <w:r>
        <w:t>C</w:t>
      </w:r>
      <w:r>
        <w:rPr>
          <w:rFonts w:ascii="宋体" w:hAnsi="宋体" w:eastAsia="宋体" w:hint="eastAsia"/>
        </w:rPr>
        <w:t>）</w:t>
      </w:r>
      <w:r>
        <w:rPr>
          <w:rFonts w:ascii="宋体" w:hAnsi="宋体" w:eastAsia="宋体" w:hint="eastAsia"/>
        </w:rPr>
        <w:t xml:space="preserve">水平显著高于普通饮食组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，油红</w:t>
      </w:r>
      <w:r>
        <w:t>O</w:t>
      </w:r>
      <w:r/>
      <w:r w:rsidR="001852F3">
        <w:t xml:space="preserve"> </w:t>
      </w:r>
      <w:r>
        <w:rPr>
          <w:rFonts w:ascii="宋体" w:hAnsi="宋体" w:eastAsia="宋体" w:hint="eastAsia"/>
        </w:rPr>
        <w:t>染色结果显示高脂饮食组形成斑块病变比普通饮食组更快</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Apo</w:t>
      </w:r>
      <w:r>
        <w:t>E</w:t>
      </w:r>
      <w:r>
        <w:t>-</w:t>
      </w:r>
      <w:r>
        <w:t>/</w:t>
      </w:r>
      <w:r>
        <w:t>-</w:t>
      </w:r>
      <w:r>
        <w:rPr>
          <w:rFonts w:ascii="宋体" w:hAnsi="宋体" w:eastAsia="宋体" w:hint="eastAsia"/>
        </w:rPr>
        <w:t>小鼠高脂饮食喂养</w:t>
      </w:r>
      <w:r>
        <w:t>16</w:t>
      </w:r>
      <w:r>
        <w:rPr>
          <w:rFonts w:ascii="宋体" w:hAnsi="宋体" w:eastAsia="宋体" w:hint="eastAsia"/>
        </w:rPr>
        <w:t>周时可形成稳定的动</w:t>
      </w:r>
      <w:r>
        <w:rPr>
          <w:rFonts w:ascii="宋体" w:hAnsi="宋体" w:eastAsia="宋体" w:hint="eastAsia"/>
        </w:rPr>
        <w:t>脉粥样模型。</w:t>
      </w:r>
      <w:r>
        <w:t>AAV9-eGFP</w:t>
      </w:r>
      <w:r>
        <w:rPr>
          <w:rFonts w:ascii="宋体" w:hAnsi="宋体" w:eastAsia="宋体" w:hint="eastAsia"/>
        </w:rPr>
        <w:t>病毒转染</w:t>
      </w:r>
      <w:r>
        <w:t>AS</w:t>
      </w:r>
      <w:r>
        <w:rPr>
          <w:rFonts w:ascii="宋体" w:hAnsi="宋体" w:eastAsia="宋体" w:hint="eastAsia"/>
        </w:rPr>
        <w:t>小鼠后，其主动脉血管激光共聚焦和</w:t>
      </w:r>
      <w:r>
        <w:t>Wester</w:t>
      </w:r>
      <w:r>
        <w:t>n</w:t>
      </w:r>
    </w:p>
    <w:p w:rsidR="0018722C">
      <w:pPr>
        <w:topLinePunct/>
      </w:pPr>
      <w:r>
        <w:t>blot</w:t>
      </w:r>
      <w:r/>
      <w:r>
        <w:rPr>
          <w:rFonts w:ascii="宋体" w:hAnsi="宋体" w:eastAsia="宋体" w:hint="eastAsia"/>
        </w:rPr>
        <w:t>结果显示</w:t>
      </w:r>
      <w:r>
        <w:t>rAAV9-eGFP</w:t>
      </w:r>
      <w:r/>
      <w:r>
        <w:rPr>
          <w:rFonts w:ascii="宋体" w:hAnsi="宋体" w:eastAsia="宋体" w:hint="eastAsia"/>
        </w:rPr>
        <w:t>可有效转染小鼠主动脉粥样斑块并持续表达，病毒转染在</w:t>
      </w:r>
      <w:r>
        <w:rPr>
          <w:rFonts w:ascii="宋体" w:hAnsi="宋体" w:eastAsia="宋体" w:hint="eastAsia"/>
        </w:rPr>
        <w:t>第</w:t>
      </w:r>
      <w:r>
        <w:t>35</w:t>
      </w:r>
      <w:r/>
      <w:r>
        <w:rPr>
          <w:rFonts w:ascii="宋体" w:hAnsi="宋体" w:eastAsia="宋体" w:hint="eastAsia"/>
        </w:rPr>
        <w:t>天达高峰。转染病毒后的</w:t>
      </w:r>
      <w:r>
        <w:t>ApoE</w:t>
      </w:r>
      <w:r>
        <w:t>-</w:t>
      </w:r>
      <w:r>
        <w:t>/</w:t>
      </w:r>
      <w:r>
        <w:t>-</w:t>
      </w:r>
      <w:r>
        <w:rPr>
          <w:rFonts w:ascii="宋体" w:hAnsi="宋体" w:eastAsia="宋体" w:hint="eastAsia"/>
        </w:rPr>
        <w:t>小鼠血清中心肌酶、肝功、肾功较对照组小鼠</w:t>
      </w:r>
      <w:r>
        <w:rPr>
          <w:rFonts w:ascii="宋体" w:hAnsi="宋体" w:eastAsia="宋体" w:hint="eastAsia"/>
        </w:rPr>
        <w:t>无显著变化</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A</w:t>
      </w:r>
      <w:r>
        <w:t>A</w:t>
      </w:r>
      <w:r>
        <w:t>V</w:t>
      </w:r>
      <w:r>
        <w:t>9</w:t>
      </w:r>
      <w:r>
        <w:t>-</w:t>
      </w:r>
      <w:r>
        <w:t>G</w:t>
      </w:r>
      <w:r>
        <w:t>F</w:t>
      </w:r>
      <w:r>
        <w:t>P</w:t>
      </w:r>
      <w:r>
        <w:rPr>
          <w:rFonts w:ascii="宋体" w:hAnsi="宋体" w:eastAsia="宋体" w:hint="eastAsia"/>
        </w:rPr>
        <w:t>病毒转染心肌细胞和肝细胞，未对两者的凋亡产</w:t>
      </w:r>
      <w:r>
        <w:rPr>
          <w:rFonts w:ascii="宋体" w:hAnsi="宋体" w:eastAsia="宋体" w:hint="eastAsia"/>
        </w:rPr>
        <w:t>生影响</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2</w:t>
      </w:r>
      <w:r>
        <w:rPr>
          <w:rFonts w:ascii="宋体" w:hAnsi="宋体" w:eastAsia="宋体" w:hint="eastAsia"/>
        </w:rPr>
        <w:t>）</w:t>
      </w:r>
      <w:r>
        <w:rPr>
          <w:rFonts w:ascii="宋体" w:hAnsi="宋体" w:eastAsia="宋体" w:hint="eastAsia"/>
        </w:rPr>
        <w:t>与对照组和空载病毒组相比，</w:t>
      </w:r>
      <w:r>
        <w:t>I</w:t>
      </w:r>
      <w:r>
        <w:t>κ</w:t>
      </w:r>
      <w:r>
        <w:t>B</w:t>
      </w:r>
      <w:r>
        <w:t>α</w:t>
      </w:r>
      <w:r/>
      <w:r>
        <w:rPr>
          <w:rFonts w:ascii="宋体" w:hAnsi="宋体" w:eastAsia="宋体" w:hint="eastAsia"/>
        </w:rPr>
        <w:t>干预组小鼠的动脉脂质斑</w:t>
      </w:r>
      <w:r>
        <w:rPr>
          <w:rFonts w:ascii="宋体" w:hAnsi="宋体" w:eastAsia="宋体" w:hint="eastAsia"/>
        </w:rPr>
        <w:t>块面积和粥样斑块面积无明显减少</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。但</w:t>
      </w:r>
      <w:r>
        <w:t>I</w:t>
      </w:r>
      <w:r>
        <w:t>κ</w:t>
      </w:r>
      <w:r>
        <w:t>B</w:t>
      </w:r>
      <w:r>
        <w:t>α</w:t>
      </w:r>
      <w:r/>
      <w:r>
        <w:rPr>
          <w:rFonts w:ascii="宋体" w:hAnsi="宋体" w:eastAsia="宋体" w:hint="eastAsia"/>
        </w:rPr>
        <w:t>小鼠组较生理盐水对照组和空载病毒组显著改善了粥样斑块的稳定性：生理盐水对照组、</w:t>
      </w:r>
      <w:r>
        <w:t>AAV9-GFP</w:t>
      </w:r>
      <w:r/>
      <w:r>
        <w:rPr>
          <w:rFonts w:ascii="宋体" w:hAnsi="宋体" w:eastAsia="宋体" w:hint="eastAsia"/>
        </w:rPr>
        <w:t>空载病毒</w:t>
      </w:r>
      <w:r>
        <w:rPr>
          <w:rFonts w:ascii="宋体" w:hAnsi="宋体" w:eastAsia="宋体" w:hint="eastAsia"/>
        </w:rPr>
        <w:t>组和</w:t>
      </w:r>
      <w:r>
        <w:t>AAV9-IκBα</w:t>
      </w:r>
      <w:r/>
      <w:r>
        <w:rPr>
          <w:rFonts w:ascii="宋体" w:hAnsi="宋体" w:eastAsia="宋体" w:hint="eastAsia"/>
        </w:rPr>
        <w:t>三组，天狼猩红染色检测斑块内胶原成分百分比分别为</w:t>
      </w:r>
      <w:r>
        <w:t>9</w:t>
      </w:r>
      <w:r>
        <w:t>.</w:t>
      </w:r>
      <w:r>
        <w:t>50±2.21</w:t>
      </w:r>
      <w:r/>
      <w:r>
        <w:rPr>
          <w:rFonts w:ascii="宋体" w:hAnsi="宋体" w:eastAsia="宋体" w:hint="eastAsia"/>
          <w:rFonts w:ascii="宋体" w:hAnsi="宋体" w:eastAsia="宋体" w:hint="eastAsia"/>
        </w:rPr>
        <w:t>;</w:t>
      </w:r>
      <w:r>
        <w:rPr>
          <w:rFonts w:ascii="宋体" w:hAnsi="宋体" w:eastAsia="宋体" w:hint="eastAsia"/>
        </w:rPr>
        <w:t> </w:t>
      </w:r>
      <w:r>
        <w:t>9.3</w:t>
      </w:r>
      <w:r>
        <w:t>1</w:t>
      </w:r>
      <w:r>
        <w:t>±</w:t>
      </w:r>
      <w:r>
        <w:t>2.62</w:t>
      </w:r>
      <w:r/>
      <w:r>
        <w:rPr>
          <w:rFonts w:ascii="宋体" w:hAnsi="宋体" w:eastAsia="宋体" w:hint="eastAsia"/>
          <w:rFonts w:ascii="宋体" w:hAnsi="宋体" w:eastAsia="宋体" w:hint="eastAsia"/>
          <w:spacing w:val="-8"/>
          <w:w w:val="99"/>
        </w:rPr>
        <w:t xml:space="preserve">; </w:t>
      </w:r>
      <w:r>
        <w:t>16.4</w:t>
      </w:r>
      <w:r>
        <w:t>3</w:t>
      </w:r>
      <w:r>
        <w:t>±</w:t>
      </w:r>
      <w:r>
        <w:t>1.83</w:t>
      </w:r>
      <w:r/>
      <w:r>
        <w:rPr>
          <w:rFonts w:ascii="宋体" w:hAnsi="宋体" w:eastAsia="宋体" w:hint="eastAsia"/>
        </w:rPr>
        <w:t>；</w:t>
      </w:r>
      <w:r>
        <w:t>A</w:t>
      </w:r>
      <w:r>
        <w:t>A</w:t>
      </w:r>
      <w:r>
        <w:t>V</w:t>
      </w:r>
      <w:r>
        <w:t>9</w:t>
      </w:r>
      <w:r>
        <w:t>-</w:t>
      </w:r>
      <w:r>
        <w:t>I</w:t>
      </w:r>
      <w:r>
        <w:t>κ</w:t>
      </w:r>
      <w:r>
        <w:t>B</w:t>
      </w:r>
      <w:r>
        <w:t>α</w:t>
      </w:r>
      <w:r/>
      <w:r>
        <w:rPr>
          <w:rFonts w:ascii="宋体" w:hAnsi="宋体" w:eastAsia="宋体" w:hint="eastAsia"/>
        </w:rPr>
        <w:t>较其他两组胶原含量显著增加</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，巨噬</w:t>
      </w:r>
      <w:r>
        <w:rPr>
          <w:rFonts w:ascii="宋体" w:hAnsi="宋体" w:eastAsia="宋体" w:hint="eastAsia"/>
        </w:rPr>
        <w:t>细胞含量的百分比分别为</w:t>
      </w:r>
      <w:r>
        <w:t>27</w:t>
      </w:r>
      <w:r>
        <w:t>.</w:t>
      </w:r>
      <w:r>
        <w:t>91±3.32</w:t>
      </w:r>
      <w:r/>
      <w:r>
        <w:rPr>
          <w:rFonts w:ascii="宋体" w:hAnsi="宋体" w:eastAsia="宋体" w:hint="eastAsia"/>
          <w:rFonts w:ascii="宋体" w:hAnsi="宋体" w:eastAsia="宋体" w:hint="eastAsia"/>
          <w:spacing w:val="-2"/>
        </w:rPr>
        <w:t xml:space="preserve">; </w:t>
      </w:r>
      <w:r>
        <w:t>28.5±3.21</w:t>
      </w:r>
      <w:r/>
      <w:r>
        <w:rPr>
          <w:rFonts w:ascii="宋体" w:hAnsi="宋体" w:eastAsia="宋体" w:hint="eastAsia"/>
          <w:rFonts w:ascii="宋体" w:hAnsi="宋体" w:eastAsia="宋体" w:hint="eastAsia"/>
          <w:spacing w:val="-2"/>
        </w:rPr>
        <w:t xml:space="preserve">; </w:t>
      </w:r>
      <w:r>
        <w:t>17.84±3.35</w:t>
      </w:r>
      <w:r/>
      <w:r>
        <w:rPr>
          <w:rFonts w:ascii="宋体" w:hAnsi="宋体" w:eastAsia="宋体" w:hint="eastAsia"/>
        </w:rPr>
        <w:t>；平滑肌细胞含量的百</w:t>
      </w:r>
      <w:r>
        <w:rPr>
          <w:rFonts w:ascii="宋体" w:hAnsi="宋体" w:eastAsia="宋体" w:hint="eastAsia"/>
        </w:rPr>
        <w:t>分比分别为</w:t>
      </w:r>
      <w:r>
        <w:t>9</w:t>
      </w:r>
      <w:r>
        <w:t>.</w:t>
      </w:r>
      <w:r>
        <w:t>32±2.36</w:t>
      </w:r>
      <w:r/>
      <w:r>
        <w:rPr>
          <w:rFonts w:ascii="宋体" w:hAnsi="宋体" w:eastAsia="宋体" w:hint="eastAsia"/>
          <w:rFonts w:ascii="宋体" w:hAnsi="宋体" w:eastAsia="宋体" w:hint="eastAsia"/>
          <w:spacing w:val="-2"/>
        </w:rPr>
        <w:t xml:space="preserve">; </w:t>
      </w:r>
      <w:r>
        <w:t>9.90±2.42</w:t>
      </w:r>
      <w:r/>
      <w:r>
        <w:rPr>
          <w:rFonts w:ascii="宋体" w:hAnsi="宋体" w:eastAsia="宋体" w:hint="eastAsia"/>
          <w:rFonts w:ascii="宋体" w:hAnsi="宋体" w:eastAsia="宋体" w:hint="eastAsia"/>
          <w:spacing w:val="-2"/>
        </w:rPr>
        <w:t xml:space="preserve">; </w:t>
      </w:r>
      <w:r>
        <w:t>16.83±2.21</w:t>
      </w:r>
      <w:r/>
      <w:r>
        <w:rPr>
          <w:rFonts w:ascii="宋体" w:hAnsi="宋体" w:eastAsia="宋体" w:hint="eastAsia"/>
        </w:rPr>
        <w:t>；</w:t>
      </w:r>
      <w:r>
        <w:t>AAV9-IκBα</w:t>
      </w:r>
      <w:r/>
      <w:r>
        <w:rPr>
          <w:rFonts w:ascii="宋体" w:hAnsi="宋体" w:eastAsia="宋体" w:hint="eastAsia"/>
        </w:rPr>
        <w:t>组较对照组和空病毒载</w:t>
      </w:r>
      <w:r>
        <w:rPr>
          <w:rFonts w:ascii="宋体" w:hAnsi="宋体" w:eastAsia="宋体" w:hint="eastAsia"/>
        </w:rPr>
        <w:t>体组巨噬胞含量显著减少，而显著增加了斑块内的平滑肌的含量</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。三组小</w:t>
      </w:r>
      <w:r>
        <w:rPr>
          <w:rFonts w:ascii="宋体" w:hAnsi="宋体" w:eastAsia="宋体" w:hint="eastAsia"/>
        </w:rPr>
        <w:t>鼠斑块易损指数分别为</w:t>
      </w:r>
      <w:r>
        <w:t>1</w:t>
      </w:r>
      <w:r>
        <w:t>.</w:t>
      </w:r>
      <w:r>
        <w:t>24±0.20</w:t>
      </w:r>
      <w:r/>
      <w:r>
        <w:rPr>
          <w:rFonts w:ascii="宋体" w:hAnsi="宋体" w:eastAsia="宋体" w:hint="eastAsia"/>
          <w:rFonts w:ascii="宋体" w:hAnsi="宋体" w:eastAsia="宋体" w:hint="eastAsia"/>
          <w:spacing w:val="-2"/>
        </w:rPr>
        <w:t xml:space="preserve">; </w:t>
      </w:r>
      <w:r>
        <w:t>1.25±0.18</w:t>
      </w:r>
      <w:r/>
      <w:r>
        <w:rPr>
          <w:rFonts w:ascii="宋体" w:hAnsi="宋体" w:eastAsia="宋体" w:hint="eastAsia"/>
          <w:rFonts w:ascii="宋体" w:hAnsi="宋体" w:eastAsia="宋体" w:hint="eastAsia"/>
          <w:spacing w:val="-2"/>
        </w:rPr>
        <w:t xml:space="preserve">; </w:t>
      </w:r>
      <w:r>
        <w:t>0.54±0.14</w:t>
      </w:r>
      <w:r/>
      <w:r>
        <w:rPr>
          <w:rFonts w:ascii="宋体" w:hAnsi="宋体" w:eastAsia="宋体" w:hint="eastAsia"/>
        </w:rPr>
        <w:t>；</w:t>
      </w:r>
      <w:r>
        <w:t>AAV9-IκBα</w:t>
      </w:r>
      <w:r/>
      <w:r>
        <w:rPr>
          <w:rFonts w:ascii="宋体" w:hAnsi="宋体" w:eastAsia="宋体" w:hint="eastAsia"/>
        </w:rPr>
        <w:t>组较生理盐水</w:t>
      </w:r>
      <w:r>
        <w:rPr>
          <w:rFonts w:ascii="宋体" w:hAnsi="宋体" w:eastAsia="宋体" w:hint="eastAsia"/>
        </w:rPr>
        <w:t>对照组和</w:t>
      </w:r>
      <w:r>
        <w:t>A</w:t>
      </w:r>
      <w:r>
        <w:t>A</w:t>
      </w:r>
      <w:r>
        <w:t>V</w:t>
      </w:r>
      <w:r>
        <w:t>9</w:t>
      </w:r>
      <w:r>
        <w:t>-</w:t>
      </w:r>
      <w:r>
        <w:t>G</w:t>
      </w:r>
      <w:r>
        <w:t>F</w:t>
      </w:r>
      <w:r>
        <w:t>P</w:t>
      </w:r>
      <w:r/>
      <w:r>
        <w:rPr>
          <w:rFonts w:ascii="宋体" w:hAnsi="宋体" w:eastAsia="宋体" w:hint="eastAsia"/>
        </w:rPr>
        <w:t>空病毒组易损指数显著降低，改善了斑块的稳定性</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p>
    <w:p w:rsidR="0018722C">
      <w:pPr>
        <w:topLinePunct/>
      </w:pPr>
      <w:r>
        <w:t>IκBα</w:t>
      </w:r>
      <w:r/>
      <w:r>
        <w:rPr>
          <w:rFonts w:ascii="宋体" w:hAnsi="宋体" w:eastAsia="宋体" w:hint="eastAsia"/>
        </w:rPr>
        <w:t>干预组无论是蛋白水平还是</w:t>
      </w:r>
      <w:r>
        <w:t>mRNA</w:t>
      </w:r>
      <w:r/>
      <w:r>
        <w:rPr>
          <w:rFonts w:ascii="宋体" w:hAnsi="宋体" w:eastAsia="宋体" w:hint="eastAsia"/>
        </w:rPr>
        <w:t>基因水平较生理盐水对照组和空载病毒组均可显著下调斑块内炎症因子</w:t>
      </w:r>
      <w:r>
        <w:t>I</w:t>
      </w:r>
      <w:r>
        <w:t>L</w:t>
      </w:r>
      <w:r>
        <w:t>-</w:t>
      </w:r>
      <w:r>
        <w:t>6</w:t>
      </w:r>
      <w:r>
        <w:rPr>
          <w:rFonts w:ascii="宋体" w:hAnsi="宋体" w:eastAsia="宋体" w:hint="eastAsia"/>
          <w:rFonts w:ascii="宋体" w:hAnsi="宋体" w:eastAsia="宋体" w:hint="eastAsia"/>
          <w:spacing w:val="0"/>
        </w:rPr>
        <w:t>(</w:t>
      </w:r>
      <w:r>
        <w:rPr>
          <w:i/>
          <w:spacing w:val="0"/>
        </w:rPr>
        <w:t>P</w:t>
      </w:r>
      <w:r>
        <w:rPr>
          <w:rFonts w:ascii="宋体" w:hAnsi="宋体" w:eastAsia="宋体" w:hint="eastAsia"/>
          <w:spacing w:val="0"/>
        </w:rPr>
        <w:t>＜</w:t>
      </w:r>
      <w:r>
        <w:t>0.0</w:t>
      </w:r>
      <w:r>
        <w:rPr>
          <w:spacing w:val="0"/>
        </w:rPr>
        <w:t>5</w:t>
      </w:r>
      <w:r>
        <w:rPr>
          <w:rFonts w:ascii="宋体" w:hAnsi="宋体" w:eastAsia="宋体" w:hint="eastAsia"/>
          <w:rFonts w:ascii="宋体" w:hAnsi="宋体" w:eastAsia="宋体" w:hint="eastAsia"/>
          <w:spacing w:val="-60"/>
        </w:rPr>
        <w:t>)</w:t>
      </w:r>
      <w:r>
        <w:rPr>
          <w:rFonts w:ascii="宋体" w:hAnsi="宋体" w:eastAsia="宋体" w:hint="eastAsia"/>
        </w:rPr>
        <w:t>、</w:t>
      </w:r>
      <w:r>
        <w:t>T</w:t>
      </w:r>
      <w:r>
        <w:t>N</w:t>
      </w:r>
      <w:r>
        <w:t>F</w:t>
      </w:r>
      <w:r>
        <w:t>-</w:t>
      </w:r>
      <w:r>
        <w:t>α</w:t>
      </w:r>
      <w:r>
        <w:rPr>
          <w:rFonts w:ascii="宋体" w:hAnsi="宋体" w:eastAsia="宋体" w:hint="eastAsia"/>
        </w:rPr>
        <w:t>（</w:t>
      </w:r>
      <w:r>
        <w:rPr>
          <w:i/>
          <w:spacing w:val="0"/>
          <w:w w:val="99"/>
        </w:rPr>
        <w:t>P</w:t>
      </w:r>
      <w:r>
        <w:rPr>
          <w:rFonts w:ascii="宋体" w:hAnsi="宋体" w:eastAsia="宋体" w:hint="eastAsia"/>
          <w:spacing w:val="0"/>
          <w:w w:val="99"/>
        </w:rPr>
        <w:t>＜</w:t>
      </w:r>
      <w:r>
        <w:rPr>
          <w:w w:val="99"/>
        </w:rPr>
        <w:t>0.0</w:t>
      </w:r>
      <w:r>
        <w:rPr>
          <w:spacing w:val="0"/>
          <w:w w:val="99"/>
        </w:rPr>
        <w:t>5</w:t>
      </w:r>
      <w:r>
        <w:rPr>
          <w:rFonts w:ascii="宋体" w:hAnsi="宋体" w:eastAsia="宋体" w:hint="eastAsia"/>
        </w:rPr>
        <w:t>）</w:t>
      </w:r>
      <w:r>
        <w:rPr>
          <w:rFonts w:ascii="宋体" w:hAnsi="宋体" w:eastAsia="宋体" w:hint="eastAsia"/>
        </w:rPr>
        <w:t>、趋化因子</w:t>
      </w:r>
      <w:r>
        <w:t>M</w:t>
      </w:r>
      <w:r>
        <w:t>C</w:t>
      </w:r>
      <w:r>
        <w:t>P</w:t>
      </w:r>
      <w:r>
        <w:t>-</w:t>
      </w:r>
      <w:r>
        <w:t>1</w:t>
      </w:r>
    </w:p>
    <w:p w:rsidR="0018722C">
      <w:pPr>
        <w:topLinePunct/>
      </w:pP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及金属基质蛋白酶</w:t>
      </w:r>
      <w:r>
        <w:t>MMP-2</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的表达。</w:t>
      </w:r>
      <w:r>
        <w:t>IκBα</w:t>
      </w:r>
      <w:r>
        <w:rPr>
          <w:rFonts w:ascii="宋体" w:hAnsi="宋体" w:eastAsia="宋体" w:hint="eastAsia"/>
        </w:rPr>
        <w:t>基因过表达可以阻</w:t>
      </w:r>
      <w:r>
        <w:rPr>
          <w:rFonts w:ascii="宋体" w:hAnsi="宋体" w:eastAsia="宋体" w:hint="eastAsia"/>
        </w:rPr>
        <w:t>遏</w:t>
      </w:r>
      <w:r>
        <w:t>N</w:t>
      </w:r>
      <w:r>
        <w:t>F</w:t>
      </w:r>
      <w:r>
        <w:t>-κ</w:t>
      </w:r>
      <w:r>
        <w:t>B</w:t>
      </w:r>
      <w:r>
        <w:rPr>
          <w:rFonts w:ascii="宋体" w:hAnsi="宋体" w:eastAsia="宋体" w:hint="eastAsia"/>
        </w:rPr>
        <w:t>通路的激活，抑制</w:t>
      </w:r>
      <w:r>
        <w:t>P</w:t>
      </w:r>
      <w:r>
        <w:t>-</w:t>
      </w:r>
      <w:r>
        <w:t>P</w:t>
      </w:r>
      <w:r>
        <w:t>65</w:t>
      </w:r>
      <w:r>
        <w:rPr>
          <w:rFonts w:ascii="宋体" w:hAnsi="宋体" w:eastAsia="宋体" w:hint="eastAsia"/>
        </w:rPr>
        <w:t>蛋白表达</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AAV</w:t>
      </w:r>
      <w:r>
        <w:t>9</w:t>
      </w:r>
      <w:r>
        <w:t>-</w:t>
      </w:r>
      <w:r>
        <w:t>I</w:t>
      </w:r>
      <w:r>
        <w:t>κ</w:t>
      </w:r>
      <w:r>
        <w:t>B</w:t>
      </w:r>
      <w:r>
        <w:t>α</w:t>
      </w:r>
      <w:r>
        <w:rPr>
          <w:rFonts w:ascii="宋体" w:hAnsi="宋体" w:eastAsia="宋体" w:hint="eastAsia"/>
        </w:rPr>
        <w:t>转染后，斑块</w:t>
      </w:r>
      <w:r>
        <w:rPr>
          <w:rFonts w:ascii="宋体" w:hAnsi="宋体" w:eastAsia="宋体" w:hint="eastAsia"/>
        </w:rPr>
        <w:t>内蛋白</w:t>
      </w:r>
      <w:r>
        <w:t>P65</w:t>
      </w:r>
      <w:r>
        <w:rPr>
          <w:rFonts w:ascii="宋体" w:hAnsi="宋体" w:eastAsia="宋体" w:hint="eastAsia"/>
        </w:rPr>
        <w:t>免疫荧光核转位水平较生理盐水对照组和</w:t>
      </w:r>
      <w:r>
        <w:t>AAV9-GFP</w:t>
      </w:r>
      <w:r>
        <w:rPr>
          <w:rFonts w:ascii="宋体" w:hAnsi="宋体" w:eastAsia="宋体" w:hint="eastAsia"/>
        </w:rPr>
        <w:t>空载病毒组明显下</w:t>
      </w:r>
      <w:r>
        <w:rPr>
          <w:rFonts w:ascii="宋体" w:hAnsi="宋体" w:eastAsia="宋体" w:hint="eastAsia"/>
        </w:rPr>
        <w:t>调</w:t>
      </w:r>
      <w:r>
        <w:rPr>
          <w:rFonts w:ascii="宋体" w:hAnsi="宋体" w:eastAsia="宋体" w:hint="eastAsia"/>
        </w:rPr>
        <w:t>（</w:t>
      </w:r>
      <w:r>
        <w:rPr>
          <w:i/>
          <w:spacing w:val="-2"/>
        </w:rPr>
        <w:t>P</w:t>
      </w:r>
      <w:r>
        <w:rPr>
          <w:rFonts w:ascii="宋体" w:hAnsi="宋体" w:eastAsia="宋体" w:hint="eastAsia"/>
          <w:spacing w:val="-2"/>
        </w:rPr>
        <w:t>＜</w:t>
      </w:r>
      <w:r>
        <w:rPr>
          <w:spacing w:val="-2"/>
        </w:rPr>
        <w:t>0.05</w:t>
      </w:r>
      <w:r>
        <w:rPr>
          <w:rFonts w:ascii="宋体" w:hAnsi="宋体" w:eastAsia="宋体" w:hint="eastAsia"/>
        </w:rPr>
        <w:t>）</w:t>
      </w:r>
      <w:r>
        <w:rPr>
          <w:rFonts w:ascii="宋体" w:hAnsi="宋体" w:eastAsia="宋体" w:hint="eastAsia"/>
        </w:rPr>
        <w:t>。</w:t>
      </w:r>
      <w:r>
        <w:t>3</w:t>
      </w:r>
      <w:r>
        <w:rPr>
          <w:rFonts w:ascii="宋体" w:hAnsi="宋体" w:eastAsia="宋体" w:hint="eastAsia"/>
        </w:rPr>
        <w:t>）</w:t>
      </w:r>
      <w:r>
        <w:rPr>
          <w:rFonts w:ascii="宋体" w:hAnsi="宋体" w:eastAsia="宋体" w:hint="eastAsia"/>
        </w:rPr>
        <w:t>尼可地尔组和阿托伐他汀组与生理盐水组比较，均可抑制动脉粥</w:t>
      </w:r>
      <w:r>
        <w:rPr>
          <w:rFonts w:ascii="宋体" w:hAnsi="宋体" w:eastAsia="宋体" w:hint="eastAsia"/>
        </w:rPr>
        <w:t>样硬化斑块的进展。三组小鼠间体重、血压、血脂无明显差异</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R</w:t>
      </w:r>
      <w:r>
        <w:t>T</w:t>
      </w:r>
      <w:r>
        <w:t>-</w:t>
      </w:r>
      <w:r>
        <w:t>P</w:t>
      </w:r>
      <w:r>
        <w:t>CR</w:t>
      </w:r>
      <w:r>
        <w:rPr>
          <w:rFonts w:ascii="宋体" w:hAnsi="宋体" w:eastAsia="宋体" w:hint="eastAsia"/>
        </w:rPr>
        <w:t>检测三组小鼠的主动脉</w:t>
      </w:r>
      <w:r>
        <w:t>mRNA</w:t>
      </w:r>
      <w:r>
        <w:rPr>
          <w:rFonts w:ascii="宋体" w:hAnsi="宋体" w:eastAsia="宋体" w:hint="eastAsia"/>
        </w:rPr>
        <w:t>，尼可地尔组和阿托伐他汀组较生理盐水组可显著降</w:t>
      </w:r>
      <w:r>
        <w:rPr>
          <w:rFonts w:ascii="宋体" w:hAnsi="宋体" w:eastAsia="宋体" w:hint="eastAsia"/>
        </w:rPr>
        <w:t>低内质网应激相关蛋白</w:t>
      </w:r>
      <w:r>
        <w:t>GRP78</w:t>
      </w:r>
      <w:r>
        <w:rPr>
          <w:rFonts w:ascii="宋体" w:hAnsi="宋体" w:eastAsia="宋体" w:hint="eastAsia"/>
        </w:rPr>
        <w:t>和</w:t>
      </w:r>
      <w:r>
        <w:t>CHOP</w:t>
      </w:r>
      <w:r>
        <w:t> </w:t>
      </w:r>
      <w:r>
        <w:t>mRNA</w:t>
      </w:r>
      <w:r>
        <w:rPr>
          <w:rFonts w:ascii="宋体" w:hAnsi="宋体" w:eastAsia="宋体" w:hint="eastAsia"/>
        </w:rPr>
        <w:t>的表达</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IHC</w:t>
      </w:r>
      <w:r>
        <w:rPr>
          <w:rFonts w:ascii="宋体" w:hAnsi="宋体" w:eastAsia="宋体" w:hint="eastAsia"/>
        </w:rPr>
        <w:t>结果示：</w:t>
      </w:r>
    </w:p>
    <w:p w:rsidR="0018722C">
      <w:pPr>
        <w:topLinePunct/>
      </w:pPr>
      <w:r>
        <w:t>G</w:t>
      </w:r>
      <w:r>
        <w:t>RP78</w:t>
      </w:r>
      <w:r/>
      <w:r>
        <w:rPr>
          <w:rFonts w:ascii="宋体" w:hAnsi="宋体" w:eastAsia="宋体" w:hint="eastAsia"/>
        </w:rPr>
        <w:t>蛋白在生理盐水对照组小鼠、尼可地尔组小鼠、阿托伐他汀组小鼠斑块内的</w:t>
      </w:r>
      <w:r>
        <w:rPr>
          <w:rFonts w:ascii="宋体" w:hAnsi="宋体" w:eastAsia="宋体" w:hint="eastAsia"/>
        </w:rPr>
        <w:t>百分率分别为</w:t>
      </w:r>
      <w:r>
        <w:t>22</w:t>
      </w:r>
      <w:r>
        <w:t>.</w:t>
      </w:r>
      <w:r>
        <w:t>31±3.32</w:t>
      </w:r>
      <w:r/>
      <w:r>
        <w:rPr>
          <w:rFonts w:ascii="宋体" w:hAnsi="宋体" w:eastAsia="宋体" w:hint="eastAsia"/>
          <w:rFonts w:ascii="宋体" w:hAnsi="宋体" w:eastAsia="宋体" w:hint="eastAsia"/>
          <w:spacing w:val="-2"/>
        </w:rPr>
        <w:t xml:space="preserve">; </w:t>
      </w:r>
      <w:r>
        <w:t>15.33±3.21</w:t>
      </w:r>
      <w:r/>
      <w:r>
        <w:rPr>
          <w:rFonts w:ascii="宋体" w:hAnsi="宋体" w:eastAsia="宋体" w:hint="eastAsia"/>
          <w:rFonts w:ascii="宋体" w:hAnsi="宋体" w:eastAsia="宋体" w:hint="eastAsia"/>
          <w:spacing w:val="-2"/>
        </w:rPr>
        <w:t xml:space="preserve">; </w:t>
      </w:r>
      <w:r>
        <w:t>10.64±2.35</w:t>
      </w:r>
      <w:r>
        <w:t> </w:t>
      </w:r>
      <w:r>
        <w:rPr>
          <w:rFonts w:ascii="宋体" w:hAnsi="宋体" w:eastAsia="宋体" w:hint="eastAsia"/>
          <w:rFonts w:ascii="宋体" w:hAnsi="宋体" w:eastAsia="宋体" w:hint="eastAsia"/>
        </w:rPr>
        <w:t>(</w:t>
      </w:r>
      <w:r>
        <w:rPr>
          <w:i/>
        </w:rPr>
        <w:t>P</w:t>
      </w:r>
      <w:r>
        <w:rPr>
          <w:rFonts w:ascii="宋体" w:hAnsi="宋体" w:eastAsia="宋体" w:hint="eastAsia"/>
        </w:rPr>
        <w:t>＜</w:t>
      </w:r>
      <w:r>
        <w:t>0.01</w:t>
      </w:r>
      <w:r>
        <w:rPr>
          <w:rFonts w:ascii="宋体" w:hAnsi="宋体" w:eastAsia="宋体" w:hint="eastAsia"/>
          <w:rFonts w:ascii="宋体" w:hAnsi="宋体" w:eastAsia="宋体" w:hint="eastAsia"/>
        </w:rPr>
        <w:t>)</w:t>
      </w:r>
      <w:r>
        <w:rPr>
          <w:rFonts w:ascii="宋体" w:hAnsi="宋体" w:eastAsia="宋体" w:hint="eastAsia"/>
        </w:rPr>
        <w:t>；</w:t>
      </w:r>
      <w:r>
        <w:t>CHOP</w:t>
      </w:r>
      <w:r/>
      <w:r>
        <w:rPr>
          <w:rFonts w:ascii="宋体" w:hAnsi="宋体" w:eastAsia="宋体" w:hint="eastAsia"/>
        </w:rPr>
        <w:t>蛋白的百分</w:t>
      </w:r>
      <w:r>
        <w:rPr>
          <w:rFonts w:ascii="宋体" w:hAnsi="宋体" w:eastAsia="宋体" w:hint="eastAsia"/>
        </w:rPr>
        <w:t>率分别为</w:t>
      </w:r>
      <w:r>
        <w:t>12</w:t>
      </w:r>
      <w:r>
        <w:t>.</w:t>
      </w:r>
      <w:r>
        <w:t>40±2.57</w:t>
      </w:r>
      <w:r/>
      <w:r>
        <w:rPr>
          <w:rFonts w:ascii="宋体" w:hAnsi="宋体" w:eastAsia="宋体" w:hint="eastAsia"/>
          <w:rFonts w:ascii="宋体" w:hAnsi="宋体" w:eastAsia="宋体" w:hint="eastAsia"/>
          <w:spacing w:val="-2"/>
        </w:rPr>
        <w:t xml:space="preserve">; </w:t>
      </w:r>
      <w:r>
        <w:t>8.80±2.16</w:t>
      </w:r>
      <w:r/>
      <w:r>
        <w:rPr>
          <w:rFonts w:ascii="宋体" w:hAnsi="宋体" w:eastAsia="宋体" w:hint="eastAsia"/>
          <w:rFonts w:ascii="宋体" w:hAnsi="宋体" w:eastAsia="宋体" w:hint="eastAsia"/>
          <w:spacing w:val="-2"/>
        </w:rPr>
        <w:t xml:space="preserve">; </w:t>
      </w:r>
      <w:r>
        <w:t>4.90±2.20</w:t>
      </w:r>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。油红</w:t>
      </w:r>
      <w:r>
        <w:t>O</w:t>
      </w:r>
      <w:r/>
      <w:r>
        <w:rPr>
          <w:rFonts w:ascii="宋体" w:hAnsi="宋体" w:eastAsia="宋体" w:hint="eastAsia"/>
        </w:rPr>
        <w:t>大体染色脂质斑块</w:t>
      </w:r>
      <w:r>
        <w:rPr>
          <w:rFonts w:ascii="宋体" w:hAnsi="宋体" w:eastAsia="宋体" w:hint="eastAsia"/>
        </w:rPr>
        <w:t>在三组小鼠间大体血管内皮的沉积分别为</w:t>
      </w:r>
      <w:r>
        <w:t>50</w:t>
      </w:r>
      <w:r>
        <w:t>.</w:t>
      </w:r>
      <w:r>
        <w:t>4</w:t>
      </w:r>
      <w:r>
        <w:t>±</w:t>
      </w:r>
      <w:r>
        <w:t>4.63</w:t>
      </w:r>
      <w:r/>
      <w:r>
        <w:rPr>
          <w:rFonts w:ascii="宋体" w:hAnsi="宋体" w:eastAsia="宋体" w:hint="eastAsia"/>
        </w:rPr>
        <w:t>、</w:t>
      </w:r>
      <w:r>
        <w:t>43.</w:t>
      </w:r>
      <w:r>
        <w:t>4</w:t>
      </w:r>
      <w:r>
        <w:t>±</w:t>
      </w:r>
      <w:r>
        <w:t>3.41</w:t>
      </w:r>
      <w:r/>
      <w:r>
        <w:rPr>
          <w:rFonts w:ascii="宋体" w:hAnsi="宋体" w:eastAsia="宋体" w:hint="eastAsia"/>
        </w:rPr>
        <w:t>、</w:t>
      </w:r>
      <w:r>
        <w:t>37.</w:t>
      </w:r>
      <w:r>
        <w:t>7</w:t>
      </w:r>
      <w:r>
        <w:t>±</w:t>
      </w:r>
      <w:r>
        <w:t>3.1</w:t>
      </w:r>
      <w:r>
        <w:t>2</w:t>
      </w:r>
      <w:r>
        <w:rPr>
          <w:rFonts w:ascii="宋体" w:hAnsi="宋体" w:eastAsia="宋体" w:hint="eastAsia"/>
        </w:rPr>
        <w:t>（</w:t>
      </w:r>
      <w:r>
        <w:rPr>
          <w:spacing w:val="0"/>
        </w:rPr>
        <w:t>%</w:t>
      </w:r>
      <w:r>
        <w:rPr>
          <w:rFonts w:ascii="宋体" w:hAnsi="宋体" w:eastAsia="宋体" w:hint="eastAsia"/>
        </w:rPr>
        <w:t>）</w:t>
      </w:r>
      <w:r>
        <w:rPr>
          <w:rFonts w:ascii="宋体" w:hAnsi="宋体" w:eastAsia="宋体" w:hint="eastAsia"/>
        </w:rPr>
        <w:t>，尼</w:t>
      </w:r>
      <w:r>
        <w:rPr>
          <w:rFonts w:ascii="宋体" w:hAnsi="宋体" w:eastAsia="宋体" w:hint="eastAsia"/>
        </w:rPr>
        <w:t>可地尔组或阿托伐他汀组与生理盐水组比较均可显著降低脂质斑块沉积</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三组小鼠斑块易损指数分别为</w:t>
      </w:r>
      <w:r>
        <w:t>1</w:t>
      </w:r>
      <w:r>
        <w:t>.</w:t>
      </w:r>
      <w:r>
        <w:t>44±0.20</w:t>
      </w:r>
      <w:r/>
      <w:r>
        <w:rPr>
          <w:rFonts w:ascii="宋体" w:hAnsi="宋体" w:eastAsia="宋体" w:hint="eastAsia"/>
          <w:rFonts w:ascii="宋体" w:hAnsi="宋体" w:eastAsia="宋体" w:hint="eastAsia"/>
          <w:spacing w:val="-2"/>
        </w:rPr>
        <w:t xml:space="preserve">; </w:t>
      </w:r>
      <w:r>
        <w:t>0.77±0.14</w:t>
      </w:r>
      <w:r/>
      <w:r>
        <w:rPr>
          <w:rFonts w:ascii="宋体" w:hAnsi="宋体" w:eastAsia="宋体" w:hint="eastAsia"/>
          <w:rFonts w:ascii="宋体" w:hAnsi="宋体" w:eastAsia="宋体" w:hint="eastAsia"/>
          <w:spacing w:val="-2"/>
        </w:rPr>
        <w:t xml:space="preserve">; </w:t>
      </w:r>
      <w:r>
        <w:t>0.52±0.15</w:t>
      </w:r>
      <w:r/>
      <w:r>
        <w:rPr>
          <w:rFonts w:ascii="宋体" w:hAnsi="宋体" w:eastAsia="宋体" w:hint="eastAsia"/>
        </w:rPr>
        <w:t>；尼可地尔组或阿托</w:t>
      </w:r>
      <w:r>
        <w:rPr>
          <w:rFonts w:ascii="宋体" w:hAnsi="宋体" w:eastAsia="宋体" w:hint="eastAsia"/>
        </w:rPr>
        <w:t>伐他汀组与生理盐水对照组比较可显著降低斑块易损指数</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。尼可地尔组或</w:t>
      </w:r>
    </w:p>
    <w:p w:rsidR="0018722C">
      <w:pPr>
        <w:topLinePunct/>
      </w:pPr>
      <w:r>
        <w:rPr>
          <w:rFonts w:cstheme="minorBidi" w:hAnsiTheme="minorHAnsi" w:eastAsiaTheme="minorHAnsi" w:asciiTheme="minorHAnsi"/>
        </w:rPr>
        <w:t>2</w:t>
      </w:r>
    </w:p>
    <w:p w:rsidR="0018722C">
      <w:pPr>
        <w:topLinePunct/>
      </w:pPr>
      <w:r>
        <w:rPr>
          <w:rFonts w:ascii="宋体" w:hAnsi="宋体" w:eastAsia="宋体" w:hint="eastAsia"/>
        </w:rPr>
        <w:t>阿托伐他汀组可从蛋白及基因水平降低斑块内的炎症因子的表达</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。尼可地</w:t>
      </w:r>
      <w:r>
        <w:rPr>
          <w:rFonts w:ascii="宋体" w:hAnsi="宋体" w:eastAsia="宋体" w:hint="eastAsia"/>
        </w:rPr>
        <w:t>尔组和阿托伐他汀组均可抑制内质网应激相关蛋白</w:t>
      </w:r>
      <w:r>
        <w:t>GRP78</w:t>
      </w:r>
      <w:r/>
      <w:r>
        <w:rPr>
          <w:rFonts w:ascii="宋体" w:hAnsi="宋体" w:eastAsia="宋体" w:hint="eastAsia"/>
        </w:rPr>
        <w:t>、</w:t>
      </w:r>
      <w:r>
        <w:t>CHOP</w:t>
      </w:r>
      <w:r/>
      <w:r>
        <w:rPr>
          <w:rFonts w:ascii="宋体" w:hAnsi="宋体" w:eastAsia="宋体" w:hint="eastAsia"/>
        </w:rPr>
        <w:t>、</w:t>
      </w:r>
      <w:r>
        <w:t>P-JNK</w:t>
      </w:r>
      <w:r>
        <w:rPr>
          <w:rFonts w:ascii="宋体" w:hAnsi="宋体" w:eastAsia="宋体" w:hint="eastAsia"/>
        </w:rPr>
        <w:t>、</w:t>
      </w:r>
      <w:r>
        <w:t>Caspase-12</w:t>
      </w:r>
      <w:r/>
      <w:r>
        <w:rPr>
          <w:rFonts w:ascii="宋体" w:hAnsi="宋体" w:eastAsia="宋体" w:hint="eastAsia"/>
        </w:rPr>
        <w:t>的表达，上调凋亡相关蛋白</w:t>
      </w:r>
      <w:r>
        <w:t>Bcl-2</w:t>
      </w:r>
      <w:r>
        <w:t>/</w:t>
      </w:r>
      <w:r>
        <w:t>Bax</w:t>
      </w:r>
      <w:r>
        <w:rPr>
          <w:rFonts w:ascii="宋体" w:hAnsi="宋体" w:eastAsia="宋体" w:hint="eastAsia"/>
          <w:rFonts w:ascii="宋体" w:hAnsi="宋体" w:eastAsia="宋体" w:hint="eastAsia"/>
        </w:rPr>
        <w:t>(</w:t>
      </w:r>
      <w:r>
        <w:rPr>
          <w:i/>
        </w:rPr>
        <w:t>P</w:t>
      </w:r>
      <w:r>
        <w:rPr>
          <w:rFonts w:ascii="宋体" w:hAnsi="宋体" w:eastAsia="宋体" w:hint="eastAsia"/>
        </w:rPr>
        <w:t>＜</w:t>
      </w:r>
      <w:r>
        <w:t>0.05</w:t>
      </w:r>
      <w:r>
        <w:rPr>
          <w:rFonts w:ascii="宋体" w:hAnsi="宋体" w:eastAsia="宋体" w:hint="eastAsia"/>
          <w:rFonts w:ascii="宋体" w:hAnsi="宋体" w:eastAsia="宋体" w:hint="eastAsia"/>
        </w:rPr>
        <w:t>)</w:t>
      </w:r>
      <w:r>
        <w:rPr>
          <w:rFonts w:ascii="宋体" w:hAnsi="宋体" w:eastAsia="宋体" w:hint="eastAsia"/>
        </w:rPr>
        <w:t>；</w:t>
      </w:r>
      <w:r>
        <w:t>TUNEL</w:t>
      </w:r>
      <w:r/>
      <w:r>
        <w:rPr>
          <w:rFonts w:ascii="宋体" w:hAnsi="宋体" w:eastAsia="宋体" w:hint="eastAsia"/>
        </w:rPr>
        <w:t>检测两组均</w:t>
      </w:r>
      <w:r>
        <w:rPr>
          <w:rFonts w:ascii="宋体" w:hAnsi="宋体" w:eastAsia="宋体" w:hint="eastAsia"/>
        </w:rPr>
        <w:t>可抑制斑块内的细胞凋亡</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还可以显著上调</w:t>
      </w:r>
      <w:r>
        <w:t>I</w:t>
      </w:r>
      <w:r>
        <w:t>κ</w:t>
      </w:r>
      <w:r>
        <w:t>B</w:t>
      </w:r>
      <w:r>
        <w:t>α</w:t>
      </w:r>
      <w:r>
        <w:rPr>
          <w:rFonts w:ascii="宋体" w:hAnsi="宋体" w:eastAsia="宋体" w:hint="eastAsia"/>
        </w:rPr>
        <w:t>（</w:t>
      </w:r>
      <w:r>
        <w:rPr>
          <w:i/>
          <w:spacing w:val="0"/>
        </w:rPr>
        <w:t>P</w:t>
      </w:r>
      <w:r>
        <w:rPr>
          <w:rFonts w:ascii="宋体" w:hAnsi="宋体" w:eastAsia="宋体" w:hint="eastAsia"/>
        </w:rPr>
        <w:t>＜</w:t>
      </w:r>
      <w:r>
        <w:t>0.</w:t>
      </w:r>
      <w:r>
        <w:rPr>
          <w:spacing w:val="0"/>
        </w:rPr>
        <w:t>0</w:t>
      </w:r>
      <w:r>
        <w:t>5</w:t>
      </w:r>
      <w:r>
        <w:rPr>
          <w:rFonts w:ascii="宋体" w:hAnsi="宋体" w:eastAsia="宋体" w:hint="eastAsia"/>
        </w:rPr>
        <w:t>）</w:t>
      </w:r>
      <w:r>
        <w:rPr>
          <w:rFonts w:ascii="宋体" w:hAnsi="宋体" w:eastAsia="宋体" w:hint="eastAsia"/>
        </w:rPr>
        <w:t>，抑制</w:t>
      </w:r>
      <w:r>
        <w:t>P</w:t>
      </w:r>
      <w:r>
        <w:t>-</w:t>
      </w:r>
      <w:r>
        <w:t>P</w:t>
      </w:r>
      <w:r>
        <w:t>65</w:t>
      </w:r>
      <w:r>
        <w:rPr>
          <w:rFonts w:ascii="宋体" w:hAnsi="宋体" w:eastAsia="宋体" w:hint="eastAsia"/>
        </w:rPr>
        <w:t>蛋白表达</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，阻遏</w:t>
      </w:r>
      <w:r>
        <w:t>N</w:t>
      </w:r>
      <w:r>
        <w:t>F</w:t>
      </w:r>
      <w:r>
        <w:t>-κ</w:t>
      </w:r>
      <w:r>
        <w:t>B</w:t>
      </w:r>
      <w:r/>
      <w:r>
        <w:rPr>
          <w:rFonts w:ascii="宋体" w:hAnsi="宋体" w:eastAsia="宋体" w:hint="eastAsia"/>
        </w:rPr>
        <w:t>通路的激活。</w:t>
      </w:r>
      <w:r>
        <w:rPr>
          <w:rFonts w:ascii="宋体" w:hAnsi="宋体" w:eastAsia="宋体" w:hint="eastAsia"/>
          <w:b/>
        </w:rPr>
        <w:t>结论：</w:t>
      </w:r>
      <w:r>
        <w:t>1</w:t>
      </w:r>
      <w:r>
        <w:rPr>
          <w:rFonts w:ascii="宋体" w:hAnsi="宋体" w:eastAsia="宋体" w:hint="eastAsia"/>
        </w:rPr>
        <w:t>）</w:t>
      </w:r>
      <w:r>
        <w:t>A</w:t>
      </w:r>
      <w:r>
        <w:t>A</w:t>
      </w:r>
      <w:r>
        <w:t>V</w:t>
      </w:r>
      <w:r>
        <w:t>9</w:t>
      </w:r>
      <w:r>
        <w:t>-</w:t>
      </w:r>
      <w:r>
        <w:t>C</w:t>
      </w:r>
      <w:r>
        <w:t>M</w:t>
      </w:r>
      <w:r>
        <w:t>V</w:t>
      </w:r>
      <w:r>
        <w:t>-</w:t>
      </w:r>
      <w:r>
        <w:t>G</w:t>
      </w:r>
      <w:r>
        <w:t>F</w:t>
      </w:r>
      <w:r>
        <w:t>P</w:t>
      </w:r>
      <w:r/>
      <w:r>
        <w:rPr>
          <w:rFonts w:ascii="宋体" w:hAnsi="宋体" w:eastAsia="宋体" w:hint="eastAsia"/>
        </w:rPr>
        <w:t>病毒尾</w:t>
      </w:r>
      <w:r>
        <w:rPr>
          <w:rFonts w:ascii="宋体" w:hAnsi="宋体" w:eastAsia="宋体" w:hint="eastAsia"/>
        </w:rPr>
        <w:t>静脉注射转染</w:t>
      </w:r>
      <w:r>
        <w:t>AS</w:t>
      </w:r>
      <w:r/>
      <w:r>
        <w:rPr>
          <w:rFonts w:ascii="宋体" w:hAnsi="宋体" w:eastAsia="宋体" w:hint="eastAsia"/>
        </w:rPr>
        <w:t>模型</w:t>
      </w:r>
      <w:r>
        <w:t>ApoE</w:t>
      </w:r>
      <w:r>
        <w:t>-</w:t>
      </w:r>
      <w:r>
        <w:t>/</w:t>
      </w:r>
      <w:r>
        <w:t>-</w:t>
      </w:r>
      <w:r>
        <w:rPr>
          <w:rFonts w:ascii="宋体" w:hAnsi="宋体" w:eastAsia="宋体" w:hint="eastAsia"/>
        </w:rPr>
        <w:t>小鼠，可以持续在粥样硬化斑块中表达，转染高峰</w:t>
      </w:r>
      <w:r>
        <w:rPr>
          <w:rFonts w:ascii="宋体" w:hAnsi="宋体" w:eastAsia="宋体" w:hint="eastAsia"/>
        </w:rPr>
        <w:t>在</w:t>
      </w:r>
    </w:p>
    <w:p w:rsidR="0018722C">
      <w:pPr>
        <w:topLinePunct/>
      </w:pPr>
      <w:r>
        <w:t>35</w:t>
      </w:r>
      <w:r>
        <w:rPr>
          <w:rFonts w:ascii="宋体" w:hAnsi="宋体" w:eastAsia="宋体" w:hint="eastAsia"/>
        </w:rPr>
        <w:t>天左右，血清学检测未发现明显的心脏、肝脏和肾脏毒性，具有一定的安全性，</w:t>
      </w:r>
      <w:r>
        <w:rPr>
          <w:rFonts w:ascii="宋体" w:hAnsi="宋体" w:eastAsia="宋体" w:hint="eastAsia"/>
        </w:rPr>
        <w:t>可作为基因治疗动脉粥样硬化的良好载体；</w:t>
      </w:r>
      <w:r>
        <w:t>2</w:t>
      </w:r>
      <w:r>
        <w:rPr>
          <w:rFonts w:ascii="宋体" w:hAnsi="宋体" w:eastAsia="宋体" w:hint="eastAsia"/>
        </w:rPr>
        <w:t>）</w:t>
      </w:r>
      <w:r>
        <w:rPr>
          <w:rFonts w:ascii="宋体" w:hAnsi="宋体" w:eastAsia="宋体" w:hint="eastAsia"/>
        </w:rPr>
        <w:t>通过</w:t>
      </w:r>
      <w:r>
        <w:t>AA9</w:t>
      </w:r>
      <w:r>
        <w:rPr>
          <w:rFonts w:ascii="宋体" w:hAnsi="宋体" w:eastAsia="宋体" w:hint="eastAsia"/>
        </w:rPr>
        <w:t>病毒作为载体，使</w:t>
      </w:r>
      <w:r>
        <w:t>IκBα</w:t>
      </w:r>
      <w:r>
        <w:rPr>
          <w:rFonts w:ascii="宋体" w:hAnsi="宋体" w:eastAsia="宋体" w:hint="eastAsia"/>
        </w:rPr>
        <w:t>基</w:t>
      </w:r>
      <w:r>
        <w:rPr>
          <w:rFonts w:ascii="宋体" w:hAnsi="宋体" w:eastAsia="宋体" w:hint="eastAsia"/>
        </w:rPr>
        <w:t>因在形成</w:t>
      </w:r>
      <w:r>
        <w:t>AS</w:t>
      </w:r>
      <w:r>
        <w:rPr>
          <w:rFonts w:ascii="宋体" w:hAnsi="宋体" w:eastAsia="宋体" w:hint="eastAsia"/>
        </w:rPr>
        <w:t>的</w:t>
      </w:r>
      <w:r>
        <w:t>ApoE</w:t>
      </w:r>
      <w:r>
        <w:t>-</w:t>
      </w:r>
      <w:r>
        <w:t>/</w:t>
      </w:r>
      <w:r>
        <w:t>-</w:t>
      </w:r>
      <w:r>
        <w:rPr>
          <w:rFonts w:ascii="宋体" w:hAnsi="宋体" w:eastAsia="宋体" w:hint="eastAsia"/>
        </w:rPr>
        <w:t>小鼠过表达后，靶向抑制小鼠主动脉斑块</w:t>
      </w:r>
      <w:r>
        <w:t>NF-κB</w:t>
      </w:r>
      <w:r>
        <w:rPr>
          <w:rFonts w:ascii="宋体" w:hAnsi="宋体" w:eastAsia="宋体" w:hint="eastAsia"/>
        </w:rPr>
        <w:t>信号通路的</w:t>
      </w:r>
      <w:r>
        <w:rPr>
          <w:rFonts w:ascii="宋体" w:hAnsi="宋体" w:eastAsia="宋体" w:hint="eastAsia"/>
        </w:rPr>
        <w:t>激活，稳定斑块，下调</w:t>
      </w:r>
      <w:r>
        <w:t>NF-κB</w:t>
      </w:r>
      <w:r>
        <w:rPr>
          <w:rFonts w:ascii="宋体" w:hAnsi="宋体" w:eastAsia="宋体" w:hint="eastAsia"/>
        </w:rPr>
        <w:t>信号通路下游的炎性靶基因的表达，从而抑制动脉粥</w:t>
      </w:r>
      <w:r>
        <w:rPr>
          <w:rFonts w:ascii="宋体" w:hAnsi="宋体" w:eastAsia="宋体" w:hint="eastAsia"/>
        </w:rPr>
        <w:t>样硬化的进展；</w:t>
      </w:r>
      <w:r>
        <w:t>3</w:t>
      </w:r>
      <w:r>
        <w:rPr>
          <w:rFonts w:ascii="宋体" w:hAnsi="宋体" w:eastAsia="宋体" w:hint="eastAsia"/>
        </w:rPr>
        <w:t>）</w:t>
      </w:r>
      <w:r>
        <w:rPr>
          <w:rFonts w:ascii="宋体" w:hAnsi="宋体" w:eastAsia="宋体" w:hint="eastAsia"/>
        </w:rPr>
        <w:t>动脉粥样内质网应激和</w:t>
      </w:r>
      <w:r>
        <w:t>NF-κB</w:t>
      </w:r>
      <w:r>
        <w:rPr>
          <w:rFonts w:ascii="宋体" w:hAnsi="宋体" w:eastAsia="宋体" w:hint="eastAsia"/>
        </w:rPr>
        <w:t>是过度激活的，尼可地尔通过抑制</w:t>
      </w:r>
      <w:r>
        <w:rPr>
          <w:rFonts w:ascii="宋体" w:hAnsi="宋体" w:eastAsia="宋体" w:hint="eastAsia"/>
        </w:rPr>
        <w:t>内质网应激凋亡和上调</w:t>
      </w:r>
      <w:r>
        <w:t>NF-κB</w:t>
      </w:r>
      <w:r>
        <w:rPr>
          <w:rFonts w:ascii="宋体" w:hAnsi="宋体" w:eastAsia="宋体" w:hint="eastAsia"/>
        </w:rPr>
        <w:t>中</w:t>
      </w:r>
      <w:r>
        <w:t>IκBα</w:t>
      </w:r>
      <w:r>
        <w:rPr>
          <w:rFonts w:ascii="宋体" w:hAnsi="宋体" w:eastAsia="宋体" w:hint="eastAsia"/>
        </w:rPr>
        <w:t>表达水平，抑制</w:t>
      </w:r>
      <w:r>
        <w:t>NF-κB</w:t>
      </w:r>
      <w:r>
        <w:rPr>
          <w:rFonts w:ascii="宋体" w:hAnsi="宋体" w:eastAsia="宋体" w:hint="eastAsia"/>
        </w:rPr>
        <w:t>信号通路的激活，抑制斑块炎症反应，减少小鼠动脉粥样硬化斑块形成，稳定斑块，从而达到抑制动脉</w:t>
      </w:r>
      <w:r>
        <w:rPr>
          <w:rFonts w:ascii="宋体" w:hAnsi="宋体" w:eastAsia="宋体" w:hint="eastAsia"/>
        </w:rPr>
        <w:t>粥样硬化的作用。</w:t>
      </w:r>
    </w:p>
    <w:p w:rsidR="0018722C">
      <w:pPr>
        <w:pStyle w:val="aff"/>
        <w:topLinePunct/>
      </w:pPr>
      <w:r>
        <w:rPr>
          <w:rStyle w:val="afe"/>
          <w:rFonts w:ascii="Times New Roman" w:hAnsi="宋体" w:eastAsia="黑体" w:hint="eastAsia"/>
          <w:b/>
        </w:rPr>
        <w:t>关键词：</w:t>
      </w:r>
      <w:r>
        <w:t>IκBα</w:t>
      </w:r>
      <w:r>
        <w:rPr>
          <w:rFonts w:ascii="宋体" w:hAnsi="宋体" w:eastAsia="宋体" w:hint="eastAsia"/>
        </w:rPr>
        <w:t xml:space="preserve">； </w:t>
      </w:r>
      <w:r>
        <w:rPr>
          <w:rFonts w:ascii="宋体" w:hAnsi="宋体" w:eastAsia="宋体" w:hint="eastAsia"/>
        </w:rPr>
        <w:t>动脉粥样硬化</w:t>
      </w:r>
      <w:r>
        <w:rPr>
          <w:rFonts w:ascii="宋体" w:hAnsi="宋体" w:eastAsia="宋体" w:hint="eastAsia"/>
        </w:rPr>
        <w:t xml:space="preserve">； </w:t>
      </w:r>
      <w:r>
        <w:t>ApoE</w:t>
      </w:r>
      <w:r>
        <w:t>-</w:t>
      </w:r>
      <w:r>
        <w:t>/</w:t>
      </w:r>
      <w:r>
        <w:t>-</w:t>
      </w:r>
      <w:r>
        <w:rPr>
          <w:rFonts w:ascii="宋体" w:hAnsi="宋体" w:eastAsia="宋体" w:hint="eastAsia"/>
        </w:rPr>
        <w:t>小鼠</w:t>
      </w:r>
      <w:r>
        <w:rPr>
          <w:rFonts w:ascii="宋体" w:hAnsi="宋体" w:eastAsia="宋体" w:hint="eastAsia"/>
        </w:rPr>
        <w:t xml:space="preserve">； </w:t>
      </w:r>
      <w:r>
        <w:t>NF-κB </w:t>
      </w:r>
      <w:r>
        <w:rPr>
          <w:rFonts w:ascii="宋体" w:hAnsi="宋体" w:eastAsia="宋体" w:hint="eastAsia"/>
        </w:rPr>
        <w:t>信号通路</w:t>
      </w:r>
      <w:r>
        <w:rPr>
          <w:rFonts w:ascii="宋体" w:hAnsi="宋体" w:eastAsia="宋体" w:hint="eastAsia"/>
        </w:rPr>
        <w:t xml:space="preserve">； </w:t>
      </w:r>
      <w:r>
        <w:rPr>
          <w:rFonts w:ascii="宋体" w:hAnsi="宋体" w:eastAsia="宋体" w:hint="eastAsia"/>
        </w:rPr>
        <w:t xml:space="preserve">尼可地尔</w:t>
      </w:r>
      <w:r>
        <w:rPr>
          <w:rFonts w:ascii="宋体" w:hAnsi="宋体" w:eastAsia="宋体" w:hint="eastAsia"/>
        </w:rPr>
        <w:t xml:space="preserve">； </w:t>
      </w:r>
      <w:r>
        <w:rPr>
          <w:rFonts w:ascii="宋体" w:hAnsi="宋体" w:eastAsia="宋体" w:hint="eastAsia"/>
        </w:rPr>
        <w:t>内质网应激</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ascii="Times New Roman" w:hAnsi="Times New Roman" w:eastAsia="Times New Roman" w:cs="Times New Roman"/>
          <w:b/>
        </w:rPr>
        <w:t>Targeting inhibition of NF-κB and endoplasmic</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R</w:t>
      </w:r>
      <w:r>
        <w:rPr>
          <w:rFonts w:cstheme="minorBidi" w:hAnsiTheme="minorHAnsi" w:eastAsiaTheme="minorHAnsi" w:asciiTheme="minorHAnsi"/>
          <w:b/>
        </w:rPr>
        <w:t>eticulum stress prevents atherosclerosis of 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b/>
        </w:rPr>
        <w:t>mice</w:t>
      </w:r>
    </w:p>
    <w:p w:rsidR="0018722C">
      <w:pPr>
        <w:topLinePunct/>
      </w:pPr>
      <w:r>
        <w:rPr>
          <w:rFonts w:cstheme="minorBidi" w:hAnsiTheme="minorHAnsi" w:eastAsiaTheme="minorHAnsi" w:asciiTheme="minorHAnsi" w:ascii="Times New Roman" w:hAnsi="Times New Roman" w:eastAsia="Times New Roman" w:cs="Times New Roman"/>
          <w:b/>
        </w:rPr>
        <w:t>Postgraduate: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Chen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Qingjie</w:t>
      </w:r>
      <w:r w:rsidRPr="00000000">
        <w:rPr>
          <w:rFonts w:cstheme="minorBidi" w:hAnsiTheme="minorHAnsi" w:eastAsiaTheme="minorHAnsi" w:asciiTheme="minorHAnsi" w:ascii="Times New Roman" w:hAnsi="Times New Roman" w:eastAsia="Times New Roman" w:cs="Times New Roman"/>
          <w:b/>
        </w:rPr>
        <w:tab/>
        <w:t>Supervisor: </w:t>
      </w:r>
      <w:r>
        <w:rPr>
          <w:rFonts w:cstheme="minorBidi" w:hAnsiTheme="minorHAnsi" w:eastAsiaTheme="minorHAnsi" w:asciiTheme="minorHAnsi" w:ascii="Times New Roman" w:hAnsi="Times New Roman" w:eastAsia="Times New Roman" w:cs="Times New Roman"/>
          <w:b/>
        </w:rPr>
        <w:t>Yang</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Yining</w:t>
      </w:r>
    </w:p>
    <w:p w:rsidR="0018722C">
      <w:pPr>
        <w:pStyle w:val="afff2"/>
        <w:topLinePunct/>
      </w:pPr>
      <w:bookmarkStart w:name="英文摘要 " w:id="7"/>
      <w:bookmarkEnd w:id="7"/>
      <w:bookmarkStart w:name="_bookmark1" w:id="8"/>
      <w:bookmarkEnd w:id="8"/>
      <w:r>
        <w:rPr>
          <w:b/>
        </w:rPr>
        <w:t>Abstract</w:t>
      </w:r>
    </w:p>
    <w:p w:rsidR="0018722C">
      <w:pPr>
        <w:pStyle w:val="afc"/>
        <w:topLinePunct/>
      </w:pPr>
      <w:r>
        <w:rPr>
          <w:b/>
        </w:rPr>
        <w:t xml:space="preserve">Objective: </w:t>
      </w:r>
      <w:r>
        <w:t xml:space="preserve">To </w:t>
      </w:r>
      <w:r>
        <w:t xml:space="preserve">study the intervention about inflammatory NF-κB signaling pathway and endoplasmic reticulum stress on the role of atherosclerosis. 1</w:t>
      </w:r>
      <w:r>
        <w:t xml:space="preserve">)</w:t>
      </w:r>
      <w:r>
        <w:t xml:space="preserve"> Though recombinant adeno-associated virus-mediated IκBα</w:t>
      </w:r>
      <w:r w:rsidR="001852F3">
        <w:t xml:space="preserve"> </w:t>
      </w:r>
      <w:r w:rsidR="001852F3">
        <w:t xml:space="preserve">overexpression inhibited the activation of NF-κB signaling pathway to prevent ApoE</w:t>
      </w:r>
      <w:r>
        <w:rPr>
          <w:vertAlign w:val="superscript"/>
          /&gt;
        </w:rPr>
        <w:t xml:space="preserve">-</w:t>
      </w:r>
      <w:r>
        <w:rPr>
          <w:vertAlign w:val="superscript"/>
          /&gt;
        </w:rPr>
        <w:t xml:space="preserve">/</w:t>
      </w:r>
      <w:r>
        <w:rPr>
          <w:vertAlign w:val="superscript"/>
          /&gt;
        </w:rPr>
        <w:t xml:space="preserve">-</w:t>
      </w:r>
      <w:r>
        <w:t xml:space="preserve">mice atherosclerosis </w:t>
      </w:r>
      <w:r>
        <w:t xml:space="preserve">(</w:t>
      </w:r>
      <w:r>
        <w:t xml:space="preserve">AS</w:t>
      </w:r>
      <w:r>
        <w:t xml:space="preserve">)</w:t>
      </w:r>
      <w:r>
        <w:t xml:space="preserve"> plaque and down regulate the NF-κB downstream cytokine expression; 2</w:t>
      </w:r>
      <w:r>
        <w:t xml:space="preserve">)</w:t>
      </w:r>
      <w:r>
        <w:t xml:space="preserve"> Using the drug nicorandil to prevent the endoplasmic reticulum stress and NF-κB signaling pathway in atherosclerosis and the effects of nicorandil regulation on atherosclerosis mice. </w:t>
      </w:r>
      <w:r>
        <w:rPr>
          <w:b/>
        </w:rPr>
        <w:t xml:space="preserve">Methods: </w:t>
      </w:r>
      <w:r>
        <w:t xml:space="preserve">1</w:t>
      </w:r>
      <w:r>
        <w:t xml:space="preserve">)</w:t>
      </w:r>
      <w:r>
        <w:t xml:space="preserve"> The eight-week-old male ApoE</w:t>
      </w:r>
      <w:r>
        <w:rPr>
          <w:vertAlign w:val="superscript"/>
          /&gt;
        </w:rPr>
        <w:t xml:space="preserve">-</w:t>
      </w:r>
      <w:r>
        <w:rPr>
          <w:vertAlign w:val="superscript"/>
          /&gt;
        </w:rPr>
        <w:t xml:space="preserve">/</w:t>
      </w:r>
      <w:r>
        <w:rPr>
          <w:vertAlign w:val="superscript"/>
          /&gt;
        </w:rPr>
        <w:t xml:space="preserve">- </w:t>
      </w:r>
      <w:r>
        <w:t xml:space="preserve">mice were given high-fat diet and normal diet 8, 12, 16, 20, 24 weeks, the expression of lipids in aorta was detected by Oil Red O staining. </w:t>
      </w:r>
      <w:r>
        <w:t xml:space="preserve">AAV9-CMV-eGFP, </w:t>
      </w:r>
      <w:r>
        <w:t xml:space="preserve">5.0×10 </w:t>
      </w:r>
      <w:r>
        <w:rPr>
          <w:vertAlign w:val="superscript"/>
          /&gt;
        </w:rPr>
        <w:t xml:space="preserve">11</w:t>
      </w:r>
      <w:r>
        <w:t xml:space="preserve">vg</w:t>
      </w:r>
      <w:r>
        <w:t xml:space="preserve">/</w:t>
      </w:r>
      <w:r>
        <w:t xml:space="preserve">per mice</w:t>
      </w:r>
      <w:r>
        <w:t xml:space="preserve">/</w:t>
      </w:r>
      <w:r>
        <w:t xml:space="preserve">100μl, was via the tail vein injection transfected into ApoE</w:t>
      </w:r>
      <w:r>
        <w:rPr>
          <w:vertAlign w:val="superscript"/>
          /&gt;
        </w:rPr>
        <w:t xml:space="preserve">-</w:t>
      </w:r>
      <w:r>
        <w:rPr>
          <w:vertAlign w:val="superscript"/>
          /&gt;
        </w:rPr>
        <w:t xml:space="preserve">/</w:t>
      </w:r>
      <w:r>
        <w:rPr>
          <w:vertAlign w:val="superscript"/>
          /&gt;
        </w:rPr>
        <w:t xml:space="preserve">-</w:t>
      </w:r>
      <w:r>
        <w:t xml:space="preserve">mice</w:t>
      </w:r>
      <w:r>
        <w:t xml:space="preserve"> </w:t>
      </w:r>
      <w:r>
        <w:t xml:space="preserve">and the mice were observed at different time points after viral transfection to measure the transfection efficiency and </w:t>
      </w:r>
      <w:r>
        <w:t xml:space="preserve">safety. </w:t>
      </w:r>
      <w:r>
        <w:t xml:space="preserve">WB and laser confocal detection were used to detect the expression of green fluorescent protein in atherosclerotic plaque. Plasma from mice were collected from the adeno-associated virus-mediated gene therapy of ApoE</w:t>
      </w:r>
      <w:r>
        <w:rPr>
          <w:vertAlign w:val="superscript"/>
          /&gt;
        </w:rPr>
        <w:t xml:space="preserve">-</w:t>
      </w:r>
      <w:r>
        <w:rPr>
          <w:vertAlign w:val="superscript"/>
          /&gt;
        </w:rPr>
        <w:t xml:space="preserve">/</w:t>
      </w:r>
      <w:r>
        <w:rPr>
          <w:vertAlign w:val="superscript"/>
          /&gt;
        </w:rPr>
        <w:t xml:space="preserve">- </w:t>
      </w:r>
      <w:r>
        <w:t xml:space="preserve">mice to observe the enzymes of liver, renal, cardiac.</w:t>
      </w:r>
      <w:r w:rsidR="001852F3">
        <w:t xml:space="preserve"> </w:t>
      </w:r>
      <w:r w:rsidR="001852F3">
        <w:t xml:space="preserve">Using the TUNEL to detect </w:t>
      </w:r>
      <w:r>
        <w:t xml:space="preserve">AAV9 </w:t>
      </w:r>
      <w:r>
        <w:t xml:space="preserve">transfected cardiomyocytes and hepatocytes apoptosis; 2</w:t>
      </w:r>
      <w:r>
        <w:t xml:space="preserve">)</w:t>
      </w:r>
      <w:r>
        <w:t xml:space="preserve"> The recombinant adeno-associated virus-mediated IκBα</w:t>
      </w:r>
      <w:r w:rsidR="001852F3">
        <w:t xml:space="preserve"> </w:t>
      </w:r>
      <w:r w:rsidR="001852F3">
        <w:t xml:space="preserve">overexpression in inhibiting AS of ApoE</w:t>
      </w:r>
      <w:r>
        <w:rPr>
          <w:vertAlign w:val="superscript"/>
          /&gt;
        </w:rPr>
        <w:t xml:space="preserve">-</w:t>
      </w:r>
      <w:r>
        <w:rPr>
          <w:vertAlign w:val="superscript"/>
          /&gt;
        </w:rPr>
        <w:t xml:space="preserve">/</w:t>
      </w:r>
      <w:r>
        <w:rPr>
          <w:vertAlign w:val="superscript"/>
          /&gt;
        </w:rPr>
        <w:t xml:space="preserve">- </w:t>
      </w:r>
      <w:r>
        <w:t xml:space="preserve">mice: The eight-week-old male ApoE</w:t>
      </w:r>
      <w:r>
        <w:rPr>
          <w:vertAlign w:val="superscript"/>
          /&gt;
        </w:rPr>
        <w:t xml:space="preserve">-</w:t>
      </w:r>
      <w:r>
        <w:rPr>
          <w:vertAlign w:val="superscript"/>
          /&gt;
        </w:rPr>
        <w:t xml:space="preserve">/</w:t>
      </w:r>
      <w:r>
        <w:rPr>
          <w:vertAlign w:val="superscript"/>
          /&gt;
        </w:rPr>
        <w:t xml:space="preserve">-</w:t>
      </w:r>
      <w:r>
        <w:t xml:space="preserve">mice were divided into Saline control group, </w:t>
      </w:r>
      <w:r>
        <w:t xml:space="preserve">AAV9-GFP </w:t>
      </w:r>
      <w:r>
        <w:t xml:space="preserve">group and </w:t>
      </w:r>
      <w:r>
        <w:t xml:space="preserve">AAV9-IκBα</w:t>
      </w:r>
      <w:r>
        <w:t xml:space="preserve">group, 25 mice in each group. The three groups of mice were fed with high-fat diet for 12 weeks, the Saline control group mice were injected saline</w:t>
      </w:r>
      <w:r>
        <w:t xml:space="preserve">(</w:t>
      </w:r>
      <w:r>
        <w:t xml:space="preserve">per mice</w:t>
      </w:r>
      <w:r>
        <w:t xml:space="preserve">/</w:t>
      </w:r>
      <w:r>
        <w:t xml:space="preserve">100μl</w:t>
      </w:r>
      <w:r>
        <w:t xml:space="preserve">)</w:t>
      </w:r>
      <w:r>
        <w:t xml:space="preserve"> via tail vien, and the remaining two groups were given a tail vein injection for </w:t>
      </w:r>
      <w:r>
        <w:t xml:space="preserve">AAV9-CMV-GFP </w:t>
      </w:r>
      <w:r>
        <w:t xml:space="preserve">virus </w:t>
      </w:r>
      <w:r>
        <w:t xml:space="preserve">(</w:t>
      </w:r>
      <w:r>
        <w:t xml:space="preserve">5.0×10 </w:t>
      </w:r>
      <w:r>
        <w:rPr>
          <w:vertAlign w:val="superscript"/>
          /&gt;
        </w:rPr>
        <w:t xml:space="preserve">11</w:t>
      </w:r>
      <w:r>
        <w:t xml:space="preserve">vg</w:t>
      </w:r>
      <w:r>
        <w:t xml:space="preserve">/</w:t>
      </w:r>
      <w:r>
        <w:t xml:space="preserve">per mice</w:t>
      </w:r>
      <w:r>
        <w:t xml:space="preserve">/</w:t>
      </w:r>
      <w:r>
        <w:t xml:space="preserve">100μl</w:t>
      </w:r>
      <w:r>
        <w:t xml:space="preserve">)</w:t>
      </w:r>
      <w:r>
        <w:t xml:space="preserve"> or IκBα</w:t>
      </w:r>
      <w:r w:rsidR="001852F3">
        <w:t xml:space="preserve"> </w:t>
      </w:r>
      <w:r w:rsidR="001852F3">
        <w:t xml:space="preserve">adeno-associated virus vector </w:t>
      </w:r>
      <w:r>
        <w:t xml:space="preserve">(</w:t>
      </w:r>
      <w:r>
        <w:t xml:space="preserve">AAV9-CMV-IκBα</w:t>
      </w:r>
      <w:r>
        <w:rPr>
          <w:rFonts w:hint="eastAsia"/>
        </w:rPr>
        <w:t xml:space="preserve">，</w:t>
      </w:r>
      <w:r/>
      <w:r w:rsidR="001852F3">
        <w:t xml:space="preserve">5.0×10 </w:t>
      </w:r>
      <w:r>
        <w:rPr>
          <w:vertAlign w:val="superscript"/>
          /&gt;
        </w:rPr>
        <w:t xml:space="preserve">11</w:t>
      </w:r>
      <w:r>
        <w:t xml:space="preserve">vg</w:t>
      </w:r>
      <w:r>
        <w:t xml:space="preserve">/</w:t>
      </w:r>
      <w:r>
        <w:t xml:space="preserve">per mice</w:t>
      </w:r>
      <w:r>
        <w:t xml:space="preserve">/</w:t>
      </w:r>
      <w:r>
        <w:t xml:space="preserve">100μl</w:t>
      </w:r>
      <w:r>
        <w:t xml:space="preserve">)</w:t>
      </w:r>
      <w:r>
        <w:t xml:space="preserve">. After the intervention, three groups of mice were fed with high-fat continuely for five weeks, then all mice were sacrificed, whole blood and vascular tissues were collected. Full-automatic Biochemical Analyzer</w:t>
      </w:r>
      <w:r w:rsidR="001852F3">
        <w:t xml:space="preserve"> was</w:t>
      </w:r>
      <w:r w:rsidR="001852F3">
        <w:t xml:space="preserve"> used</w:t>
      </w:r>
      <w:r w:rsidR="001852F3">
        <w:t xml:space="preserve"> to analyze</w:t>
      </w:r>
      <w:r w:rsidR="001852F3">
        <w:t xml:space="preserve"> the</w:t>
      </w:r>
      <w:r w:rsidR="001852F3">
        <w:t xml:space="preserve"> concentrations</w:t>
      </w:r>
      <w:r w:rsidR="001852F3">
        <w:t xml:space="preserve"> of total</w:t>
      </w:r>
      <w:r w:rsidR="001852F3">
        <w:t xml:space="preserve"> cholesterol</w:t>
      </w:r>
      <w:r>
        <w:t xml:space="preserve"> </w:t>
      </w:r>
      <w:r>
        <w:t xml:space="preserve">(</w:t>
      </w:r>
      <w:r>
        <w:t xml:space="preserve">TC</w:t>
      </w:r>
      <w:r>
        <w:t xml:space="preserve">)</w:t>
      </w:r>
      <w:r>
        <w:t xml:space="preserve">, triglyceride</w:t>
      </w:r>
    </w:p>
    <w:p w:rsidR="0018722C">
      <w:pPr>
        <w:pStyle w:val="afc"/>
        <w:topLinePunct/>
      </w:pPr>
      <w:r>
        <w:rPr>
          <w:rFonts w:cstheme="minorBidi" w:hAnsiTheme="minorHAnsi" w:eastAsiaTheme="minorHAnsi" w:asciiTheme="minorHAnsi"/>
        </w:rPr>
        <w:t>4</w:t>
      </w:r>
    </w:p>
    <w:p w:rsidR="0018722C">
      <w:pPr>
        <w:pStyle w:val="afff2"/>
        <w:topLinePunct/>
      </w:pPr>
      <w:r>
        <w:rPr>
          <w:b/>
        </w:rPr>
        <w:t>Abstract</w:t>
      </w:r>
    </w:p>
    <w:p w:rsidR="0018722C">
      <w:pPr>
        <w:pStyle w:val="aff7"/>
        <w:topLinePunct/>
      </w:pPr>
      <w:r>
        <w:rPr>
          <w:position w:val="-1"/>
          <w:sz w:val="8"/>
        </w:rPr>
        <w:pict>
          <v:group style="width:439.55pt;height:4.350pt;mso-position-horizontal-relative:char;mso-position-vertical-relative:line" coordorigin="0,0" coordsize="8791,87">
            <v:line style="position:absolute" from="0,65" to="8790,65" stroked="true" strokeweight="2.16pt" strokecolor="#000000">
              <v:stroke dashstyle="solid"/>
            </v:line>
            <v:line style="position:absolute" from="0,11" to="8790,11" stroked="true" strokeweight="1.08pt" strokecolor="#000000">
              <v:stroke dashstyle="solid"/>
            </v:line>
          </v:group>
        </w:pict>
      </w:r>
      <w:r/>
    </w:p>
    <w:p w:rsidR="0018722C">
      <w:pPr>
        <w:pStyle w:val="afc"/>
        <w:topLinePunct/>
      </w:pPr>
      <w:r>
        <w:t xml:space="preserve">(</w:t>
      </w:r>
      <w:r>
        <w:t xml:space="preserve">TG</w:t>
      </w:r>
      <w:r>
        <w:t xml:space="preserve">)</w:t>
      </w:r>
      <w:r>
        <w:t xml:space="preserve">, High-density lipoprotein cholesterol </w:t>
      </w:r>
      <w:r>
        <w:t xml:space="preserve">(</w:t>
      </w:r>
      <w:r>
        <w:t xml:space="preserve">HDL-C</w:t>
      </w:r>
      <w:r>
        <w:t xml:space="preserve">)</w:t>
      </w:r>
      <w:r>
        <w:t xml:space="preserve">, and Low-density lipoprotein cholesterol </w:t>
      </w:r>
      <w:r>
        <w:t xml:space="preserve">(</w:t>
      </w:r>
      <w:r>
        <w:t xml:space="preserve">LDL-C</w:t>
      </w:r>
      <w:r>
        <w:t xml:space="preserve">)</w:t>
      </w:r>
      <w:r>
        <w:t xml:space="preserve">, respectively. Using the Oil Red O staining to detecte the lipids plaque area; HE staining for detecting mouse aortic plaque area; Sirius red staining for detecting the collagen of plaques; IHC were used to detect macrophages </w:t>
      </w:r>
      <w:r>
        <w:t xml:space="preserve">(</w:t>
      </w:r>
      <w:r>
        <w:t xml:space="preserve">MOMA-2</w:t>
      </w:r>
      <w:r>
        <w:t xml:space="preserve">)</w:t>
      </w:r>
      <w:r>
        <w:t xml:space="preserve"> and smooth muscle cells </w:t>
      </w:r>
      <w:r>
        <w:t xml:space="preserve">(</w:t>
      </w:r>
      <w:r>
        <w:t xml:space="preserve">SMC</w:t>
      </w:r>
      <w:r>
        <w:t xml:space="preserve">)</w:t>
      </w:r>
      <w:r>
        <w:t xml:space="preserve">, inflammatory cytokines IL-6, TNF-α, chemokine MCP-1 and matrix metalloproteinases MMP-2 inplaques; the measurement of mouse aorta tissue used </w:t>
      </w:r>
      <w:r>
        <w:t xml:space="preserve">RT-PCR </w:t>
      </w:r>
      <w:r>
        <w:t xml:space="preserve">to detect the IL-6, TNF-α, chemotactic factor MCP-1 and matrix metalloproteinase MMP-2 mRNA expression; and the aortic of NF-κB pathway related proteins expression were detected by </w:t>
      </w:r>
      <w:r>
        <w:t xml:space="preserve">Western </w:t>
      </w:r>
      <w:r>
        <w:t xml:space="preserve">blot and Immunofluorescence. 3</w:t>
      </w:r>
      <w:r>
        <w:t xml:space="preserve">)</w:t>
      </w:r>
      <w:r>
        <w:t xml:space="preserve"> The drug nicorandil through inhibition of endoplasmic reticulum stress and NF-κB pathway preventing AS progression in ApoE</w:t>
      </w:r>
      <w:r>
        <w:t xml:space="preserve">-</w:t>
      </w:r>
      <w:r>
        <w:t xml:space="preserve">/</w:t>
      </w:r>
      <w:r>
        <w:t xml:space="preserve">-</w:t>
      </w:r>
      <w:r>
        <w:t xml:space="preserve">mice, the mice were divided into three groups: Saline control group, Nicorandil group and Atorvastatin group, each group with 25 mice. Three groups of ApoE</w:t>
      </w:r>
      <w:r>
        <w:t xml:space="preserve">-</w:t>
      </w:r>
      <w:r>
        <w:t xml:space="preserve">/</w:t>
      </w:r>
      <w:r>
        <w:t xml:space="preserve">- </w:t>
      </w:r>
      <w:r>
        <w:t xml:space="preserve">mice were fed with high fat diet for 16 weeks, then were intragastric injection with saline, nicorandil and atorvastatin respectively, consecutive treated for 8 weeks, then mice were anesthetized and sacrificed, whole blood and vascular tissue were collected. Full-automatic Biochemical Analyzer was used to analyze the concentrations of total cholesterol </w:t>
      </w:r>
      <w:r>
        <w:t xml:space="preserve">(</w:t>
      </w:r>
      <w:r>
        <w:t xml:space="preserve">TC</w:t>
      </w:r>
      <w:r>
        <w:t xml:space="preserve">)</w:t>
      </w:r>
      <w:r>
        <w:t xml:space="preserve">, triglyceride </w:t>
      </w:r>
      <w:r>
        <w:t xml:space="preserve">(</w:t>
      </w:r>
      <w:r>
        <w:t xml:space="preserve">TG</w:t>
      </w:r>
      <w:r>
        <w:t xml:space="preserve">)</w:t>
      </w:r>
      <w:r>
        <w:t xml:space="preserve">, High-density lipoprotein cholesterol </w:t>
      </w:r>
      <w:r>
        <w:t xml:space="preserve">(</w:t>
      </w:r>
      <w:r>
        <w:t xml:space="preserve">HDL-C</w:t>
      </w:r>
      <w:r>
        <w:t xml:space="preserve">)</w:t>
      </w:r>
      <w:r>
        <w:t xml:space="preserve">, and Low-density lipoprotein cholesterol </w:t>
      </w:r>
      <w:r>
        <w:t xml:space="preserve">(</w:t>
      </w:r>
      <w:r>
        <w:t xml:space="preserve">LDL-C</w:t>
      </w:r>
      <w:r>
        <w:t xml:space="preserve">)</w:t>
      </w:r>
      <w:r>
        <w:t xml:space="preserve">, respectively. Using the Oil Red O staining to detecte the lipids plaque area; HE staining for detecting mouse aortic plaque area; Sirius red staining for detecting the collagen of plaques; IHC were used to detect endoplasmic reticulum stress marker GRP78 and </w:t>
      </w:r>
      <w:r>
        <w:t xml:space="preserve">CHOP, </w:t>
      </w:r>
      <w:r>
        <w:t xml:space="preserve">also the macrophages, smooth muscle cells and inflammatory factors in aortic plaque area; inflammation factor mRNA expression in mouse aorta tissues were measured in </w:t>
      </w:r>
      <w:r>
        <w:t xml:space="preserve">RT-PCR </w:t>
      </w:r>
      <w:r>
        <w:t xml:space="preserve">method; aortic endoplasmic reticulum stress apoptosis-related protein JNK, P-JNK, Caspase-12 and NF-κB pathway related proteins were detected by </w:t>
      </w:r>
      <w:r>
        <w:t xml:space="preserve">Western </w:t>
      </w:r>
      <w:r>
        <w:t xml:space="preserve">blot. TUNEL was used to detecte the apoptosis cells in plaques. </w:t>
      </w:r>
      <w:r>
        <w:rPr>
          <w:b/>
        </w:rPr>
        <w:t xml:space="preserve">Results: </w:t>
      </w:r>
      <w:r>
        <w:t xml:space="preserve">1</w:t>
      </w:r>
      <w:r>
        <w:t xml:space="preserve">)</w:t>
      </w:r>
      <w:r>
        <w:t xml:space="preserve"> Lipid test results showed high-fat diet group, total cholesterol </w:t>
      </w:r>
      <w:r>
        <w:t xml:space="preserve">(</w:t>
      </w:r>
      <w:r>
        <w:t xml:space="preserve">TC</w:t>
      </w:r>
      <w:r>
        <w:t xml:space="preserve">)</w:t>
      </w:r>
      <w:r>
        <w:t xml:space="preserve">, </w:t>
      </w:r>
      <w:r w:rsidR="001852F3">
        <w:t xml:space="preserve">triglyceride</w:t>
      </w:r>
      <w:r w:rsidR="001852F3">
        <w:t xml:space="preserve"> </w:t>
      </w:r>
      <w:r>
        <w:t xml:space="preserve">(</w:t>
      </w:r>
      <w:r>
        <w:t xml:space="preserve">TG</w:t>
      </w:r>
      <w:r>
        <w:t xml:space="preserve">)</w:t>
      </w:r>
      <w:r w:rsidR="001852F3">
        <w:t xml:space="preserve"> and</w:t>
      </w:r>
      <w:r w:rsidR="001852F3">
        <w:t xml:space="preserve"> low</w:t>
      </w:r>
      <w:r w:rsidR="001852F3">
        <w:t xml:space="preserve"> density lipoprotein</w:t>
      </w:r>
      <w:r w:rsidR="001852F3">
        <w:t xml:space="preserve"> </w:t>
      </w:r>
      <w:r>
        <w:t xml:space="preserve">(</w:t>
      </w:r>
      <w:r>
        <w:t xml:space="preserve">LDL-C</w:t>
      </w:r>
      <w:r>
        <w:t xml:space="preserve">)</w:t>
      </w:r>
      <w:r w:rsidR="001852F3">
        <w:t xml:space="preserve"> levels</w:t>
      </w:r>
      <w:r w:rsidR="001852F3">
        <w:t xml:space="preserve"> were</w:t>
      </w:r>
      <w:r>
        <w:t xml:space="preserve"> </w:t>
      </w:r>
      <w:r>
        <w:t xml:space="preserve">significantly</w:t>
      </w:r>
    </w:p>
    <w:p w:rsidR="0018722C">
      <w:pPr>
        <w:pStyle w:val="afc"/>
        <w:topLinePunct/>
      </w:pPr>
      <w:r>
        <w:t>H</w:t>
      </w:r>
      <w:r>
        <w:t>igher</w:t>
      </w:r>
      <w:r w:rsidR="001852F3">
        <w:t xml:space="preserve"> than</w:t>
      </w:r>
      <w:r w:rsidR="001852F3">
        <w:t xml:space="preserve"> normal</w:t>
      </w:r>
      <w:r w:rsidR="001852F3">
        <w:t xml:space="preserve"> diet</w:t>
      </w:r>
      <w:r w:rsidR="001852F3">
        <w:t xml:space="preserve"> group</w:t>
      </w:r>
      <w:r w:rsidR="001852F3">
        <w:t xml:space="preserve"> </w:t>
      </w:r>
      <w:r>
        <w:t xml:space="preserve">(</w:t>
      </w:r>
      <w:r>
        <w:rPr>
          <w:i/>
        </w:rPr>
        <w:t xml:space="preserve">P</w:t>
      </w:r>
      <w:r>
        <w:rPr>
          <w:rFonts w:ascii="宋体" w:eastAsia="宋体" w:hint="eastAsia"/>
        </w:rPr>
        <w:t xml:space="preserve">＜</w:t>
      </w:r>
      <w:r>
        <w:t xml:space="preserve">0.05</w:t>
      </w:r>
      <w:r>
        <w:t xml:space="preserve">)</w:t>
      </w:r>
      <w:r>
        <w:t xml:space="preserve">, </w:t>
      </w:r>
      <w:r w:rsidR="001852F3">
        <w:t xml:space="preserve">Oil</w:t>
      </w:r>
      <w:r w:rsidR="001852F3">
        <w:t xml:space="preserve"> Red</w:t>
      </w:r>
      <w:r w:rsidR="001852F3">
        <w:t xml:space="preserve"> O</w:t>
      </w:r>
      <w:r w:rsidR="001852F3">
        <w:t xml:space="preserve"> staining the</w:t>
      </w:r>
      <w:r w:rsidR="001852F3">
        <w:t xml:space="preserve"> results</w:t>
      </w:r>
      <w:r w:rsidR="001852F3">
        <w:t xml:space="preserve"> showed that</w:t>
      </w:r>
    </w:p>
    <w:p w:rsidR="0018722C">
      <w:pPr>
        <w:pStyle w:val="afc"/>
        <w:topLinePunct/>
      </w:pPr>
      <w:r>
        <w:t>H</w:t>
      </w:r>
      <w:r>
        <w:t xml:space="preserve">igh-fat diet group plaque lesions faster than the normal diet group </w:t>
      </w:r>
      <w:r>
        <w:t xml:space="preserve">(</w:t>
      </w:r>
      <w:r>
        <w:rPr>
          <w:i/>
        </w:rPr>
        <w:t xml:space="preserve">P</w:t>
      </w:r>
      <w:r>
        <w:rPr>
          <w:rFonts w:ascii="宋体" w:eastAsia="宋体" w:hint="eastAsia"/>
        </w:rPr>
        <w:t xml:space="preserve">＜</w:t>
      </w:r>
      <w:r>
        <w:t xml:space="preserve">0.05</w:t>
      </w:r>
      <w:r>
        <w:t xml:space="preserve">)</w:t>
      </w:r>
      <w:r>
        <w:t xml:space="preserve">, ApoE</w:t>
      </w:r>
      <w:r>
        <w:t xml:space="preserve">-</w:t>
      </w:r>
      <w:r>
        <w:t xml:space="preserve">/</w:t>
      </w:r>
      <w:r>
        <w:t xml:space="preserve">- </w:t>
      </w:r>
      <w:r>
        <w:t xml:space="preserve">mice can form a stable model of atherosclerosis when fed high-fat diet for 16 weeks. AAV9-eGFP virus were transfected into AS mice, the aortic vasculars were detected by laser scanning confocal microscopy and Western blot. The results showed that rAAV9-eGFP can be transfected effectively and sustaining expression in atherosclerotic plaques for mice, the virus transfection reached the peak after transfected for 35 days.</w:t>
      </w:r>
    </w:p>
    <w:p w:rsidR="0018722C">
      <w:pPr>
        <w:pStyle w:val="afc"/>
        <w:topLinePunct/>
      </w:pPr>
      <w:r>
        <w:rPr>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group style="margin-left:78.024002pt;margin-top:17.593653pt;width:411.58pt;height:4.350pt;mso-position-horizontal-relative:page;mso-position-vertical-relative:paragraph;z-index:1072;mso-wrap-distance-left:0;mso-wrap-distance-right:0" coordorigin="1560,352" coordsize="8791,87">
            <v:line style="position:absolute" from="1560,417" to="10351,417" stroked="true" strokeweight="2.16pt" strokecolor="#000000">
              <v:stroke dashstyle="solid"/>
            </v:line>
            <v:line style="position:absolute" from="1560,363" to="10351,363" stroked="true" strokeweight="1.08pt" strokecolor="#000000">
              <v:stroke dashstyle="solid"/>
            </v:line>
            <w10:wrap type="topAndBottom"/>
          </v:group>
        </w:pict>
      </w:r>
    </w:p>
    <w:p w:rsidR="0018722C">
      <w:pPr>
        <w:pStyle w:val="ae"/>
        <w:topLinePunct/>
      </w:pPr>
      <w:r>
        <w:rPr>
          <w:kern w:val="2"/>
          <w:szCs w:val="22"/>
          <w:rFonts w:ascii="宋体" w:eastAsia="宋体" w:hint="eastAsia" w:cstheme="minorBidi" w:hAnsiTheme="minorHAnsi"/>
          <w:b/>
          <w:sz w:val="21"/>
        </w:rPr>
        <w:t>新疆医科大学博士学位论文</w:t>
      </w:r>
    </w:p>
    <w:p w:rsidR="0018722C">
      <w:pPr>
        <w:pStyle w:val="afc"/>
        <w:topLinePunct/>
      </w:pPr>
      <w:r>
        <w:t xml:space="preserve">ApoE</w:t>
      </w:r>
      <w:r>
        <w:t xml:space="preserve">-</w:t>
      </w:r>
      <w:r>
        <w:t xml:space="preserve">/</w:t>
      </w:r>
      <w:r>
        <w:t xml:space="preserve">- </w:t>
      </w:r>
      <w:r>
        <w:t xml:space="preserve">mice transfected with virus compared with control group of mice, the serum enzymes, liver function, renal function showed no significant difference </w:t>
      </w:r>
      <w:r>
        <w:t xml:space="preserve">(</w:t>
      </w:r>
      <w:r>
        <w:rPr>
          <w:i/>
        </w:rPr>
        <w:t xml:space="preserve">P</w:t>
      </w:r>
      <w:r>
        <w:rPr>
          <w:rFonts w:ascii="宋体" w:hAnsi="宋体" w:eastAsia="宋体" w:hint="eastAsia"/>
        </w:rPr>
        <w:t xml:space="preserve">＞</w:t>
      </w:r>
      <w:r>
        <w:t xml:space="preserve">0.05</w:t>
      </w:r>
      <w:r>
        <w:t xml:space="preserve">)</w:t>
      </w:r>
      <w:r>
        <w:t xml:space="preserve">, AAV9-GFP virus transfected cardiomyocytes and hepatocytes, did not affect the cells apoptosis respectively </w:t>
      </w:r>
      <w:r>
        <w:t xml:space="preserve">(</w:t>
      </w:r>
      <w:r>
        <w:rPr>
          <w:i/>
        </w:rPr>
        <w:t xml:space="preserve">P</w:t>
      </w:r>
      <w:r>
        <w:rPr>
          <w:rFonts w:ascii="宋体" w:hAnsi="宋体" w:eastAsia="宋体" w:hint="eastAsia"/>
        </w:rPr>
        <w:t xml:space="preserve">＞</w:t>
      </w:r>
      <w:r>
        <w:t xml:space="preserve">0.05</w:t>
      </w:r>
      <w:r>
        <w:t xml:space="preserve">)</w:t>
      </w:r>
      <w:r>
        <w:t xml:space="preserve">. AAV9 virus is an ideal, safe carrier for atherosclerosis gene therapy; 2</w:t>
      </w:r>
      <w:r>
        <w:t xml:space="preserve">)</w:t>
      </w:r>
      <w:r>
        <w:t xml:space="preserve"> IκBα</w:t>
      </w:r>
      <w:r w:rsidR="001852F3">
        <w:t xml:space="preserve"> </w:t>
      </w:r>
      <w:r w:rsidR="001852F3">
        <w:t xml:space="preserve">overexpression improved the atherosclerotic plaque stability in ApoE</w:t>
      </w:r>
      <w:r>
        <w:t xml:space="preserve">-</w:t>
      </w:r>
      <w:r>
        <w:t xml:space="preserve">/</w:t>
      </w:r>
      <w:r>
        <w:t xml:space="preserve">- </w:t>
      </w:r>
      <w:r>
        <w:t xml:space="preserve">mice. Compared with the saline control group and empty viral group, IκBα</w:t>
      </w:r>
      <w:r w:rsidR="001852F3">
        <w:t xml:space="preserve">intervention group were not decreased the arterial plaque area significantly </w:t>
      </w:r>
      <w:r>
        <w:t xml:space="preserve">(</w:t>
      </w:r>
      <w:r>
        <w:rPr>
          <w:i/>
        </w:rPr>
        <w:t xml:space="preserve">P</w:t>
      </w:r>
      <w:r>
        <w:rPr>
          <w:rFonts w:ascii="宋体" w:hAnsi="宋体" w:eastAsia="宋体" w:hint="eastAsia"/>
        </w:rPr>
        <w:t xml:space="preserve">＞</w:t>
      </w:r>
      <w:r>
        <w:t xml:space="preserve">0.05</w:t>
      </w:r>
      <w:r>
        <w:t xml:space="preserve">)</w:t>
      </w:r>
      <w:r>
        <w:t xml:space="preserve">. But</w:t>
      </w:r>
    </w:p>
    <w:p w:rsidR="0018722C">
      <w:pPr>
        <w:pStyle w:val="afc"/>
        <w:topLinePunct/>
      </w:pPr>
      <w:r>
        <w:t>IκBα</w:t>
      </w:r>
      <w:r w:rsidR="001852F3">
        <w:t xml:space="preserve">intervention group could improve the plaque stability significantly compared with the saline control group and the empty viral group. Saline control group, </w:t>
      </w:r>
      <w:r>
        <w:t>AAV9-GFP</w:t>
      </w:r>
      <w:r w:rsidR="001852F3">
        <w:t xml:space="preserve"> </w:t>
      </w:r>
      <w:r>
        <w:t>group and </w:t>
      </w:r>
      <w:r>
        <w:t>AAV9-IκBα</w:t>
      </w:r>
      <w:r>
        <w:t>group were all detected as follow: Sirius red staining for collagen</w:t>
      </w:r>
      <w:r w:rsidR="001852F3">
        <w:t xml:space="preserve"> in</w:t>
      </w:r>
      <w:r w:rsidR="001852F3">
        <w:t xml:space="preserve"> </w:t>
      </w:r>
      <w:r>
        <w:t> </w:t>
      </w:r>
      <w:r>
        <w:t>plaque, </w:t>
      </w:r>
      <w:r/>
      <w:r>
        <w:t>the</w:t>
      </w:r>
      <w:r w:rsidR="001852F3">
        <w:t xml:space="preserve"> </w:t>
      </w:r>
      <w:r>
        <w:t> </w:t>
      </w:r>
      <w:r>
        <w:t>percentage</w:t>
      </w:r>
      <w:r w:rsidR="001852F3">
        <w:t xml:space="preserve"> </w:t>
      </w:r>
      <w:r>
        <w:t> </w:t>
      </w:r>
      <w:r>
        <w:t>was</w:t>
      </w:r>
      <w:r w:rsidR="001852F3">
        <w:t xml:space="preserve"> </w:t>
      </w:r>
      <w:r>
        <w:t> </w:t>
      </w:r>
      <w:r>
        <w:t>9.50±2.21</w:t>
      </w:r>
      <w:r/>
      <w:r>
        <w:t>;</w:t>
      </w:r>
      <w:r w:rsidR="001852F3">
        <w:t xml:space="preserve"> </w:t>
      </w:r>
      <w:r>
        <w:t> </w:t>
      </w:r>
      <w:r>
        <w:t>9.31±2.62</w:t>
      </w:r>
      <w:r/>
      <w:r>
        <w:t>;</w:t>
      </w:r>
      <w:r w:rsidR="001852F3">
        <w:t xml:space="preserve"> </w:t>
      </w:r>
      <w:r>
        <w:t> </w:t>
      </w:r>
      <w:r>
        <w:t>16.43±1.83</w:t>
      </w:r>
      <w:r/>
      <w:r>
        <w:t>, </w:t>
      </w:r>
      <w:r/>
      <w:r>
        <w:t>respectively;</w:t>
      </w:r>
    </w:p>
    <w:p w:rsidR="0018722C">
      <w:pPr>
        <w:pStyle w:val="afc"/>
        <w:topLinePunct/>
      </w:pPr>
      <w:r>
        <w:t xml:space="preserve">AAV9-IκBα</w:t>
      </w:r>
      <w:r w:rsidR="001852F3">
        <w:t xml:space="preserve">group was significantly increased collagen content </w:t>
      </w:r>
      <w:r>
        <w:t xml:space="preserve">(</w:t>
      </w:r>
      <w:r>
        <w:rPr>
          <w:i/>
        </w:rPr>
        <w:t xml:space="preserve">P</w:t>
      </w:r>
      <w:r>
        <w:rPr>
          <w:rFonts w:ascii="宋体" w:hAnsi="宋体" w:eastAsia="宋体" w:hint="eastAsia"/>
        </w:rPr>
        <w:t xml:space="preserve">＜</w:t>
      </w:r>
      <w:r>
        <w:t xml:space="preserve">0.01</w:t>
      </w:r>
      <w:r>
        <w:t xml:space="preserve">)</w:t>
      </w:r>
      <w:r>
        <w:t xml:space="preserve"> than the other</w:t>
      </w:r>
    </w:p>
    <w:p w:rsidR="0018722C">
      <w:pPr>
        <w:pStyle w:val="afc"/>
        <w:topLinePunct/>
      </w:pPr>
      <w:r>
        <w:t>T</w:t>
      </w:r>
      <w:r>
        <w:t xml:space="preserve">wo groups, the percentage of macrophages were 27.91±3.32</w:t>
      </w:r>
      <w:r>
        <w:t>;</w:t>
      </w:r>
      <w:r>
        <w:t xml:space="preserve"> 28.5±3.21</w:t>
      </w:r>
      <w:r>
        <w:rPr>
          <w:rFonts w:hint="eastAsia"/>
        </w:rPr>
        <w:t>;</w:t>
      </w:r>
      <w:r>
        <w:t xml:space="preserve"> 17.84±3.35</w:t>
      </w:r>
      <w:r w:rsidR="004B696B">
        <w:t xml:space="preserve">, respectively; percentage of smooth muscle cells were 9.32±2.36</w:t>
      </w:r>
      <w:r>
        <w:rPr>
          <w:rFonts w:hint="eastAsia"/>
        </w:rPr>
        <w:t>;</w:t>
      </w:r>
      <w:r>
        <w:t xml:space="preserve"> 9.90±2.42</w:t>
      </w:r>
      <w:r>
        <w:rPr>
          <w:rFonts w:hint="eastAsia"/>
        </w:rPr>
        <w:t>;</w:t>
      </w:r>
      <w:r>
        <w:t xml:space="preserve"> 16.83±2.21, respectively; the macrophage cells were significantly reduced and the content of smooth muscle in the plaque were increased significantly in AAV9-IκBα</w:t>
      </w:r>
      <w:r w:rsidR="001852F3">
        <w:rPr>
          <w:rFonts w:hint="eastAsia"/>
        </w:rPr>
        <w:t xml:space="preserve"> </w:t>
      </w:r>
      <w:r w:rsidR="001852F3">
        <w:t xml:space="preserve">group than in the saline</w:t>
      </w:r>
    </w:p>
    <w:p w:rsidR="0018722C">
      <w:pPr>
        <w:pStyle w:val="afc"/>
        <w:topLinePunct/>
      </w:pPr>
      <w:r>
        <w:t>C</w:t>
      </w:r>
      <w:r>
        <w:t xml:space="preserve">ontrol group and empty virus vector group, </w:t>
      </w:r>
      <w:r>
        <w:t xml:space="preserve">(</w:t>
      </w:r>
      <w:r>
        <w:rPr>
          <w:i/>
        </w:rPr>
        <w:t xml:space="preserve">P</w:t>
      </w:r>
      <w:r>
        <w:rPr>
          <w:rFonts w:ascii="宋体" w:eastAsia="宋体" w:hint="eastAsia"/>
        </w:rPr>
        <w:t xml:space="preserve">＜</w:t>
      </w:r>
      <w:r>
        <w:t xml:space="preserve">0.01</w:t>
      </w:r>
      <w:r>
        <w:t xml:space="preserve">)</w:t>
      </w:r>
      <w:r>
        <w:t xml:space="preserve">. The three group of mice plaque</w:t>
      </w:r>
    </w:p>
    <w:p w:rsidR="0018722C">
      <w:pPr>
        <w:pStyle w:val="afc"/>
        <w:topLinePunct/>
      </w:pPr>
      <w:r>
        <w:t>V</w:t>
      </w:r>
      <w:r>
        <w:t xml:space="preserve">ulnerability index were 1.24±0.20</w:t>
      </w:r>
      <w:r>
        <w:t>;</w:t>
      </w:r>
      <w:r>
        <w:t xml:space="preserve"> 1.25±0.18</w:t>
      </w:r>
      <w:r>
        <w:rPr>
          <w:rFonts w:hint="eastAsia"/>
        </w:rPr>
        <w:t>;</w:t>
      </w:r>
      <w:r>
        <w:t xml:space="preserve"> 0.54±0.14</w:t>
      </w:r>
      <w:r w:rsidR="004B696B">
        <w:t xml:space="preserve">, respectively; AAV9-IκBα</w:t>
      </w:r>
      <w:r w:rsidR="001852F3">
        <w:t xml:space="preserve">group compared to the saline control group and empty virus group AAV9-GFP the vulnerability index</w:t>
      </w:r>
      <w:r w:rsidR="001852F3">
        <w:t xml:space="preserve"> decreased</w:t>
      </w:r>
      <w:r w:rsidR="001852F3">
        <w:t xml:space="preserve"> significantly and</w:t>
      </w:r>
      <w:r w:rsidR="001852F3">
        <w:t xml:space="preserve"> improved</w:t>
      </w:r>
      <w:r w:rsidR="001852F3">
        <w:t xml:space="preserve"> the plaque stability </w:t>
      </w:r>
      <w:r>
        <w:t xml:space="preserve">(</w:t>
      </w:r>
      <w:r>
        <w:rPr>
          <w:i/>
        </w:rPr>
        <w:t xml:space="preserve">P</w:t>
      </w:r>
      <w:r>
        <w:rPr>
          <w:rFonts w:ascii="宋体" w:hAnsi="宋体" w:eastAsia="宋体" w:hint="eastAsia"/>
        </w:rPr>
        <w:t xml:space="preserve">＜</w:t>
      </w:r>
      <w:r>
        <w:t xml:space="preserve">0.01</w:t>
      </w:r>
      <w:r>
        <w:t xml:space="preserve">)</w:t>
      </w:r>
      <w:r>
        <w:t xml:space="preserve">.</w:t>
      </w:r>
    </w:p>
    <w:p w:rsidR="0018722C">
      <w:pPr>
        <w:pStyle w:val="afc"/>
        <w:topLinePunct/>
      </w:pPr>
      <w:r>
        <w:t xml:space="preserve">IκBα</w:t>
      </w:r>
      <w:r w:rsidR="001852F3">
        <w:t xml:space="preserve">intervention group could reduce the plaque IL-6 </w:t>
      </w:r>
      <w:r>
        <w:t xml:space="preserve">(</w:t>
      </w:r>
      <w:r>
        <w:rPr>
          <w:i/>
        </w:rPr>
        <w:t xml:space="preserve">P</w:t>
      </w:r>
      <w:r>
        <w:rPr>
          <w:rFonts w:ascii="宋体" w:hAnsi="宋体" w:eastAsia="宋体" w:hint="eastAsia"/>
        </w:rPr>
        <w:t xml:space="preserve">＜</w:t>
      </w:r>
      <w:r>
        <w:t xml:space="preserve">0.05</w:t>
      </w:r>
      <w:r>
        <w:t xml:space="preserve">)</w:t>
      </w:r>
      <w:r>
        <w:t xml:space="preserve">, TNF-α</w:t>
      </w:r>
      <w:r>
        <w:t xml:space="preserve">(</w:t>
      </w:r>
      <w:r>
        <w:rPr>
          <w:i/>
        </w:rPr>
        <w:t xml:space="preserve">P</w:t>
      </w:r>
      <w:r>
        <w:rPr>
          <w:rFonts w:ascii="宋体" w:hAnsi="宋体" w:eastAsia="宋体" w:hint="eastAsia"/>
        </w:rPr>
        <w:t xml:space="preserve">＜</w:t>
      </w:r>
      <w:r>
        <w:t xml:space="preserve">0.05</w:t>
      </w:r>
      <w:r>
        <w:t xml:space="preserve">)</w:t>
      </w:r>
      <w:r>
        <w:t xml:space="preserve">, the</w:t>
      </w:r>
    </w:p>
    <w:p w:rsidR="0018722C">
      <w:pPr>
        <w:pStyle w:val="afc"/>
        <w:topLinePunct/>
      </w:pPr>
      <w:r>
        <w:t>C</w:t>
      </w:r>
      <w:r>
        <w:t xml:space="preserve">hemokine MCP-1 </w:t>
      </w:r>
      <w:r>
        <w:t xml:space="preserve">(</w:t>
      </w:r>
      <w:r>
        <w:rPr>
          <w:i/>
        </w:rPr>
        <w:t xml:space="preserve">P</w:t>
      </w:r>
      <w:r>
        <w:rPr>
          <w:rFonts w:ascii="宋体" w:hAnsi="宋体" w:eastAsia="宋体" w:hint="eastAsia"/>
        </w:rPr>
        <w:t xml:space="preserve">＜</w:t>
      </w:r>
      <w:r>
        <w:t xml:space="preserve">0.05</w:t>
      </w:r>
      <w:r>
        <w:t xml:space="preserve">)</w:t>
      </w:r>
      <w:r>
        <w:t xml:space="preserve"> and matrix metalloproteinase MMP-2 </w:t>
      </w:r>
      <w:r>
        <w:t xml:space="preserve">(</w:t>
      </w:r>
      <w:r>
        <w:rPr>
          <w:i/>
        </w:rPr>
        <w:t xml:space="preserve">P</w:t>
      </w:r>
      <w:r>
        <w:rPr>
          <w:rFonts w:ascii="宋体" w:hAnsi="宋体" w:eastAsia="宋体" w:hint="eastAsia"/>
        </w:rPr>
        <w:t xml:space="preserve">＜</w:t>
      </w:r>
      <w:r>
        <w:t xml:space="preserve">0.05</w:t>
      </w:r>
      <w:r>
        <w:t xml:space="preserve">)</w:t>
      </w:r>
      <w:r>
        <w:t xml:space="preserve"> inflammatory factors significantly in both the protein levels and mRNA levels, compared with</w:t>
      </w:r>
      <w:r w:rsidR="001852F3">
        <w:t xml:space="preserve"> the saline control</w:t>
      </w:r>
      <w:r w:rsidR="001852F3">
        <w:t xml:space="preserve"> group and viral</w:t>
      </w:r>
      <w:r w:rsidR="001852F3">
        <w:t xml:space="preserve"> empty group. </w:t>
      </w:r>
      <w:r w:rsidR="001852F3">
        <w:t xml:space="preserve">IκBα</w:t>
      </w:r>
      <w:r w:rsidR="001852F3">
        <w:t xml:space="preserve">overexpression</w:t>
      </w:r>
      <w:r w:rsidR="001852F3">
        <w:t xml:space="preserve"> could repress</w:t>
      </w:r>
    </w:p>
    <w:p w:rsidR="0018722C">
      <w:pPr>
        <w:pStyle w:val="afc"/>
        <w:topLinePunct/>
      </w:pPr>
      <w:r>
        <w:t xml:space="preserve">NF-κB pathway activity and inhibite P-P65 protein expression </w:t>
      </w:r>
      <w:r>
        <w:t xml:space="preserve">(</w:t>
      </w:r>
      <w:r>
        <w:rPr>
          <w:i/>
        </w:rPr>
        <w:t xml:space="preserve">P</w:t>
      </w:r>
      <w:r>
        <w:rPr>
          <w:rFonts w:ascii="宋体" w:hAnsi="宋体" w:eastAsia="宋体" w:hint="eastAsia"/>
        </w:rPr>
        <w:t xml:space="preserve">＜</w:t>
      </w:r>
      <w:r>
        <w:t xml:space="preserve">0.05</w:t>
      </w:r>
      <w:r>
        <w:t xml:space="preserve">)</w:t>
      </w:r>
      <w:r>
        <w:t xml:space="preserve">; 3</w:t>
      </w:r>
      <w:r>
        <w:t xml:space="preserve">)</w:t>
      </w:r>
      <w:r>
        <w:t xml:space="preserve"> Nicorandil</w:t>
      </w:r>
    </w:p>
    <w:p w:rsidR="0018722C">
      <w:pPr>
        <w:pStyle w:val="afc"/>
        <w:topLinePunct/>
      </w:pPr>
      <w:r>
        <w:t>G</w:t>
      </w:r>
      <w:r>
        <w:t>roup and atorvastatin group compared with the saline group, could inhibit atherosclerotic plaque progression. Weight, blood pressure, blood lipids showed no significant difference among the three</w:t>
      </w:r>
      <w:r w:rsidR="001852F3">
        <w:t xml:space="preserve"> groups</w:t>
      </w:r>
      <w:r w:rsidR="001852F3">
        <w:t xml:space="preserve"> of mice </w:t>
      </w:r>
      <w:r>
        <w:t xml:space="preserve">(</w:t>
      </w:r>
      <w:r>
        <w:rPr>
          <w:i/>
        </w:rPr>
        <w:t xml:space="preserve">P</w:t>
      </w:r>
      <w:r>
        <w:rPr>
          <w:rFonts w:ascii="宋体" w:eastAsia="宋体" w:hint="eastAsia"/>
        </w:rPr>
        <w:t xml:space="preserve">＞</w:t>
      </w:r>
      <w:r>
        <w:t xml:space="preserve">0.05</w:t>
      </w:r>
      <w:r>
        <w:t xml:space="preserve">)</w:t>
      </w:r>
      <w:r>
        <w:t xml:space="preserve">. Three groups of mice aorta</w:t>
      </w:r>
      <w:r w:rsidR="001852F3">
        <w:t xml:space="preserve"> were detected</w:t>
      </w:r>
      <w:r w:rsidR="001852F3">
        <w:t xml:space="preserve"> by</w:t>
      </w:r>
    </w:p>
    <w:p w:rsidR="0018722C">
      <w:pPr>
        <w:pStyle w:val="afc"/>
        <w:topLinePunct/>
      </w:pPr>
      <w:r>
        <w:t xml:space="preserve">RT-PCR, nicorandil group and atorvastatin group significantly reduced the endoplasmic reticulum stress-related proteins GRP78 and CHOP mRNA expression than in the saline group</w:t>
      </w:r>
      <w:r w:rsidR="001852F3">
        <w:t xml:space="preserve"> </w:t>
      </w:r>
      <w:r>
        <w:t xml:space="preserve">(</w:t>
      </w:r>
      <w:r>
        <w:rPr>
          <w:i/>
        </w:rPr>
        <w:t xml:space="preserve">P</w:t>
      </w:r>
      <w:r>
        <w:rPr>
          <w:rFonts w:ascii="宋体" w:eastAsia="宋体" w:hint="eastAsia"/>
        </w:rPr>
        <w:t xml:space="preserve">＜</w:t>
      </w:r>
      <w:r>
        <w:t xml:space="preserve">0.05</w:t>
      </w:r>
      <w:r>
        <w:t xml:space="preserve">)</w:t>
      </w:r>
      <w:r>
        <w:t xml:space="preserve">;</w:t>
      </w:r>
      <w:r w:rsidR="001852F3">
        <w:t xml:space="preserve"> IHC</w:t>
      </w:r>
      <w:r w:rsidR="001852F3">
        <w:t xml:space="preserve"> results</w:t>
      </w:r>
      <w:r w:rsidR="001852F3">
        <w:t xml:space="preserve"> were</w:t>
      </w:r>
      <w:r w:rsidR="001852F3">
        <w:t xml:space="preserve"> shown: </w:t>
      </w:r>
      <w:r w:rsidR="001852F3">
        <w:t xml:space="preserve">saline</w:t>
      </w:r>
      <w:r w:rsidR="001852F3">
        <w:t xml:space="preserve"> control</w:t>
      </w:r>
      <w:r w:rsidR="001852F3">
        <w:t xml:space="preserve"> group, </w:t>
      </w:r>
      <w:r w:rsidR="001852F3">
        <w:t xml:space="preserve">nicorandil</w:t>
      </w:r>
      <w:r w:rsidR="001852F3">
        <w:t xml:space="preserve">  group,</w:t>
      </w:r>
    </w:p>
    <w:p w:rsidR="0018722C">
      <w:pPr>
        <w:pStyle w:val="afc"/>
        <w:topLinePunct/>
      </w:pPr>
      <w:r>
        <w:t>A</w:t>
      </w:r>
      <w:r>
        <w:t xml:space="preserve">torvastatin group, the percentage of GRP78 protein in plaque were </w:t>
      </w:r>
      <w:r>
        <w:t xml:space="preserve">22.31±3.32</w:t>
      </w:r>
      <w:r>
        <w:t>;</w:t>
      </w:r>
      <w:r>
        <w:t xml:space="preserve"> </w:t>
      </w:r>
      <w:r>
        <w:t xml:space="preserve">15.33±3.21</w:t>
      </w:r>
      <w:r>
        <w:t>;</w:t>
      </w:r>
      <w:r>
        <w:t xml:space="preserve"> </w:t>
      </w:r>
      <w:r>
        <w:t xml:space="preserve">10.64±2.35 </w:t>
      </w:r>
      <w:r>
        <w:t>(</w:t>
      </w:r>
      <w:r>
        <w:rPr>
          <w:i/>
        </w:rPr>
        <w:t>P</w:t>
      </w:r>
      <w:r>
        <w:rPr>
          <w:rFonts w:ascii="宋体" w:hAnsi="宋体" w:eastAsia="宋体" w:hint="eastAsia"/>
        </w:rPr>
        <w:t>＜</w:t>
      </w:r>
      <w:r>
        <w:t>0.01</w:t>
      </w:r>
      <w:r>
        <w:t>)</w:t>
      </w:r>
      <w:r>
        <w:t xml:space="preserve">, respectively; CHOP protein percentages were </w:t>
      </w:r>
      <w:r>
        <w:t xml:space="preserve">12.40±2.57</w:t>
      </w:r>
      <w:r>
        <w:t>;</w:t>
      </w:r>
      <w:r>
        <w:t xml:space="preserve"> </w:t>
      </w:r>
      <w:r>
        <w:t xml:space="preserve">8.80±2.16</w:t>
      </w:r>
      <w:r>
        <w:t>;</w:t>
      </w:r>
      <w:r>
        <w:t xml:space="preserve"> </w:t>
      </w:r>
      <w:r>
        <w:t>4.90±2.20</w:t>
      </w:r>
      <w:r w:rsidR="001852F3">
        <w:t xml:space="preserve"> </w:t>
      </w:r>
      <w:r>
        <w:t>(</w:t>
      </w:r>
      <w:r>
        <w:rPr>
          <w:i/>
        </w:rPr>
        <w:t>P</w:t>
      </w:r>
      <w:r>
        <w:rPr>
          <w:rFonts w:ascii="宋体" w:hAnsi="宋体" w:eastAsia="宋体" w:hint="eastAsia"/>
        </w:rPr>
        <w:t>＜</w:t>
      </w:r>
      <w:r>
        <w:t>0.01</w:t>
      </w:r>
      <w:r>
        <w:t>)</w:t>
      </w:r>
      <w:r>
        <w:t>. Oil Red O staining among the three</w:t>
      </w:r>
      <w:r w:rsidR="001852F3">
        <w:t xml:space="preserve"> groups</w:t>
      </w:r>
    </w:p>
    <w:p w:rsidR="0018722C">
      <w:pPr>
        <w:pStyle w:val="afc"/>
        <w:topLinePunct/>
      </w:pPr>
      <w:r>
        <w:rPr>
          <w:rFonts w:cstheme="minorBidi" w:hAnsiTheme="minorHAnsi" w:eastAsiaTheme="minorHAnsi" w:asciiTheme="minorHAnsi"/>
        </w:rPr>
        <w:t>6</w:t>
      </w:r>
    </w:p>
    <w:p w:rsidR="0018722C">
      <w:pPr>
        <w:pStyle w:val="afff2"/>
        <w:topLinePunct/>
      </w:pPr>
      <w:r>
        <w:rPr>
          <w:b/>
        </w:rPr>
        <w:t>Abstract</w:t>
      </w:r>
    </w:p>
    <w:p w:rsidR="0018722C">
      <w:pPr>
        <w:pStyle w:val="aff7"/>
        <w:topLinePunct/>
      </w:pPr>
      <w:r>
        <w:rPr>
          <w:position w:val="-1"/>
          <w:sz w:val="8"/>
        </w:rPr>
        <w:pict>
          <v:group style="width:439.55pt;height:4.350pt;mso-position-horizontal-relative:char;mso-position-vertical-relative:line" coordorigin="0,0" coordsize="8791,87">
            <v:line style="position:absolute" from="0,65" to="8790,65" stroked="true" strokeweight="2.16pt" strokecolor="#000000">
              <v:stroke dashstyle="solid"/>
            </v:line>
            <v:line style="position:absolute" from="0,11" to="8790,11" stroked="true" strokeweight="1.08pt" strokecolor="#000000">
              <v:stroke dashstyle="solid"/>
            </v:line>
          </v:group>
        </w:pict>
      </w:r>
      <w:r/>
    </w:p>
    <w:p w:rsidR="0018722C">
      <w:pPr>
        <w:pStyle w:val="afc"/>
        <w:topLinePunct/>
      </w:pPr>
      <w:r>
        <w:t>O</w:t>
      </w:r>
      <w:r>
        <w:t xml:space="preserve">f mice were </w:t>
      </w:r>
      <w:r>
        <w:t xml:space="preserve">50.4±4.63</w:t>
      </w:r>
      <w:r>
        <w:t>,</w:t>
      </w:r>
      <w:r>
        <w:t xml:space="preserve"> </w:t>
      </w:r>
      <w:r>
        <w:t xml:space="preserve">43.4±3.41</w:t>
      </w:r>
      <w:r>
        <w:t>,</w:t>
      </w:r>
      <w:r>
        <w:t xml:space="preserve"> 37.7±3.12 </w:t>
      </w:r>
      <w:r>
        <w:t xml:space="preserve">(</w:t>
      </w:r>
      <w:r>
        <w:t xml:space="preserve">%</w:t>
      </w:r>
      <w:r>
        <w:t xml:space="preserve">)</w:t>
      </w:r>
      <w:r>
        <w:t xml:space="preserve">, respectively; nicorandil group</w:t>
      </w:r>
      <w:r>
        <w:t xml:space="preserve"> </w:t>
      </w:r>
      <w:r>
        <w:t xml:space="preserve">or atorvastatin group compared with saline group could significantly reduce plaque deposition</w:t>
      </w:r>
      <w:r>
        <w:t xml:space="preserve"> </w:t>
      </w:r>
      <w:r>
        <w:t xml:space="preserve">(</w:t>
      </w:r>
      <w:r>
        <w:rPr>
          <w:i/>
        </w:rPr>
        <w:t xml:space="preserve">P</w:t>
      </w:r>
      <w:r>
        <w:rPr>
          <w:rFonts w:ascii="宋体" w:hAnsi="宋体" w:eastAsia="宋体" w:hint="eastAsia"/>
        </w:rPr>
        <w:t xml:space="preserve">＜</w:t>
      </w:r>
      <w:r>
        <w:t xml:space="preserve">0.05</w:t>
      </w:r>
      <w:r>
        <w:t xml:space="preserve">)</w:t>
      </w:r>
      <w:r>
        <w:t xml:space="preserve">;</w:t>
      </w:r>
      <w:r>
        <w:t xml:space="preserve"> </w:t>
      </w:r>
      <w:r>
        <w:t xml:space="preserve">the</w:t>
      </w:r>
      <w:r>
        <w:t xml:space="preserve"> </w:t>
      </w:r>
      <w:r>
        <w:t xml:space="preserve">three</w:t>
      </w:r>
      <w:r>
        <w:t xml:space="preserve"> </w:t>
      </w:r>
      <w:r>
        <w:t xml:space="preserve">group</w:t>
      </w:r>
      <w:r>
        <w:t xml:space="preserve"> </w:t>
      </w:r>
      <w:r>
        <w:t xml:space="preserve">of</w:t>
      </w:r>
      <w:r>
        <w:t xml:space="preserve"> </w:t>
      </w:r>
      <w:r>
        <w:t xml:space="preserve">mice</w:t>
      </w:r>
      <w:r>
        <w:t xml:space="preserve"> </w:t>
      </w:r>
      <w:r>
        <w:t xml:space="preserve">plaque</w:t>
      </w:r>
      <w:r>
        <w:t xml:space="preserve"> </w:t>
      </w:r>
      <w:r>
        <w:t xml:space="preserve">vulnerability</w:t>
      </w:r>
      <w:r>
        <w:t xml:space="preserve"> </w:t>
      </w:r>
      <w:r>
        <w:t xml:space="preserve">index</w:t>
      </w:r>
      <w:r>
        <w:t xml:space="preserve"> </w:t>
      </w:r>
      <w:r>
        <w:t xml:space="preserve">was1.44±0.20</w:t>
      </w:r>
      <w:r>
        <w:t xml:space="preserve"> </w:t>
      </w:r>
      <w:r>
        <w:t xml:space="preserve">;</w:t>
      </w:r>
    </w:p>
    <w:p w:rsidR="0018722C">
      <w:pPr>
        <w:pStyle w:val="afc"/>
        <w:topLinePunct/>
      </w:pPr>
      <w:r>
        <w:t xml:space="preserve">0.77±0.14</w:t>
      </w:r>
      <w:r>
        <w:t>;</w:t>
      </w:r>
      <w:r>
        <w:t xml:space="preserve"> </w:t>
      </w:r>
      <w:r>
        <w:t xml:space="preserve">0.52±0.15</w:t>
      </w:r>
      <w:r>
        <w:t xml:space="preserve">, respectively; nicorandil group or atorvastatin statin group</w:t>
      </w:r>
      <w:r>
        <w:t xml:space="preserve"> </w:t>
      </w:r>
      <w:r>
        <w:t xml:space="preserve">compared with saline group significantly reduced plaque vulnerability index </w:t>
      </w:r>
      <w:r>
        <w:t xml:space="preserve">(</w:t>
      </w:r>
      <w:r>
        <w:rPr>
          <w:i/>
        </w:rPr>
        <w:t xml:space="preserve">P</w:t>
      </w:r>
      <w:r>
        <w:rPr>
          <w:rFonts w:ascii="宋体" w:hAnsi="宋体" w:eastAsia="宋体" w:hint="eastAsia"/>
        </w:rPr>
        <w:t xml:space="preserve">＜</w:t>
      </w:r>
      <w:r>
        <w:t xml:space="preserve">0.05</w:t>
      </w:r>
      <w:r>
        <w:t xml:space="preserve">)</w:t>
      </w:r>
      <w:r>
        <w:t xml:space="preserve">. Nicorandil group and atorvastatin group could reduce the plaque inflammatory factors from the gene and protein level </w:t>
      </w:r>
      <w:r>
        <w:t xml:space="preserve">(</w:t>
      </w:r>
      <w:r>
        <w:rPr>
          <w:i/>
        </w:rPr>
        <w:t xml:space="preserve">P</w:t>
      </w:r>
      <w:r>
        <w:rPr>
          <w:rFonts w:ascii="宋体" w:hAnsi="宋体" w:eastAsia="宋体" w:hint="eastAsia"/>
        </w:rPr>
        <w:t xml:space="preserve">＜</w:t>
      </w:r>
      <w:r>
        <w:t xml:space="preserve">0.05</w:t>
      </w:r>
      <w:r>
        <w:t xml:space="preserve">)</w:t>
      </w:r>
      <w:r>
        <w:t xml:space="preserve">. Nicorandil group and atorvastatin group could inhibit the expression of endoplasmic reticulum stress-related proteins GRP78, </w:t>
      </w:r>
      <w:r>
        <w:t xml:space="preserve">CHOP, </w:t>
      </w:r>
      <w:r>
        <w:t xml:space="preserve">P-JNK, Caspase-12, and upregulate the apoptosis related protein Bcl-2</w:t>
      </w:r>
      <w:r>
        <w:t xml:space="preserve">/</w:t>
      </w:r>
      <w:r>
        <w:t xml:space="preserve">Bax </w:t>
      </w:r>
      <w:r>
        <w:t xml:space="preserve">(</w:t>
      </w:r>
      <w:r>
        <w:rPr>
          <w:i/>
          <w:spacing w:val="1"/>
        </w:rPr>
        <w:t xml:space="preserve">P</w:t>
      </w:r>
      <w:r>
        <w:rPr>
          <w:rFonts w:ascii="宋体" w:hAnsi="宋体" w:eastAsia="宋体" w:hint="eastAsia"/>
          <w:spacing w:val="1"/>
        </w:rPr>
        <w:t xml:space="preserve">＜</w:t>
      </w:r>
      <w:r>
        <w:rPr>
          <w:spacing w:val="1"/>
        </w:rPr>
        <w:t xml:space="preserve">0.05</w:t>
      </w:r>
      <w:r>
        <w:t xml:space="preserve">)</w:t>
      </w:r>
      <w:r>
        <w:t xml:space="preserve">, </w:t>
      </w:r>
      <w:r>
        <w:t xml:space="preserve">also significantly raise IκBα</w:t>
      </w:r>
      <w:r>
        <w:t xml:space="preserve">(</w:t>
      </w:r>
      <w:r>
        <w:rPr>
          <w:i/>
        </w:rPr>
        <w:t xml:space="preserve">P</w:t>
      </w:r>
      <w:r>
        <w:rPr>
          <w:rFonts w:ascii="宋体" w:hAnsi="宋体" w:eastAsia="宋体" w:hint="eastAsia"/>
        </w:rPr>
        <w:t xml:space="preserve">＜</w:t>
      </w:r>
      <w:r>
        <w:t xml:space="preserve">0.05</w:t>
      </w:r>
      <w:r>
        <w:t xml:space="preserve">)</w:t>
      </w:r>
      <w:r>
        <w:t xml:space="preserve">, inhibite P-P65 protein expression </w:t>
      </w:r>
      <w:r>
        <w:t xml:space="preserve">(</w:t>
      </w:r>
      <w:r>
        <w:rPr>
          <w:i/>
        </w:rPr>
        <w:t xml:space="preserve">P</w:t>
      </w:r>
      <w:r>
        <w:rPr>
          <w:rFonts w:ascii="宋体" w:hAnsi="宋体" w:eastAsia="宋体" w:hint="eastAsia"/>
        </w:rPr>
        <w:t xml:space="preserve">＜</w:t>
      </w:r>
      <w:r>
        <w:t xml:space="preserve">0.05</w:t>
      </w:r>
      <w:r>
        <w:t xml:space="preserve">)</w:t>
      </w:r>
      <w:r>
        <w:t xml:space="preserve">, repress NF-κB pathway </w:t>
      </w:r>
      <w:r>
        <w:t xml:space="preserve">activity. </w:t>
      </w:r>
      <w:r>
        <w:t xml:space="preserve">TUNEL staining showed that the nicorandil group and atorvastatin</w:t>
      </w:r>
      <w:r w:rsidR="001852F3">
        <w:t xml:space="preserve"> group</w:t>
      </w:r>
      <w:r w:rsidR="001852F3">
        <w:t xml:space="preserve"> could</w:t>
      </w:r>
      <w:r w:rsidR="001852F3">
        <w:t xml:space="preserve"> reduce</w:t>
      </w:r>
      <w:r w:rsidR="001852F3">
        <w:t xml:space="preserve"> the</w:t>
      </w:r>
      <w:r w:rsidR="001852F3">
        <w:t xml:space="preserve"> apoptosis</w:t>
      </w:r>
      <w:r w:rsidR="001852F3">
        <w:t xml:space="preserve"> cells</w:t>
      </w:r>
      <w:r w:rsidR="001852F3">
        <w:t xml:space="preserve"> in</w:t>
      </w:r>
      <w:r w:rsidR="001852F3">
        <w:t xml:space="preserve"> plaques</w:t>
      </w:r>
      <w:r w:rsidR="001852F3">
        <w:t xml:space="preserve"> significantly</w:t>
      </w:r>
      <w:r>
        <w:t xml:space="preserve">(</w:t>
      </w:r>
      <w:r>
        <w:rPr>
          <w:i/>
        </w:rPr>
        <w:t xml:space="preserve">P</w:t>
      </w:r>
      <w:r>
        <w:rPr>
          <w:rFonts w:ascii="宋体" w:hAnsi="宋体" w:eastAsia="宋体" w:hint="eastAsia"/>
        </w:rPr>
        <w:t xml:space="preserve">＜</w:t>
      </w:r>
      <w:r>
        <w:t xml:space="preserve">0.05</w:t>
      </w:r>
      <w:r>
        <w:t xml:space="preserve">)</w:t>
      </w:r>
      <w:r>
        <w:t xml:space="preserve">.</w:t>
      </w:r>
    </w:p>
    <w:p w:rsidR="0018722C">
      <w:pPr>
        <w:pStyle w:val="afc"/>
        <w:topLinePunct/>
      </w:pPr>
      <w:r>
        <w:rPr>
          <w:b/>
        </w:rPr>
        <w:t>Conclusion: </w:t>
      </w:r>
      <w:r>
        <w:t>1</w:t>
      </w:r>
      <w:r>
        <w:t>)</w:t>
      </w:r>
      <w:r>
        <w:t xml:space="preserve"> AAV9-CMV-GFP virus through tail vein injection transfected in ApoE</w:t>
      </w:r>
      <w:r>
        <w:t>-</w:t>
      </w:r>
      <w:r>
        <w:t>/</w:t>
      </w:r>
      <w:r>
        <w:t>-</w:t>
      </w:r>
      <w:r>
        <w:t>mice AS model could be persistent expression in atherosclerotic plaques, the transfection peak nearly at 35th day. Serological tests found no significant heart, liver, and kidney toxicity. AAV9 is an ideal and safe vetor for atheroscleros gene therapy; 2</w:t>
      </w:r>
      <w:r>
        <w:t>)</w:t>
      </w:r>
      <w:r>
        <w:t xml:space="preserve"> Atherosclerotic disease process in ApoE</w:t>
      </w:r>
      <w:r>
        <w:t>-</w:t>
      </w:r>
      <w:r>
        <w:t>/</w:t>
      </w:r>
      <w:r>
        <w:t xml:space="preserve">- </w:t>
      </w:r>
      <w:r>
        <w:t>mice, NF-κB signaling pathway was over-activated, IκBα</w:t>
      </w:r>
      <w:r w:rsidR="001852F3">
        <w:t xml:space="preserve">gene was carried by AA9 virus transfected in ApoE</w:t>
      </w:r>
      <w:r>
        <w:t>-</w:t>
      </w:r>
      <w:r>
        <w:t>/</w:t>
      </w:r>
      <w:r>
        <w:t xml:space="preserve">- </w:t>
      </w:r>
      <w:r>
        <w:t>mice AS model by targeting inhibit the overexpressing activation of NF-κB signaling pathway in mice aortic plaque, and down-regulated NF-κB signaling pathway target inflammatory genes such as IL-6, TNF-α, MCP-1 and MMP-2, thereby inhibited artery atherosclerosis progression; 3</w:t>
      </w:r>
      <w:r>
        <w:t>)</w:t>
      </w:r>
      <w:r>
        <w:t xml:space="preserve"> In atherosclerosis process, endoplasmic reticulum stress and NF-κB activation is excessive, nicorandil could inhibite atherosclerosis by inhibiting endoplasmic reticulum stress related apoptosis proteins and upregulate IκBα</w:t>
      </w:r>
      <w:r w:rsidR="001852F3">
        <w:t xml:space="preserve"> </w:t>
      </w:r>
      <w:r w:rsidR="001852F3">
        <w:t xml:space="preserve">expression level inhibiting NF-κB signaling pathway activation.</w:t>
      </w:r>
      <w:r w:rsidR="004B696B">
        <w:t xml:space="preserve"> </w:t>
      </w:r>
      <w:r w:rsidR="004B696B">
        <w:t xml:space="preserve">Therefor nicorandil could reduce the inflammation in atherosclerotic plaque and the formation of plaque, remain plaque stable, could be an important role for inbibiting atherosclerosis.</w:t>
      </w:r>
    </w:p>
    <w:p w:rsidR="0018722C">
      <w:pPr>
        <w:pStyle w:val="aff"/>
        <w:topLinePunct/>
      </w:pPr>
      <w:r>
        <w:rPr>
          <w:rFonts w:eastAsia="黑体" w:ascii="Times New Roman"/>
          <w:rStyle w:val="afe"/>
          <w:b/>
        </w:rPr>
        <w:t>Key words: </w:t>
      </w:r>
      <w:r>
        <w:t>IκBα; Atherosclerosis; ApoE</w:t>
      </w:r>
      <w:r>
        <w:t>-</w:t>
      </w:r>
      <w:r>
        <w:t>/</w:t>
      </w:r>
      <w:r>
        <w:t xml:space="preserve">- </w:t>
      </w:r>
      <w:r>
        <w:t>mice; NF-κB signaling pathways; Nicorandil; Endoplasmic reticulum stres</w:t>
      </w:r>
      <w:r>
        <w:t>s</w:t>
      </w:r>
    </w:p>
    <w:p w:rsidR="0018722C">
      <w:pPr>
        <w:pStyle w:val="Heading1"/>
        <w:topLinePunct/>
      </w:pPr>
      <w:bookmarkStart w:name="_bookmark2" w:id="9"/>
      <w:bookmarkEnd w:id="9"/>
      <w:r/>
      <w:r>
        <w:t>7</w:t>
      </w:r>
    </w:p>
    <w:p w:rsidR="0018722C">
      <w:pPr>
        <w:pStyle w:val="aa"/>
        <w:topLinePunct/>
      </w:pPr>
      <w:bookmarkStart w:name="前言 " w:id="10"/>
      <w:bookmarkEnd w:id="10"/>
      <w:r>
        <w:t>前</w:t>
      </w:r>
      <w:r w:rsidRPr="00000000">
        <w:tab/>
        <w:t>言</w:t>
      </w:r>
    </w:p>
    <w:p w:rsidR="0018722C">
      <w:pPr>
        <w:topLinePunct/>
      </w:pPr>
      <w:r>
        <w:rPr>
          <w:rFonts w:ascii="宋体" w:eastAsia="宋体" w:hint="eastAsia"/>
        </w:rPr>
        <w:t>动脉粥样硬化</w:t>
      </w:r>
      <w:r>
        <w:rPr>
          <w:rFonts w:ascii="宋体" w:eastAsia="宋体" w:hint="eastAsia"/>
        </w:rPr>
        <w:t>（</w:t>
      </w:r>
      <w:r>
        <w:t>AS</w:t>
      </w:r>
      <w:r>
        <w:rPr>
          <w:rFonts w:ascii="宋体" w:eastAsia="宋体" w:hint="eastAsia"/>
        </w:rPr>
        <w:t>）</w:t>
      </w:r>
      <w:r>
        <w:rPr>
          <w:rFonts w:ascii="宋体" w:eastAsia="宋体" w:hint="eastAsia"/>
        </w:rPr>
        <w:t xml:space="preserve">是多种心血管疾病的病理学基础，包括心肌梗死和卒中，</w:t>
      </w:r>
      <w:r w:rsidR="001852F3">
        <w:rPr>
          <w:rFonts w:ascii="宋体" w:eastAsia="宋体" w:hint="eastAsia"/>
        </w:rPr>
        <w:t xml:space="preserve">其占发达国家死亡率中很大的一部分，同时其占发展中国家的死亡率比例也日益上升。动脉粥样硬化往往发生在容易受影响的大血管或者中血管，特别是冠状动脉，</w:t>
      </w:r>
      <w:r w:rsidR="001852F3">
        <w:rPr>
          <w:rFonts w:ascii="宋体" w:eastAsia="宋体" w:hint="eastAsia"/>
        </w:rPr>
        <w:t xml:space="preserve">肾下腹主动脉和颈动脉分叉处。动脉粥样硬化的危险因素包括遗传易感性、年龄、压力、生理性的退化、饮食习惯、糖尿病、感染、吸烟、高脂血症以及高血压等。众所周知动脉粥样硬化的发生并不仅仅是简单的血脂紊乱，其发生、发展还和慢性炎症性疾病密切相关。炎症反应发生在动脉粥样硬化的整个过程，是造成动脉粥样硬化的主要原因之一，其主要通过影响脂质代谢和血管壁的生物学活性来造成动脉粥样硬化</w:t>
      </w:r>
      <w:r>
        <w:rPr>
          <w:vertAlign w:val="superscript"/>
        </w:rPr>
        <w:t>[</w:t>
      </w:r>
      <w:r>
        <w:rPr>
          <w:vertAlign w:val="superscript"/>
        </w:rPr>
        <w:t xml:space="preserve">1</w:t>
      </w:r>
      <w:r>
        <w:rPr>
          <w:vertAlign w:val="superscript"/>
        </w:rPr>
        <w:t>]</w:t>
      </w:r>
      <w:r>
        <w:rPr>
          <w:rFonts w:ascii="宋体" w:eastAsia="宋体" w:hint="eastAsia"/>
        </w:rPr>
        <w:t>。先天性</w:t>
      </w:r>
      <w:r>
        <w:rPr>
          <w:rFonts w:ascii="宋体" w:eastAsia="宋体" w:hint="eastAsia"/>
        </w:rPr>
        <w:t>（</w:t>
      </w:r>
      <w:r>
        <w:rPr>
          <w:rFonts w:ascii="宋体" w:eastAsia="宋体" w:hint="eastAsia"/>
        </w:rPr>
        <w:t>单核细胞向巨噬细胞分化</w:t>
      </w:r>
      <w:r>
        <w:rPr>
          <w:rFonts w:ascii="宋体" w:eastAsia="宋体" w:hint="eastAsia"/>
        </w:rPr>
        <w:t>）</w:t>
      </w:r>
      <w:r>
        <w:rPr>
          <w:rFonts w:ascii="宋体" w:eastAsia="宋体" w:hint="eastAsia"/>
        </w:rPr>
        <w:t>免疫和后天获得性免疫</w:t>
      </w:r>
      <w:r>
        <w:rPr>
          <w:rFonts w:ascii="宋体" w:eastAsia="宋体" w:hint="eastAsia"/>
        </w:rPr>
        <w:t>（</w:t>
      </w:r>
      <w:r>
        <w:t>T</w:t>
      </w:r>
      <w:r>
        <w:rPr>
          <w:rFonts w:ascii="宋体" w:eastAsia="宋体" w:hint="eastAsia"/>
        </w:rPr>
        <w:t>细胞</w:t>
      </w:r>
      <w:r>
        <w:rPr>
          <w:rFonts w:ascii="宋体" w:eastAsia="宋体" w:hint="eastAsia"/>
        </w:rPr>
        <w:t>）</w:t>
      </w:r>
      <w:r>
        <w:rPr>
          <w:rFonts w:ascii="宋体" w:eastAsia="宋体" w:hint="eastAsia"/>
        </w:rPr>
        <w:t>系统均参与了动脉粥样硬化的病理过程。单核细胞和</w:t>
      </w:r>
      <w:r>
        <w:t>T</w:t>
      </w:r>
      <w:r>
        <w:rPr>
          <w:rFonts w:ascii="宋体" w:eastAsia="宋体" w:hint="eastAsia"/>
        </w:rPr>
        <w:t>细胞从血液循环中向动脉内</w:t>
      </w:r>
      <w:r>
        <w:rPr>
          <w:rFonts w:ascii="宋体" w:eastAsia="宋体" w:hint="eastAsia"/>
        </w:rPr>
        <w:t>皮迁移分化成巨噬细胞吞噬修饰后的脂质。承载脂质的巨噬细胞则向泡沫细胞转化，</w:t>
      </w:r>
      <w:r>
        <w:rPr>
          <w:rFonts w:ascii="宋体" w:eastAsia="宋体" w:hint="eastAsia"/>
        </w:rPr>
        <w:t>从而导致了动脉粥样斑块的形成、斑块破裂、血栓和最终的血管闭塞的发生</w:t>
      </w:r>
      <w:r>
        <w:rPr>
          <w:vertAlign w:val="superscript"/>
        </w:rPr>
        <w:t>[</w:t>
      </w:r>
      <w:r>
        <w:rPr>
          <w:vertAlign w:val="superscript"/>
          <w:position w:val="9"/>
        </w:rPr>
        <w:t xml:space="preserve">2</w:t>
      </w:r>
      <w:r>
        <w:rPr>
          <w:vertAlign w:val="superscript"/>
        </w:rPr>
        <w:t>]</w:t>
      </w:r>
      <w:r>
        <w:rPr>
          <w:rFonts w:ascii="宋体" w:eastAsia="宋体" w:hint="eastAsia"/>
        </w:rPr>
        <w:t>。数十</w:t>
      </w:r>
      <w:r>
        <w:rPr>
          <w:rFonts w:ascii="宋体" w:eastAsia="宋体" w:hint="eastAsia"/>
        </w:rPr>
        <w:t>年来，许多发展中国家如中国，人群的饮食结构发生很大变化逐渐趋向于高热量和</w:t>
      </w:r>
      <w:r>
        <w:rPr>
          <w:rFonts w:ascii="宋体" w:eastAsia="宋体" w:hint="eastAsia"/>
        </w:rPr>
        <w:t>高脂肪饮食，高脂血症和代谢综合征发病率异常增加，使得动脉粥样硬化及其相关</w:t>
      </w:r>
      <w:r>
        <w:rPr>
          <w:rFonts w:ascii="宋体" w:eastAsia="宋体" w:hint="eastAsia"/>
        </w:rPr>
        <w:t>疾病增长迅猛</w:t>
      </w:r>
      <w:r>
        <w:rPr>
          <w:vertAlign w:val="superscript"/>
        </w:rPr>
        <w:t>[</w:t>
      </w:r>
      <w:r>
        <w:rPr>
          <w:vertAlign w:val="superscript"/>
          <w:position w:val="9"/>
        </w:rPr>
        <w:t>3</w:t>
      </w:r>
      <w:r>
        <w:rPr>
          <w:vertAlign w:val="superscript"/>
        </w:rPr>
        <w:t>]</w:t>
      </w:r>
      <w:r>
        <w:rPr>
          <w:rFonts w:ascii="宋体" w:eastAsia="宋体" w:hint="eastAsia"/>
        </w:rPr>
        <w:t>，不仅严重威胁了人们的生命健康，而且增加了沉重的社会经济负担，</w:t>
      </w:r>
      <w:r>
        <w:rPr>
          <w:rFonts w:ascii="宋体" w:eastAsia="宋体" w:hint="eastAsia"/>
        </w:rPr>
        <w:t>因此关注动脉粥样硬化和防治动脉粥样硬化具有深远的意义。</w:t>
      </w:r>
    </w:p>
    <w:p w:rsidR="0018722C">
      <w:pPr>
        <w:topLinePunct/>
      </w:pPr>
      <w:r>
        <w:rPr>
          <w:rFonts w:ascii="宋体" w:hAnsi="宋体" w:eastAsia="宋体" w:hint="eastAsia"/>
        </w:rPr>
        <w:t>动脉粥样硬化形成的病理过程主要包括脂质代谢紊乱，适应不良的免疫反应导致的血管壁慢性炎症反应。脂质聚集、免疫反应、通过白细胞转运的脂质清除、体内的趋化因子以及他们的受体被打破平衡从而导致动脉粥样硬化</w:t>
      </w:r>
      <w:r>
        <w:rPr>
          <w:vertAlign w:val="superscript"/>
        </w:rPr>
        <w:t>[</w:t>
      </w:r>
      <w:r>
        <w:rPr>
          <w:vertAlign w:val="superscript"/>
        </w:rPr>
        <w:t xml:space="preserve">4</w:t>
      </w:r>
      <w:r>
        <w:rPr>
          <w:vertAlign w:val="superscript"/>
        </w:rPr>
        <w:t>]</w:t>
      </w:r>
      <w:r>
        <w:rPr>
          <w:rFonts w:ascii="宋体" w:hAnsi="宋体" w:eastAsia="宋体" w:hint="eastAsia"/>
        </w:rPr>
        <w:t>。关于动脉粥样硬</w:t>
      </w:r>
      <w:r>
        <w:rPr>
          <w:rFonts w:ascii="宋体" w:hAnsi="宋体" w:eastAsia="宋体" w:hint="eastAsia"/>
        </w:rPr>
        <w:t>化形成的学说，有脂质侵入学说，内皮损伤学说，感染学说，氧化应激学说以及炎</w:t>
      </w:r>
      <w:r>
        <w:rPr>
          <w:rFonts w:ascii="宋体" w:hAnsi="宋体" w:eastAsia="宋体" w:hint="eastAsia"/>
        </w:rPr>
        <w:t>症反应学说。动脉粥样硬化的研究非常之多，但是关于动脉粥样硬化明确的发生机</w:t>
      </w:r>
      <w:r>
        <w:rPr>
          <w:rFonts w:ascii="宋体" w:hAnsi="宋体" w:eastAsia="宋体" w:hint="eastAsia"/>
        </w:rPr>
        <w:t>制还尚未完全揭示。现已有许多新的关于脂质代谢和生物学炎症反应有关的通路被</w:t>
      </w:r>
      <w:r>
        <w:rPr>
          <w:rFonts w:ascii="宋体" w:hAnsi="宋体" w:eastAsia="宋体" w:hint="eastAsia"/>
        </w:rPr>
        <w:t>研究发现，与此同时遗传谱的研究已经揭示了许多涉及人类冠心病的遗传学变化。</w:t>
      </w:r>
      <w:r>
        <w:rPr>
          <w:rFonts w:ascii="宋体" w:hAnsi="宋体" w:eastAsia="宋体" w:hint="eastAsia"/>
        </w:rPr>
        <w:t>随着对炎症过程和其调节因子的了解，进而揭示一个有趣的多样性的靶向机制可以</w:t>
      </w:r>
      <w:r>
        <w:rPr>
          <w:rFonts w:ascii="宋体" w:hAnsi="宋体" w:eastAsia="宋体" w:hint="eastAsia"/>
        </w:rPr>
        <w:t>进一步补充降脂治疗的不足。我们的目的是进一步探索炎症反应中</w:t>
      </w:r>
      <w:r>
        <w:t>NF-κB</w:t>
      </w:r>
      <w:r>
        <w:rPr>
          <w:rFonts w:ascii="宋体" w:hAnsi="宋体" w:eastAsia="宋体" w:hint="eastAsia"/>
        </w:rPr>
        <w:t>信号通路</w:t>
      </w:r>
      <w:r>
        <w:rPr>
          <w:rFonts w:ascii="宋体" w:hAnsi="宋体" w:eastAsia="宋体" w:hint="eastAsia"/>
        </w:rPr>
        <w:t>和内质网应激对动脉粥样硬化的作用。</w:t>
      </w:r>
    </w:p>
    <w:p w:rsidR="0018722C">
      <w:pPr>
        <w:pStyle w:val="Heading3"/>
        <w:topLinePunct/>
        <w:ind w:left="200" w:hangingChars="200" w:hanging="200"/>
      </w:pPr>
      <w:bookmarkStart w:name="1 炎症和动脉粥样硬化 " w:id="11"/>
      <w:bookmarkEnd w:id="11"/>
      <w:r>
        <w:rPr>
          <w:b/>
        </w:rPr>
        <w:t>1</w:t>
      </w:r>
      <w:r>
        <w:t xml:space="preserve"> </w:t>
      </w:r>
      <w:bookmarkStart w:name="1 炎症和动脉粥样硬化 " w:id="12"/>
      <w:bookmarkEnd w:id="12"/>
      <w:r>
        <w:t>炎症和动脉粥样硬化</w:t>
      </w:r>
    </w:p>
    <w:p w:rsidR="0018722C">
      <w:pPr>
        <w:topLinePunct/>
      </w:pPr>
      <w:r>
        <w:rPr>
          <w:rFonts w:ascii="宋体" w:eastAsia="宋体" w:hint="eastAsia"/>
        </w:rPr>
        <w:t>炎症在动脉粥样硬化斑块的形成、斑块破裂以及急性冠脉综合征的临床表现中起着非常重要的角色</w:t>
      </w:r>
      <w:r>
        <w:rPr>
          <w:vertAlign w:val="superscript"/>
          /&gt;
        </w:rPr>
        <w:t>[</w:t>
      </w:r>
      <w:r>
        <w:rPr>
          <w:vertAlign w:val="superscript"/>
          /&gt;
        </w:rPr>
        <w:t xml:space="preserve">5</w:t>
      </w:r>
      <w:r>
        <w:rPr>
          <w:vertAlign w:val="superscript"/>
          /&gt;
        </w:rPr>
        <w:t>]</w:t>
      </w:r>
      <w:r>
        <w:rPr>
          <w:rFonts w:ascii="宋体" w:eastAsia="宋体" w:hint="eastAsia"/>
        </w:rPr>
        <w:t>。动脉粥样硬化斑块血栓形成的机制和单纯的炎症性疾病并无</w:t>
      </w:r>
      <w:r>
        <w:rPr>
          <w:rFonts w:ascii="宋体" w:eastAsia="宋体" w:hint="eastAsia"/>
        </w:rPr>
        <w:t>很大区别，但是动脉粥样硬化血栓的特点是慢性的、低级别的炎症反应，先天性免疫和获得性免疫参与了其中。</w:t>
      </w:r>
    </w:p>
    <w:p w:rsidR="0018722C">
      <w:pPr>
        <w:topLinePunct/>
      </w:pPr>
      <w:r>
        <w:rPr>
          <w:rFonts w:cstheme="minorBidi" w:hAnsiTheme="minorHAnsi" w:eastAsiaTheme="minorHAnsi" w:asciiTheme="minorHAnsi"/>
        </w:rPr>
        <w:t>8</w:t>
      </w:r>
    </w:p>
    <w:p w:rsidR="0018722C">
      <w:pPr>
        <w:topLinePunct/>
      </w:pPr>
      <w:r>
        <w:rPr>
          <w:rFonts w:ascii="宋体" w:hAnsi="宋体" w:eastAsia="宋体" w:hint="eastAsia"/>
        </w:rPr>
        <w:t>先天性免疫是防御外界病原体的第一道防线，在动脉粥样硬化血栓形成中参与了许多促炎反应机制</w:t>
      </w:r>
      <w:r>
        <w:rPr>
          <w:rFonts w:ascii="宋体" w:hAnsi="宋体" w:eastAsia="宋体" w:hint="eastAsia"/>
        </w:rPr>
        <w:t>：</w:t>
      </w:r>
      <w:r>
        <w:rPr>
          <w:rFonts w:ascii="宋体" w:hAnsi="宋体" w:eastAsia="宋体" w:hint="eastAsia"/>
        </w:rPr>
        <w:t>（</w:t>
      </w:r>
      <w:r>
        <w:rPr>
          <w:spacing w:val="0"/>
        </w:rPr>
        <w:t>a</w:t>
      </w:r>
      <w:r>
        <w:rPr>
          <w:rFonts w:ascii="宋体" w:hAnsi="宋体" w:eastAsia="宋体" w:hint="eastAsia"/>
        </w:rPr>
        <w:t>）</w:t>
      </w:r>
      <w:r>
        <w:rPr>
          <w:rFonts w:ascii="宋体" w:hAnsi="宋体" w:eastAsia="宋体" w:hint="eastAsia"/>
        </w:rPr>
        <w:t>大多数的泡沫细胞来源于单核巨噬细胞</w:t>
      </w:r>
      <w:r>
        <w:rPr>
          <w:vertAlign w:val="superscript"/>
        </w:rPr>
        <w:t>[</w:t>
      </w:r>
      <w:r>
        <w:rPr>
          <w:vertAlign w:val="superscript"/>
        </w:rPr>
        <w:t>6</w:t>
      </w:r>
      <w:r>
        <w:rPr>
          <w:vertAlign w:val="superscript"/>
        </w:rPr>
        <w:t>]</w:t>
      </w:r>
      <w:r>
        <w:rPr>
          <w:rFonts w:ascii="宋体" w:hAnsi="宋体" w:eastAsia="宋体" w:hint="eastAsia"/>
        </w:rPr>
        <w:t>；</w:t>
      </w:r>
      <w:r>
        <w:rPr>
          <w:rFonts w:ascii="宋体" w:hAnsi="宋体" w:eastAsia="宋体" w:hint="eastAsia"/>
        </w:rPr>
        <w:t>（</w:t>
      </w:r>
      <w:r>
        <w:t>b</w:t>
      </w:r>
      <w:r>
        <w:rPr>
          <w:rFonts w:ascii="宋体" w:hAnsi="宋体" w:eastAsia="宋体" w:hint="eastAsia"/>
        </w:rPr>
        <w:t>）</w:t>
      </w:r>
      <w:r>
        <w:rPr>
          <w:rFonts w:ascii="宋体" w:hAnsi="宋体" w:eastAsia="宋体" w:hint="eastAsia"/>
        </w:rPr>
        <w:t>在冠状动</w:t>
      </w:r>
      <w:r>
        <w:rPr>
          <w:rFonts w:ascii="宋体" w:hAnsi="宋体" w:eastAsia="宋体" w:hint="eastAsia"/>
        </w:rPr>
        <w:t>脉病变的巨噬细胞亚群表达特定</w:t>
      </w:r>
      <w:r>
        <w:t>CD14</w:t>
      </w:r>
      <w:r>
        <w:t>+</w:t>
      </w:r>
      <w:r>
        <w:t>CD16</w:t>
      </w:r>
      <w:r>
        <w:t>+</w:t>
      </w:r>
      <w:r>
        <w:rPr>
          <w:rFonts w:ascii="宋体" w:hAnsi="宋体" w:eastAsia="宋体" w:hint="eastAsia"/>
        </w:rPr>
        <w:t>且与高密度脂蛋白的浓度成负相关，而与导致动脉粥样硬化脂质水平正相关</w:t>
      </w:r>
      <w:r>
        <w:rPr>
          <w:vertAlign w:val="superscript"/>
        </w:rPr>
        <w:t>[</w:t>
      </w:r>
      <w:r>
        <w:rPr>
          <w:vertAlign w:val="superscript"/>
        </w:rPr>
        <w:t>7</w:t>
      </w:r>
      <w:r>
        <w:rPr>
          <w:vertAlign w:val="superscript"/>
        </w:rPr>
        <w:t>]</w:t>
      </w:r>
      <w:r>
        <w:rPr>
          <w:rFonts w:ascii="宋体" w:hAnsi="宋体" w:eastAsia="宋体" w:hint="eastAsia"/>
        </w:rPr>
        <w:t>；</w:t>
      </w:r>
      <w:r>
        <w:rPr>
          <w:rFonts w:ascii="宋体" w:hAnsi="宋体" w:eastAsia="宋体" w:hint="eastAsia"/>
        </w:rPr>
        <w:t>（</w:t>
      </w:r>
      <w:r>
        <w:rPr>
          <w:spacing w:val="0"/>
        </w:rPr>
        <w:t>c</w:t>
      </w:r>
      <w:r>
        <w:rPr>
          <w:rFonts w:ascii="宋体" w:hAnsi="宋体" w:eastAsia="宋体" w:hint="eastAsia"/>
        </w:rPr>
        <w:t>）</w:t>
      </w:r>
      <w:r>
        <w:rPr>
          <w:rFonts w:ascii="宋体" w:hAnsi="宋体" w:eastAsia="宋体" w:hint="eastAsia"/>
        </w:rPr>
        <w:t>巨噬细胞和单核细胞活化后通过释放细</w:t>
      </w:r>
      <w:r>
        <w:rPr>
          <w:rFonts w:ascii="宋体" w:hAnsi="宋体" w:eastAsia="宋体" w:hint="eastAsia"/>
        </w:rPr>
        <w:t>胞因子参与动脉粥样硬化促炎和抗炎过程；</w:t>
      </w:r>
      <w:r>
        <w:rPr>
          <w:rFonts w:ascii="宋体" w:hAnsi="宋体" w:eastAsia="宋体" w:hint="eastAsia"/>
        </w:rPr>
        <w:t>（</w:t>
      </w:r>
      <w:r>
        <w:rPr>
          <w:spacing w:val="2"/>
        </w:rPr>
        <w:t>d</w:t>
      </w:r>
      <w:r>
        <w:rPr>
          <w:rFonts w:ascii="宋体" w:hAnsi="宋体" w:eastAsia="宋体" w:hint="eastAsia"/>
        </w:rPr>
        <w:t>）</w:t>
      </w:r>
      <w:r>
        <w:rPr>
          <w:rFonts w:ascii="宋体" w:hAnsi="宋体" w:eastAsia="宋体" w:hint="eastAsia"/>
        </w:rPr>
        <w:t>冠状动脉干预治疗时的单核细胞与</w:t>
      </w:r>
      <w:r>
        <w:rPr>
          <w:rFonts w:ascii="宋体" w:hAnsi="宋体" w:eastAsia="宋体" w:hint="eastAsia"/>
        </w:rPr>
        <w:t>血液循环中的单核细胞相比表达了特殊的</w:t>
      </w:r>
      <w:r>
        <w:rPr>
          <w:rFonts w:ascii="宋体" w:hAnsi="宋体" w:eastAsia="宋体" w:hint="eastAsia"/>
        </w:rPr>
        <w:t>（</w:t>
      </w:r>
      <w:r>
        <w:t>TLR</w:t>
      </w:r>
      <w:r>
        <w:rPr>
          <w:rFonts w:ascii="宋体" w:hAnsi="宋体" w:eastAsia="宋体" w:hint="eastAsia"/>
        </w:rPr>
        <w:t>）</w:t>
      </w:r>
      <w:r>
        <w:t>-4</w:t>
      </w:r>
      <w:r>
        <w:rPr>
          <w:rFonts w:ascii="宋体" w:hAnsi="宋体" w:eastAsia="宋体" w:hint="eastAsia"/>
        </w:rPr>
        <w:t>受体，同时合成局部特殊形式趋化因子和细胞因子</w:t>
      </w:r>
      <w:r>
        <w:t>[</w:t>
      </w:r>
      <w:r>
        <w:rPr>
          <w:position w:val="9"/>
          <w:sz w:val="16"/>
        </w:rPr>
        <w:t>8</w:t>
      </w:r>
      <w:r>
        <w:rPr>
          <w:spacing w:val="0"/>
          <w:position w:val="9"/>
          <w:sz w:val="16"/>
        </w:rPr>
        <w:t>,</w:t>
      </w:r>
      <w:r>
        <w:rPr>
          <w:spacing w:val="0"/>
          <w:position w:val="9"/>
          <w:sz w:val="16"/>
        </w:rPr>
        <w:t> </w:t>
      </w:r>
      <w:r>
        <w:rPr>
          <w:position w:val="9"/>
          <w:sz w:val="16"/>
        </w:rPr>
        <w:t>9</w:t>
      </w:r>
      <w:r>
        <w:t>]</w:t>
      </w:r>
      <w:r>
        <w:rPr>
          <w:rFonts w:ascii="宋体" w:hAnsi="宋体" w:eastAsia="宋体" w:hint="eastAsia"/>
        </w:rPr>
        <w:t>。通常</w:t>
      </w:r>
      <w:r>
        <w:t>TLR-4</w:t>
      </w:r>
      <w:r>
        <w:rPr>
          <w:rFonts w:ascii="宋体" w:hAnsi="宋体" w:eastAsia="宋体" w:hint="eastAsia"/>
        </w:rPr>
        <w:t>受体仅可被病原体刺激激活，其通过动脉粥样斑块中的内源性因子刺激浆细胞树突状细胞反应分泌产生的干扰素</w:t>
      </w:r>
      <w:r>
        <w:t>-α</w:t>
      </w:r>
      <w:r>
        <w:rPr>
          <w:rFonts w:ascii="宋体" w:hAnsi="宋体" w:eastAsia="宋体" w:hint="eastAsia"/>
        </w:rPr>
        <w:t>诱导激活</w:t>
      </w:r>
      <w:r>
        <w:rPr>
          <w:vertAlign w:val="superscript"/>
        </w:rPr>
        <w:t>[</w:t>
      </w:r>
      <w:r>
        <w:rPr>
          <w:vertAlign w:val="superscript"/>
          <w:position w:val="9"/>
        </w:rPr>
        <w:t xml:space="preserve">10</w:t>
      </w:r>
      <w:r>
        <w:rPr>
          <w:vertAlign w:val="superscript"/>
        </w:rPr>
        <w:t>]</w:t>
      </w:r>
      <w:r>
        <w:rPr>
          <w:rFonts w:ascii="宋体" w:hAnsi="宋体" w:eastAsia="宋体" w:hint="eastAsia"/>
        </w:rPr>
        <w:t>。</w:t>
      </w:r>
      <w:r>
        <w:rPr>
          <w:rFonts w:ascii="宋体" w:hAnsi="宋体" w:eastAsia="宋体" w:hint="eastAsia"/>
        </w:rPr>
        <w:t>此外，粥样斑块破裂的</w:t>
      </w:r>
      <w:r>
        <w:t>ACS</w:t>
      </w:r>
      <w:r>
        <w:rPr>
          <w:rFonts w:ascii="宋体" w:hAnsi="宋体" w:eastAsia="宋体" w:hint="eastAsia"/>
        </w:rPr>
        <w:t>患者整个冠状动脉树中聚集了大量活化的中性粒细胞、嗜酸性粒细胞以及肥大细胞</w:t>
      </w:r>
      <w:r>
        <w:t>[</w:t>
      </w:r>
      <w:r>
        <w:rPr>
          <w:position w:val="9"/>
          <w:sz w:val="16"/>
        </w:rPr>
        <w:t>11</w:t>
      </w:r>
      <w:r>
        <w:rPr>
          <w:spacing w:val="2"/>
          <w:position w:val="9"/>
          <w:sz w:val="16"/>
        </w:rPr>
        <w:t>, </w:t>
      </w:r>
      <w:r>
        <w:rPr>
          <w:position w:val="9"/>
          <w:sz w:val="16"/>
        </w:rPr>
        <w:t>12</w:t>
      </w:r>
      <w:r>
        <w:t>]</w:t>
      </w:r>
      <w:r>
        <w:rPr>
          <w:rFonts w:ascii="宋体" w:hAnsi="宋体" w:eastAsia="宋体" w:hint="eastAsia"/>
        </w:rPr>
        <w:t>。这种现象和高水平的类胰蛋白酶有关，同时与冠心病病人的罪犯血管斑块及外周循环血中的中性粒细胞端粒末端转移酶高度活化相</w:t>
      </w:r>
      <w:r>
        <w:rPr>
          <w:rFonts w:ascii="宋体" w:hAnsi="宋体" w:eastAsia="宋体" w:hint="eastAsia"/>
        </w:rPr>
        <w:t>关</w:t>
      </w:r>
      <w:r>
        <w:t>[</w:t>
      </w:r>
      <w:r>
        <w:rPr>
          <w:sz w:val="16"/>
        </w:rPr>
        <w:t>13</w:t>
      </w:r>
      <w:r>
        <w:rPr>
          <w:spacing w:val="0"/>
          <w:sz w:val="16"/>
        </w:rPr>
        <w:t>,</w:t>
      </w:r>
      <w:r>
        <w:rPr>
          <w:spacing w:val="0"/>
          <w:sz w:val="16"/>
        </w:rPr>
        <w:t> </w:t>
      </w:r>
      <w:r>
        <w:rPr>
          <w:sz w:val="16"/>
        </w:rPr>
        <w:t>14</w:t>
      </w:r>
      <w:r>
        <w:t>]</w:t>
      </w:r>
      <w:r>
        <w:rPr>
          <w:rFonts w:ascii="宋体" w:hAnsi="宋体" w:eastAsia="宋体" w:hint="eastAsia"/>
        </w:rPr>
        <w:t>。</w:t>
      </w:r>
    </w:p>
    <w:p w:rsidR="0018722C">
      <w:pPr>
        <w:topLinePunct/>
      </w:pPr>
      <w:r>
        <w:rPr>
          <w:rFonts w:ascii="宋体" w:eastAsia="宋体" w:hint="eastAsia"/>
        </w:rPr>
        <w:t>最近业已证实血栓中聚集的血小板分别过度表达可识别细菌组分的</w:t>
      </w:r>
      <w:r>
        <w:t>TLR2</w:t>
      </w:r>
      <w:r>
        <w:rPr>
          <w:rFonts w:ascii="宋体" w:eastAsia="宋体" w:hint="eastAsia"/>
        </w:rPr>
        <w:t>和</w:t>
      </w:r>
      <w:r>
        <w:t>TLR4</w:t>
      </w:r>
      <w:r>
        <w:rPr>
          <w:rFonts w:ascii="宋体" w:eastAsia="宋体" w:hint="eastAsia"/>
        </w:rPr>
        <w:t>受体，上述受体还可诱导循环水平中的血小板向胶原纤维聚集和黏附</w:t>
      </w:r>
      <w:r>
        <w:rPr>
          <w:vertAlign w:val="superscript"/>
        </w:rPr>
        <w:t>[</w:t>
      </w:r>
      <w:r>
        <w:rPr>
          <w:vertAlign w:val="superscript"/>
        </w:rPr>
        <w:t>8</w:t>
      </w:r>
      <w:r>
        <w:rPr>
          <w:vertAlign w:val="superscript"/>
        </w:rPr>
        <w:t>, </w:t>
      </w:r>
      <w:r>
        <w:rPr>
          <w:vertAlign w:val="superscript"/>
        </w:rPr>
        <w:t>9</w:t>
      </w:r>
      <w:r>
        <w:rPr>
          <w:vertAlign w:val="superscript"/>
        </w:rPr>
        <w:t>, </w:t>
      </w:r>
      <w:r>
        <w:rPr>
          <w:vertAlign w:val="superscript"/>
        </w:rPr>
        <w:t>15</w:t>
      </w:r>
      <w:r>
        <w:rPr>
          <w:vertAlign w:val="superscript"/>
        </w:rPr>
        <w:t>]</w:t>
      </w:r>
      <w:r>
        <w:rPr>
          <w:rFonts w:ascii="宋体" w:eastAsia="宋体" w:hint="eastAsia"/>
        </w:rPr>
        <w:t>。因此，</w:t>
      </w:r>
      <w:r>
        <w:t>TLR-2</w:t>
      </w:r>
      <w:r>
        <w:rPr>
          <w:rFonts w:ascii="宋体" w:eastAsia="宋体" w:hint="eastAsia"/>
        </w:rPr>
        <w:t>和</w:t>
      </w:r>
      <w:r>
        <w:t>TLR-4</w:t>
      </w:r>
      <w:r>
        <w:rPr>
          <w:rFonts w:ascii="宋体" w:eastAsia="宋体" w:hint="eastAsia"/>
        </w:rPr>
        <w:t>的表达和活化表明血小板可表现为免疫系统细胞，活化参与动脉粥样硬化参与血栓形成。</w:t>
      </w:r>
    </w:p>
    <w:p w:rsidR="0018722C">
      <w:pPr>
        <w:pStyle w:val="BodyText"/>
        <w:spacing w:line="300" w:lineRule="auto" w:before="36"/>
        <w:ind w:leftChars="0" w:left="689" w:rightChars="0" w:right="135" w:firstLineChars="0" w:firstLine="479"/>
        <w:jc w:val="both"/>
        <w:rPr>
          <w:rFonts w:ascii="宋体" w:eastAsia="宋体" w:hint="eastAsia"/>
        </w:rPr>
        <w:topLinePunct/>
      </w:pPr>
      <w:r>
        <w:rPr>
          <w:rFonts w:ascii="宋体" w:eastAsia="宋体" w:hint="eastAsia"/>
          <w:spacing w:val="-4"/>
        </w:rPr>
        <w:t>非常重要的是，在</w:t>
      </w:r>
      <w:r>
        <w:t>ACS</w:t>
      </w:r>
      <w:r>
        <w:rPr>
          <w:rFonts w:ascii="宋体" w:eastAsia="宋体" w:hint="eastAsia"/>
          <w:spacing w:val="0"/>
        </w:rPr>
        <w:t>患者的粥样斑块中发现了一种活化的单克隆抗原，而在稳定性心绞痛的患者中并未发现该抗原，这表明在动脉粥样斑块形成血栓的病理基础中存在着一种特殊的抗原驱动免疫反应</w:t>
      </w:r>
      <w:r>
        <w:rPr>
          <w:spacing w:val="0"/>
          <w:position w:val="9"/>
          <w:sz w:val="16"/>
        </w:rPr>
        <w:t>[16</w:t>
      </w:r>
      <w:r>
        <w:rPr>
          <w:spacing w:val="2"/>
          <w:position w:val="9"/>
          <w:sz w:val="16"/>
        </w:rPr>
        <w:t>,</w:t>
      </w:r>
      <w:r>
        <w:rPr>
          <w:spacing w:val="2"/>
          <w:position w:val="9"/>
          <w:sz w:val="16"/>
        </w:rPr>
        <w:t> </w:t>
      </w:r>
      <w:r>
        <w:rPr>
          <w:position w:val="9"/>
          <w:sz w:val="16"/>
        </w:rPr>
        <w:t>17</w:t>
      </w:r>
      <w:r>
        <w:rPr>
          <w:position w:val="9"/>
          <w:sz w:val="16"/>
        </w:rPr>
        <w:t>]</w:t>
      </w:r>
      <w:r>
        <w:rPr>
          <w:rFonts w:ascii="宋体" w:eastAsia="宋体" w:hint="eastAsia"/>
        </w:rPr>
        <w:t>。事实上，对抗体、抗原，如肺炎衣</w:t>
      </w:r>
      <w:r>
        <w:rPr>
          <w:rFonts w:ascii="宋体" w:eastAsia="宋体" w:hint="eastAsia"/>
          <w:spacing w:val="-4"/>
        </w:rPr>
        <w:t>原体，健康休克蛋白或者是氧化性低密度脂蛋白已在</w:t>
      </w:r>
      <w:r>
        <w:t>ACS</w:t>
      </w:r>
      <w:r>
        <w:rPr>
          <w:rFonts w:ascii="宋体" w:eastAsia="宋体" w:hint="eastAsia"/>
        </w:rPr>
        <w:t>患者动脉粥样硬化斑块中发现</w:t>
      </w:r>
      <w:r>
        <w:rPr>
          <w:vertAlign w:val="superscript"/>
          <w:position w:val="9"/>
        </w:rPr>
        <w:t>[18</w:t>
      </w:r>
      <w:r>
        <w:rPr>
          <w:vertAlign w:val="superscript"/>
          <w:position w:val="9"/>
        </w:rPr>
        <w:t>]</w:t>
      </w:r>
      <w:r>
        <w:rPr>
          <w:rFonts w:ascii="宋体" w:eastAsia="宋体" w:hint="eastAsia"/>
        </w:rPr>
        <w:t>。因此，对动脉粥样硬化中的炎症通路及因子进行探究和干预，有着非常重要的意义。</w:t>
      </w:r>
    </w:p>
    <w:p w:rsidR="00000000">
      <w:pPr>
        <w:pStyle w:val="aff7"/>
        <w:spacing w:line="240" w:lineRule="atLeast"/>
        <w:topLinePunct/>
      </w:pPr>
      <w:r>
        <w:drawing>
          <wp:inline>
            <wp:extent cx="4845658" cy="24577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4845658" cy="245773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t xml:space="preserve">  </w:t>
      </w:r>
      <w:r>
        <w:rPr>
          <w:rFonts w:ascii="宋体" w:eastAsia="宋体" w:hint="eastAsia" w:cstheme="minorBidi" w:hAnsiTheme="minorHAnsi"/>
          <w:b/>
        </w:rPr>
        <w:t>动脉粥样硬化发生的病理过程</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w:t>
      </w:r>
      <w:r>
        <w:t xml:space="preserve">  </w:t>
      </w:r>
      <w:r>
        <w:t>The pathological process of</w:t>
      </w:r>
      <w:r>
        <w:rPr>
          <w:rFonts w:cstheme="minorBidi" w:hAnsiTheme="minorHAnsi" w:eastAsiaTheme="minorHAnsi" w:asciiTheme="minorHAnsi"/>
          <w:b/>
        </w:rPr>
        <w:t> </w:t>
      </w:r>
      <w:r>
        <w:rPr>
          <w:rFonts w:cstheme="minorBidi" w:hAnsiTheme="minorHAnsi" w:eastAsiaTheme="minorHAnsi" w:asciiTheme="minorHAnsi"/>
          <w:b/>
        </w:rPr>
        <w:t>atherosclerosis</w:t>
      </w:r>
    </w:p>
    <w:p w:rsidR="0018722C">
      <w:pPr>
        <w:topLinePunct/>
      </w:pPr>
      <w:r>
        <w:rPr>
          <w:rFonts w:cstheme="minorBidi" w:hAnsiTheme="minorHAnsi" w:eastAsiaTheme="minorHAnsi" w:asciiTheme="minorHAnsi"/>
        </w:rPr>
        <w:t>9</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bookmarkStart w:name="2 NF-κB信号通路和动脉粥样硬化 " w:id="13"/>
      <w:bookmarkEnd w:id="13"/>
      <w:r>
        <w:rPr>
          <w:b/>
        </w:rPr>
        <w:t>2</w:t>
      </w:r>
      <w:r>
        <w:t xml:space="preserve"> </w:t>
      </w:r>
      <w:bookmarkStart w:name="2 NF-κB信号通路和动脉粥样硬化 " w:id="14"/>
      <w:bookmarkEnd w:id="14"/>
      <w:r>
        <w:rPr>
          <w:b/>
        </w:rPr>
        <w:t>N</w:t>
      </w:r>
      <w:r>
        <w:rPr>
          <w:b/>
        </w:rPr>
        <w:t>F-κB</w:t>
      </w:r>
      <w:r>
        <w:t>信号通路和动脉粥样硬化</w:t>
      </w:r>
    </w:p>
    <w:p w:rsidR="0018722C">
      <w:pPr>
        <w:topLinePunct/>
      </w:pPr>
      <w:r>
        <w:rPr>
          <w:rFonts w:ascii="宋体" w:hAnsi="宋体" w:eastAsia="宋体" w:hint="eastAsia"/>
        </w:rPr>
        <w:t>动脉粥样硬化是动脉血管壁疾病，现在已认识到其通过炎症过程来驱动</w:t>
      </w:r>
      <w:r>
        <w:rPr>
          <w:vertAlign w:val="superscript"/>
          /&gt;
        </w:rPr>
        <w:t>[</w:t>
      </w:r>
      <w:r>
        <w:rPr>
          <w:vertAlign w:val="superscript"/>
          <w:position w:val="9"/>
        </w:rPr>
        <w:t xml:space="preserve">19</w:t>
      </w:r>
      <w:r>
        <w:rPr>
          <w:vertAlign w:val="superscript"/>
          /&gt;
        </w:rPr>
        <w:t>]</w:t>
      </w:r>
      <w:r>
        <w:rPr>
          <w:rFonts w:ascii="宋体" w:hAnsi="宋体" w:eastAsia="宋体" w:hint="eastAsia"/>
        </w:rPr>
        <w:t>。动脉粥样硬化开始于多余的未代谢脂蛋白聚集在血液中。氧化的脂蛋白触发血管内皮分泌趋化因子</w:t>
      </w:r>
      <w:r>
        <w:t>MIP-1α</w:t>
      </w:r>
      <w:r>
        <w:rPr>
          <w:rFonts w:ascii="宋体" w:hAnsi="宋体" w:eastAsia="宋体" w:hint="eastAsia"/>
        </w:rPr>
        <w:t>和</w:t>
      </w:r>
      <w:r>
        <w:t>MCP-1</w:t>
      </w:r>
      <w:r>
        <w:rPr>
          <w:rFonts w:ascii="宋体" w:hAnsi="宋体" w:eastAsia="宋体" w:hint="eastAsia"/>
        </w:rPr>
        <w:t>，招募白细胞向炎症部位聚集</w:t>
      </w:r>
      <w:r>
        <w:rPr>
          <w:vertAlign w:val="superscript"/>
          /&gt;
        </w:rPr>
        <w:t>[</w:t>
      </w:r>
      <w:r>
        <w:rPr>
          <w:vertAlign w:val="superscript"/>
          <w:position w:val="9"/>
        </w:rPr>
        <w:t xml:space="preserve">20</w:t>
      </w:r>
      <w:r>
        <w:rPr>
          <w:vertAlign w:val="superscript"/>
          /&gt;
        </w:rPr>
        <w:t>]</w:t>
      </w:r>
      <w:r>
        <w:rPr>
          <w:rFonts w:ascii="宋体" w:hAnsi="宋体" w:eastAsia="宋体" w:hint="eastAsia"/>
        </w:rPr>
        <w:t>。还有粘附分子</w:t>
      </w:r>
      <w:r>
        <w:t>ICAM-1</w:t>
      </w:r>
      <w:r>
        <w:rPr>
          <w:rFonts w:ascii="宋体" w:hAnsi="宋体" w:eastAsia="宋体" w:hint="eastAsia"/>
        </w:rPr>
        <w:t>和</w:t>
      </w:r>
      <w:r>
        <w:t>VCAM-1</w:t>
      </w:r>
      <w:r>
        <w:rPr>
          <w:rFonts w:ascii="宋体" w:hAnsi="宋体" w:eastAsia="宋体" w:hint="eastAsia"/>
        </w:rPr>
        <w:t>在血管的表面促进单核细胞的吸附和阻碍血液循环中单核细胞的滚动迁移。单核细胞一旦与血管内皮接触，随即分化成巨噬细胞，摄取沉积的脂蛋白成为泡沫细胞，形成局部的炎症反应。巨噬泡沫细胞分泌</w:t>
      </w:r>
      <w:r>
        <w:t>IL-6</w:t>
      </w:r>
      <w:r>
        <w:rPr>
          <w:rFonts w:ascii="宋体" w:hAnsi="宋体" w:eastAsia="宋体" w:hint="eastAsia"/>
        </w:rPr>
        <w:t>，</w:t>
      </w:r>
      <w:r>
        <w:t>TNF-α</w:t>
      </w:r>
      <w:r>
        <w:rPr>
          <w:rFonts w:ascii="宋体" w:hAnsi="宋体" w:eastAsia="宋体" w:hint="eastAsia"/>
        </w:rPr>
        <w:t>等细胞因子，招募更多的免疫细胞，导致粥样硬化斑块的形成。这些含脂质分子和免疫细</w:t>
      </w:r>
      <w:r>
        <w:rPr>
          <w:rFonts w:ascii="宋体" w:hAnsi="宋体" w:eastAsia="宋体" w:hint="eastAsia"/>
        </w:rPr>
        <w:t>胞的病变，使得动脉壁狭窄促进心血管疾病和血栓的形成。</w:t>
      </w:r>
    </w:p>
    <w:p w:rsidR="0018722C">
      <w:pPr>
        <w:topLinePunct/>
      </w:pPr>
      <w:r>
        <w:t>NF-κB</w:t>
      </w:r>
      <w:r>
        <w:rPr>
          <w:rFonts w:ascii="宋体" w:hAnsi="宋体" w:eastAsia="宋体" w:hint="eastAsia"/>
        </w:rPr>
        <w:t>的激活存在于动脉粥样硬化斑块形成的多个过程中。</w:t>
      </w:r>
      <w:r>
        <w:t>NF-κB</w:t>
      </w:r>
      <w:r>
        <w:rPr>
          <w:rFonts w:ascii="宋体" w:hAnsi="宋体" w:eastAsia="宋体" w:hint="eastAsia"/>
        </w:rPr>
        <w:t>调控的基因表达诱导动脉粥样硬化的发生和发展，其中包括细胞因子</w:t>
      </w:r>
      <w:r>
        <w:t>TNF-α</w:t>
      </w:r>
      <w:r>
        <w:rPr>
          <w:rFonts w:ascii="宋体" w:hAnsi="宋体" w:eastAsia="宋体" w:hint="eastAsia"/>
        </w:rPr>
        <w:t>，</w:t>
      </w:r>
      <w:r>
        <w:t>IL-1β</w:t>
      </w:r>
      <w:r>
        <w:rPr>
          <w:rFonts w:ascii="宋体" w:hAnsi="宋体" w:eastAsia="宋体" w:hint="eastAsia"/>
        </w:rPr>
        <w:t>，</w:t>
      </w:r>
      <w:r>
        <w:t>IL-6</w:t>
      </w:r>
      <w:r>
        <w:rPr>
          <w:rFonts w:ascii="宋体" w:hAnsi="宋体" w:eastAsia="宋体" w:hint="eastAsia"/>
        </w:rPr>
        <w:t>，趋</w:t>
      </w:r>
      <w:r>
        <w:rPr>
          <w:rFonts w:ascii="宋体" w:hAnsi="宋体" w:eastAsia="宋体" w:hint="eastAsia"/>
        </w:rPr>
        <w:t>化因子</w:t>
      </w:r>
      <w:r>
        <w:t>MCP-1</w:t>
      </w:r>
      <w:r>
        <w:rPr>
          <w:rFonts w:ascii="宋体" w:hAnsi="宋体" w:eastAsia="宋体" w:hint="eastAsia"/>
        </w:rPr>
        <w:t>和粘附分子</w:t>
      </w:r>
      <w:r>
        <w:t>ICAM-1</w:t>
      </w:r>
      <w:r>
        <w:rPr>
          <w:rFonts w:ascii="宋体" w:hAnsi="宋体" w:eastAsia="宋体" w:hint="eastAsia"/>
          <w:rFonts w:ascii="宋体" w:hAnsi="宋体" w:eastAsia="宋体" w:hint="eastAsia"/>
        </w:rPr>
        <w:t xml:space="preserve">. </w:t>
      </w:r>
      <w:r>
        <w:t>NF-κB</w:t>
      </w:r>
      <w:r>
        <w:rPr>
          <w:rFonts w:ascii="宋体" w:hAnsi="宋体" w:eastAsia="宋体" w:hint="eastAsia"/>
        </w:rPr>
        <w:t>在动脉粥样硬化病变中巨噬细胞的检测表明，</w:t>
      </w:r>
      <w:r>
        <w:t>NF-κB</w:t>
      </w:r>
      <w:r>
        <w:rPr>
          <w:rFonts w:ascii="宋体" w:hAnsi="宋体" w:eastAsia="宋体" w:hint="eastAsia"/>
        </w:rPr>
        <w:t>的活化与动脉粥样硬化有关</w:t>
      </w:r>
      <w:r>
        <w:rPr>
          <w:vertAlign w:val="superscript"/>
          /&gt;
        </w:rPr>
        <w:t>[</w:t>
      </w:r>
      <w:r>
        <w:rPr>
          <w:vertAlign w:val="superscript"/>
          /&gt;
        </w:rPr>
        <w:t xml:space="preserve">21</w:t>
      </w:r>
      <w:r>
        <w:rPr>
          <w:vertAlign w:val="superscript"/>
          /&gt;
        </w:rPr>
        <w:t>]</w:t>
      </w:r>
      <w:r>
        <w:rPr>
          <w:rFonts w:ascii="宋体" w:hAnsi="宋体" w:eastAsia="宋体" w:hint="eastAsia"/>
        </w:rPr>
        <w:t>。总之，众多遗传研究揭示</w:t>
      </w:r>
      <w:r>
        <w:t>NF-κB</w:t>
      </w:r>
      <w:r>
        <w:rPr>
          <w:rFonts w:ascii="宋体" w:hAnsi="宋体" w:eastAsia="宋体" w:hint="eastAsia"/>
        </w:rPr>
        <w:t>在动脉粥样硬化的病理过程中扮演一个复杂的角色，因为动脉粥样硬化过程非常复杂其</w:t>
      </w:r>
      <w:r>
        <w:rPr>
          <w:rFonts w:ascii="宋体" w:hAnsi="宋体" w:eastAsia="宋体" w:hint="eastAsia"/>
        </w:rPr>
        <w:t>中存在着不同的机制和细胞，调节着其发生、发展以及消退。</w:t>
      </w:r>
    </w:p>
    <w:p w:rsidR="0018722C">
      <w:pPr>
        <w:topLinePunct/>
      </w:pPr>
      <w:r>
        <w:rPr>
          <w:rFonts w:ascii="宋体" w:eastAsia="宋体" w:hint="eastAsia"/>
        </w:rPr>
        <w:t>因为发现内皮细胞和募集的骨髓细胞这两种细胞的炎症反应有助于动脉粥样斑块的形成，所以许多研究开始去明确不同细胞类型在粥样斑块的中的作用。在载脂</w:t>
      </w:r>
      <w:r>
        <w:rPr>
          <w:rFonts w:ascii="宋体" w:eastAsia="宋体" w:hint="eastAsia"/>
        </w:rPr>
        <w:t>蛋白</w:t>
      </w:r>
      <w:r>
        <w:t>E</w:t>
      </w:r>
      <w:r>
        <w:rPr>
          <w:rFonts w:ascii="宋体" w:eastAsia="宋体" w:hint="eastAsia"/>
        </w:rPr>
        <w:t>（</w:t>
      </w:r>
      <w:r>
        <w:t>ApoE</w:t>
      </w:r>
      <w:r>
        <w:rPr>
          <w:rFonts w:ascii="宋体" w:eastAsia="宋体" w:hint="eastAsia"/>
        </w:rPr>
        <w:t>基因</w:t>
      </w:r>
      <w:r>
        <w:rPr>
          <w:rFonts w:ascii="宋体" w:eastAsia="宋体" w:hint="eastAsia"/>
        </w:rPr>
        <w:t>）</w:t>
      </w:r>
      <w:r>
        <w:rPr>
          <w:rFonts w:ascii="宋体" w:eastAsia="宋体" w:hint="eastAsia"/>
        </w:rPr>
        <w:t>一种清除脂质的载脂蛋白缺陷小鼠中显示，循环中极低密度脂</w:t>
      </w:r>
      <w:r>
        <w:rPr>
          <w:rFonts w:ascii="宋体" w:eastAsia="宋体" w:hint="eastAsia"/>
        </w:rPr>
        <w:t>蛋白</w:t>
      </w:r>
      <w:r>
        <w:rPr>
          <w:rFonts w:ascii="宋体" w:eastAsia="宋体" w:hint="eastAsia"/>
        </w:rPr>
        <w:t>（</w:t>
      </w:r>
      <w:r>
        <w:rPr>
          <w:spacing w:val="-6"/>
        </w:rPr>
        <w:t>VLDL</w:t>
      </w:r>
      <w:r>
        <w:rPr>
          <w:rFonts w:ascii="宋体" w:eastAsia="宋体" w:hint="eastAsia"/>
        </w:rPr>
        <w:t>）</w:t>
      </w:r>
      <w:r>
        <w:rPr>
          <w:rFonts w:ascii="宋体" w:eastAsia="宋体" w:hint="eastAsia"/>
        </w:rPr>
        <w:t>胆固醇水平极度地升高，因为高脂血症促进动脉粥样硬化斑块的形成，</w:t>
      </w:r>
      <w:r w:rsidR="001852F3">
        <w:rPr>
          <w:rFonts w:ascii="宋体" w:eastAsia="宋体" w:hint="eastAsia"/>
        </w:rPr>
        <w:t xml:space="preserve">这些小鼠通常被用作动脉粥样硬化的模型</w:t>
      </w:r>
      <w:r>
        <w:rPr>
          <w:vertAlign w:val="superscript"/>
          /&gt;
        </w:rPr>
        <w:t>[</w:t>
      </w:r>
      <w:r>
        <w:rPr>
          <w:vertAlign w:val="superscript"/>
          /&gt;
        </w:rPr>
        <w:t xml:space="preserve">22</w:t>
      </w:r>
      <w:r>
        <w:rPr>
          <w:vertAlign w:val="superscript"/>
          /&gt;
        </w:rPr>
        <w:t>,</w:t>
      </w:r>
      <w:r>
        <w:rPr>
          <w:vertAlign w:val="superscript"/>
          /&gt;
        </w:rPr>
        <w:t xml:space="preserve"> 23</w:t>
      </w:r>
      <w:r>
        <w:rPr>
          <w:vertAlign w:val="superscript"/>
          /&gt;
        </w:rPr>
        <w:t>]</w:t>
      </w:r>
      <w:r>
        <w:rPr>
          <w:rFonts w:ascii="宋体" w:eastAsia="宋体" w:hint="eastAsia"/>
        </w:rPr>
        <w:t>。低密度脂蛋白受体</w:t>
      </w:r>
      <w:r>
        <w:rPr>
          <w:rFonts w:ascii="宋体" w:eastAsia="宋体" w:hint="eastAsia"/>
        </w:rPr>
        <w:t>（</w:t>
      </w:r>
      <w:r>
        <w:rPr>
          <w:spacing w:val="-3"/>
        </w:rPr>
        <w:t>LDLR</w:t>
      </w:r>
      <w:r>
        <w:rPr>
          <w:rFonts w:ascii="宋体" w:eastAsia="宋体" w:hint="eastAsia"/>
        </w:rPr>
        <w:t>）</w:t>
      </w:r>
      <w:r>
        <w:rPr>
          <w:rFonts w:ascii="宋体" w:eastAsia="宋体" w:hint="eastAsia"/>
        </w:rPr>
        <w:t>缺陷的</w:t>
      </w:r>
      <w:r>
        <w:rPr>
          <w:rFonts w:ascii="宋体" w:eastAsia="宋体" w:hint="eastAsia"/>
        </w:rPr>
        <w:t>小鼠也易患动脉粥样硬化，也为类似的原因</w:t>
      </w:r>
      <w:r>
        <w:rPr>
          <w:vertAlign w:val="superscript"/>
          /&gt;
        </w:rPr>
        <w:t>[</w:t>
      </w:r>
      <w:r>
        <w:rPr>
          <w:vertAlign w:val="superscript"/>
          <w:position w:val="9"/>
        </w:rPr>
        <w:t xml:space="preserve">24</w:t>
      </w:r>
      <w:r>
        <w:rPr>
          <w:vertAlign w:val="superscript"/>
          /&gt;
        </w:rPr>
        <w:t>]</w:t>
      </w:r>
      <w:r>
        <w:rPr>
          <w:rFonts w:ascii="宋体" w:eastAsia="宋体" w:hint="eastAsia"/>
        </w:rPr>
        <w:t>。</w:t>
      </w:r>
    </w:p>
    <w:p w:rsidR="0018722C">
      <w:pPr>
        <w:topLinePunct/>
      </w:pPr>
      <w:r>
        <w:rPr>
          <w:rFonts w:ascii="宋体" w:hAnsi="宋体" w:eastAsia="宋体" w:hint="eastAsia"/>
        </w:rPr>
        <w:t>高脂血症小鼠被用于动脉粥样硬化中需要</w:t>
      </w:r>
      <w:r>
        <w:t>IKK</w:t>
      </w:r>
      <w:r>
        <w:rPr>
          <w:rFonts w:ascii="宋体" w:hAnsi="宋体" w:eastAsia="宋体" w:hint="eastAsia"/>
        </w:rPr>
        <w:t>介导的</w:t>
      </w:r>
      <w:r>
        <w:t>NF-κB</w:t>
      </w:r>
      <w:r>
        <w:rPr>
          <w:rFonts w:ascii="宋体" w:hAnsi="宋体" w:eastAsia="宋体" w:hint="eastAsia"/>
        </w:rPr>
        <w:t>活化的血管内皮细胞研究</w:t>
      </w:r>
      <w:r>
        <w:rPr>
          <w:vertAlign w:val="superscript"/>
          /&gt;
        </w:rPr>
        <w:t>[</w:t>
      </w:r>
      <w:r>
        <w:rPr>
          <w:vertAlign w:val="superscript"/>
          /&gt;
        </w:rPr>
        <w:t xml:space="preserve">25</w:t>
      </w:r>
      <w:r>
        <w:rPr>
          <w:vertAlign w:val="superscript"/>
          /&gt;
        </w:rPr>
        <w:t>]</w:t>
      </w:r>
      <w:r>
        <w:rPr>
          <w:rFonts w:ascii="宋体" w:hAnsi="宋体" w:eastAsia="宋体" w:hint="eastAsia"/>
        </w:rPr>
        <w:t>。通过</w:t>
      </w:r>
      <w:r>
        <w:t>Tie2-CRE</w:t>
      </w:r>
      <w:r>
        <w:rPr>
          <w:rFonts w:ascii="宋体" w:hAnsi="宋体" w:eastAsia="宋体" w:hint="eastAsia"/>
        </w:rPr>
        <w:t>使得</w:t>
      </w:r>
      <w:r>
        <w:t>ApoE</w:t>
      </w:r>
      <w:r>
        <w:rPr>
          <w:vertAlign w:val="superscript"/>
          /&gt;
        </w:rPr>
        <w:t>-</w:t>
      </w:r>
      <w:r>
        <w:rPr>
          <w:vertAlign w:val="superscript"/>
          /&gt;
        </w:rPr>
        <w:t>/</w:t>
      </w:r>
      <w:r>
        <w:rPr>
          <w:vertAlign w:val="superscript"/>
          /&gt;
        </w:rPr>
        <w:t>-</w:t>
      </w:r>
      <w:r>
        <w:rPr>
          <w:rFonts w:ascii="宋体" w:hAnsi="宋体" w:eastAsia="宋体" w:hint="eastAsia"/>
        </w:rPr>
        <w:t>基因小鼠的血管内皮细胞</w:t>
      </w:r>
      <w:r>
        <w:t>NEMO</w:t>
      </w:r>
      <w:r>
        <w:rPr>
          <w:rFonts w:ascii="宋体" w:hAnsi="宋体" w:eastAsia="宋体" w:hint="eastAsia"/>
        </w:rPr>
        <w:t>缺失防止高</w:t>
      </w:r>
      <w:r>
        <w:rPr>
          <w:rFonts w:ascii="宋体" w:hAnsi="宋体" w:eastAsia="宋体" w:hint="eastAsia"/>
        </w:rPr>
        <w:t>脂饮食引起的动脉粥样硬化。内皮细胞</w:t>
      </w:r>
      <w:r>
        <w:t>NEMO</w:t>
      </w:r>
      <w:r>
        <w:rPr>
          <w:rFonts w:ascii="宋体" w:hAnsi="宋体" w:eastAsia="宋体" w:hint="eastAsia"/>
        </w:rPr>
        <w:t>缺失阻止了粘附分子</w:t>
      </w:r>
      <w:r>
        <w:t>ICAM-1</w:t>
      </w:r>
      <w:r>
        <w:rPr>
          <w:rFonts w:ascii="宋体" w:hAnsi="宋体" w:eastAsia="宋体" w:hint="eastAsia"/>
        </w:rPr>
        <w:t>和</w:t>
      </w:r>
      <w:r>
        <w:t>VCAM-1</w:t>
      </w:r>
      <w:r>
        <w:rPr>
          <w:rFonts w:ascii="宋体" w:hAnsi="宋体" w:eastAsia="宋体" w:hint="eastAsia"/>
        </w:rPr>
        <w:t>的表达。</w:t>
      </w:r>
      <w:r>
        <w:t>NEMO</w:t>
      </w:r>
      <w:r>
        <w:rPr>
          <w:rFonts w:ascii="宋体" w:hAnsi="宋体" w:eastAsia="宋体" w:hint="eastAsia"/>
        </w:rPr>
        <w:t>缺陷型内皮细胞，细胞因子</w:t>
      </w:r>
      <w:r>
        <w:t>TNF-α</w:t>
      </w:r>
      <w:r>
        <w:rPr>
          <w:rFonts w:ascii="宋体" w:hAnsi="宋体" w:eastAsia="宋体" w:hint="eastAsia"/>
        </w:rPr>
        <w:t>、</w:t>
      </w:r>
      <w:r>
        <w:t>IL-1β</w:t>
      </w:r>
      <w:r>
        <w:rPr>
          <w:rFonts w:ascii="宋体" w:hAnsi="宋体" w:eastAsia="宋体" w:hint="eastAsia"/>
        </w:rPr>
        <w:t>、</w:t>
      </w:r>
      <w:r>
        <w:t>IL-6</w:t>
      </w:r>
      <w:r>
        <w:rPr>
          <w:rFonts w:ascii="宋体" w:hAnsi="宋体" w:eastAsia="宋体" w:hint="eastAsia"/>
        </w:rPr>
        <w:t>和趋化因</w:t>
      </w:r>
      <w:r>
        <w:rPr>
          <w:rFonts w:ascii="宋体" w:hAnsi="宋体" w:eastAsia="宋体" w:hint="eastAsia"/>
        </w:rPr>
        <w:t>子</w:t>
      </w:r>
      <w:r>
        <w:t>MIP-1α</w:t>
      </w:r>
      <w:r>
        <w:rPr>
          <w:rFonts w:ascii="宋体" w:hAnsi="宋体" w:eastAsia="宋体" w:hint="eastAsia"/>
        </w:rPr>
        <w:t>和</w:t>
      </w:r>
      <w:r>
        <w:t>MCP-1</w:t>
      </w:r>
      <w:r>
        <w:rPr>
          <w:rFonts w:ascii="宋体" w:hAnsi="宋体" w:eastAsia="宋体" w:hint="eastAsia"/>
        </w:rPr>
        <w:t>的表达减少，同时也减少了动脉粥样硬化斑块中的巨噬细胞和</w:t>
      </w:r>
      <w:r>
        <w:t>T</w:t>
      </w:r>
      <w:r>
        <w:rPr>
          <w:rFonts w:ascii="宋体" w:hAnsi="宋体" w:eastAsia="宋体" w:hint="eastAsia"/>
        </w:rPr>
        <w:t>淋巴细胞的浸润。总之，在内皮细胞</w:t>
      </w:r>
      <w:r>
        <w:t>NEMO</w:t>
      </w:r>
      <w:r>
        <w:rPr>
          <w:rFonts w:ascii="宋体" w:hAnsi="宋体" w:eastAsia="宋体" w:hint="eastAsia"/>
        </w:rPr>
        <w:t>缺陷型动物，因粘附分子和促炎介质的减少使得动脉粥样硬化斑块病变的尺寸和严重程度均减少。这些发现支持了</w:t>
      </w:r>
      <w:r>
        <w:t>NF-κB</w:t>
      </w:r>
      <w:r>
        <w:rPr>
          <w:rFonts w:ascii="宋体" w:hAnsi="宋体" w:eastAsia="宋体" w:hint="eastAsia"/>
        </w:rPr>
        <w:t>信号通路在血管内皮细胞动脉粥样硬化起始传导中起重要的作用，因为当这些细胞</w:t>
      </w:r>
      <w:r>
        <w:rPr>
          <w:rFonts w:ascii="宋体" w:hAnsi="宋体" w:eastAsia="宋体" w:hint="eastAsia"/>
        </w:rPr>
        <w:t>中</w:t>
      </w:r>
      <w:r>
        <w:t>NF-κB</w:t>
      </w:r>
      <w:r>
        <w:rPr>
          <w:rFonts w:ascii="宋体" w:hAnsi="宋体" w:eastAsia="宋体" w:hint="eastAsia"/>
        </w:rPr>
        <w:t>炎症信号通路被抑制，不论巨噬细胞的募集还是斑块的形成均被大大降低。</w:t>
      </w:r>
    </w:p>
    <w:p w:rsidR="0018722C">
      <w:pPr>
        <w:topLinePunct/>
      </w:pPr>
      <w:r>
        <w:rPr>
          <w:rFonts w:ascii="宋体" w:hAnsi="宋体" w:eastAsia="宋体" w:hint="eastAsia"/>
        </w:rPr>
        <w:t>如上所述，巨噬细胞在营养过剩和胰岛素抵抗联通代谢组织中的炎症反应中发挥重要作用。</w:t>
      </w:r>
      <w:r>
        <w:t>I</w:t>
      </w:r>
      <w:r>
        <w:rPr>
          <w:rFonts w:ascii="宋体" w:hAnsi="宋体" w:eastAsia="宋体" w:hint="eastAsia"/>
        </w:rPr>
        <w:t>型干扰素信号通路促进粥样硬化斑块内巨噬细胞的招募和聚集，是</w:t>
      </w:r>
      <w:r>
        <w:t>LDLR</w:t>
      </w:r>
      <w:r>
        <w:rPr>
          <w:vertAlign w:val="superscript"/>
          /&gt;
        </w:rPr>
        <w:t>-</w:t>
      </w:r>
      <w:r>
        <w:rPr>
          <w:vertAlign w:val="superscript"/>
          /&gt;
        </w:rPr>
        <w:t>/</w:t>
      </w:r>
      <w:r>
        <w:rPr>
          <w:vertAlign w:val="superscript"/>
          /&gt;
        </w:rPr>
        <w:t>-</w:t>
      </w:r>
      <w:r>
        <w:rPr>
          <w:rFonts w:ascii="宋体" w:hAnsi="宋体" w:eastAsia="宋体" w:hint="eastAsia"/>
        </w:rPr>
        <w:t>小鼠发生动脉粥样硬化所必需的</w:t>
      </w:r>
      <w:r>
        <w:rPr>
          <w:vertAlign w:val="superscript"/>
          /&gt;
        </w:rPr>
        <w:t>[</w:t>
      </w:r>
      <w:r>
        <w:rPr>
          <w:vertAlign w:val="superscript"/>
          /&gt;
        </w:rPr>
        <w:t xml:space="preserve">26</w:t>
      </w:r>
      <w:r>
        <w:rPr>
          <w:vertAlign w:val="superscript"/>
          /&gt;
        </w:rPr>
        <w:t>]</w:t>
      </w:r>
      <w:r>
        <w:rPr>
          <w:rFonts w:ascii="宋体" w:hAnsi="宋体" w:eastAsia="宋体" w:hint="eastAsia"/>
        </w:rPr>
        <w:t>。然而，通过巨噬细胞由</w:t>
      </w:r>
      <w:r>
        <w:t>NF-κB</w:t>
      </w:r>
      <w:r>
        <w:rPr>
          <w:rFonts w:ascii="宋体" w:hAnsi="宋体" w:eastAsia="宋体" w:hint="eastAsia"/>
        </w:rPr>
        <w:t>介导的炎症反应在动脉粥样硬化中的作用尚不明确。有关骨髓移植的研究发现，在造血干</w:t>
      </w:r>
      <w:r>
        <w:rPr>
          <w:rFonts w:ascii="宋体" w:hAnsi="宋体" w:eastAsia="宋体" w:hint="eastAsia"/>
        </w:rPr>
        <w:t>细</w:t>
      </w:r>
    </w:p>
    <w:p w:rsidR="0018722C">
      <w:pPr>
        <w:topLinePunct/>
      </w:pPr>
      <w:r>
        <w:rPr>
          <w:rFonts w:cstheme="minorBidi" w:hAnsiTheme="minorHAnsi" w:eastAsiaTheme="minorHAnsi" w:asciiTheme="minorHAnsi"/>
        </w:rPr>
        <w:t>10</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affff1"/>
        <w:topLinePunct/>
      </w:pPr>
      <w:r>
        <w:rPr>
          <w:rFonts w:ascii="宋体" w:hAnsi="宋体" w:eastAsia="宋体" w:hint="eastAsia"/>
        </w:rPr>
        <w:t>胞中</w:t>
      </w:r>
      <w:r>
        <w:t>NF-κB</w:t>
      </w:r>
      <w:r>
        <w:rPr>
          <w:rFonts w:ascii="宋体" w:hAnsi="宋体" w:eastAsia="宋体" w:hint="eastAsia"/>
        </w:rPr>
        <w:t>亚基</w:t>
      </w:r>
      <w:r>
        <w:t>P50</w:t>
      </w:r>
      <w:r>
        <w:rPr>
          <w:rFonts w:ascii="宋体" w:hAnsi="宋体" w:eastAsia="宋体" w:hint="eastAsia"/>
        </w:rPr>
        <w:t>缺失的</w:t>
      </w:r>
      <w:r>
        <w:t>LDLR</w:t>
      </w:r>
      <w:r>
        <w:t>-</w:t>
      </w:r>
      <w:r>
        <w:t>/</w:t>
      </w:r>
      <w:r>
        <w:t>-</w:t>
      </w:r>
      <w:r>
        <w:rPr>
          <w:rFonts w:ascii="宋体" w:hAnsi="宋体" w:eastAsia="宋体" w:hint="eastAsia"/>
        </w:rPr>
        <w:t>小鼠动脉粥样硬化斑块数量减少，斑块尺寸减小</w:t>
      </w:r>
    </w:p>
    <w:p w:rsidR="0018722C">
      <w:pPr>
        <w:topLinePunct/>
      </w:pPr>
      <w:r>
        <w:t>[</w:t>
      </w:r>
      <w:r>
        <w:t xml:space="preserve">27</w:t>
      </w:r>
      <w:r>
        <w:t>]</w:t>
      </w:r>
      <w:r>
        <w:rPr>
          <w:rFonts w:ascii="宋体" w:hAnsi="宋体" w:eastAsia="宋体" w:hint="eastAsia"/>
          <w:rFonts w:ascii="宋体" w:hAnsi="宋体" w:eastAsia="宋体" w:hint="eastAsia"/>
          <w:spacing w:val="-2"/>
        </w:rPr>
        <w:t xml:space="preserve">. </w:t>
      </w:r>
      <w:r>
        <w:rPr>
          <w:rFonts w:ascii="宋体" w:hAnsi="宋体" w:eastAsia="宋体" w:hint="eastAsia"/>
        </w:rPr>
        <w:t>出人意料的是，造血干细胞</w:t>
      </w:r>
      <w:r>
        <w:t>P50</w:t>
      </w:r>
      <w:r>
        <w:rPr>
          <w:rFonts w:ascii="宋体" w:hAnsi="宋体" w:eastAsia="宋体" w:hint="eastAsia"/>
        </w:rPr>
        <w:t>基因敲除小鼠表现出一个高度炎症的表型，可完整性地表达炎性细胞因子。在这些小鼠的病变部位近乎完全没有泡沫细胞，支持</w:t>
      </w:r>
      <w:r>
        <w:rPr>
          <w:rFonts w:ascii="宋体" w:hAnsi="宋体" w:eastAsia="宋体" w:hint="eastAsia"/>
        </w:rPr>
        <w:t>以前的研究结果</w:t>
      </w:r>
      <w:r>
        <w:t>NF-κB</w:t>
      </w:r>
      <w:r>
        <w:rPr>
          <w:rFonts w:ascii="宋体" w:hAnsi="宋体" w:eastAsia="宋体" w:hint="eastAsia"/>
        </w:rPr>
        <w:t>靶向调解巨噬细胞清道夫受体和泡沫细胞的生成来摄取脂</w:t>
      </w:r>
      <w:r>
        <w:rPr>
          <w:rFonts w:ascii="宋体" w:hAnsi="宋体" w:eastAsia="宋体" w:hint="eastAsia"/>
        </w:rPr>
        <w:t>质</w:t>
      </w:r>
    </w:p>
    <w:p w:rsidR="0018722C">
      <w:pPr>
        <w:topLinePunct/>
      </w:pPr>
      <w:r>
        <w:t>[</w:t>
      </w:r>
      <w:r>
        <w:t xml:space="preserve">28</w:t>
      </w:r>
      <w:r>
        <w:t>]</w:t>
      </w:r>
      <w:r>
        <w:rPr>
          <w:rFonts w:ascii="宋体" w:hAnsi="宋体" w:eastAsia="宋体" w:hint="eastAsia"/>
          <w:rFonts w:ascii="宋体" w:hAnsi="宋体" w:eastAsia="宋体" w:hint="eastAsia"/>
          <w:spacing w:val="-10"/>
        </w:rPr>
        <w:t xml:space="preserve">. </w:t>
      </w:r>
      <w:r>
        <w:rPr>
          <w:rFonts w:ascii="宋体" w:hAnsi="宋体" w:eastAsia="宋体" w:hint="eastAsia"/>
        </w:rPr>
        <w:t>然而</w:t>
      </w:r>
      <w:r>
        <w:t>P50</w:t>
      </w:r>
      <w:r>
        <w:rPr>
          <w:rFonts w:ascii="宋体" w:hAnsi="宋体" w:eastAsia="宋体" w:hint="eastAsia"/>
        </w:rPr>
        <w:t>和其他的</w:t>
      </w:r>
      <w:r>
        <w:t>NF-κB</w:t>
      </w:r>
      <w:r>
        <w:rPr>
          <w:rFonts w:ascii="宋体" w:hAnsi="宋体" w:eastAsia="宋体" w:hint="eastAsia"/>
        </w:rPr>
        <w:t>家族成员如何协调以支持促炎巨噬细胞在动脉粥样硬化的作用仍有待研究发掘。已有研究观点提出脂质消耗中巨噬细胞通过代谢性应激驱动细胞死亡和斑块的形成。事实上，从药理学上抑制内质网应激，减轻了高脂饮食诱导的动脉粥样硬化，提示在动脉粥样硬化的发展存在代谢性应激</w:t>
      </w:r>
      <w:r>
        <w:rPr>
          <w:vertAlign w:val="superscript"/>
        </w:rPr>
        <w:t>[</w:t>
      </w:r>
      <w:r>
        <w:rPr>
          <w:vertAlign w:val="superscript"/>
          <w:position w:val="9"/>
        </w:rPr>
        <w:t xml:space="preserve">29</w:t>
      </w:r>
      <w:r>
        <w:rPr>
          <w:vertAlign w:val="superscript"/>
        </w:rPr>
        <w:t>]</w:t>
      </w:r>
      <w:r>
        <w:rPr>
          <w:rFonts w:ascii="宋体" w:hAnsi="宋体" w:eastAsia="宋体" w:hint="eastAsia"/>
        </w:rPr>
        <w:t>。我们的研究正是契合于此，使用药物尼可地尔从炎症和代谢性应激的角度干预动脉粥样硬化进行研究。</w:t>
      </w:r>
    </w:p>
    <w:p w:rsidR="0018722C">
      <w:pPr>
        <w:topLinePunct/>
      </w:pPr>
      <w:r>
        <w:rPr>
          <w:rFonts w:ascii="宋体" w:hAnsi="宋体" w:eastAsia="宋体" w:hint="eastAsia"/>
        </w:rPr>
        <w:t>除了控制炎性细胞的活化，</w:t>
      </w:r>
      <w:r>
        <w:t>NF-κB</w:t>
      </w:r>
      <w:r>
        <w:rPr>
          <w:rFonts w:ascii="宋体" w:hAnsi="宋体" w:eastAsia="宋体" w:hint="eastAsia"/>
        </w:rPr>
        <w:t>在细胞的存活中也起着起重要作用。在巨噬细胞的泡沫细胞，其坏死性死亡造成粥样硬化斑块的核心，</w:t>
      </w:r>
      <w:r>
        <w:t>NF-κB</w:t>
      </w:r>
      <w:r>
        <w:rPr>
          <w:rFonts w:ascii="宋体" w:hAnsi="宋体" w:eastAsia="宋体" w:hint="eastAsia"/>
        </w:rPr>
        <w:t>的促炎和促存活</w:t>
      </w:r>
      <w:r>
        <w:rPr>
          <w:rFonts w:ascii="宋体" w:hAnsi="宋体" w:eastAsia="宋体" w:hint="eastAsia"/>
        </w:rPr>
        <w:t>功能存在着交互作用。使用的</w:t>
      </w:r>
      <w:r>
        <w:t>ApoE</w:t>
      </w:r>
      <w:r>
        <w:t>-</w:t>
      </w:r>
      <w:r>
        <w:t>/</w:t>
      </w:r>
      <w:r>
        <w:t>-</w:t>
      </w:r>
      <w:r>
        <w:rPr>
          <w:rFonts w:ascii="宋体" w:hAnsi="宋体" w:eastAsia="宋体" w:hint="eastAsia"/>
        </w:rPr>
        <w:t>或</w:t>
      </w:r>
      <w:r>
        <w:t>LDLR</w:t>
      </w:r>
      <w:r>
        <w:t>-</w:t>
      </w:r>
      <w:r>
        <w:t>/</w:t>
      </w:r>
      <w:r>
        <w:t>-</w:t>
      </w:r>
      <w:r>
        <w:rPr>
          <w:rFonts w:ascii="宋体" w:hAnsi="宋体" w:eastAsia="宋体" w:hint="eastAsia"/>
        </w:rPr>
        <w:t>小鼠模型中，一些研究表明，从骨髓</w:t>
      </w:r>
      <w:r>
        <w:rPr>
          <w:rFonts w:ascii="宋体" w:hAnsi="宋体" w:eastAsia="宋体" w:hint="eastAsia"/>
        </w:rPr>
        <w:t>将</w:t>
      </w:r>
      <w:r>
        <w:t>IKKβ</w:t>
      </w:r>
      <w:r>
        <w:rPr>
          <w:rFonts w:ascii="宋体" w:hAnsi="宋体" w:eastAsia="宋体" w:hint="eastAsia"/>
        </w:rPr>
        <w:t>敲除后，并不能减轻高脂肪饮食喂养的小鼠动脉粥样硬化形成，相反，在</w:t>
      </w:r>
      <w:r>
        <w:t>LDLR</w:t>
      </w:r>
      <w:r>
        <w:t>-</w:t>
      </w:r>
      <w:r>
        <w:t>/</w:t>
      </w:r>
      <w:r>
        <w:t>-</w:t>
      </w:r>
      <w:r>
        <w:rPr>
          <w:rFonts w:ascii="宋体" w:hAnsi="宋体" w:eastAsia="宋体" w:hint="eastAsia"/>
        </w:rPr>
        <w:t>小鼠反而加重了动脉粥样硬化</w:t>
      </w:r>
      <w:r>
        <w:rPr>
          <w:vertAlign w:val="superscript"/>
        </w:rPr>
        <w:t>[</w:t>
      </w:r>
      <w:r>
        <w:rPr>
          <w:vertAlign w:val="superscript"/>
        </w:rPr>
        <w:t xml:space="preserve">30</w:t>
      </w:r>
      <w:r>
        <w:rPr>
          <w:vertAlign w:val="superscript"/>
        </w:rPr>
        <w:t>]</w:t>
      </w:r>
      <w:r>
        <w:rPr>
          <w:rFonts w:ascii="宋体" w:hAnsi="宋体" w:eastAsia="宋体" w:hint="eastAsia"/>
        </w:rPr>
        <w:t>。</w:t>
      </w:r>
      <w:r>
        <w:t>IKKβ</w:t>
      </w:r>
      <w:r>
        <w:rPr>
          <w:rFonts w:ascii="宋体" w:hAnsi="宋体" w:eastAsia="宋体" w:hint="eastAsia"/>
        </w:rPr>
        <w:t>的不完全缺失，和仅减少了</w:t>
      </w:r>
      <w:r>
        <w:t>50%</w:t>
      </w:r>
      <w:r>
        <w:rPr>
          <w:rFonts w:ascii="宋体" w:hAnsi="宋体" w:eastAsia="宋体" w:hint="eastAsia"/>
        </w:rPr>
        <w:t>的</w:t>
      </w:r>
      <w:r>
        <w:t>NF-κB</w:t>
      </w:r>
      <w:r>
        <w:rPr>
          <w:rFonts w:ascii="宋体" w:hAnsi="宋体" w:eastAsia="宋体" w:hint="eastAsia"/>
        </w:rPr>
        <w:t>蛋白质和其活性也许是造成上述研究结果的原因。研究中完全消除了</w:t>
      </w:r>
      <w:r>
        <w:t>IL-10</w:t>
      </w:r>
      <w:r>
        <w:rPr>
          <w:rFonts w:ascii="宋体" w:hAnsi="宋体" w:eastAsia="宋体" w:hint="eastAsia"/>
        </w:rPr>
        <w:t>的表达，而相比之下，</w:t>
      </w:r>
      <w:r>
        <w:t>IL-6</w:t>
      </w:r>
      <w:r>
        <w:rPr>
          <w:rFonts w:ascii="宋体" w:hAnsi="宋体" w:eastAsia="宋体" w:hint="eastAsia"/>
        </w:rPr>
        <w:t>的表达仅略有减少，表明</w:t>
      </w:r>
      <w:r>
        <w:t>NF-κB</w:t>
      </w:r>
      <w:r>
        <w:rPr>
          <w:rFonts w:ascii="宋体" w:hAnsi="宋体" w:eastAsia="宋体" w:hint="eastAsia"/>
        </w:rPr>
        <w:t>的靶基因存在不同的阈</w:t>
      </w:r>
      <w:r>
        <w:rPr>
          <w:rFonts w:ascii="宋体" w:hAnsi="宋体" w:eastAsia="宋体" w:hint="eastAsia"/>
        </w:rPr>
        <w:t>值可能需依赖描述的敲除表型。</w:t>
      </w:r>
    </w:p>
    <w:p w:rsidR="0018722C">
      <w:pPr>
        <w:topLinePunct/>
      </w:pPr>
      <w:r>
        <w:rPr>
          <w:rFonts w:ascii="宋体" w:hAnsi="宋体" w:eastAsia="宋体" w:hint="eastAsia"/>
        </w:rPr>
        <w:t>此外，在骨髓细胞</w:t>
      </w:r>
      <w:r>
        <w:t>IKKβ</w:t>
      </w:r>
      <w:r>
        <w:rPr>
          <w:rFonts w:ascii="宋体" w:hAnsi="宋体" w:eastAsia="宋体" w:hint="eastAsia"/>
        </w:rPr>
        <w:t>基因敲除小鼠消除了</w:t>
      </w:r>
      <w:r>
        <w:t>NF-κB</w:t>
      </w:r>
      <w:r>
        <w:rPr>
          <w:rFonts w:ascii="宋体" w:hAnsi="宋体" w:eastAsia="宋体" w:hint="eastAsia"/>
        </w:rPr>
        <w:t>的促存活功能也可能促进动脉粥样硬化的发展。动脉粥样硬化比较严重时，泡沫细胞无法清除累积的脂质时</w:t>
      </w:r>
      <w:r>
        <w:rPr>
          <w:rFonts w:ascii="宋体" w:hAnsi="宋体" w:eastAsia="宋体" w:hint="eastAsia"/>
        </w:rPr>
        <w:t>坏死成为粥样斑块中的坏死脂核。如果在脂质充盈的泡沫细胞缺少</w:t>
      </w:r>
      <w:r>
        <w:t>IKKβ</w:t>
      </w:r>
      <w:r>
        <w:rPr>
          <w:rFonts w:ascii="宋体" w:hAnsi="宋体" w:eastAsia="宋体" w:hint="eastAsia"/>
        </w:rPr>
        <w:t>和</w:t>
      </w:r>
      <w:r>
        <w:t>NF-κB</w:t>
      </w:r>
      <w:r>
        <w:rPr>
          <w:rFonts w:ascii="宋体" w:hAnsi="宋体" w:eastAsia="宋体" w:hint="eastAsia"/>
        </w:rPr>
        <w:t>的促生存功能，则可能会增加和上调泡沫细胞的死亡例如增加动脉粥样硬化斑块中</w:t>
      </w:r>
      <w:r>
        <w:rPr>
          <w:rFonts w:ascii="宋体" w:hAnsi="宋体" w:eastAsia="宋体" w:hint="eastAsia"/>
        </w:rPr>
        <w:t>的坏死区域。</w:t>
      </w:r>
      <w:r>
        <w:t>IKKβ</w:t>
      </w:r>
      <w:r>
        <w:rPr>
          <w:rFonts w:ascii="宋体" w:hAnsi="宋体" w:eastAsia="宋体" w:hint="eastAsia"/>
        </w:rPr>
        <w:t>对于泡沫细胞的促存活功能的相对阈值是未知的。因此，虽然在</w:t>
      </w:r>
      <w:r>
        <w:rPr>
          <w:rFonts w:ascii="宋体" w:hAnsi="宋体" w:eastAsia="宋体" w:hint="eastAsia"/>
        </w:rPr>
        <w:t>内皮细胞和巨噬细胞的泡沫细胞的</w:t>
      </w:r>
      <w:r>
        <w:t>NF-κB</w:t>
      </w:r>
      <w:r>
        <w:rPr>
          <w:rFonts w:ascii="宋体" w:hAnsi="宋体" w:eastAsia="宋体" w:hint="eastAsia"/>
        </w:rPr>
        <w:t>活化诱导产生促动脉粥样硬化细胞因子，</w:t>
      </w:r>
      <w:r w:rsidR="001852F3">
        <w:rPr>
          <w:rFonts w:ascii="宋体" w:hAnsi="宋体" w:eastAsia="宋体" w:hint="eastAsia"/>
        </w:rPr>
        <w:t xml:space="preserve">但其促存活功能和其消退炎症的功能似乎限制了动脉粥样硬化小鼠模型中斑块大小</w:t>
      </w:r>
      <w:r>
        <w:rPr>
          <w:rFonts w:ascii="宋体" w:hAnsi="宋体" w:eastAsia="宋体" w:hint="eastAsia"/>
        </w:rPr>
        <w:t>和病理性炎症。未来的研究将定义</w:t>
      </w:r>
      <w:r>
        <w:t>NF-κB</w:t>
      </w:r>
      <w:r>
        <w:rPr>
          <w:rFonts w:ascii="宋体" w:hAnsi="宋体" w:eastAsia="宋体" w:hint="eastAsia"/>
        </w:rPr>
        <w:t>家族各成员的靶基因和功能研究，以及其</w:t>
      </w:r>
      <w:r>
        <w:rPr>
          <w:rFonts w:ascii="宋体" w:hAnsi="宋体" w:eastAsia="宋体" w:hint="eastAsia"/>
        </w:rPr>
        <w:t>中调节坏死脂核形成和慢性炎症的破坏性后果的细胞类型。</w:t>
      </w:r>
    </w:p>
    <w:p w:rsidR="0018722C">
      <w:pPr>
        <w:topLinePunct/>
      </w:pPr>
      <w:r>
        <w:rPr>
          <w:rFonts w:ascii="宋体" w:hAnsi="宋体" w:eastAsia="宋体" w:hint="eastAsia"/>
        </w:rPr>
        <w:t>再进一步的证据表明，</w:t>
      </w:r>
      <w:r>
        <w:t>NF-κB</w:t>
      </w:r>
      <w:r>
        <w:rPr>
          <w:rFonts w:ascii="宋体" w:hAnsi="宋体" w:eastAsia="宋体" w:hint="eastAsia"/>
        </w:rPr>
        <w:t>在调节动脉粥样硬化中起着重要的作用，</w:t>
      </w:r>
      <w:r>
        <w:t>NF-κB</w:t>
      </w:r>
      <w:r>
        <w:rPr>
          <w:rFonts w:ascii="宋体" w:hAnsi="宋体" w:eastAsia="宋体" w:hint="eastAsia"/>
        </w:rPr>
        <w:t>的负向调节物</w:t>
      </w:r>
      <w:r>
        <w:t>A2</w:t>
      </w:r>
      <w:r>
        <w:t>0</w:t>
      </w:r>
      <w:r>
        <w:rPr>
          <w:rFonts w:ascii="宋体" w:hAnsi="宋体" w:eastAsia="宋体" w:hint="eastAsia"/>
        </w:rPr>
        <w:t>（</w:t>
      </w:r>
      <w:r>
        <w:rPr>
          <w:i/>
          <w:w w:val="99"/>
        </w:rPr>
        <w:t>tnfaip</w:t>
      </w:r>
      <w:r>
        <w:rPr>
          <w:i/>
          <w:spacing w:val="0"/>
          <w:w w:val="99"/>
        </w:rPr>
        <w:t>3</w:t>
      </w:r>
      <w:r>
        <w:rPr>
          <w:rFonts w:ascii="宋体" w:hAnsi="宋体" w:eastAsia="宋体" w:hint="eastAsia"/>
        </w:rPr>
        <w:t>）</w:t>
      </w:r>
      <w:r>
        <w:rPr>
          <w:rFonts w:ascii="宋体" w:hAnsi="宋体" w:eastAsia="宋体" w:hint="eastAsia"/>
        </w:rPr>
        <w:t>，观察动脉粥样硬化的灵敏度较高。事实上，</w:t>
      </w:r>
      <w:r>
        <w:t>Apo</w:t>
      </w:r>
      <w:r>
        <w:t>E</w:t>
      </w:r>
      <w:r>
        <w:t>-</w:t>
      </w:r>
      <w:r>
        <w:t>/</w:t>
      </w:r>
      <w:r>
        <w:t>-</w:t>
      </w:r>
      <w:r>
        <w:rPr>
          <w:rFonts w:ascii="宋体" w:hAnsi="宋体" w:eastAsia="宋体" w:hint="eastAsia"/>
        </w:rPr>
        <w:t>小</w:t>
      </w:r>
      <w:r>
        <w:rPr>
          <w:rFonts w:ascii="宋体" w:hAnsi="宋体" w:eastAsia="宋体" w:hint="eastAsia"/>
        </w:rPr>
        <w:t>鼠的基因</w:t>
      </w:r>
      <w:r>
        <w:t>A20</w:t>
      </w:r>
      <w:r>
        <w:rPr>
          <w:rFonts w:ascii="宋体" w:hAnsi="宋体" w:eastAsia="宋体" w:hint="eastAsia"/>
        </w:rPr>
        <w:t>突变</w:t>
      </w:r>
      <w:r>
        <w:rPr>
          <w:rFonts w:ascii="宋体" w:hAnsi="宋体" w:eastAsia="宋体" w:hint="eastAsia"/>
        </w:rPr>
        <w:t>（</w:t>
      </w:r>
      <w:r>
        <w:rPr>
          <w:i/>
          <w:spacing w:val="-2"/>
        </w:rPr>
        <w:t>tnfaip3</w:t>
      </w:r>
      <w:r>
        <w:rPr>
          <w:spacing w:val="-2"/>
          <w:position w:val="9"/>
          <w:sz w:val="16"/>
        </w:rPr>
        <w:t>+</w:t>
      </w:r>
      <w:r>
        <w:rPr>
          <w:spacing w:val="-2"/>
          <w:position w:val="9"/>
          <w:sz w:val="16"/>
        </w:rPr>
        <w:t>/</w:t>
      </w:r>
      <w:r>
        <w:rPr>
          <w:spacing w:val="-2"/>
          <w:position w:val="9"/>
          <w:sz w:val="16"/>
        </w:rPr>
        <w:t>-</w:t>
      </w:r>
      <w:r>
        <w:rPr>
          <w:rFonts w:ascii="宋体" w:hAnsi="宋体" w:eastAsia="宋体" w:hint="eastAsia"/>
        </w:rPr>
        <w:t>）</w:t>
      </w:r>
      <w:r>
        <w:rPr>
          <w:rFonts w:ascii="宋体" w:hAnsi="宋体" w:eastAsia="宋体" w:hint="eastAsia"/>
        </w:rPr>
        <w:t>表现出动脉粥样硬化病变大小增加。与</w:t>
      </w:r>
      <w:r>
        <w:t>WT</w:t>
      </w:r>
      <w:r>
        <w:rPr>
          <w:rFonts w:ascii="宋体" w:hAnsi="宋体" w:eastAsia="宋体" w:hint="eastAsia"/>
        </w:rPr>
        <w:t>相比</w:t>
      </w:r>
      <w:r>
        <w:t>A20</w:t>
      </w:r>
      <w:r>
        <w:rPr>
          <w:rFonts w:ascii="宋体" w:hAnsi="宋体" w:eastAsia="宋体" w:hint="eastAsia"/>
        </w:rPr>
        <w:t>上调表达的小鼠动脉粥样硬化病变减少，表明</w:t>
      </w:r>
      <w:r>
        <w:t>A20</w:t>
      </w:r>
      <w:r>
        <w:rPr>
          <w:rFonts w:ascii="宋体" w:hAnsi="宋体" w:eastAsia="宋体" w:hint="eastAsia"/>
        </w:rPr>
        <w:t>弱化</w:t>
      </w:r>
      <w:r>
        <w:t>NF-κB</w:t>
      </w:r>
      <w:r>
        <w:rPr>
          <w:rFonts w:ascii="宋体" w:hAnsi="宋体" w:eastAsia="宋体" w:hint="eastAsia"/>
        </w:rPr>
        <w:t>后在小鼠中有抗动脉</w:t>
      </w:r>
      <w:r>
        <w:rPr>
          <w:rFonts w:ascii="宋体" w:hAnsi="宋体" w:eastAsia="宋体" w:hint="eastAsia"/>
        </w:rPr>
        <w:t>粥样硬化作用</w:t>
      </w:r>
      <w:r>
        <w:rPr>
          <w:vertAlign w:val="superscript"/>
        </w:rPr>
        <w:t>[</w:t>
      </w:r>
      <w:r>
        <w:rPr>
          <w:vertAlign w:val="superscript"/>
          <w:position w:val="9"/>
        </w:rPr>
        <w:t>31</w:t>
      </w:r>
      <w:r>
        <w:rPr>
          <w:vertAlign w:val="superscript"/>
        </w:rPr>
        <w:t>]</w:t>
      </w:r>
      <w:r/>
      <w:r>
        <w:rPr>
          <w:rFonts w:ascii="宋体" w:hAnsi="宋体" w:eastAsia="宋体" w:hint="eastAsia"/>
        </w:rPr>
        <w:t>。</w:t>
      </w:r>
      <w:r>
        <w:t>A20</w:t>
      </w:r>
      <w:r/>
      <w:r w:rsidR="001852F3">
        <w:t xml:space="preserve"> </w:t>
      </w:r>
      <w:r>
        <w:rPr>
          <w:rFonts w:ascii="宋体" w:hAnsi="宋体" w:eastAsia="宋体" w:hint="eastAsia"/>
        </w:rPr>
        <w:t>基因突变后增加了</w:t>
      </w:r>
      <w:r>
        <w:t>NF-κB</w:t>
      </w:r>
      <w:r/>
      <w:r w:rsidR="001852F3">
        <w:t xml:space="preserve"> </w:t>
      </w:r>
      <w:r>
        <w:rPr>
          <w:rFonts w:ascii="宋体" w:hAnsi="宋体" w:eastAsia="宋体" w:hint="eastAsia"/>
        </w:rPr>
        <w:t>一些促炎靶基因的表达包</w:t>
      </w:r>
      <w:r>
        <w:rPr>
          <w:rFonts w:ascii="宋体" w:hAnsi="宋体" w:eastAsia="宋体" w:hint="eastAsia"/>
        </w:rPr>
        <w:t>括</w:t>
      </w:r>
    </w:p>
    <w:p w:rsidR="0018722C">
      <w:pPr>
        <w:topLinePunct/>
      </w:pPr>
      <w:r>
        <w:t>VCAM1</w:t>
      </w:r>
      <w:r>
        <w:rPr>
          <w:rFonts w:ascii="宋体" w:eastAsia="宋体" w:hint="eastAsia"/>
        </w:rPr>
        <w:t>、</w:t>
      </w:r>
      <w:r>
        <w:t>ICAM1</w:t>
      </w:r>
      <w:r>
        <w:rPr>
          <w:rFonts w:ascii="宋体" w:eastAsia="宋体" w:hint="eastAsia"/>
        </w:rPr>
        <w:t>、</w:t>
      </w:r>
      <w:r>
        <w:t>MCF-1</w:t>
      </w:r>
      <w:r>
        <w:rPr>
          <w:rFonts w:ascii="宋体" w:eastAsia="宋体" w:hint="eastAsia"/>
        </w:rPr>
        <w:t>，同时也增加了炎性细胞因子的表达从而促进动脉粥样硬化的发生发展</w:t>
      </w:r>
      <w:r>
        <w:rPr>
          <w:vertAlign w:val="superscript"/>
        </w:rPr>
        <w:t>[</w:t>
      </w:r>
      <w:r>
        <w:rPr>
          <w:vertAlign w:val="superscript"/>
        </w:rPr>
        <w:t xml:space="preserve">31</w:t>
      </w:r>
      <w:r>
        <w:rPr>
          <w:vertAlign w:val="superscript"/>
        </w:rPr>
        <w:t>]</w:t>
      </w:r>
      <w:r>
        <w:rPr>
          <w:rFonts w:ascii="宋体" w:eastAsia="宋体" w:hint="eastAsia"/>
        </w:rPr>
        <w:t>。目前还不清楚</w:t>
      </w:r>
      <w:r>
        <w:t>A20</w:t>
      </w:r>
      <w:r>
        <w:rPr>
          <w:rFonts w:ascii="宋体" w:eastAsia="宋体" w:hint="eastAsia"/>
        </w:rPr>
        <w:t>基因是否在内皮细胞，泡沫细胞，未分化的</w:t>
      </w:r>
      <w:r>
        <w:rPr>
          <w:rFonts w:ascii="宋体" w:eastAsia="宋体" w:hint="eastAsia"/>
        </w:rPr>
        <w:t>单</w:t>
      </w:r>
    </w:p>
    <w:p w:rsidR="0018722C">
      <w:pPr>
        <w:topLinePunct/>
      </w:pPr>
      <w:r>
        <w:rPr>
          <w:rFonts w:cstheme="minorBidi" w:hAnsiTheme="minorHAnsi" w:eastAsiaTheme="minorHAnsi" w:asciiTheme="minorHAnsi"/>
        </w:rPr>
        <w:t>11</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hAnsi="宋体" w:eastAsia="宋体" w:hint="eastAsia"/>
        </w:rPr>
        <w:t>核细胞调节信号通路，或者对上述细胞是否在动脉粥样硬化中负责减轻炎症反应的功能。然而，这些发现证明，</w:t>
      </w:r>
      <w:r>
        <w:t>IKK</w:t>
      </w:r>
      <w:r>
        <w:rPr>
          <w:rFonts w:ascii="宋体" w:hAnsi="宋体" w:eastAsia="宋体" w:hint="eastAsia"/>
        </w:rPr>
        <w:t>可促进</w:t>
      </w:r>
      <w:r>
        <w:t>NF-κB</w:t>
      </w:r>
      <w:r>
        <w:rPr>
          <w:rFonts w:ascii="宋体" w:hAnsi="宋体" w:eastAsia="宋体" w:hint="eastAsia"/>
        </w:rPr>
        <w:t>信号通路促动脉粥样硬化作用，为</w:t>
      </w:r>
      <w:r>
        <w:rPr>
          <w:rFonts w:ascii="宋体" w:hAnsi="宋体" w:eastAsia="宋体" w:hint="eastAsia"/>
        </w:rPr>
        <w:t>调节</w:t>
      </w:r>
      <w:r>
        <w:t>NF-κB</w:t>
      </w:r>
      <w:r>
        <w:rPr>
          <w:rFonts w:ascii="宋体" w:hAnsi="宋体" w:eastAsia="宋体" w:hint="eastAsia"/>
        </w:rPr>
        <w:t>信号通路的表达治疗动脉粥样硬化和心血管疾病提供了可能性。目前这</w:t>
      </w:r>
      <w:r>
        <w:rPr>
          <w:rFonts w:ascii="宋体" w:hAnsi="宋体" w:eastAsia="宋体" w:hint="eastAsia"/>
        </w:rPr>
        <w:t>些报道总结了关于</w:t>
      </w:r>
      <w:r>
        <w:t>NF-κB</w:t>
      </w:r>
      <w:r>
        <w:rPr>
          <w:rFonts w:ascii="宋体" w:hAnsi="宋体" w:eastAsia="宋体" w:hint="eastAsia"/>
        </w:rPr>
        <w:t>在脂质代谢和动脉粥样硬化中的作用，为我们发展以</w:t>
      </w:r>
      <w:r>
        <w:t>NF-κB</w:t>
      </w:r>
      <w:r/>
      <w:r>
        <w:rPr>
          <w:rFonts w:ascii="宋体" w:hAnsi="宋体" w:eastAsia="宋体" w:hint="eastAsia"/>
        </w:rPr>
        <w:t>为主要干预靶点干预动脉粥样硬化奠定良好的基础</w:t>
      </w:r>
      <w:r>
        <w:rPr>
          <w:vertAlign w:val="superscript"/>
        </w:rPr>
        <w:t>[</w:t>
      </w:r>
      <w:r>
        <w:rPr>
          <w:vertAlign w:val="superscript"/>
        </w:rPr>
        <w:t xml:space="preserve">1</w:t>
      </w:r>
      <w:r>
        <w:rPr>
          <w:vertAlign w:val="superscript"/>
        </w:rPr>
        <w:t>]</w:t>
      </w:r>
      <w:r>
        <w:rPr>
          <w:rFonts w:ascii="宋体" w:hAnsi="宋体" w:eastAsia="宋体" w:hint="eastAsia"/>
        </w:rPr>
        <w:t>。</w:t>
      </w:r>
    </w:p>
    <w:p w:rsidR="0018722C">
      <w:pPr>
        <w:pStyle w:val="Heading3"/>
        <w:topLinePunct/>
        <w:ind w:left="200" w:hangingChars="200" w:hanging="200"/>
      </w:pPr>
      <w:bookmarkStart w:name="3 内质网应激和动脉粥样硬化 " w:id="15"/>
      <w:bookmarkEnd w:id="15"/>
      <w:r>
        <w:rPr>
          <w:b/>
        </w:rPr>
        <w:t>3</w:t>
      </w:r>
      <w:r>
        <w:t xml:space="preserve"> </w:t>
      </w:r>
      <w:bookmarkStart w:name="3 内质网应激和动脉粥样硬化 " w:id="16"/>
      <w:bookmarkEnd w:id="16"/>
      <w:r>
        <w:t>内质网应激和动脉粥样硬化</w:t>
      </w:r>
    </w:p>
    <w:p w:rsidR="0018722C">
      <w:pPr>
        <w:topLinePunct/>
      </w:pPr>
      <w:r>
        <w:rPr>
          <w:rFonts w:ascii="宋体" w:hAnsi="宋体" w:eastAsia="宋体" w:hint="eastAsia"/>
        </w:rPr>
        <w:t>动脉粥样硬化涉及动脉血管细胞、脂蛋白以及炎症细胞之间复杂的相互作用。</w:t>
      </w:r>
      <w:r>
        <w:rPr>
          <w:rFonts w:ascii="宋体" w:hAnsi="宋体" w:eastAsia="宋体" w:hint="eastAsia"/>
        </w:rPr>
        <w:t>动脉粥样硬化起始的关键环节是内皮下存留的载脂蛋白</w:t>
      </w:r>
      <w:r>
        <w:t>B</w:t>
      </w:r>
      <w:r>
        <w:rPr>
          <w:rFonts w:ascii="宋体" w:hAnsi="宋体" w:eastAsia="宋体" w:hint="eastAsia"/>
        </w:rPr>
        <w:t>富含脂蛋白，随后是炎性单核细胞的招募和它们分化成巨噬细胞</w:t>
      </w:r>
      <w:r>
        <w:rPr>
          <w:vertAlign w:val="superscript"/>
          /&gt;
        </w:rPr>
        <w:t>[</w:t>
      </w:r>
      <w:r>
        <w:rPr>
          <w:vertAlign w:val="superscript"/>
          <w:position w:val="9"/>
        </w:rPr>
        <w:t xml:space="preserve">32</w:t>
      </w:r>
      <w:r>
        <w:rPr>
          <w:vertAlign w:val="superscript"/>
          /&gt;
        </w:rPr>
        <w:t>]</w:t>
      </w:r>
      <w:r>
        <w:rPr>
          <w:rFonts w:ascii="宋体" w:hAnsi="宋体" w:eastAsia="宋体" w:hint="eastAsia"/>
        </w:rPr>
        <w:t>。巨噬细胞摄取脂蛋白成为脂质负荷的</w:t>
      </w:r>
      <w:r>
        <w:t>“</w:t>
      </w:r>
      <w:r>
        <w:rPr>
          <w:rFonts w:ascii="宋体" w:hAnsi="宋体" w:eastAsia="宋体" w:hint="eastAsia"/>
        </w:rPr>
        <w:t>泡沫细胞</w:t>
      </w:r>
      <w:r>
        <w:t>”</w:t>
      </w:r>
      <w:r>
        <w:rPr>
          <w:rFonts w:ascii="宋体" w:hAnsi="宋体" w:eastAsia="宋体" w:hint="eastAsia"/>
        </w:rPr>
        <w:t>，与其他免疫细胞和内膜平滑肌细胞一起，逐步加剧炎症状态。已经死亡的和垂死的巨噬细胞，再加上死亡的细胞清除能力不足，导致了向所谓的坏死脂质核心发展，这是一个复杂的过程和动脉粥样斑块的破裂密切相关，从而与急性心肌梗死和猝死相关</w:t>
      </w:r>
      <w:r>
        <w:rPr>
          <w:vertAlign w:val="superscript"/>
          /&gt;
        </w:rPr>
        <w:t>[</w:t>
      </w:r>
      <w:r>
        <w:rPr>
          <w:vertAlign w:val="superscript"/>
          <w:position w:val="9"/>
        </w:rPr>
        <w:t xml:space="preserve">33</w:t>
      </w:r>
      <w:r>
        <w:rPr>
          <w:vertAlign w:val="superscript"/>
          /&gt;
        </w:rPr>
        <w:t>]</w:t>
      </w:r>
      <w:r>
        <w:rPr>
          <w:rFonts w:ascii="宋体" w:hAnsi="宋体" w:eastAsia="宋体" w:hint="eastAsia"/>
        </w:rPr>
        <w:t>。坏死的脂核与斑块的不稳定性有关，可能是因为它们是金属基质蛋白酶、炎症介质和促血栓形成分子的聚集存储地。因此，巨噬细胞的凋亡可能是促进坏死脂核的形成促使病变从良性转变到不稳定病变表型的关键因素。在进展期的动脉粥样硬化中巨噬细胞凋亡的一个重要原因是慢性内质网应激途径促进细胞死亡</w:t>
      </w:r>
      <w:r>
        <w:rPr>
          <w:vertAlign w:val="superscript"/>
          /&gt;
        </w:rPr>
        <w:t>[</w:t>
      </w:r>
      <w:r>
        <w:rPr>
          <w:vertAlign w:val="superscript"/>
          <w:position w:val="9"/>
        </w:rPr>
        <w:t xml:space="preserve">34</w:t>
      </w:r>
      <w:r>
        <w:rPr>
          <w:vertAlign w:val="superscript"/>
          /&gt;
        </w:rPr>
        <w:t>]</w:t>
      </w:r>
      <w:r>
        <w:rPr>
          <w:rFonts w:ascii="宋体" w:hAnsi="宋体" w:eastAsia="宋体" w:hint="eastAsia"/>
        </w:rPr>
        <w:t>。内质网应激在粥样硬化病变其他细胞的作用知之甚少，但目前的证据支持内质网应激有调控平滑肌细胞和内皮细胞细胞存活的作用</w:t>
      </w:r>
      <w:r>
        <w:rPr>
          <w:vertAlign w:val="superscript"/>
          /&gt;
        </w:rPr>
        <w:t>[</w:t>
      </w:r>
      <w:r>
        <w:rPr>
          <w:spacing w:val="-2"/>
          <w:position w:val="9"/>
          <w:sz w:val="16"/>
        </w:rPr>
        <w:t>35</w:t>
      </w:r>
      <w:r>
        <w:rPr>
          <w:spacing w:val="-2"/>
          <w:position w:val="9"/>
          <w:sz w:val="16"/>
        </w:rPr>
        <w:t>,</w:t>
      </w:r>
      <w:r>
        <w:rPr>
          <w:spacing w:val="-2"/>
          <w:position w:val="9"/>
          <w:sz w:val="16"/>
        </w:rPr>
        <w:t> </w:t>
      </w:r>
      <w:r>
        <w:rPr>
          <w:position w:val="9"/>
          <w:sz w:val="16"/>
        </w:rPr>
        <w:t>36</w:t>
      </w:r>
      <w:r>
        <w:rPr>
          <w:vertAlign w:val="superscript"/>
          /&gt;
        </w:rPr>
        <w:t>]</w:t>
      </w:r>
      <w:r>
        <w:rPr>
          <w:rFonts w:ascii="宋体" w:hAnsi="宋体" w:eastAsia="宋体" w:hint="eastAsia"/>
        </w:rPr>
        <w:t>。</w:t>
      </w:r>
    </w:p>
    <w:p w:rsidR="0018722C">
      <w:pPr>
        <w:topLinePunct/>
      </w:pPr>
      <w:r>
        <w:rPr>
          <w:rFonts w:ascii="宋体" w:eastAsia="宋体" w:hint="eastAsia"/>
        </w:rPr>
        <w:t>体内、体外和分子遗传最近的客观数据证明动脉粥样硬化的进展，特别是坏死</w:t>
      </w:r>
      <w:r>
        <w:rPr>
          <w:rFonts w:ascii="宋体" w:eastAsia="宋体" w:hint="eastAsia"/>
        </w:rPr>
        <w:t>性病变的形成和巨噬细胞</w:t>
      </w:r>
      <w:r>
        <w:t>E</w:t>
      </w:r>
      <w:r>
        <w:t>R</w:t>
      </w:r>
      <w:r>
        <w:rPr>
          <w:rFonts w:ascii="宋体" w:eastAsia="宋体" w:hint="eastAsia"/>
        </w:rPr>
        <w:t>应激之间有很强的因果关系。例如，有研究表明，</w:t>
      </w:r>
      <w:r>
        <w:t>Apo</w:t>
      </w:r>
      <w:r>
        <w:t>E</w:t>
      </w:r>
      <w:r>
        <w:rPr>
          <w:vertAlign w:val="superscript"/>
          /&gt;
        </w:rPr>
        <w:t>-</w:t>
      </w:r>
      <w:r>
        <w:rPr>
          <w:vertAlign w:val="superscript"/>
          /&gt;
        </w:rPr>
        <w:t>/</w:t>
      </w:r>
      <w:r>
        <w:rPr>
          <w:vertAlign w:val="superscript"/>
          /&gt;
        </w:rPr>
        <w:t>-</w:t>
      </w:r>
      <w:r>
        <w:rPr>
          <w:rFonts w:ascii="宋体" w:eastAsia="宋体" w:hint="eastAsia"/>
        </w:rPr>
        <w:t>联合</w:t>
      </w:r>
      <w:r>
        <w:t>CHOP</w:t>
      </w:r>
      <w:r>
        <w:rPr>
          <w:rFonts w:ascii="宋体" w:eastAsia="宋体" w:hint="eastAsia"/>
        </w:rPr>
        <w:t>缺陷的动脉粥样硬化小鼠，进展性巨噬细胞死亡和斑块坏死性脂核形成明显减少</w:t>
      </w:r>
      <w:r>
        <w:rPr>
          <w:vertAlign w:val="superscript"/>
          /&gt;
        </w:rPr>
        <w:t>[</w:t>
      </w:r>
      <w:r>
        <w:rPr>
          <w:vertAlign w:val="superscript"/>
          /&gt;
        </w:rPr>
        <w:t>37</w:t>
      </w:r>
      <w:r>
        <w:rPr>
          <w:vertAlign w:val="superscript"/>
          /&gt;
        </w:rPr>
        <w:t>, </w:t>
      </w:r>
      <w:r>
        <w:rPr>
          <w:vertAlign w:val="superscript"/>
          /&gt;
        </w:rPr>
        <w:t>38</w:t>
      </w:r>
      <w:r>
        <w:rPr>
          <w:vertAlign w:val="superscript"/>
          /&gt;
        </w:rPr>
        <w:t>]</w:t>
      </w:r>
      <w:r>
        <w:rPr>
          <w:rFonts w:ascii="宋体" w:eastAsia="宋体" w:hint="eastAsia"/>
        </w:rPr>
        <w:t>。此外，</w:t>
      </w:r>
      <w:r>
        <w:t>Myoishi</w:t>
      </w:r>
      <w:r>
        <w:rPr>
          <w:rFonts w:ascii="宋体" w:eastAsia="宋体" w:hint="eastAsia"/>
        </w:rPr>
        <w:t>等已经证明在人类的冠状动脉病变</w:t>
      </w:r>
      <w:r>
        <w:t>CHOP</w:t>
      </w:r>
      <w:r>
        <w:rPr>
          <w:rFonts w:ascii="宋体" w:eastAsia="宋体" w:hint="eastAsia"/>
        </w:rPr>
        <w:t>的表达和细胞凋亡、易损性斑块之间的密切关系</w:t>
      </w:r>
      <w:r>
        <w:rPr>
          <w:vertAlign w:val="superscript"/>
          /&gt;
        </w:rPr>
        <w:t>[</w:t>
      </w:r>
      <w:r>
        <w:rPr>
          <w:vertAlign w:val="superscript"/>
          /&gt;
        </w:rPr>
        <w:t xml:space="preserve">39</w:t>
      </w:r>
      <w:r>
        <w:rPr>
          <w:vertAlign w:val="superscript"/>
          /&gt;
        </w:rPr>
        <w:t>]</w:t>
      </w:r>
      <w:r>
        <w:rPr>
          <w:rFonts w:ascii="宋体" w:eastAsia="宋体" w:hint="eastAsia"/>
        </w:rPr>
        <w:t>，与</w:t>
      </w:r>
      <w:r>
        <w:t>Erbay</w:t>
      </w:r>
      <w:r>
        <w:rPr>
          <w:rFonts w:ascii="宋体" w:eastAsia="宋体" w:hint="eastAsia"/>
        </w:rPr>
        <w:t>等的报道内质网应激在动脉粥样硬化中的作用相一致。</w:t>
      </w:r>
      <w:r>
        <w:t>Erbay</w:t>
      </w:r>
      <w:r>
        <w:rPr>
          <w:rFonts w:ascii="宋体" w:eastAsia="宋体" w:hint="eastAsia"/>
        </w:rPr>
        <w:t>等人报道了通过脂肪酸结合蛋白</w:t>
      </w:r>
      <w:r>
        <w:t>4</w:t>
      </w:r>
      <w:r>
        <w:rPr>
          <w:rFonts w:ascii="宋体" w:eastAsia="宋体" w:hint="eastAsia"/>
        </w:rPr>
        <w:t>（</w:t>
      </w:r>
      <w:r>
        <w:t>AP2</w:t>
      </w:r>
      <w:r>
        <w:rPr>
          <w:rFonts w:ascii="宋体" w:eastAsia="宋体" w:hint="eastAsia"/>
        </w:rPr>
        <w:t>）</w:t>
      </w:r>
      <w:r>
        <w:rPr>
          <w:rFonts w:ascii="宋体" w:eastAsia="宋体" w:hint="eastAsia"/>
        </w:rPr>
        <w:t>降低了</w:t>
      </w:r>
      <w:r>
        <w:t>ER</w:t>
      </w:r>
      <w:r>
        <w:rPr>
          <w:rFonts w:ascii="宋体" w:eastAsia="宋体" w:hint="eastAsia"/>
        </w:rPr>
        <w:t>应激指标和小鼠粥样斑块大小，这对研究脂质诱导的</w:t>
      </w:r>
      <w:r>
        <w:t>ER</w:t>
      </w:r>
      <w:r>
        <w:rPr>
          <w:rFonts w:ascii="宋体" w:eastAsia="宋体" w:hint="eastAsia"/>
        </w:rPr>
        <w:t>应激和巨噬细胞的凋亡很有</w:t>
      </w:r>
      <w:r>
        <w:rPr>
          <w:rFonts w:ascii="宋体" w:eastAsia="宋体" w:hint="eastAsia"/>
        </w:rPr>
        <w:t>必要</w:t>
      </w:r>
      <w:r>
        <w:rPr>
          <w:vertAlign w:val="subscript"/>
          /&gt;
        </w:rPr>
        <w:t>[</w:t>
      </w:r>
      <w:r>
        <w:rPr>
          <w:vertAlign w:val="superscript"/>
        </w:rPr>
        <w:t xml:space="preserve">29</w:t>
      </w:r>
      <w:r>
        <w:rPr>
          <w:vertAlign w:val="subscript"/>
          /&gt;
        </w:rPr>
        <w:t>]</w:t>
      </w:r>
      <w:r>
        <w:rPr>
          <w:rFonts w:ascii="宋体" w:eastAsia="宋体" w:hint="eastAsia"/>
        </w:rPr>
        <w:t>。</w:t>
      </w:r>
    </w:p>
    <w:p w:rsidR="0018722C">
      <w:pPr>
        <w:topLinePunct/>
      </w:pPr>
      <w:r>
        <w:rPr>
          <w:rFonts w:ascii="宋体" w:eastAsia="宋体" w:hint="eastAsia"/>
        </w:rPr>
        <w:t>内皮细胞开始接触氧化磷脂时表达促动脉粥样硬化的单核细胞粘附分子如</w:t>
      </w:r>
      <w:r>
        <w:t>VCAM-1</w:t>
      </w:r>
      <w:r>
        <w:rPr>
          <w:rFonts w:ascii="宋体" w:eastAsia="宋体" w:hint="eastAsia"/>
        </w:rPr>
        <w:t>，诱导启动内质网应激反应</w:t>
      </w:r>
      <w:r>
        <w:rPr>
          <w:vertAlign w:val="superscript"/>
          /&gt;
        </w:rPr>
        <w:t>[</w:t>
      </w:r>
      <w:r>
        <w:rPr>
          <w:vertAlign w:val="superscript"/>
          /&gt;
        </w:rPr>
        <w:t xml:space="preserve">40</w:t>
      </w:r>
      <w:r>
        <w:rPr>
          <w:vertAlign w:val="superscript"/>
          /&gt;
        </w:rPr>
        <w:t>]</w:t>
      </w:r>
      <w:r>
        <w:rPr>
          <w:rFonts w:ascii="宋体" w:eastAsia="宋体" w:hint="eastAsia"/>
        </w:rPr>
        <w:t>。在人类动脉粥样硬化病变，内皮细胞中内质网应激的标记物如氧化磷脂等表达明显增加</w:t>
      </w:r>
      <w:r>
        <w:rPr>
          <w:vertAlign w:val="superscript"/>
          /&gt;
        </w:rPr>
        <w:t>[</w:t>
      </w:r>
      <w:r>
        <w:rPr>
          <w:vertAlign w:val="superscript"/>
          /&gt;
        </w:rPr>
        <w:t xml:space="preserve">41</w:t>
      </w:r>
      <w:r>
        <w:rPr>
          <w:vertAlign w:val="superscript"/>
          /&gt;
        </w:rPr>
        <w:t>]</w:t>
      </w:r>
      <w:r>
        <w:rPr>
          <w:rFonts w:ascii="宋体" w:eastAsia="宋体" w:hint="eastAsia"/>
        </w:rPr>
        <w:t>。此外，已有报道提出在进展性斑块中，血管平滑肌细胞</w:t>
      </w:r>
      <w:r>
        <w:rPr>
          <w:rFonts w:ascii="宋体" w:eastAsia="宋体" w:hint="eastAsia"/>
        </w:rPr>
        <w:t>（</w:t>
      </w:r>
      <w:r>
        <w:t>SMC</w:t>
      </w:r>
      <w:r>
        <w:rPr>
          <w:rFonts w:ascii="宋体" w:eastAsia="宋体" w:hint="eastAsia"/>
        </w:rPr>
        <w:t>）</w:t>
      </w:r>
      <w:r>
        <w:rPr>
          <w:rFonts w:ascii="宋体" w:eastAsia="宋体" w:hint="eastAsia"/>
        </w:rPr>
        <w:t>的死亡损害了斑块完整性，减弱纤维帽的保护</w:t>
      </w:r>
      <w:r>
        <w:rPr>
          <w:vertAlign w:val="superscript"/>
          /&gt;
        </w:rPr>
        <w:t>[</w:t>
      </w:r>
      <w:r>
        <w:rPr>
          <w:vertAlign w:val="superscript"/>
          <w:position w:val="9"/>
        </w:rPr>
        <w:t xml:space="preserve">42</w:t>
      </w:r>
      <w:r>
        <w:rPr>
          <w:vertAlign w:val="superscript"/>
          /&gt;
        </w:rPr>
        <w:t>]</w:t>
      </w:r>
      <w:r>
        <w:rPr>
          <w:rFonts w:ascii="宋体" w:eastAsia="宋体" w:hint="eastAsia"/>
        </w:rPr>
        <w:t>。</w:t>
      </w:r>
      <w:r>
        <w:rPr>
          <w:rFonts w:ascii="宋体" w:eastAsia="宋体" w:hint="eastAsia"/>
        </w:rPr>
        <w:t>体外实验表明</w:t>
      </w:r>
      <w:r>
        <w:t>ER</w:t>
      </w:r>
      <w:r>
        <w:rPr>
          <w:rFonts w:ascii="宋体" w:eastAsia="宋体" w:hint="eastAsia"/>
        </w:rPr>
        <w:t>应激的诱导剂如高胆固醇负荷、高同型半胱氨酸血症、高糖和高葡</w:t>
      </w:r>
      <w:r>
        <w:rPr>
          <w:rFonts w:ascii="宋体" w:eastAsia="宋体" w:hint="eastAsia"/>
        </w:rPr>
        <w:t>糖胺均上调平滑肌</w:t>
      </w:r>
      <w:r>
        <w:t>ER</w:t>
      </w:r>
      <w:r>
        <w:rPr>
          <w:rFonts w:ascii="宋体" w:eastAsia="宋体" w:hint="eastAsia"/>
        </w:rPr>
        <w:t>应激标记物如</w:t>
      </w:r>
      <w:r>
        <w:t>CHOP</w:t>
      </w:r>
      <w:r>
        <w:rPr>
          <w:rFonts w:ascii="宋体" w:eastAsia="宋体" w:hint="eastAsia"/>
        </w:rPr>
        <w:t>，可促进这些细胞的死亡</w:t>
      </w:r>
      <w:r>
        <w:rPr>
          <w:vertAlign w:val="superscript"/>
          /&gt;
        </w:rPr>
        <w:t>[</w:t>
      </w:r>
      <w:r>
        <w:rPr>
          <w:position w:val="9"/>
          <w:sz w:val="16"/>
        </w:rPr>
        <w:t>35</w:t>
      </w:r>
      <w:r>
        <w:rPr>
          <w:spacing w:val="0"/>
          <w:position w:val="9"/>
          <w:sz w:val="16"/>
        </w:rPr>
        <w:t>, </w:t>
      </w:r>
      <w:r>
        <w:rPr>
          <w:position w:val="9"/>
          <w:sz w:val="16"/>
        </w:rPr>
        <w:t>43</w:t>
      </w:r>
      <w:r>
        <w:rPr>
          <w:vertAlign w:val="superscript"/>
          /&gt;
        </w:rPr>
        <w:t>]</w:t>
      </w:r>
      <w:r>
        <w:rPr>
          <w:rFonts w:ascii="宋体" w:eastAsia="宋体" w:hint="eastAsia"/>
        </w:rPr>
        <w:t>。另外，</w:t>
      </w:r>
      <w:r>
        <w:t>7-</w:t>
      </w:r>
      <w:r>
        <w:rPr>
          <w:rFonts w:ascii="宋体" w:eastAsia="宋体" w:hint="eastAsia"/>
        </w:rPr>
        <w:t>酮胆固醇，即在具有高心血管风险和冠脉患有严重病变的人群血浆中升高的一种</w:t>
      </w:r>
      <w:r>
        <w:rPr>
          <w:rFonts w:ascii="宋体" w:eastAsia="宋体" w:hint="eastAsia"/>
        </w:rPr>
        <w:t>氧</w:t>
      </w:r>
    </w:p>
    <w:p w:rsidR="0018722C">
      <w:pPr>
        <w:topLinePunct/>
      </w:pPr>
      <w:r>
        <w:rPr>
          <w:rFonts w:cstheme="minorBidi" w:hAnsiTheme="minorHAnsi" w:eastAsiaTheme="minorHAnsi" w:asciiTheme="minorHAnsi"/>
        </w:rPr>
        <w:t>12</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eastAsia="宋体" w:hint="eastAsia"/>
        </w:rPr>
        <w:t>固醇，已经证实其可激活体外培养的人平滑肌细胞的</w:t>
      </w:r>
      <w:r>
        <w:t>UPR</w:t>
      </w:r>
      <w:r>
        <w:rPr>
          <w:rFonts w:ascii="宋体" w:eastAsia="宋体" w:hint="eastAsia"/>
        </w:rPr>
        <w:t>和凋亡</w:t>
      </w:r>
      <w:r>
        <w:t>[</w:t>
      </w:r>
      <w:r>
        <w:t>39</w:t>
      </w:r>
      <w:r>
        <w:t>,</w:t>
      </w:r>
      <w:r>
        <w:t> </w:t>
      </w:r>
      <w:r>
        <w:t>44</w:t>
      </w:r>
      <w:r>
        <w:t>]</w:t>
      </w:r>
      <w:r>
        <w:rPr>
          <w:rFonts w:ascii="宋体" w:eastAsia="宋体" w:hint="eastAsia"/>
        </w:rPr>
        <w:t>。然而，与巨</w:t>
      </w:r>
      <w:r>
        <w:rPr>
          <w:rFonts w:ascii="宋体" w:eastAsia="宋体" w:hint="eastAsia"/>
        </w:rPr>
        <w:t>噬细胞不同的是，动脉粥样硬化中的</w:t>
      </w:r>
      <w:r>
        <w:t>UPR</w:t>
      </w:r>
      <w:r>
        <w:rPr>
          <w:rFonts w:ascii="宋体" w:eastAsia="宋体" w:hint="eastAsia"/>
        </w:rPr>
        <w:t>对平滑肌细胞作用的分子遗传学证据仍然</w:t>
      </w:r>
      <w:r>
        <w:rPr>
          <w:rFonts w:ascii="宋体" w:eastAsia="宋体" w:hint="eastAsia"/>
        </w:rPr>
        <w:t>缺乏。另外还有一些引人注目正在进行的研究提示</w:t>
      </w:r>
      <w:r>
        <w:t>UPR</w:t>
      </w:r>
      <w:r>
        <w:rPr>
          <w:rFonts w:ascii="宋体" w:eastAsia="宋体" w:hint="eastAsia"/>
        </w:rPr>
        <w:t>的一个或多个分支是动脉粥样硬化发病的重要机制。我们的研究基于上述报道，进一步探讨内质网应激在动脉粥样硬化中的作用和可能机制，为干预代谢性应激在动脉粥样硬化的作用提供理论依据。</w:t>
      </w:r>
    </w:p>
    <w:p w:rsidR="0018722C">
      <w:pPr>
        <w:pStyle w:val="Heading3"/>
        <w:topLinePunct/>
        <w:ind w:left="200" w:hangingChars="200" w:hanging="200"/>
      </w:pPr>
      <w:bookmarkStart w:name="4 研究假说 " w:id="17"/>
      <w:bookmarkEnd w:id="17"/>
      <w:r>
        <w:rPr>
          <w:b/>
        </w:rPr>
        <w:t>4</w:t>
      </w:r>
      <w:r>
        <w:t xml:space="preserve"> </w:t>
      </w:r>
      <w:bookmarkStart w:name="4 研究假说 " w:id="18"/>
      <w:bookmarkEnd w:id="18"/>
      <w:r>
        <w:t>研究假说</w:t>
      </w:r>
    </w:p>
    <w:p w:rsidR="0018722C">
      <w:pPr>
        <w:topLinePunct/>
      </w:pPr>
      <w:r>
        <w:rPr>
          <w:rFonts w:ascii="宋体" w:hAnsi="宋体" w:eastAsia="宋体" w:hint="eastAsia"/>
        </w:rPr>
        <w:t>根据上述研究结果，需要解决的科学问题有以下几点：</w:t>
      </w:r>
      <w:r>
        <w:rPr>
          <w:rFonts w:ascii="宋体" w:hAnsi="宋体" w:eastAsia="宋体" w:hint="eastAsia"/>
        </w:rPr>
        <w:t>（</w:t>
      </w:r>
      <w:r>
        <w:rPr>
          <w:spacing w:val="0"/>
        </w:rPr>
        <w:t>1</w:t>
      </w:r>
      <w:r>
        <w:rPr>
          <w:rFonts w:ascii="宋体" w:hAnsi="宋体" w:eastAsia="宋体" w:hint="eastAsia"/>
        </w:rPr>
        <w:t>）</w:t>
      </w:r>
      <w:r>
        <w:rPr>
          <w:rFonts w:ascii="宋体" w:hAnsi="宋体" w:eastAsia="宋体" w:hint="eastAsia"/>
        </w:rPr>
        <w:t>炎症假说是动脉粥样硬化发生、发展的重要学说之一，贯穿动脉粥样硬化的整个过程，但目前其确切</w:t>
      </w:r>
      <w:r>
        <w:rPr>
          <w:rFonts w:ascii="宋体" w:hAnsi="宋体" w:eastAsia="宋体" w:hint="eastAsia"/>
        </w:rPr>
        <w:t>的机制仍不明确。</w:t>
      </w:r>
      <w:r>
        <w:rPr>
          <w:rFonts w:ascii="宋体" w:hAnsi="宋体" w:eastAsia="宋体" w:hint="eastAsia"/>
        </w:rPr>
        <w:t>（</w:t>
      </w:r>
      <w:r>
        <w:t>2</w:t>
      </w:r>
      <w:r>
        <w:rPr>
          <w:rFonts w:ascii="宋体" w:hAnsi="宋体" w:eastAsia="宋体" w:hint="eastAsia"/>
        </w:rPr>
        <w:t>）</w:t>
      </w:r>
      <w:r>
        <w:rPr>
          <w:rFonts w:ascii="宋体" w:hAnsi="宋体" w:eastAsia="宋体" w:hint="eastAsia"/>
        </w:rPr>
        <w:t>重组腺相关病毒对心血管循环系统中的心脏、肝脏等研究较</w:t>
      </w:r>
      <w:r>
        <w:rPr>
          <w:rFonts w:ascii="宋体" w:hAnsi="宋体" w:eastAsia="宋体" w:hint="eastAsia"/>
        </w:rPr>
        <w:t>多，但对脉管系统尤其是动脉粥样硬化的血管内皮及斑块转染稳定性及安全性评价，</w:t>
      </w:r>
      <w:r>
        <w:rPr>
          <w:rFonts w:ascii="宋体" w:hAnsi="宋体" w:eastAsia="宋体" w:hint="eastAsia"/>
        </w:rPr>
        <w:t>系统地报道尚不多见。</w:t>
      </w:r>
      <w:r>
        <w:rPr>
          <w:rFonts w:ascii="宋体" w:hAnsi="宋体" w:eastAsia="宋体" w:hint="eastAsia"/>
        </w:rPr>
        <w:t>（</w:t>
      </w:r>
      <w:r>
        <w:t>3</w:t>
      </w:r>
      <w:r>
        <w:rPr>
          <w:rFonts w:ascii="宋体" w:hAnsi="宋体" w:eastAsia="宋体" w:hint="eastAsia"/>
        </w:rPr>
        <w:t>）</w:t>
      </w:r>
      <w:r>
        <w:rPr>
          <w:rFonts w:ascii="宋体" w:hAnsi="宋体" w:eastAsia="宋体" w:hint="eastAsia"/>
        </w:rPr>
        <w:t>外源性系统地干预</w:t>
      </w:r>
      <w:r>
        <w:t>NF-κB</w:t>
      </w:r>
      <w:r>
        <w:rPr>
          <w:rFonts w:ascii="宋体" w:hAnsi="宋体" w:eastAsia="宋体" w:hint="eastAsia"/>
        </w:rPr>
        <w:t>信号通路，从而抑制动脉粥样</w:t>
      </w:r>
      <w:r>
        <w:rPr>
          <w:rFonts w:ascii="宋体" w:hAnsi="宋体" w:eastAsia="宋体" w:hint="eastAsia"/>
        </w:rPr>
        <w:t>硬化斑块中</w:t>
      </w:r>
      <w:r>
        <w:t>NF-κB</w:t>
      </w:r>
      <w:r>
        <w:rPr>
          <w:rFonts w:ascii="宋体" w:hAnsi="宋体" w:eastAsia="宋体" w:hint="eastAsia"/>
        </w:rPr>
        <w:t>的活性，靶向干预动脉粥样硬化。</w:t>
      </w:r>
      <w:r>
        <w:rPr>
          <w:rFonts w:ascii="宋体" w:hAnsi="宋体" w:eastAsia="宋体" w:hint="eastAsia"/>
        </w:rPr>
        <w:t>（</w:t>
      </w:r>
      <w:r>
        <w:t>4</w:t>
      </w:r>
      <w:r>
        <w:rPr>
          <w:rFonts w:ascii="宋体" w:hAnsi="宋体" w:eastAsia="宋体" w:hint="eastAsia"/>
        </w:rPr>
        <w:t>）</w:t>
      </w:r>
      <w:r>
        <w:rPr>
          <w:rFonts w:ascii="宋体" w:hAnsi="宋体" w:eastAsia="宋体" w:hint="eastAsia"/>
        </w:rPr>
        <w:t>动脉粥样硬化是一种代谢性炎症疾病，炎症反应和内质网应激是动脉粥样硬化发生、发展、斑块破裂的核心</w:t>
      </w:r>
      <w:r>
        <w:rPr>
          <w:rFonts w:ascii="宋体" w:hAnsi="宋体" w:eastAsia="宋体" w:hint="eastAsia"/>
        </w:rPr>
        <w:t>环节，将其系统地结合，用药物干预内质网应激和</w:t>
      </w:r>
      <w:r>
        <w:t>NF-κB</w:t>
      </w:r>
      <w:r>
        <w:rPr>
          <w:rFonts w:ascii="宋体" w:hAnsi="宋体" w:eastAsia="宋体" w:hint="eastAsia"/>
        </w:rPr>
        <w:t>信号通路，从而有效地干</w:t>
      </w:r>
      <w:r>
        <w:rPr>
          <w:rFonts w:ascii="宋体" w:hAnsi="宋体" w:eastAsia="宋体" w:hint="eastAsia"/>
        </w:rPr>
        <w:t>预动脉粥样硬化，从代谢性炎症的角度系统地研究动脉粥样硬化的报道尚不多见。</w:t>
      </w:r>
    </w:p>
    <w:p w:rsidR="0018722C">
      <w:pPr>
        <w:topLinePunct/>
      </w:pPr>
      <w:r>
        <w:rPr>
          <w:rFonts w:ascii="宋体" w:hAnsi="宋体" w:eastAsia="宋体" w:hint="eastAsia"/>
        </w:rPr>
        <w:t>本研究拟构建</w:t>
      </w:r>
      <w:r>
        <w:t>ApoE</w:t>
      </w:r>
      <w:r>
        <w:rPr>
          <w:vertAlign w:val="superscript"/>
          /&gt;
        </w:rPr>
        <w:t>-</w:t>
      </w:r>
      <w:r>
        <w:rPr>
          <w:vertAlign w:val="superscript"/>
          /&gt;
        </w:rPr>
        <w:t>/</w:t>
      </w:r>
      <w:r>
        <w:rPr>
          <w:vertAlign w:val="superscript"/>
          /&gt;
        </w:rPr>
        <w:t>-</w:t>
      </w:r>
      <w:r>
        <w:rPr>
          <w:rFonts w:ascii="宋体" w:hAnsi="宋体" w:eastAsia="宋体" w:hint="eastAsia"/>
        </w:rPr>
        <w:t>小鼠的</w:t>
      </w:r>
      <w:r>
        <w:t>AS</w:t>
      </w:r>
      <w:r w:rsidR="001852F3">
        <w:t xml:space="preserve"> </w:t>
      </w:r>
      <w:r>
        <w:rPr>
          <w:rFonts w:ascii="宋体" w:hAnsi="宋体" w:eastAsia="宋体" w:hint="eastAsia"/>
        </w:rPr>
        <w:t>模型。给予外源性的</w:t>
      </w:r>
      <w:r>
        <w:t>IκBα</w:t>
      </w:r>
      <w:r w:rsidR="001852F3">
        <w:t xml:space="preserve"> </w:t>
      </w:r>
      <w:r>
        <w:rPr>
          <w:rFonts w:ascii="宋体" w:hAnsi="宋体" w:eastAsia="宋体" w:hint="eastAsia"/>
        </w:rPr>
        <w:t>重组腺相关病毒</w:t>
      </w:r>
    </w:p>
    <w:p w:rsidR="0018722C">
      <w:pPr>
        <w:topLinePunct/>
      </w:pPr>
      <w:r>
        <w:rPr>
          <w:rFonts w:ascii="宋体" w:hAnsi="宋体" w:eastAsia="宋体" w:hint="eastAsia"/>
        </w:rPr>
        <w:t>（</w:t>
      </w:r>
      <w:r>
        <w:t>rAAV9-IκBα</w:t>
      </w:r>
      <w:r>
        <w:rPr>
          <w:rFonts w:ascii="宋体" w:hAnsi="宋体" w:eastAsia="宋体" w:hint="eastAsia"/>
        </w:rPr>
        <w:t>）</w:t>
      </w:r>
      <w:r>
        <w:rPr>
          <w:rFonts w:ascii="宋体" w:hAnsi="宋体" w:eastAsia="宋体" w:hint="eastAsia"/>
        </w:rPr>
        <w:t>干预，探讨通过外援性过表达</w:t>
      </w:r>
      <w:r>
        <w:t>IκBα</w:t>
      </w:r>
      <w:r>
        <w:rPr>
          <w:rFonts w:ascii="宋体" w:hAnsi="宋体" w:eastAsia="宋体" w:hint="eastAsia"/>
        </w:rPr>
        <w:t>对</w:t>
      </w:r>
      <w:r>
        <w:t>NF-κB</w:t>
      </w:r>
      <w:r>
        <w:rPr>
          <w:rFonts w:ascii="宋体" w:hAnsi="宋体" w:eastAsia="宋体" w:hint="eastAsia"/>
        </w:rPr>
        <w:t>活性的抑制对防治</w:t>
      </w:r>
      <w:r>
        <w:t>AS</w:t>
      </w:r>
      <w:r>
        <w:rPr>
          <w:rFonts w:ascii="宋体" w:hAnsi="宋体" w:eastAsia="宋体" w:hint="eastAsia"/>
        </w:rPr>
        <w:t>和稳定粥样斑块的作用，以及</w:t>
      </w:r>
      <w:r>
        <w:t>IκBα</w:t>
      </w:r>
      <w:r>
        <w:rPr>
          <w:rFonts w:ascii="宋体" w:hAnsi="宋体" w:eastAsia="宋体" w:hint="eastAsia"/>
        </w:rPr>
        <w:t>对发生</w:t>
      </w:r>
      <w:r>
        <w:t>AS</w:t>
      </w:r>
      <w:r>
        <w:rPr>
          <w:rFonts w:ascii="宋体" w:hAnsi="宋体" w:eastAsia="宋体" w:hint="eastAsia"/>
        </w:rPr>
        <w:t>时</w:t>
      </w:r>
      <w:r>
        <w:t>NF-κB</w:t>
      </w:r>
      <w:r>
        <w:rPr>
          <w:rFonts w:ascii="宋体" w:hAnsi="宋体" w:eastAsia="宋体" w:hint="eastAsia"/>
        </w:rPr>
        <w:t>的</w:t>
      </w:r>
      <w:r>
        <w:t>P65</w:t>
      </w:r>
      <w:r>
        <w:rPr>
          <w:rFonts w:ascii="宋体" w:hAnsi="宋体" w:eastAsia="宋体" w:hint="eastAsia"/>
        </w:rPr>
        <w:t>抑制以及对其信号通</w:t>
      </w:r>
      <w:r>
        <w:rPr>
          <w:rFonts w:ascii="宋体" w:hAnsi="宋体" w:eastAsia="宋体" w:hint="eastAsia"/>
        </w:rPr>
        <w:t>路下游的趋化因子及细胞因子表达的影响；用一种</w:t>
      </w:r>
      <w:hyperlink r:id="rId23">
        <w:r>
          <w:t>ATP</w:t>
        </w:r>
      </w:hyperlink>
      <w:r>
        <w:rPr>
          <w:rFonts w:ascii="宋体" w:hAnsi="宋体" w:eastAsia="宋体" w:hint="eastAsia"/>
        </w:rPr>
        <w:t>敏感性钾通道开放剂类硝酸</w:t>
      </w:r>
      <w:r>
        <w:rPr>
          <w:rFonts w:ascii="宋体" w:hAnsi="宋体" w:eastAsia="宋体" w:hint="eastAsia"/>
        </w:rPr>
        <w:t>脂类药物尼可地尔干预高脂喂养的</w:t>
      </w:r>
      <w:r>
        <w:t>ApoE</w:t>
      </w:r>
      <w:r>
        <w:rPr>
          <w:vertAlign w:val="superscript"/>
          /&gt;
        </w:rPr>
        <w:t>-</w:t>
      </w:r>
      <w:r>
        <w:rPr>
          <w:vertAlign w:val="superscript"/>
          /&gt;
        </w:rPr>
        <w:t>/</w:t>
      </w:r>
      <w:r>
        <w:rPr>
          <w:vertAlign w:val="superscript"/>
          /&gt;
        </w:rPr>
        <w:t>-</w:t>
      </w:r>
      <w:r>
        <w:rPr>
          <w:rFonts w:ascii="宋体" w:hAnsi="宋体" w:eastAsia="宋体" w:hint="eastAsia"/>
        </w:rPr>
        <w:t>小鼠动脉粥样硬化，从代谢性炎症的角度</w:t>
      </w:r>
      <w:r>
        <w:rPr>
          <w:rFonts w:ascii="宋体" w:hAnsi="宋体" w:eastAsia="宋体" w:hint="eastAsia"/>
        </w:rPr>
        <w:t>干预内质网应激和</w:t>
      </w:r>
      <w:r>
        <w:t>NF-κB</w:t>
      </w:r>
      <w:r>
        <w:rPr>
          <w:rFonts w:ascii="宋体" w:hAnsi="宋体" w:eastAsia="宋体" w:hint="eastAsia"/>
        </w:rPr>
        <w:t>信号通路，研究尼可地尔对内质网应激的关键蛋白</w:t>
      </w:r>
      <w:r>
        <w:t>GRP78</w:t>
      </w:r>
      <w:r>
        <w:rPr>
          <w:rFonts w:ascii="宋体" w:hAnsi="宋体" w:eastAsia="宋体" w:hint="eastAsia"/>
        </w:rPr>
        <w:t>、</w:t>
      </w:r>
    </w:p>
    <w:p w:rsidR="0018722C">
      <w:pPr>
        <w:topLinePunct/>
      </w:pPr>
      <w:r>
        <w:t>CHOP</w:t>
      </w:r>
      <w:r>
        <w:rPr>
          <w:rFonts w:ascii="宋体" w:hAnsi="宋体" w:eastAsia="宋体" w:hint="eastAsia"/>
        </w:rPr>
        <w:t>、</w:t>
      </w:r>
      <w:r>
        <w:t>NF-κB</w:t>
      </w:r>
      <w:r>
        <w:rPr>
          <w:rFonts w:ascii="宋体" w:hAnsi="宋体" w:eastAsia="宋体" w:hint="eastAsia"/>
        </w:rPr>
        <w:t>的</w:t>
      </w:r>
      <w:r>
        <w:t>P65</w:t>
      </w:r>
      <w:r>
        <w:rPr>
          <w:rFonts w:ascii="宋体" w:hAnsi="宋体" w:eastAsia="宋体" w:hint="eastAsia"/>
        </w:rPr>
        <w:t>蛋白及其下游的趋化因子、炎症因子和凋亡相关蛋白的影响，</w:t>
      </w:r>
      <w:r w:rsidR="001852F3">
        <w:rPr>
          <w:rFonts w:ascii="宋体" w:hAnsi="宋体" w:eastAsia="宋体" w:hint="eastAsia"/>
        </w:rPr>
        <w:t xml:space="preserve">探讨尼可地尔通过抑制内质网应激和下调</w:t>
      </w:r>
      <w:r>
        <w:t>NF-κB</w:t>
      </w:r>
      <w:r>
        <w:rPr>
          <w:rFonts w:ascii="宋体" w:hAnsi="宋体" w:eastAsia="宋体" w:hint="eastAsia"/>
        </w:rPr>
        <w:t>的活性及其下游的炎症因子抑制动</w:t>
      </w:r>
      <w:r>
        <w:rPr>
          <w:rFonts w:ascii="宋体" w:hAnsi="宋体" w:eastAsia="宋体" w:hint="eastAsia"/>
        </w:rPr>
        <w:t>脉粥样硬化的形成和稳定斑块。</w:t>
      </w:r>
    </w:p>
    <w:p w:rsidR="0018722C">
      <w:pPr>
        <w:pStyle w:val="Heading1"/>
        <w:topLinePunct/>
      </w:pPr>
      <w:bookmarkStart w:name="_bookmark3" w:id="19"/>
      <w:bookmarkEnd w:id="19"/>
      <w:r/>
      <w:r>
        <w:t>13</w:t>
      </w:r>
    </w:p>
    <w:p w:rsidR="0018722C">
      <w:pPr>
        <w:pStyle w:val="Heading1"/>
        <w:topLinePunct/>
      </w:pPr>
      <w:bookmarkStart w:name="第一部分 ApoE-/-小鼠动脉硬化模型的建立及重组腺相关病毒对小鼠主动脉粥样硬" w:id="20"/>
      <w:bookmarkEnd w:id="20"/>
      <w:r>
        <w:t>第一部分</w:t>
      </w:r>
      <w:r>
        <w:t xml:space="preserve">  </w:t>
      </w:r>
      <w:r>
        <w:rPr>
          <w:b/>
        </w:rPr>
        <w:t>ApoE</w:t>
      </w:r>
      <w:r>
        <w:rPr>
          <w:b/>
        </w:rPr>
        <w:t>-</w:t>
      </w:r>
      <w:r>
        <w:rPr>
          <w:b/>
        </w:rPr>
        <w:t>/</w:t>
      </w:r>
      <w:r>
        <w:rPr>
          <w:b/>
        </w:rPr>
        <w:t>-</w:t>
      </w:r>
      <w:r>
        <w:t>小鼠动脉硬化模型的建立</w:t>
      </w:r>
      <w:r>
        <w:t>及</w:t>
      </w:r>
      <w:r>
        <w:t>重组腺相</w:t>
      </w:r>
      <w:r w:rsidR="001852F3">
        <w:rPr>
          <w:b/>
        </w:rPr>
        <w:t xml:space="preserve"> </w:t>
      </w:r>
      <w:r>
        <w:t>关病毒对小鼠主动脉粥样硬化斑块的转染效率测定和安</w:t>
      </w:r>
      <w:r>
        <w:t>全性评价</w:t>
      </w:r>
    </w:p>
    <w:p w:rsidR="0018722C">
      <w:pPr>
        <w:topLinePunct/>
      </w:pPr>
      <w:r>
        <w:rPr>
          <w:rFonts w:ascii="宋体" w:eastAsia="宋体" w:hint="eastAsia"/>
        </w:rPr>
        <w:t>动脉粥样硬化是一种多因素造成的过程，其中遗传因素和环境因素起着显著的作用</w:t>
      </w:r>
      <w:r>
        <w:rPr>
          <w:vertAlign w:val="superscript"/>
          /&gt;
        </w:rPr>
        <w:t>[</w:t>
      </w:r>
      <w:r>
        <w:rPr>
          <w:vertAlign w:val="superscript"/>
          /&gt;
        </w:rPr>
        <w:t xml:space="preserve">45</w:t>
      </w:r>
      <w:r>
        <w:rPr>
          <w:vertAlign w:val="superscript"/>
          /&gt;
        </w:rPr>
        <w:t>]</w:t>
      </w:r>
      <w:r>
        <w:rPr>
          <w:rFonts w:ascii="宋体" w:eastAsia="宋体" w:hint="eastAsia"/>
        </w:rPr>
        <w:t>。人类动脉粥样硬化过程涵盖一段漫长的时间段。因为它的形成过程受很多因素影响，这是其难以研究的原因</w:t>
      </w:r>
      <w:r>
        <w:rPr>
          <w:vertAlign w:val="superscript"/>
          /&gt;
        </w:rPr>
        <w:t>[</w:t>
      </w:r>
      <w:r>
        <w:rPr>
          <w:vertAlign w:val="superscript"/>
          /&gt;
        </w:rPr>
        <w:t xml:space="preserve">46</w:t>
      </w:r>
      <w:r>
        <w:rPr>
          <w:vertAlign w:val="superscript"/>
          /&gt;
        </w:rPr>
        <w:t>]</w:t>
      </w:r>
      <w:r>
        <w:rPr>
          <w:rFonts w:ascii="宋体" w:eastAsia="宋体" w:hint="eastAsia"/>
        </w:rPr>
        <w:t>。因此，动脉粥样硬化动物模型被开发，在很短的一段时间内模仿与人类相似的病理过程。小鼠模型是研究心血管疾病的一个很好模型。利用这种啮齿动物模型模拟人类代谢与病理生理过程的优点是：它的大小允许进行生理和代谢研究，且小鼠发生的终末期疾病可与人类类比</w:t>
      </w:r>
      <w:r>
        <w:rPr>
          <w:vertAlign w:val="superscript"/>
          /&gt;
        </w:rPr>
        <w:t>[</w:t>
      </w:r>
      <w:r>
        <w:rPr>
          <w:vertAlign w:val="superscript"/>
          /&gt;
        </w:rPr>
        <w:t xml:space="preserve">47</w:t>
      </w:r>
      <w:r>
        <w:rPr>
          <w:vertAlign w:val="superscript"/>
          /&gt;
        </w:rPr>
        <w:t>]</w:t>
      </w:r>
      <w:r>
        <w:rPr>
          <w:rFonts w:ascii="宋体" w:eastAsia="宋体" w:hint="eastAsia"/>
        </w:rPr>
        <w:t>。</w:t>
      </w:r>
      <w:r>
        <w:t>1992</w:t>
      </w:r>
      <w:r>
        <w:rPr>
          <w:rFonts w:ascii="宋体" w:eastAsia="宋体" w:hint="eastAsia"/>
        </w:rPr>
        <w:t>年，一</w:t>
      </w:r>
      <w:r>
        <w:rPr>
          <w:rFonts w:ascii="宋体" w:eastAsia="宋体" w:hint="eastAsia"/>
        </w:rPr>
        <w:t>个有用的动物模型被用于动脉粥样硬化实验研究，载脂蛋白</w:t>
      </w:r>
      <w:r>
        <w:t>E</w:t>
      </w:r>
      <w:r>
        <w:rPr>
          <w:rFonts w:ascii="宋体" w:eastAsia="宋体" w:hint="eastAsia"/>
        </w:rPr>
        <w:t>（</w:t>
      </w:r>
      <w:r>
        <w:rPr>
          <w:w w:val="99"/>
        </w:rPr>
        <w:t>APO</w:t>
      </w:r>
      <w:r>
        <w:rPr>
          <w:spacing w:val="0"/>
          <w:w w:val="99"/>
        </w:rPr>
        <w:t>E</w:t>
      </w:r>
      <w:r>
        <w:rPr>
          <w:rFonts w:ascii="宋体" w:eastAsia="宋体" w:hint="eastAsia"/>
        </w:rPr>
        <w:t>）</w:t>
      </w:r>
      <w:r>
        <w:rPr>
          <w:rFonts w:ascii="宋体" w:eastAsia="宋体" w:hint="eastAsia"/>
        </w:rPr>
        <w:t>基因敲除</w:t>
      </w:r>
      <w:r>
        <w:rPr>
          <w:rFonts w:ascii="宋体" w:eastAsia="宋体" w:hint="eastAsia"/>
        </w:rPr>
        <w:t>（</w:t>
      </w:r>
      <w:r>
        <w:rPr>
          <w:spacing w:val="0"/>
          <w:w w:val="99"/>
        </w:rPr>
        <w:t>KO</w:t>
      </w:r>
      <w:r>
        <w:rPr>
          <w:rFonts w:ascii="宋体" w:eastAsia="宋体" w:hint="eastAsia"/>
        </w:rPr>
        <w:t>）</w:t>
      </w:r>
      <w:r>
        <w:rPr>
          <w:rFonts w:ascii="宋体" w:eastAsia="宋体" w:hint="eastAsia"/>
        </w:rPr>
        <w:t>小鼠或</w:t>
      </w:r>
      <w:r>
        <w:t>ApoE</w:t>
      </w:r>
      <w:r>
        <w:rPr>
          <w:vertAlign w:val="superscript"/>
          /&gt;
        </w:rPr>
        <w:t>-</w:t>
      </w:r>
      <w:r>
        <w:rPr>
          <w:vertAlign w:val="superscript"/>
          /&gt;
        </w:rPr>
        <w:t>/</w:t>
      </w:r>
      <w:r>
        <w:rPr>
          <w:vertAlign w:val="superscript"/>
          /&gt;
        </w:rPr>
        <w:t>-</w:t>
      </w:r>
      <w:r>
        <w:rPr>
          <w:vertAlign w:val="superscript"/>
          /&gt;
        </w:rPr>
        <w:t>[</w:t>
      </w:r>
      <w:r>
        <w:rPr>
          <w:vertAlign w:val="superscript"/>
          /&gt;
        </w:rPr>
        <w:t>48</w:t>
      </w:r>
      <w:r>
        <w:rPr>
          <w:vertAlign w:val="superscript"/>
          /&gt;
        </w:rPr>
        <w:t>]</w:t>
      </w:r>
      <w:r>
        <w:rPr>
          <w:rFonts w:ascii="宋体" w:eastAsia="宋体" w:hint="eastAsia"/>
        </w:rPr>
        <w:t>。在这种模式下，在胚胎干细胞通过基因靶向破坏其载脂蛋白</w:t>
      </w:r>
      <w:r>
        <w:t>E</w:t>
      </w:r>
      <w:r>
        <w:rPr>
          <w:rFonts w:ascii="宋体" w:eastAsia="宋体" w:hint="eastAsia"/>
        </w:rPr>
        <w:t>蛋</w:t>
      </w:r>
      <w:r>
        <w:rPr>
          <w:rFonts w:ascii="宋体" w:eastAsia="宋体" w:hint="eastAsia"/>
        </w:rPr>
        <w:t>白编码基因使得载脂蛋白</w:t>
      </w:r>
      <w:r>
        <w:t>E</w:t>
      </w:r>
      <w:r>
        <w:rPr>
          <w:rFonts w:ascii="宋体" w:eastAsia="宋体" w:hint="eastAsia"/>
        </w:rPr>
        <w:t>基因失活</w:t>
      </w:r>
      <w:r>
        <w:rPr>
          <w:vertAlign w:val="superscript"/>
          /&gt;
        </w:rPr>
        <w:t>[</w:t>
      </w:r>
      <w:r>
        <w:rPr>
          <w:vertAlign w:val="superscript"/>
          /&gt;
        </w:rPr>
        <w:t xml:space="preserve">22, 23</w:t>
      </w:r>
      <w:r>
        <w:rPr>
          <w:vertAlign w:val="superscript"/>
          /&gt;
        </w:rPr>
        <w:t>,</w:t>
      </w:r>
      <w:r>
        <w:rPr>
          <w:vertAlign w:val="superscript"/>
          /&gt;
        </w:rPr>
        <w:t xml:space="preserve"> 49</w:t>
      </w:r>
      <w:r>
        <w:rPr>
          <w:vertAlign w:val="superscript"/>
          /&gt;
        </w:rPr>
        <w:t>]</w:t>
      </w:r>
      <w:r>
        <w:rPr>
          <w:rFonts w:ascii="宋体" w:eastAsia="宋体" w:hint="eastAsia"/>
        </w:rPr>
        <w:t>。载脂蛋白</w:t>
      </w:r>
      <w:r>
        <w:t>E</w:t>
      </w:r>
      <w:r>
        <w:rPr>
          <w:rFonts w:ascii="宋体" w:eastAsia="宋体" w:hint="eastAsia"/>
        </w:rPr>
        <w:t>基因作为一个配体介导乳</w:t>
      </w:r>
      <w:r>
        <w:rPr>
          <w:rFonts w:ascii="宋体" w:eastAsia="宋体" w:hint="eastAsia"/>
        </w:rPr>
        <w:t>糜微粒的吸收，存在于极低密度脂蛋白</w:t>
      </w:r>
      <w:r>
        <w:rPr>
          <w:rFonts w:ascii="宋体" w:eastAsia="宋体" w:hint="eastAsia"/>
        </w:rPr>
        <w:t>（</w:t>
      </w:r>
      <w:r>
        <w:t>VLDL</w:t>
      </w:r>
      <w:r>
        <w:rPr>
          <w:rFonts w:ascii="宋体" w:eastAsia="宋体" w:hint="eastAsia"/>
        </w:rPr>
        <w:t>）</w:t>
      </w:r>
      <w:r>
        <w:rPr>
          <w:rFonts w:ascii="宋体" w:eastAsia="宋体" w:hint="eastAsia"/>
        </w:rPr>
        <w:t>及其残存肝受体</w:t>
      </w:r>
      <w:r>
        <w:rPr>
          <w:rFonts w:ascii="宋体" w:eastAsia="宋体" w:hint="eastAsia"/>
        </w:rPr>
        <w:t>（</w:t>
      </w:r>
      <w:r>
        <w:rPr>
          <w:rFonts w:ascii="宋体" w:eastAsia="宋体" w:hint="eastAsia"/>
        </w:rPr>
        <w:t>低密度脂蛋</w:t>
      </w:r>
      <w:r>
        <w:rPr>
          <w:rFonts w:ascii="宋体" w:eastAsia="宋体" w:hint="eastAsia"/>
        </w:rPr>
        <w:t>白</w:t>
      </w:r>
    </w:p>
    <w:p w:rsidR="0018722C">
      <w:pPr>
        <w:topLinePunct/>
      </w:pPr>
      <w:r>
        <w:rPr>
          <w:rFonts w:ascii="宋体" w:eastAsia="宋体" w:hint="eastAsia"/>
        </w:rPr>
        <w:t>（</w:t>
      </w:r>
      <w:r>
        <w:t>LDL</w:t>
      </w:r>
      <w:r>
        <w:rPr>
          <w:rFonts w:ascii="宋体" w:eastAsia="宋体" w:hint="eastAsia"/>
        </w:rPr>
        <w:t>）</w:t>
      </w:r>
      <w:r>
        <w:rPr>
          <w:rFonts w:ascii="宋体" w:eastAsia="宋体" w:hint="eastAsia"/>
        </w:rPr>
        <w:t>受体和低密度脂蛋白受体相关蛋白</w:t>
      </w:r>
      <w:r>
        <w:rPr>
          <w:rFonts w:ascii="宋体" w:eastAsia="宋体" w:hint="eastAsia"/>
        </w:rPr>
        <w:t>）</w:t>
      </w:r>
      <w:r>
        <w:rPr>
          <w:rFonts w:ascii="宋体" w:eastAsia="宋体" w:hint="eastAsia"/>
        </w:rPr>
        <w:t>。这些基因敲除动物缺乏载脂蛋白</w:t>
      </w:r>
      <w:r>
        <w:t>E</w:t>
      </w:r>
      <w:r>
        <w:rPr>
          <w:rFonts w:ascii="宋体" w:eastAsia="宋体" w:hint="eastAsia"/>
        </w:rPr>
        <w:t>蛋</w:t>
      </w:r>
      <w:r>
        <w:rPr>
          <w:rFonts w:ascii="宋体" w:eastAsia="宋体" w:hint="eastAsia"/>
        </w:rPr>
        <w:t>白受体，它们的血浆清除脂蛋白的能力受损。因此，载脂蛋白</w:t>
      </w:r>
      <w:r>
        <w:t>E</w:t>
      </w:r>
      <w:r>
        <w:rPr>
          <w:rFonts w:ascii="宋体" w:eastAsia="宋体" w:hint="eastAsia"/>
        </w:rPr>
        <w:t>基因敲除小鼠可以发生严重的高胆固醇血症和自发地形成动脉粥样硬化</w:t>
      </w:r>
      <w:r>
        <w:rPr>
          <w:vertAlign w:val="superscript"/>
          /&gt;
        </w:rPr>
        <w:t>[</w:t>
      </w:r>
      <w:r>
        <w:rPr>
          <w:vertAlign w:val="superscript"/>
          <w:position w:val="9"/>
        </w:rPr>
        <w:t xml:space="preserve">49-52</w:t>
      </w:r>
      <w:r>
        <w:rPr>
          <w:vertAlign w:val="superscript"/>
          /&gt;
        </w:rPr>
        <w:t>]</w:t>
      </w:r>
      <w:r>
        <w:rPr>
          <w:rFonts w:ascii="宋体" w:eastAsia="宋体" w:hint="eastAsia"/>
        </w:rPr>
        <w:t>，可通过在体的同步微血管造影行动脉粥样硬化检测</w:t>
      </w:r>
      <w:r>
        <w:rPr>
          <w:vertAlign w:val="superscript"/>
          /&gt;
        </w:rPr>
        <w:t>[</w:t>
      </w:r>
      <w:r>
        <w:rPr>
          <w:vertAlign w:val="superscript"/>
          <w:position w:val="9"/>
        </w:rPr>
        <w:t xml:space="preserve">53</w:t>
      </w:r>
      <w:r>
        <w:rPr>
          <w:vertAlign w:val="superscript"/>
          /&gt;
        </w:rPr>
        <w:t>]</w:t>
      </w:r>
      <w:r>
        <w:rPr>
          <w:rFonts w:ascii="宋体" w:eastAsia="宋体" w:hint="eastAsia"/>
        </w:rPr>
        <w:t>。不同于杂合子</w:t>
      </w:r>
      <w:r>
        <w:rPr>
          <w:rFonts w:ascii="宋体" w:eastAsia="宋体" w:hint="eastAsia"/>
        </w:rPr>
        <w:t>（</w:t>
      </w:r>
      <w:r>
        <w:t>ApoE</w:t>
      </w:r>
      <w:r>
        <w:rPr>
          <w:vertAlign w:val="superscript"/>
          /&gt;
        </w:rPr>
        <w:t>+</w:t>
      </w:r>
      <w:r>
        <w:rPr>
          <w:vertAlign w:val="superscript"/>
          /&gt;
        </w:rPr>
        <w:t>/</w:t>
      </w:r>
      <w:r>
        <w:rPr>
          <w:vertAlign w:val="superscript"/>
          /&gt;
        </w:rPr>
        <w:t>-</w:t>
      </w:r>
      <w:r>
        <w:rPr>
          <w:rFonts w:ascii="宋体" w:eastAsia="宋体" w:hint="eastAsia"/>
        </w:rPr>
        <w:t>）</w:t>
      </w:r>
      <w:r>
        <w:rPr>
          <w:rFonts w:ascii="宋体" w:eastAsia="宋体" w:hint="eastAsia"/>
        </w:rPr>
        <w:t>和对照组小鼠，即使正常</w:t>
      </w:r>
      <w:r>
        <w:rPr>
          <w:rFonts w:ascii="宋体" w:eastAsia="宋体" w:hint="eastAsia"/>
        </w:rPr>
        <w:t>饮食也可引起载脂蛋白</w:t>
      </w:r>
      <w:r>
        <w:t>E</w:t>
      </w:r>
      <w:r>
        <w:rPr>
          <w:rFonts w:ascii="宋体" w:eastAsia="宋体" w:hint="eastAsia"/>
        </w:rPr>
        <w:t>基因敲除小鼠自发地形成粥样硬化斑块</w:t>
      </w:r>
      <w:r>
        <w:rPr>
          <w:vertAlign w:val="superscript"/>
          /&gt;
        </w:rPr>
        <w:t>[</w:t>
      </w:r>
      <w:r>
        <w:rPr>
          <w:vertAlign w:val="superscript"/>
          <w:position w:val="9"/>
        </w:rPr>
        <w:t xml:space="preserve">23</w:t>
      </w:r>
      <w:r>
        <w:rPr>
          <w:vertAlign w:val="superscript"/>
          /&gt;
        </w:rPr>
        <w:t>]</w:t>
      </w:r>
      <w:r>
        <w:rPr>
          <w:rFonts w:ascii="宋体" w:eastAsia="宋体" w:hint="eastAsia"/>
        </w:rPr>
        <w:t>。</w:t>
      </w:r>
      <w:r>
        <w:t>ApoE</w:t>
      </w:r>
      <w:r>
        <w:rPr>
          <w:vertAlign w:val="superscript"/>
          /&gt;
        </w:rPr>
        <w:t>-</w:t>
      </w:r>
      <w:r>
        <w:rPr>
          <w:vertAlign w:val="superscript"/>
          /&gt;
        </w:rPr>
        <w:t>/</w:t>
      </w:r>
      <w:r>
        <w:rPr>
          <w:vertAlign w:val="superscript"/>
          /&gt;
        </w:rPr>
        <w:t>-</w:t>
      </w:r>
      <w:r>
        <w:rPr>
          <w:rFonts w:ascii="宋体" w:eastAsia="宋体" w:hint="eastAsia"/>
        </w:rPr>
        <w:t>小鼠出</w:t>
      </w:r>
      <w:r>
        <w:rPr>
          <w:rFonts w:ascii="宋体" w:eastAsia="宋体" w:hint="eastAsia"/>
        </w:rPr>
        <w:t>生后最早</w:t>
      </w:r>
      <w:r>
        <w:t>3</w:t>
      </w:r>
      <w:r>
        <w:rPr>
          <w:rFonts w:ascii="宋体" w:eastAsia="宋体" w:hint="eastAsia"/>
        </w:rPr>
        <w:t>个月即可观察到动脉脂肪条纹</w:t>
      </w:r>
      <w:r>
        <w:rPr>
          <w:vertAlign w:val="superscript"/>
          /&gt;
        </w:rPr>
        <w:t>[</w:t>
      </w:r>
      <w:r>
        <w:rPr>
          <w:vertAlign w:val="superscript"/>
          <w:position w:val="9"/>
        </w:rPr>
        <w:t xml:space="preserve">54</w:t>
      </w:r>
      <w:r>
        <w:rPr>
          <w:vertAlign w:val="superscript"/>
          /&gt;
        </w:rPr>
        <w:t>]</w:t>
      </w:r>
      <w:r>
        <w:rPr>
          <w:rFonts w:ascii="宋体" w:eastAsia="宋体" w:hint="eastAsia"/>
        </w:rPr>
        <w:t>，</w:t>
      </w:r>
      <w:r>
        <w:t>8</w:t>
      </w:r>
      <w:r>
        <w:rPr>
          <w:rFonts w:ascii="宋体" w:eastAsia="宋体" w:hint="eastAsia"/>
        </w:rPr>
        <w:t>月龄时冠状动脉几乎被闭塞</w:t>
      </w:r>
      <w:r>
        <w:rPr>
          <w:vertAlign w:val="superscript"/>
          /&gt;
        </w:rPr>
        <w:t>[</w:t>
      </w:r>
      <w:r>
        <w:rPr>
          <w:vertAlign w:val="superscript"/>
          <w:position w:val="9"/>
        </w:rPr>
        <w:t xml:space="preserve">55</w:t>
      </w:r>
      <w:r>
        <w:rPr>
          <w:vertAlign w:val="superscript"/>
          /&gt;
        </w:rPr>
        <w:t>]</w:t>
      </w:r>
      <w:r>
        <w:rPr>
          <w:rFonts w:ascii="宋体" w:eastAsia="宋体" w:hint="eastAsia"/>
        </w:rPr>
        <w:t>。基</w:t>
      </w:r>
      <w:r>
        <w:rPr>
          <w:rFonts w:ascii="宋体" w:eastAsia="宋体" w:hint="eastAsia"/>
        </w:rPr>
        <w:t>于载脂蛋白</w:t>
      </w:r>
      <w:r>
        <w:t>E</w:t>
      </w:r>
      <w:r>
        <w:rPr>
          <w:rFonts w:ascii="宋体" w:eastAsia="宋体" w:hint="eastAsia"/>
        </w:rPr>
        <w:t>基因缺陷小鼠以上这些动脉粥样硬化病变的特点已经被研究得很透彻，</w:t>
      </w:r>
      <w:r w:rsidR="001852F3">
        <w:rPr>
          <w:rFonts w:ascii="宋体" w:eastAsia="宋体" w:hint="eastAsia"/>
        </w:rPr>
        <w:t xml:space="preserve">他们病变类似于人类的好发的部位和病变可进展到纤维增殖阶段</w:t>
      </w:r>
      <w:r>
        <w:rPr>
          <w:vertAlign w:val="superscript"/>
          /&gt;
        </w:rPr>
        <w:t>[</w:t>
      </w:r>
      <w:r>
        <w:rPr>
          <w:position w:val="9"/>
          <w:sz w:val="16"/>
        </w:rPr>
        <w:t>47</w:t>
      </w:r>
      <w:r>
        <w:rPr>
          <w:spacing w:val="0"/>
          <w:position w:val="9"/>
          <w:sz w:val="16"/>
        </w:rPr>
        <w:t>,</w:t>
      </w:r>
      <w:r>
        <w:rPr>
          <w:spacing w:val="0"/>
          <w:position w:val="9"/>
          <w:sz w:val="16"/>
        </w:rPr>
        <w:t> </w:t>
      </w:r>
      <w:r>
        <w:rPr>
          <w:position w:val="9"/>
          <w:sz w:val="16"/>
        </w:rPr>
        <w:t>56</w:t>
      </w:r>
      <w:r>
        <w:rPr>
          <w:vertAlign w:val="superscript"/>
          /&gt;
        </w:rPr>
        <w:t>]</w:t>
      </w:r>
      <w:r>
        <w:rPr>
          <w:rFonts w:ascii="宋体" w:eastAsia="宋体" w:hint="eastAsia"/>
        </w:rPr>
        <w:t>。我们选取其</w:t>
      </w:r>
      <w:r>
        <w:rPr>
          <w:rFonts w:ascii="宋体" w:eastAsia="宋体" w:hint="eastAsia"/>
        </w:rPr>
        <w:t>作为研究动脉粥样的动物模型。给予</w:t>
      </w:r>
      <w:r>
        <w:t>ApoE</w:t>
      </w:r>
      <w:r>
        <w:rPr>
          <w:vertAlign w:val="superscript"/>
          /&gt;
        </w:rPr>
        <w:t>-</w:t>
      </w:r>
      <w:r>
        <w:rPr>
          <w:vertAlign w:val="superscript"/>
          /&gt;
        </w:rPr>
        <w:t>/</w:t>
      </w:r>
      <w:r>
        <w:rPr>
          <w:vertAlign w:val="superscript"/>
          /&gt;
        </w:rPr>
        <w:t>-</w:t>
      </w:r>
      <w:r>
        <w:rPr>
          <w:rFonts w:ascii="宋体" w:eastAsia="宋体" w:hint="eastAsia"/>
        </w:rPr>
        <w:t>小鼠普通饮食和高脂饮食，在不同的时间点观察其血脂及动脉粥样硬化情况。</w:t>
      </w:r>
    </w:p>
    <w:p w:rsidR="0018722C">
      <w:pPr>
        <w:topLinePunct/>
      </w:pPr>
      <w:r>
        <w:rPr>
          <w:rFonts w:ascii="宋体" w:eastAsia="宋体" w:hint="eastAsia"/>
        </w:rPr>
        <w:t>心血管疾病被认为是西方国家全因死亡率的头号原因，其中</w:t>
      </w:r>
      <w:r>
        <w:t>75%</w:t>
      </w:r>
      <w:r>
        <w:rPr>
          <w:rFonts w:ascii="宋体" w:eastAsia="宋体" w:hint="eastAsia"/>
        </w:rPr>
        <w:t>的心血管疾病可以归因于动脉粥样硬化</w:t>
      </w:r>
      <w:r>
        <w:rPr>
          <w:vertAlign w:val="superscript"/>
          /&gt;
        </w:rPr>
        <w:t>[</w:t>
      </w:r>
      <w:r>
        <w:rPr>
          <w:vertAlign w:val="superscript"/>
          /&gt;
        </w:rPr>
        <w:t xml:space="preserve">57</w:t>
      </w:r>
      <w:r>
        <w:rPr>
          <w:vertAlign w:val="superscript"/>
          /&gt;
        </w:rPr>
        <w:t>]</w:t>
      </w:r>
      <w:r>
        <w:rPr>
          <w:rFonts w:ascii="宋体" w:eastAsia="宋体" w:hint="eastAsia"/>
        </w:rPr>
        <w:t>。动脉粥样硬化是引起心肌梗死、卒中、缺血性坏死等疾病的主要原因。不稳定斑块破裂形成血栓阻塞冠状动脉导致心肌梗死，虽然现在有许多治疗心肌梗死的方法，如冠状动脉介入治疗，药物治疗，但上述治疗仍有病患痛苦大、危及生命的副作用、社会经济负担重、患者依从性差等局限性，并未从根本上解决问题。因此，寻找一种减缓动脉粥样硬化形成和稳定粥样斑块的治疗措施具有非常重要的现实意义。目前还没有一种药物可以有效地稳定易损斑块，那</w:t>
      </w:r>
      <w:r>
        <w:rPr>
          <w:rFonts w:ascii="宋体" w:eastAsia="宋体" w:hint="eastAsia"/>
        </w:rPr>
        <w:t>么</w:t>
      </w:r>
    </w:p>
    <w:p w:rsidR="0018722C">
      <w:pPr>
        <w:topLinePunct/>
      </w:pPr>
      <w:r>
        <w:rPr>
          <w:rFonts w:cstheme="minorBidi" w:hAnsiTheme="minorHAnsi" w:eastAsiaTheme="minorHAnsi" w:asciiTheme="minorHAnsi"/>
        </w:rPr>
        <w:t>14</w:t>
      </w:r>
    </w:p>
    <w:p w:rsidR="0018722C">
      <w:pPr>
        <w:topLinePunct/>
      </w:pPr>
      <w:r>
        <w:rPr>
          <w:rFonts w:ascii="宋体" w:eastAsia="宋体" w:hint="eastAsia"/>
        </w:rPr>
        <w:t>非常有必要去寻找一种新的治疗方法和工具来研究和治疗动脉粥样硬化和易损斑块。基因治疗是一种很有前途的新策略来应对临床这种严峻的问题</w:t>
      </w:r>
      <w:r>
        <w:rPr>
          <w:vertAlign w:val="superscript"/>
        </w:rPr>
        <w:t>[</w:t>
      </w:r>
      <w:r>
        <w:rPr>
          <w:vertAlign w:val="superscript"/>
        </w:rPr>
        <w:t xml:space="preserve">58</w:t>
      </w:r>
      <w:r>
        <w:rPr>
          <w:vertAlign w:val="superscript"/>
        </w:rPr>
        <w:t>]</w:t>
      </w:r>
      <w:r>
        <w:rPr>
          <w:rFonts w:ascii="宋体" w:eastAsia="宋体" w:hint="eastAsia"/>
        </w:rPr>
        <w:t>。</w:t>
      </w:r>
    </w:p>
    <w:p w:rsidR="0018722C">
      <w:pPr>
        <w:topLinePunct/>
      </w:pPr>
      <w:r>
        <w:rPr>
          <w:rFonts w:ascii="宋体" w:eastAsia="宋体" w:hint="eastAsia"/>
        </w:rPr>
        <w:t>根据治疗的目标，动脉粥样硬化的基因治疗方法大致分为</w:t>
      </w:r>
      <w:r>
        <w:t>2</w:t>
      </w:r>
      <w:r>
        <w:rPr>
          <w:rFonts w:ascii="宋体" w:eastAsia="宋体" w:hint="eastAsia"/>
        </w:rPr>
        <w:t>类。预防性治疗旨在降低胆固醇的水平主要是针对肝脏。第二个治疗的目标，即病变本身，是更具挑战性的。我们拟采取的研究策略为第二种，从基因干预的手段稳定易损动脉粥样硬化斑块。基因干预旨在防止不稳定粥样硬化斑块破裂，如果在斑块内特异性表达靶向基因的载体，静脉内注射是最有效的途径。这种方法需要确定适当的治疗剂量，</w:t>
      </w:r>
      <w:r w:rsidR="001852F3">
        <w:rPr>
          <w:rFonts w:ascii="宋体" w:eastAsia="宋体" w:hint="eastAsia"/>
        </w:rPr>
        <w:t xml:space="preserve">以提供足够剂量的靶目标局部治疗。以前的研究已经清楚地表明，腺相关病毒 </w:t>
      </w:r>
      <w:r>
        <w:t>2</w:t>
      </w:r>
    </w:p>
    <w:p w:rsidR="0018722C">
      <w:pPr>
        <w:topLinePunct/>
      </w:pPr>
      <w:r>
        <w:rPr>
          <w:rFonts w:ascii="宋体" w:eastAsia="宋体" w:hint="eastAsia"/>
        </w:rPr>
        <w:t>（</w:t>
      </w:r>
      <w:r>
        <w:t>AAV2</w:t>
      </w:r>
      <w:r>
        <w:rPr>
          <w:rFonts w:ascii="宋体" w:eastAsia="宋体" w:hint="eastAsia"/>
        </w:rPr>
        <w:t>）</w:t>
      </w:r>
      <w:r>
        <w:rPr>
          <w:rFonts w:ascii="宋体" w:eastAsia="宋体" w:hint="eastAsia"/>
        </w:rPr>
        <w:t>载体，肽暴露在病毒衣壳表面上，从而受体能够有效在斑块结合；因此，</w:t>
      </w:r>
      <w:r w:rsidR="001852F3">
        <w:rPr>
          <w:rFonts w:ascii="宋体" w:eastAsia="宋体" w:hint="eastAsia"/>
        </w:rPr>
        <w:t xml:space="preserve">这是一种潜在有效的治疗载体</w:t>
      </w:r>
      <w:r>
        <w:t>[</w:t>
      </w:r>
      <w:r>
        <w:rPr>
          <w:position w:val="9"/>
          <w:sz w:val="16"/>
        </w:rPr>
        <w:t>58</w:t>
      </w:r>
      <w:r>
        <w:rPr>
          <w:spacing w:val="1"/>
          <w:position w:val="9"/>
          <w:sz w:val="16"/>
        </w:rPr>
        <w:t>,</w:t>
      </w:r>
      <w:r>
        <w:rPr>
          <w:spacing w:val="1"/>
          <w:position w:val="9"/>
          <w:sz w:val="16"/>
        </w:rPr>
        <w:t> </w:t>
      </w:r>
      <w:r>
        <w:rPr>
          <w:position w:val="9"/>
          <w:sz w:val="16"/>
        </w:rPr>
        <w:t>59</w:t>
      </w:r>
      <w:r>
        <w:t>]</w:t>
      </w:r>
      <w:r>
        <w:rPr>
          <w:rFonts w:ascii="宋体" w:eastAsia="宋体" w:hint="eastAsia"/>
        </w:rPr>
        <w:t>。因为动脉粥样硬化是一种慢性疾病，对长期的基因表达存在潜在需求。但是，目前仍没有研究报道不同时间点特异性转病毒载体在粥样硬化斑块，以确定载体的最佳转染时间和安全性。</w:t>
      </w:r>
    </w:p>
    <w:p w:rsidR="0018722C">
      <w:pPr>
        <w:topLinePunct/>
      </w:pPr>
      <w:r>
        <w:t>AAV2</w:t>
      </w:r>
      <w:r>
        <w:rPr>
          <w:rFonts w:ascii="宋体" w:eastAsia="宋体" w:hint="eastAsia"/>
        </w:rPr>
        <w:t>载体在各种基因治疗中使用，因为它显示出许多人们希望的性能，如可在</w:t>
      </w:r>
      <w:r>
        <w:rPr>
          <w:rFonts w:ascii="宋体" w:eastAsia="宋体" w:hint="eastAsia"/>
        </w:rPr>
        <w:t>在体实验中表达相当长的一段时间。然而</w:t>
      </w:r>
      <w:r>
        <w:t>AAV2</w:t>
      </w:r>
      <w:r/>
      <w:r>
        <w:rPr>
          <w:rFonts w:ascii="宋体" w:eastAsia="宋体" w:hint="eastAsia"/>
        </w:rPr>
        <w:t>病毒载体的全身系统性的干预后，</w:t>
      </w:r>
      <w:r w:rsidR="001852F3">
        <w:rPr>
          <w:rFonts w:ascii="宋体" w:eastAsia="宋体" w:hint="eastAsia"/>
        </w:rPr>
        <w:t xml:space="preserve">在血管细胞的转染效率是低的</w:t>
      </w:r>
      <w:r>
        <w:t>[</w:t>
      </w:r>
      <w:r>
        <w:t>60</w:t>
      </w:r>
      <w:r>
        <w:t>, </w:t>
      </w:r>
      <w:r>
        <w:t>61</w:t>
      </w:r>
      <w:r>
        <w:t>]</w:t>
      </w:r>
      <w:r>
        <w:rPr>
          <w:rFonts w:ascii="宋体" w:eastAsia="宋体" w:hint="eastAsia"/>
        </w:rPr>
        <w:t>，大量的病毒在肝和脾中发现</w:t>
      </w:r>
      <w:r>
        <w:t>[</w:t>
      </w:r>
      <w:r>
        <w:t>62</w:t>
      </w:r>
      <w:r>
        <w:t>,</w:t>
      </w:r>
      <w:r>
        <w:t> </w:t>
      </w:r>
      <w:r>
        <w:t>63</w:t>
      </w:r>
      <w:r>
        <w:t>]</w:t>
      </w:r>
      <w:r>
        <w:rPr>
          <w:rFonts w:ascii="宋体" w:eastAsia="宋体" w:hint="eastAsia"/>
        </w:rPr>
        <w:t>。当</w:t>
      </w:r>
      <w:r>
        <w:t>AAV2</w:t>
      </w:r>
      <w:r/>
      <w:r>
        <w:rPr>
          <w:rFonts w:ascii="宋体" w:eastAsia="宋体" w:hint="eastAsia"/>
        </w:rPr>
        <w:t>和</w:t>
      </w:r>
      <w:r>
        <w:rPr>
          <w:rFonts w:ascii="宋体" w:eastAsia="宋体" w:hint="eastAsia"/>
        </w:rPr>
        <w:t>一些后来的血清型</w:t>
      </w:r>
      <w:r>
        <w:t>AAV1</w:t>
      </w:r>
      <w:r>
        <w:rPr>
          <w:rFonts w:ascii="宋体" w:eastAsia="宋体" w:hint="eastAsia"/>
          <w:rFonts w:ascii="宋体" w:eastAsia="宋体" w:hint="eastAsia"/>
          <w:spacing w:val="-4"/>
        </w:rPr>
        <w:t xml:space="preserve">, </w:t>
      </w:r>
      <w:r>
        <w:t>AAV6</w:t>
      </w:r>
      <w:r>
        <w:rPr>
          <w:rFonts w:ascii="宋体" w:eastAsia="宋体" w:hint="eastAsia"/>
          <w:rFonts w:ascii="宋体" w:eastAsia="宋体" w:hint="eastAsia"/>
          <w:spacing w:val="-4"/>
        </w:rPr>
        <w:t xml:space="preserve">, </w:t>
      </w:r>
      <w:r>
        <w:t>AAV8</w:t>
      </w:r>
      <w:r/>
      <w:r>
        <w:rPr>
          <w:rFonts w:ascii="宋体" w:eastAsia="宋体" w:hint="eastAsia"/>
        </w:rPr>
        <w:t>和</w:t>
      </w:r>
      <w:r>
        <w:t>AAV9</w:t>
      </w:r>
      <w:r/>
      <w:r>
        <w:rPr>
          <w:rFonts w:ascii="宋体" w:eastAsia="宋体" w:hint="eastAsia"/>
        </w:rPr>
        <w:t>比较</w:t>
      </w:r>
      <w:r>
        <w:t>[</w:t>
      </w:r>
      <w:r>
        <w:t>64</w:t>
      </w:r>
      <w:r>
        <w:t>,</w:t>
      </w:r>
      <w:r>
        <w:t> </w:t>
      </w:r>
      <w:r>
        <w:t>65</w:t>
      </w:r>
      <w:r>
        <w:t>]</w:t>
      </w:r>
      <w:r>
        <w:rPr>
          <w:rFonts w:ascii="宋体" w:eastAsia="宋体" w:hint="eastAsia"/>
        </w:rPr>
        <w:t>，研究人员发现，上述的这些血清型载体通过血管内注射后，可更有效地通过内皮屏障，更有效地进行靶器官的基因表达</w:t>
      </w:r>
      <w:r>
        <w:rPr>
          <w:vertAlign w:val="superscript"/>
        </w:rPr>
        <w:t>[</w:t>
      </w:r>
      <w:r>
        <w:rPr>
          <w:vertAlign w:val="superscript"/>
        </w:rPr>
        <w:t xml:space="preserve">66-70</w:t>
      </w:r>
      <w:r>
        <w:rPr>
          <w:vertAlign w:val="superscript"/>
        </w:rPr>
        <w:t>]</w:t>
      </w:r>
      <w:r>
        <w:rPr>
          <w:rFonts w:ascii="宋体" w:eastAsia="宋体" w:hint="eastAsia"/>
        </w:rPr>
        <w:t>。在这些新的</w:t>
      </w:r>
      <w:r>
        <w:t>AAV</w:t>
      </w:r>
      <w:r/>
      <w:r>
        <w:rPr>
          <w:rFonts w:ascii="宋体" w:eastAsia="宋体" w:hint="eastAsia"/>
        </w:rPr>
        <w:t>病毒载体血清型中，</w:t>
      </w:r>
      <w:r>
        <w:t>AAV9</w:t>
      </w:r>
      <w:r/>
      <w:r>
        <w:rPr>
          <w:rFonts w:ascii="宋体" w:eastAsia="宋体" w:hint="eastAsia"/>
        </w:rPr>
        <w:t>血清型病毒是一种更具有吸引力的载体，基于其在肌肉，心脏和肺的转导的优越性能</w:t>
      </w:r>
      <w:r>
        <w:rPr>
          <w:vertAlign w:val="superscript"/>
        </w:rPr>
        <w:t>[</w:t>
      </w:r>
      <w:r>
        <w:rPr>
          <w:vertAlign w:val="superscript"/>
        </w:rPr>
        <w:t>68</w:t>
      </w:r>
      <w:r>
        <w:rPr>
          <w:vertAlign w:val="superscript"/>
        </w:rPr>
        <w:t>, </w:t>
      </w:r>
      <w:r>
        <w:rPr>
          <w:vertAlign w:val="superscript"/>
        </w:rPr>
        <w:t>69</w:t>
      </w:r>
      <w:r>
        <w:rPr>
          <w:vertAlign w:val="superscript"/>
        </w:rPr>
        <w:t>,</w:t>
      </w:r>
      <w:r>
        <w:rPr>
          <w:vertAlign w:val="superscript"/>
        </w:rPr>
        <w:t> </w:t>
      </w:r>
      <w:r>
        <w:rPr>
          <w:vertAlign w:val="superscript"/>
        </w:rPr>
        <w:t>71</w:t>
      </w:r>
      <w:r>
        <w:rPr>
          <w:vertAlign w:val="superscript"/>
        </w:rPr>
        <w:t>]</w:t>
      </w:r>
      <w:r>
        <w:rPr>
          <w:rFonts w:ascii="宋体" w:eastAsia="宋体" w:hint="eastAsia"/>
        </w:rPr>
        <w:t>。因为</w:t>
      </w:r>
      <w:r>
        <w:rPr>
          <w:rFonts w:ascii="宋体" w:eastAsia="宋体" w:hint="eastAsia"/>
        </w:rPr>
        <w:t>它的广泛组织嗜性，特别是在肝脏中，当</w:t>
      </w:r>
      <w:r>
        <w:t>AAV9</w:t>
      </w:r>
      <w:r/>
      <w:r>
        <w:rPr>
          <w:rFonts w:ascii="宋体" w:eastAsia="宋体" w:hint="eastAsia"/>
        </w:rPr>
        <w:t>载体通过血管内途径转染，肝脏是其一个大的存储器官。组织特异性启动子已经被用于减少意外基因的干预，但它们的效率远远比非特异性启动子如巨细胞病毒</w:t>
      </w:r>
      <w:r>
        <w:rPr>
          <w:rFonts w:ascii="宋体" w:eastAsia="宋体" w:hint="eastAsia"/>
        </w:rPr>
        <w:t>（</w:t>
      </w:r>
      <w:r>
        <w:t>CMV</w:t>
      </w:r>
      <w:r>
        <w:rPr>
          <w:rFonts w:ascii="宋体" w:eastAsia="宋体" w:hint="eastAsia"/>
        </w:rPr>
        <w:t>）</w:t>
      </w:r>
      <w:r>
        <w:rPr>
          <w:rFonts w:ascii="宋体" w:eastAsia="宋体" w:hint="eastAsia"/>
        </w:rPr>
        <w:t>启动子低</w:t>
      </w:r>
      <w:r>
        <w:rPr>
          <w:vertAlign w:val="superscript"/>
        </w:rPr>
        <w:t>[</w:t>
      </w:r>
      <w:r>
        <w:rPr>
          <w:vertAlign w:val="superscript"/>
          <w:position w:val="9"/>
        </w:rPr>
        <w:t xml:space="preserve">72</w:t>
      </w:r>
      <w:r>
        <w:rPr>
          <w:vertAlign w:val="superscript"/>
        </w:rPr>
        <w:t>]</w:t>
      </w:r>
      <w:r>
        <w:rPr>
          <w:rFonts w:ascii="宋体" w:eastAsia="宋体" w:hint="eastAsia"/>
        </w:rPr>
        <w:t>。许多研究都集中</w:t>
      </w:r>
      <w:r>
        <w:rPr>
          <w:rFonts w:ascii="宋体" w:eastAsia="宋体" w:hint="eastAsia"/>
        </w:rPr>
        <w:t>在确定心脏或肝脏基因治疗有效的</w:t>
      </w:r>
      <w:r>
        <w:t>AAV</w:t>
      </w:r>
      <w:r/>
      <w:r>
        <w:rPr>
          <w:rFonts w:ascii="宋体" w:eastAsia="宋体" w:hint="eastAsia"/>
        </w:rPr>
        <w:t>病毒载体血清，但一直未有研究报道由</w:t>
      </w:r>
      <w:r>
        <w:t>CMV</w:t>
      </w:r>
      <w:r>
        <w:rPr>
          <w:rFonts w:ascii="宋体" w:eastAsia="宋体" w:hint="eastAsia"/>
        </w:rPr>
        <w:t>为启动子的</w:t>
      </w:r>
      <w:r>
        <w:t>AAV9</w:t>
      </w:r>
      <w:r/>
      <w:r>
        <w:rPr>
          <w:rFonts w:ascii="宋体" w:eastAsia="宋体" w:hint="eastAsia"/>
        </w:rPr>
        <w:t>病毒载体在</w:t>
      </w:r>
      <w:r>
        <w:t>ApoE</w:t>
      </w:r>
      <w:r>
        <w:t>-</w:t>
      </w:r>
      <w:r>
        <w:t>/</w:t>
      </w:r>
      <w:r>
        <w:t>-</w:t>
      </w:r>
      <w:r>
        <w:rPr>
          <w:rFonts w:ascii="宋体" w:eastAsia="宋体" w:hint="eastAsia"/>
        </w:rPr>
        <w:t>小鼠动脉粥样硬化斑块转染不同时间点的观察。</w:t>
      </w:r>
    </w:p>
    <w:p w:rsidR="0018722C">
      <w:pPr>
        <w:topLinePunct/>
      </w:pPr>
      <w:r>
        <w:rPr>
          <w:rFonts w:ascii="宋体" w:eastAsia="宋体" w:hint="eastAsia"/>
        </w:rPr>
        <w:t>生产重组</w:t>
      </w:r>
      <w:r>
        <w:t>A</w:t>
      </w:r>
      <w:r>
        <w:t>A</w:t>
      </w:r>
      <w:r>
        <w:t>V</w:t>
      </w:r>
      <w:r>
        <w:t>9</w:t>
      </w:r>
      <w:r>
        <w:rPr>
          <w:rFonts w:ascii="宋体" w:eastAsia="宋体" w:hint="eastAsia"/>
        </w:rPr>
        <w:t>（</w:t>
      </w:r>
      <w:r>
        <w:rPr>
          <w:w w:val="99"/>
        </w:rPr>
        <w:t>rA</w:t>
      </w:r>
      <w:r>
        <w:rPr>
          <w:spacing w:val="-16"/>
          <w:w w:val="99"/>
        </w:rPr>
        <w:t>A</w:t>
      </w:r>
      <w:r>
        <w:rPr>
          <w:spacing w:val="0"/>
          <w:w w:val="99"/>
        </w:rPr>
        <w:t>V</w:t>
      </w:r>
      <w:r>
        <w:rPr>
          <w:spacing w:val="0"/>
        </w:rPr>
        <w:t>9</w:t>
      </w:r>
      <w:r>
        <w:rPr>
          <w:rFonts w:ascii="宋体" w:eastAsia="宋体" w:hint="eastAsia"/>
        </w:rPr>
        <w:t>）</w:t>
      </w:r>
      <w:r>
        <w:rPr>
          <w:rFonts w:ascii="宋体" w:eastAsia="宋体" w:hint="eastAsia"/>
        </w:rPr>
        <w:t>最常用的方法是通过在</w:t>
      </w:r>
      <w:r>
        <w:t>H</w:t>
      </w:r>
      <w:r>
        <w:t>E</w:t>
      </w:r>
      <w:r>
        <w:t>K293</w:t>
      </w:r>
      <w:r>
        <w:rPr>
          <w:rFonts w:ascii="宋体" w:eastAsia="宋体" w:hint="eastAsia"/>
        </w:rPr>
        <w:t>细胞中辅助包装质粒，</w:t>
      </w:r>
      <w:r>
        <w:rPr>
          <w:rFonts w:ascii="宋体" w:eastAsia="宋体" w:hint="eastAsia"/>
        </w:rPr>
        <w:t>但传统的生产过程难以产生足够数量的用于大规模临床前期试验和临床试验的载</w:t>
      </w:r>
      <w:r>
        <w:rPr>
          <w:rFonts w:ascii="宋体" w:eastAsia="宋体" w:hint="eastAsia"/>
        </w:rPr>
        <w:t>体，从而阻碍了基因疗法的进展</w:t>
      </w:r>
      <w:r>
        <w:rPr>
          <w:vertAlign w:val="superscript"/>
        </w:rPr>
        <w:t>[</w:t>
      </w:r>
      <w:r>
        <w:rPr>
          <w:vertAlign w:val="superscript"/>
        </w:rPr>
        <w:t xml:space="preserve">73</w:t>
      </w:r>
      <w:r>
        <w:rPr>
          <w:vertAlign w:val="superscript"/>
        </w:rPr>
        <w:t>]</w:t>
      </w:r>
      <w:r>
        <w:rPr>
          <w:rFonts w:ascii="宋体" w:eastAsia="宋体" w:hint="eastAsia"/>
        </w:rPr>
        <w:t>。重组杆状病毒</w:t>
      </w:r>
      <w:r>
        <w:rPr>
          <w:rFonts w:ascii="宋体" w:eastAsia="宋体" w:hint="eastAsia"/>
        </w:rPr>
        <w:t>（</w:t>
      </w:r>
      <w:r>
        <w:t>rBac</w:t>
      </w:r>
      <w:r>
        <w:rPr>
          <w:rFonts w:ascii="宋体" w:eastAsia="宋体" w:hint="eastAsia"/>
        </w:rPr>
        <w:t>）</w:t>
      </w:r>
      <w:r>
        <w:rPr>
          <w:rFonts w:ascii="宋体" w:eastAsia="宋体" w:hint="eastAsia"/>
        </w:rPr>
        <w:t>的系统可以产生大量</w:t>
      </w:r>
      <w:r>
        <w:rPr>
          <w:rFonts w:ascii="宋体" w:eastAsia="宋体" w:hint="eastAsia"/>
        </w:rPr>
        <w:t>的</w:t>
      </w:r>
    </w:p>
    <w:p w:rsidR="0018722C">
      <w:pPr>
        <w:topLinePunct/>
      </w:pPr>
      <w:r>
        <w:t>AAV</w:t>
      </w:r>
      <w:r>
        <w:rPr>
          <w:rFonts w:ascii="宋体" w:eastAsia="宋体" w:hint="eastAsia"/>
        </w:rPr>
        <w:t>载体，从而使临床基因治疗成为可能</w:t>
      </w:r>
      <w:r>
        <w:rPr>
          <w:vertAlign w:val="superscript"/>
        </w:rPr>
        <w:t>[</w:t>
      </w:r>
      <w:r>
        <w:rPr>
          <w:vertAlign w:val="superscript"/>
        </w:rPr>
        <w:t xml:space="preserve">73-75</w:t>
      </w:r>
      <w:r>
        <w:rPr>
          <w:vertAlign w:val="superscript"/>
        </w:rPr>
        <w:t>]</w:t>
      </w:r>
      <w:r>
        <w:rPr>
          <w:rFonts w:ascii="宋体" w:eastAsia="宋体" w:hint="eastAsia"/>
        </w:rPr>
        <w:t>。然而，关于</w:t>
      </w:r>
      <w:r>
        <w:t>rAAV9</w:t>
      </w:r>
      <w:r>
        <w:rPr>
          <w:rFonts w:ascii="宋体" w:eastAsia="宋体" w:hint="eastAsia"/>
        </w:rPr>
        <w:t>载体使用</w:t>
      </w:r>
      <w:r>
        <w:t>rBac</w:t>
      </w:r>
      <w:r>
        <w:rPr>
          <w:rFonts w:ascii="宋体" w:eastAsia="宋体" w:hint="eastAsia"/>
        </w:rPr>
        <w:t>系统生产的生物学信息目前是不够的。我们的研究目的是评估使用</w:t>
      </w:r>
      <w:r>
        <w:t>rBac</w:t>
      </w:r>
      <w:r>
        <w:rPr>
          <w:rFonts w:ascii="宋体" w:eastAsia="宋体" w:hint="eastAsia"/>
        </w:rPr>
        <w:t>系统生产的</w:t>
      </w:r>
      <w:r>
        <w:rPr>
          <w:rFonts w:ascii="宋体" w:eastAsia="宋体" w:hint="eastAsia"/>
        </w:rPr>
        <w:t>以</w:t>
      </w:r>
      <w:r>
        <w:t>CMV</w:t>
      </w:r>
      <w:r>
        <w:rPr>
          <w:rFonts w:ascii="宋体" w:eastAsia="宋体" w:hint="eastAsia"/>
        </w:rPr>
        <w:t>为启动子的</w:t>
      </w:r>
      <w:r>
        <w:t>rAAV9</w:t>
      </w:r>
      <w:r>
        <w:rPr>
          <w:rFonts w:ascii="宋体" w:eastAsia="宋体" w:hint="eastAsia"/>
        </w:rPr>
        <w:t>是否可以有效地通过全身系统性地转导到</w:t>
      </w:r>
      <w:r>
        <w:t>ApoE</w:t>
      </w:r>
      <w:r>
        <w:t>-</w:t>
      </w:r>
      <w:r>
        <w:t>/</w:t>
      </w:r>
      <w:r>
        <w:t>-</w:t>
      </w:r>
      <w:r>
        <w:rPr>
          <w:rFonts w:ascii="宋体" w:eastAsia="宋体" w:hint="eastAsia"/>
        </w:rPr>
        <w:t>小鼠动脉粥样硬化斑块，并确定其转染效率、生物安全性以及转导基因的表达时间。</w:t>
      </w:r>
    </w:p>
    <w:p w:rsidR="0018722C">
      <w:pPr>
        <w:topLinePunct/>
      </w:pPr>
      <w:r>
        <w:rPr>
          <w:rFonts w:ascii="宋体" w:eastAsia="宋体" w:hint="eastAsia"/>
        </w:rPr>
        <w:t>绿色荧光蛋白</w:t>
      </w:r>
      <w:r>
        <w:rPr>
          <w:rFonts w:ascii="宋体" w:eastAsia="宋体" w:hint="eastAsia"/>
        </w:rPr>
        <w:t>（</w:t>
      </w:r>
      <w:r>
        <w:t>Green Fluorescent Protein</w:t>
      </w:r>
      <w:r>
        <w:rPr>
          <w:rFonts w:ascii="宋体" w:eastAsia="宋体" w:hint="eastAsia"/>
          <w:rFonts w:ascii="宋体" w:eastAsia="宋体" w:hint="eastAsia"/>
        </w:rPr>
        <w:t xml:space="preserve">, </w:t>
      </w:r>
      <w:r>
        <w:t>GFP</w:t>
      </w:r>
      <w:r>
        <w:rPr>
          <w:rFonts w:ascii="宋体" w:eastAsia="宋体" w:hint="eastAsia"/>
        </w:rPr>
        <w:t>）</w:t>
      </w:r>
      <w:r>
        <w:rPr>
          <w:rFonts w:ascii="宋体" w:eastAsia="宋体" w:hint="eastAsia"/>
        </w:rPr>
        <w:t>是从美国西北海岸中的一种常见水母中分离得到的。</w:t>
      </w:r>
      <w:r>
        <w:t>GFP</w:t>
      </w:r>
      <w:r>
        <w:rPr>
          <w:rFonts w:ascii="宋体" w:eastAsia="宋体" w:hint="eastAsia"/>
        </w:rPr>
        <w:t>能够有效地发射荧光，成为公认的完整细胞和生物体中的基因表达和蛋白的标志物。增强型绿色荧光蛋白</w:t>
      </w:r>
      <w:r>
        <w:rPr>
          <w:rFonts w:ascii="宋体" w:eastAsia="宋体" w:hint="eastAsia"/>
        </w:rPr>
        <w:t>（</w:t>
      </w:r>
      <w:r>
        <w:t>enhanced</w:t>
      </w:r>
      <w:r w:rsidR="001852F3">
        <w:t xml:space="preserve"> Green</w:t>
      </w:r>
      <w:r w:rsidR="001852F3">
        <w:t xml:space="preserve"> Fluorescen</w:t>
      </w:r>
      <w:r w:rsidR="001852F3">
        <w:t>t</w:t>
      </w:r>
    </w:p>
    <w:p w:rsidR="0018722C">
      <w:pPr>
        <w:topLinePunct/>
      </w:pPr>
      <w:r>
        <w:rPr>
          <w:rFonts w:cstheme="minorBidi" w:hAnsiTheme="minorHAnsi" w:eastAsiaTheme="minorHAnsi" w:asciiTheme="minorHAnsi"/>
        </w:rPr>
        <w:t>15</w:t>
      </w:r>
    </w:p>
    <w:p w:rsidR="0018722C">
      <w:pPr>
        <w:topLinePunct/>
      </w:pPr>
      <w:r>
        <w:t>Protein</w:t>
      </w:r>
      <w:r>
        <w:rPr>
          <w:rFonts w:ascii="宋体" w:eastAsia="宋体" w:hint="eastAsia"/>
        </w:rPr>
        <w:t>，</w:t>
      </w:r>
      <w:r>
        <w:t>eGFP</w:t>
      </w:r>
      <w:r>
        <w:rPr>
          <w:rFonts w:ascii="宋体" w:eastAsia="宋体" w:hint="eastAsia"/>
        </w:rPr>
        <w:t>）</w:t>
      </w:r>
      <w:r>
        <w:rPr>
          <w:rFonts w:ascii="宋体" w:eastAsia="宋体" w:hint="eastAsia"/>
        </w:rPr>
        <w:t>是</w:t>
      </w:r>
      <w:r>
        <w:t>GFP</w:t>
      </w:r>
      <w:r>
        <w:rPr>
          <w:rFonts w:ascii="宋体" w:eastAsia="宋体" w:hint="eastAsia"/>
        </w:rPr>
        <w:t>突变系，</w:t>
      </w:r>
      <w:r>
        <w:t>eGFP</w:t>
      </w:r>
      <w:r>
        <w:rPr>
          <w:rFonts w:ascii="宋体" w:eastAsia="宋体" w:hint="eastAsia"/>
        </w:rPr>
        <w:t>发射的荧光强度比</w:t>
      </w:r>
      <w:r>
        <w:t>GFP</w:t>
      </w:r>
      <w:r>
        <w:rPr>
          <w:rFonts w:ascii="宋体" w:eastAsia="宋体" w:hint="eastAsia"/>
        </w:rPr>
        <w:t>大</w:t>
      </w:r>
      <w:r>
        <w:t>6</w:t>
      </w:r>
      <w:r>
        <w:rPr>
          <w:rFonts w:ascii="宋体" w:eastAsia="宋体" w:hint="eastAsia"/>
        </w:rPr>
        <w:t>倍以上，更适合用于研究基因表达变化、细胞增殖和分化、蛋白质在机体内翻译表达。腺病毒转染细胞，</w:t>
      </w:r>
      <w:r>
        <w:t>24</w:t>
      </w:r>
      <w:r>
        <w:rPr>
          <w:rFonts w:ascii="宋体" w:eastAsia="宋体" w:hint="eastAsia"/>
        </w:rPr>
        <w:t>到</w:t>
      </w:r>
      <w:r>
        <w:t>48</w:t>
      </w:r>
      <w:r>
        <w:rPr>
          <w:rFonts w:ascii="宋体" w:eastAsia="宋体" w:hint="eastAsia"/>
        </w:rPr>
        <w:t>小时后就能观察到</w:t>
      </w:r>
      <w:r>
        <w:t>eGFP</w:t>
      </w:r>
      <w:r>
        <w:rPr>
          <w:rFonts w:ascii="宋体" w:eastAsia="宋体" w:hint="eastAsia"/>
        </w:rPr>
        <w:t>的蛋白表达，通过鉴定</w:t>
      </w:r>
      <w:r>
        <w:t>eGFP</w:t>
      </w:r>
      <w:r>
        <w:rPr>
          <w:rFonts w:ascii="宋体" w:eastAsia="宋体" w:hint="eastAsia"/>
        </w:rPr>
        <w:t>在体内特定组</w:t>
      </w:r>
      <w:r>
        <w:rPr>
          <w:rFonts w:ascii="宋体" w:eastAsia="宋体" w:hint="eastAsia"/>
        </w:rPr>
        <w:t>织的表达，间接了解目的基因蛋白在特定组织的表达情况</w:t>
      </w:r>
      <w:r>
        <w:rPr>
          <w:vertAlign w:val="superscript"/>
        </w:rPr>
        <w:t>[</w:t>
      </w:r>
      <w:r>
        <w:rPr>
          <w:vertAlign w:val="superscript"/>
        </w:rPr>
        <w:t xml:space="preserve">76</w:t>
      </w:r>
      <w:r>
        <w:rPr>
          <w:vertAlign w:val="superscript"/>
        </w:rPr>
        <w:t>]</w:t>
      </w:r>
      <w:r>
        <w:rPr>
          <w:rFonts w:ascii="宋体" w:eastAsia="宋体" w:hint="eastAsia"/>
        </w:rPr>
        <w:t>。</w:t>
      </w:r>
    </w:p>
    <w:p w:rsidR="0018722C">
      <w:pPr>
        <w:topLinePunct/>
      </w:pPr>
      <w:r>
        <w:rPr>
          <w:rFonts w:ascii="宋体" w:eastAsia="宋体" w:hint="eastAsia"/>
        </w:rPr>
        <w:t>本部分研究选择</w:t>
      </w:r>
      <w:r>
        <w:t>ApoE</w:t>
      </w:r>
      <w:r>
        <w:t>-</w:t>
      </w:r>
      <w:r>
        <w:t>/</w:t>
      </w:r>
      <w:r>
        <w:t>-</w:t>
      </w:r>
      <w:r>
        <w:rPr>
          <w:rFonts w:ascii="宋体" w:eastAsia="宋体" w:hint="eastAsia"/>
        </w:rPr>
        <w:t>小鼠，给予其普食和高脂饮食进行动脉粥样硬化造模。观察在不同的时间点小鼠血脂及动脉粥样硬化情况。在成功造成</w:t>
      </w:r>
      <w:r>
        <w:t>ApoE</w:t>
      </w:r>
      <w:r>
        <w:t>-</w:t>
      </w:r>
      <w:r>
        <w:t>/</w:t>
      </w:r>
      <w:r>
        <w:t>-</w:t>
      </w:r>
      <w:r>
        <w:rPr>
          <w:rFonts w:ascii="宋体" w:eastAsia="宋体" w:hint="eastAsia"/>
        </w:rPr>
        <w:t>小鼠的</w:t>
      </w:r>
      <w:r>
        <w:t>AS</w:t>
      </w:r>
      <w:r>
        <w:rPr>
          <w:rFonts w:ascii="宋体" w:eastAsia="宋体" w:hint="eastAsia"/>
        </w:rPr>
        <w:t>模型后通过尾静脉注射的方式转染重组腺相关病毒</w:t>
      </w:r>
      <w:r>
        <w:t>AAV9</w:t>
      </w:r>
      <w:r>
        <w:rPr>
          <w:rFonts w:ascii="宋体" w:eastAsia="宋体" w:hint="eastAsia"/>
        </w:rPr>
        <w:t>，使</w:t>
      </w:r>
      <w:r>
        <w:t>eGFP</w:t>
      </w:r>
      <w:r>
        <w:rPr>
          <w:rFonts w:ascii="宋体" w:eastAsia="宋体" w:hint="eastAsia"/>
        </w:rPr>
        <w:t>目的基因在体内</w:t>
      </w:r>
      <w:r>
        <w:rPr>
          <w:rFonts w:ascii="宋体" w:eastAsia="宋体" w:hint="eastAsia"/>
        </w:rPr>
        <w:t>表达，在</w:t>
      </w:r>
      <w:r>
        <w:t>0</w:t>
      </w:r>
      <w:r>
        <w:rPr>
          <w:rFonts w:ascii="宋体" w:eastAsia="宋体" w:hint="eastAsia"/>
        </w:rPr>
        <w:t>、</w:t>
      </w:r>
      <w:r>
        <w:t>14</w:t>
      </w:r>
      <w:r>
        <w:rPr>
          <w:rFonts w:ascii="宋体" w:eastAsia="宋体" w:hint="eastAsia"/>
        </w:rPr>
        <w:t>、</w:t>
      </w:r>
      <w:r>
        <w:t>21</w:t>
      </w:r>
      <w:r>
        <w:rPr>
          <w:rFonts w:ascii="宋体" w:eastAsia="宋体" w:hint="eastAsia"/>
        </w:rPr>
        <w:t>、</w:t>
      </w:r>
      <w:r>
        <w:t>28</w:t>
      </w:r>
      <w:r>
        <w:rPr>
          <w:rFonts w:ascii="宋体" w:eastAsia="宋体" w:hint="eastAsia"/>
        </w:rPr>
        <w:t>、</w:t>
      </w:r>
      <w:r>
        <w:t>35</w:t>
      </w:r>
      <w:r>
        <w:rPr>
          <w:rFonts w:ascii="宋体" w:eastAsia="宋体" w:hint="eastAsia"/>
        </w:rPr>
        <w:t>、</w:t>
      </w:r>
      <w:r>
        <w:t>60</w:t>
      </w:r>
      <w:r>
        <w:rPr>
          <w:rFonts w:ascii="宋体" w:eastAsia="宋体" w:hint="eastAsia"/>
        </w:rPr>
        <w:t>、</w:t>
      </w:r>
      <w:r>
        <w:t>90</w:t>
      </w:r>
      <w:r>
        <w:rPr>
          <w:rFonts w:ascii="宋体" w:eastAsia="宋体" w:hint="eastAsia"/>
        </w:rPr>
        <w:t>及</w:t>
      </w:r>
      <w:r>
        <w:t>120</w:t>
      </w:r>
      <w:r>
        <w:rPr>
          <w:rFonts w:ascii="宋体" w:eastAsia="宋体" w:hint="eastAsia"/>
        </w:rPr>
        <w:t>天通过</w:t>
      </w:r>
      <w:r>
        <w:t>WB</w:t>
      </w:r>
      <w:r>
        <w:rPr>
          <w:rFonts w:ascii="宋体" w:eastAsia="宋体" w:hint="eastAsia"/>
        </w:rPr>
        <w:t>及激光共聚焦方法检测绿色荧光蛋白在粥样斑块内的表达情况确定病毒的转染效率及最佳表达时间。通过生化方法检测血液指标了解病毒的生物学安全性，观察腺相关病毒介导的基因治疗对</w:t>
      </w:r>
      <w:r>
        <w:t>ApoE</w:t>
      </w:r>
      <w:r>
        <w:t>-</w:t>
      </w:r>
      <w:r>
        <w:t>/</w:t>
      </w:r>
      <w:r>
        <w:t>-</w:t>
      </w:r>
      <w:r>
        <w:rPr>
          <w:rFonts w:ascii="宋体" w:eastAsia="宋体" w:hint="eastAsia"/>
        </w:rPr>
        <w:t>小鼠肝功、肾功、心肌酶的影响。同时还通过</w:t>
      </w:r>
      <w:r>
        <w:t>AAV9</w:t>
      </w:r>
      <w:r>
        <w:rPr>
          <w:rFonts w:ascii="宋体" w:eastAsia="宋体" w:hint="eastAsia"/>
        </w:rPr>
        <w:t>转染培养的心肌细胞、</w:t>
      </w:r>
      <w:r>
        <w:rPr>
          <w:rFonts w:ascii="宋体" w:eastAsia="宋体" w:hint="eastAsia"/>
        </w:rPr>
        <w:t>肝脏细胞后使用</w:t>
      </w:r>
      <w:r>
        <w:t>TUNEL</w:t>
      </w:r>
      <w:r>
        <w:rPr>
          <w:rFonts w:ascii="宋体" w:eastAsia="宋体" w:hint="eastAsia"/>
        </w:rPr>
        <w:t>方法观察心肌细胞和肝脏细胞的凋亡情况进一步评价</w:t>
      </w:r>
      <w:r>
        <w:t>AAV9</w:t>
      </w:r>
      <w:r>
        <w:rPr>
          <w:rFonts w:ascii="宋体" w:eastAsia="宋体" w:hint="eastAsia"/>
        </w:rPr>
        <w:t>对重要生命器官的生物学毒性。</w:t>
      </w:r>
    </w:p>
    <w:p w:rsidR="0018722C">
      <w:pPr>
        <w:pStyle w:val="Heading2"/>
        <w:topLinePunct/>
        <w:ind w:left="171" w:hangingChars="171" w:hanging="171"/>
      </w:pPr>
      <w:bookmarkStart w:name="1 材料与方法 " w:id="21"/>
      <w:bookmarkEnd w:id="21"/>
      <w:r>
        <w:rPr>
          <w:b/>
        </w:rPr>
        <w:t>1</w:t>
      </w:r>
      <w:r>
        <w:t xml:space="preserve"> </w:t>
      </w:r>
      <w:bookmarkStart w:name="_bookmark4" w:id="22"/>
      <w:bookmarkEnd w:id="22"/>
      <w:bookmarkStart w:name="_bookmark4" w:id="23"/>
      <w:bookmarkEnd w:id="23"/>
      <w:r>
        <w:t>材料与方法</w:t>
      </w:r>
    </w:p>
    <w:p w:rsidR="0018722C">
      <w:pPr>
        <w:pStyle w:val="Heading3"/>
        <w:topLinePunct/>
        <w:ind w:left="200" w:hangingChars="200" w:hanging="200"/>
      </w:pPr>
      <w:bookmarkStart w:name="_bookmark5" w:id="24"/>
      <w:bookmarkEnd w:id="24"/>
      <w:r>
        <w:rPr>
          <w:b/>
        </w:rPr>
        <w:t>1.1</w:t>
      </w:r>
      <w:r>
        <w:t xml:space="preserve"> </w:t>
      </w:r>
      <w:bookmarkStart w:name="_bookmark5" w:id="25"/>
      <w:bookmarkEnd w:id="25"/>
      <w:r>
        <w:t>实验材料</w:t>
      </w:r>
    </w:p>
    <w:p w:rsidR="0018722C">
      <w:pPr>
        <w:pStyle w:val="Heading4"/>
        <w:topLinePunct/>
        <w:ind w:left="200" w:hangingChars="200" w:hanging="200"/>
      </w:pPr>
      <w:r>
        <w:rPr>
          <w:b/>
        </w:rPr>
        <w:t>1.1.1</w:t>
      </w:r>
      <w:r>
        <w:t xml:space="preserve"> </w:t>
      </w:r>
      <w:r>
        <w:t>实验动物的选择</w:t>
      </w:r>
    </w:p>
    <w:p w:rsidR="0018722C">
      <w:pPr>
        <w:topLinePunct/>
      </w:pPr>
      <w:r>
        <w:t>ApoE</w:t>
      </w:r>
      <w:r>
        <w:rPr>
          <w:vertAlign w:val="superscript"/>
          /&gt;
        </w:rPr>
        <w:t>-</w:t>
      </w:r>
      <w:r>
        <w:rPr>
          <w:vertAlign w:val="superscript"/>
          /&gt;
        </w:rPr>
        <w:t>/</w:t>
      </w:r>
      <w:r>
        <w:rPr>
          <w:vertAlign w:val="superscript"/>
          /&gt;
        </w:rPr>
        <w:t>-</w:t>
      </w:r>
      <w:r>
        <w:rPr>
          <w:rFonts w:ascii="宋体" w:hAnsi="宋体" w:eastAsia="宋体" w:hint="eastAsia"/>
        </w:rPr>
        <w:t>小鼠因其形成的斑块分布与人类动脉粥样硬化高发处相似，是目前研究</w:t>
      </w:r>
      <w:r>
        <w:rPr>
          <w:rFonts w:ascii="宋体" w:hAnsi="宋体" w:eastAsia="宋体" w:hint="eastAsia"/>
        </w:rPr>
        <w:t>动脉粥样硬化较为可靠的动物模型。普通饮食下</w:t>
      </w:r>
      <w:r>
        <w:t>20</w:t>
      </w:r>
      <w:r>
        <w:rPr>
          <w:rFonts w:ascii="宋体" w:hAnsi="宋体" w:eastAsia="宋体" w:hint="eastAsia"/>
        </w:rPr>
        <w:t>周龄即可形成动脉粥样硬化斑块，</w:t>
      </w:r>
      <w:r>
        <w:rPr>
          <w:rFonts w:ascii="宋体" w:hAnsi="宋体" w:eastAsia="宋体" w:hint="eastAsia"/>
        </w:rPr>
        <w:t>高脂饮食下</w:t>
      </w:r>
      <w:r>
        <w:t>16</w:t>
      </w:r>
      <w:r>
        <w:rPr>
          <w:rFonts w:ascii="宋体" w:hAnsi="宋体" w:eastAsia="宋体" w:hint="eastAsia"/>
        </w:rPr>
        <w:t>周龄即可形成明显的动脉粥样硬化斑块。本实验选择</w:t>
      </w:r>
      <w:r>
        <w:t>SPF</w:t>
      </w:r>
      <w:r>
        <w:rPr>
          <w:rFonts w:ascii="宋体" w:hAnsi="宋体" w:eastAsia="宋体" w:hint="eastAsia"/>
        </w:rPr>
        <w:t>级</w:t>
      </w:r>
      <w:r>
        <w:t>ApoE</w:t>
      </w:r>
      <w:r>
        <w:rPr>
          <w:vertAlign w:val="superscript"/>
          /&gt;
        </w:rPr>
        <w:t>-</w:t>
      </w:r>
      <w:r>
        <w:rPr>
          <w:vertAlign w:val="superscript"/>
          /&gt;
        </w:rPr>
        <w:t>/</w:t>
      </w:r>
      <w:r>
        <w:rPr>
          <w:vertAlign w:val="superscript"/>
          /&gt;
        </w:rPr>
        <w:t xml:space="preserve">-</w:t>
      </w:r>
      <w:r>
        <w:rPr>
          <w:rFonts w:ascii="宋体" w:hAnsi="宋体" w:eastAsia="宋体" w:hint="eastAsia"/>
        </w:rPr>
        <w:t>小鼠，</w:t>
      </w:r>
      <w:r>
        <w:t>8</w:t>
      </w:r>
      <w:r>
        <w:rPr>
          <w:rFonts w:ascii="宋体" w:hAnsi="宋体" w:eastAsia="宋体" w:hint="eastAsia"/>
        </w:rPr>
        <w:t>周龄，雄性，体重</w:t>
      </w:r>
      <w:r>
        <w:t>18-22g</w:t>
      </w:r>
      <w:r>
        <w:rPr>
          <w:rFonts w:ascii="宋体" w:hAnsi="宋体" w:eastAsia="宋体" w:hint="eastAsia"/>
        </w:rPr>
        <w:t>，购自北京维通利华实验动物技术有限公司</w:t>
      </w:r>
      <w:r>
        <w:rPr>
          <w:rFonts w:ascii="宋体" w:hAnsi="宋体" w:eastAsia="宋体" w:hint="eastAsia"/>
        </w:rPr>
        <w:t>（</w:t>
      </w:r>
      <w:r>
        <w:rPr>
          <w:rFonts w:ascii="宋体" w:hAnsi="宋体" w:eastAsia="宋体" w:hint="eastAsia"/>
        </w:rPr>
        <w:t>许可</w:t>
      </w:r>
      <w:r>
        <w:rPr>
          <w:rFonts w:ascii="宋体" w:hAnsi="宋体" w:eastAsia="宋体" w:hint="eastAsia"/>
        </w:rPr>
        <w:t>证号：</w:t>
      </w:r>
      <w:r>
        <w:t>S</w:t>
      </w:r>
      <w:r>
        <w:t>C</w:t>
      </w:r>
      <w:r>
        <w:t>X</w:t>
      </w:r>
      <w:r>
        <w:t>K</w:t>
      </w:r>
      <w:r>
        <w:rPr>
          <w:rFonts w:ascii="宋体" w:hAnsi="宋体" w:eastAsia="宋体" w:hint="eastAsia"/>
        </w:rPr>
        <w:t>（</w:t>
      </w:r>
      <w:r>
        <w:rPr>
          <w:rFonts w:ascii="宋体" w:hAnsi="宋体" w:eastAsia="宋体" w:hint="eastAsia"/>
        </w:rPr>
        <w:t>京</w:t>
      </w:r>
      <w:r>
        <w:rPr>
          <w:rFonts w:ascii="宋体" w:hAnsi="宋体" w:eastAsia="宋体" w:hint="eastAsia"/>
        </w:rPr>
        <w:t>）</w:t>
      </w:r>
      <w:r>
        <w:t>20</w:t>
      </w:r>
      <w:r>
        <w:t>1</w:t>
      </w:r>
      <w:r>
        <w:t>2</w:t>
      </w:r>
      <w:r>
        <w:t>-</w:t>
      </w:r>
      <w:r>
        <w:t>0001</w:t>
      </w:r>
      <w:r>
        <w:rPr>
          <w:rFonts w:ascii="宋体" w:hAnsi="宋体" w:eastAsia="宋体" w:hint="eastAsia"/>
        </w:rPr>
        <w:t>）</w:t>
      </w:r>
      <w:r>
        <w:rPr>
          <w:rFonts w:ascii="宋体" w:hAnsi="宋体" w:eastAsia="宋体" w:hint="eastAsia"/>
        </w:rPr>
        <w:t>，所有实验过程均按照新疆医科大学伦理委员会的要</w:t>
      </w:r>
      <w:r>
        <w:rPr>
          <w:rFonts w:ascii="宋体" w:hAnsi="宋体" w:eastAsia="宋体" w:hint="eastAsia"/>
        </w:rPr>
        <w:t>求进行操作。动物饲养环境温度为</w:t>
      </w:r>
      <w:r>
        <w:t>22-25</w:t>
      </w:r>
      <w:r>
        <w:rPr>
          <w:rFonts w:ascii="宋体" w:hAnsi="宋体" w:eastAsia="宋体" w:hint="eastAsia"/>
        </w:rPr>
        <w:t>℃，相对湿度为</w:t>
      </w:r>
      <w:r>
        <w:t>60%</w:t>
      </w:r>
      <w:r>
        <w:rPr>
          <w:rFonts w:ascii="宋体" w:hAnsi="宋体" w:eastAsia="宋体" w:hint="eastAsia"/>
        </w:rPr>
        <w:t>，光</w:t>
      </w:r>
      <w:r>
        <w:t>-</w:t>
      </w:r>
      <w:r>
        <w:rPr>
          <w:rFonts w:ascii="宋体" w:hAnsi="宋体" w:eastAsia="宋体" w:hint="eastAsia"/>
        </w:rPr>
        <w:t>暗周期</w:t>
      </w:r>
      <w:r>
        <w:t>12h</w:t>
      </w:r>
      <w:r>
        <w:rPr>
          <w:rFonts w:ascii="宋体" w:hAnsi="宋体" w:eastAsia="宋体" w:hint="eastAsia"/>
        </w:rPr>
        <w:t>，所有</w:t>
      </w:r>
      <w:r>
        <w:rPr>
          <w:rFonts w:ascii="宋体" w:hAnsi="宋体" w:eastAsia="宋体" w:hint="eastAsia"/>
        </w:rPr>
        <w:t>小鼠自由饮水和摄食。高脂饲料</w:t>
      </w:r>
      <w:r>
        <w:rPr>
          <w:rFonts w:ascii="宋体" w:hAnsi="宋体" w:eastAsia="宋体" w:hint="eastAsia"/>
        </w:rPr>
        <w:t>（</w:t>
      </w:r>
      <w:r>
        <w:rPr>
          <w:rFonts w:ascii="宋体" w:hAnsi="宋体" w:eastAsia="宋体" w:hint="eastAsia"/>
        </w:rPr>
        <w:t>含</w:t>
      </w:r>
      <w:r>
        <w:t>0</w:t>
      </w:r>
      <w:r>
        <w:t>.</w:t>
      </w:r>
      <w:r>
        <w:t>25%</w:t>
      </w:r>
      <w:r>
        <w:rPr>
          <w:rFonts w:ascii="宋体" w:hAnsi="宋体" w:eastAsia="宋体" w:hint="eastAsia"/>
        </w:rPr>
        <w:t>胆固醇，</w:t>
      </w:r>
      <w:r>
        <w:t>21%</w:t>
      </w:r>
      <w:r>
        <w:rPr>
          <w:rFonts w:ascii="宋体" w:hAnsi="宋体" w:eastAsia="宋体" w:hint="eastAsia"/>
        </w:rPr>
        <w:t>脂肪</w:t>
      </w:r>
      <w:r>
        <w:rPr>
          <w:rFonts w:ascii="宋体" w:hAnsi="宋体" w:eastAsia="宋体" w:hint="eastAsia"/>
        </w:rPr>
        <w:t>）</w:t>
      </w:r>
      <w:r>
        <w:rPr>
          <w:rFonts w:ascii="宋体" w:hAnsi="宋体" w:eastAsia="宋体" w:hint="eastAsia"/>
        </w:rPr>
        <w:t>购自北京科澳协力饲料有限公司</w:t>
      </w:r>
      <w:r>
        <w:rPr>
          <w:rFonts w:ascii="宋体" w:hAnsi="宋体" w:eastAsia="宋体" w:hint="eastAsia"/>
        </w:rPr>
        <w:t>（</w:t>
      </w:r>
      <w:r>
        <w:rPr>
          <w:rFonts w:ascii="宋体" w:hAnsi="宋体" w:eastAsia="宋体" w:hint="eastAsia"/>
        </w:rPr>
        <w:t>许可证号：</w:t>
      </w:r>
      <w:r>
        <w:t>S</w:t>
      </w:r>
      <w:r>
        <w:t>C</w:t>
      </w:r>
      <w:r>
        <w:t>X</w:t>
      </w:r>
      <w:r>
        <w:t>K</w:t>
      </w:r>
      <w:r>
        <w:rPr>
          <w:rFonts w:ascii="宋体" w:hAnsi="宋体" w:eastAsia="宋体" w:hint="eastAsia"/>
        </w:rPr>
        <w:t>（</w:t>
      </w:r>
      <w:r>
        <w:rPr>
          <w:rFonts w:ascii="宋体" w:hAnsi="宋体" w:eastAsia="宋体" w:hint="eastAsia"/>
        </w:rPr>
        <w:t xml:space="preserve">京</w:t>
      </w:r>
      <w:r>
        <w:rPr>
          <w:rFonts w:ascii="宋体" w:hAnsi="宋体" w:eastAsia="宋体" w:hint="eastAsia"/>
        </w:rPr>
        <w:t>）</w:t>
      </w:r>
      <w:r>
        <w:t>2014</w:t>
      </w:r>
      <w:r>
        <w:t>-</w:t>
      </w:r>
      <w:r>
        <w:t>0010</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rPr>
          <w:b/>
        </w:rPr>
        <w:t>1.1.2</w:t>
      </w:r>
      <w:r>
        <w:t xml:space="preserve"> </w:t>
      </w:r>
      <w:r>
        <w:t>重组腺相关病毒载体的选择</w:t>
      </w:r>
    </w:p>
    <w:p w:rsidR="0018722C">
      <w:pPr>
        <w:topLinePunct/>
      </w:pPr>
      <w:r>
        <w:rPr>
          <w:rFonts w:ascii="宋体" w:eastAsia="宋体" w:hint="eastAsia"/>
        </w:rPr>
        <w:t>重组</w:t>
      </w:r>
      <w:r>
        <w:t>AAV9</w:t>
      </w:r>
      <w:r>
        <w:rPr>
          <w:rFonts w:ascii="宋体" w:eastAsia="宋体" w:hint="eastAsia"/>
        </w:rPr>
        <w:t>病毒载体：</w:t>
      </w:r>
    </w:p>
    <w:p w:rsidR="0018722C">
      <w:pPr>
        <w:topLinePunct/>
      </w:pPr>
      <w:r>
        <w:rPr>
          <w:rFonts w:ascii="宋体" w:hAnsi="宋体" w:eastAsia="宋体" w:hint="eastAsia"/>
        </w:rPr>
        <w:t>滴度为</w:t>
      </w:r>
      <w:r>
        <w:t>2</w:t>
      </w:r>
      <w:r>
        <w:t>.</w:t>
      </w:r>
      <w:r>
        <w:t>45×10 </w:t>
      </w:r>
      <w:r>
        <w:rPr>
          <w:vertAlign w:val="superscript"/>
          /&gt;
        </w:rPr>
        <w:t>13</w:t>
      </w:r>
      <w:r>
        <w:t>vg</w:t>
      </w:r>
      <w:r>
        <w:rPr>
          <w:rFonts w:ascii="宋体" w:hAnsi="宋体" w:eastAsia="宋体" w:hint="eastAsia"/>
          <w:rFonts w:ascii="宋体" w:hAnsi="宋体" w:eastAsia="宋体" w:hint="eastAsia"/>
        </w:rPr>
        <w:t>(</w:t>
      </w:r>
      <w:r>
        <w:t>virus genomes</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w:t>
      </w:r>
      <w:r>
        <w:t xml:space="preserve">ml</w:t>
      </w:r>
      <w:r>
        <w:rPr>
          <w:rFonts w:ascii="宋体" w:hAnsi="宋体" w:eastAsia="宋体" w:hint="eastAsia"/>
        </w:rPr>
        <w:t>的</w:t>
      </w:r>
      <w:r>
        <w:t>rAAV9-CMV-eGFP</w:t>
      </w:r>
      <w:r>
        <w:rPr>
          <w:rFonts w:ascii="宋体" w:hAnsi="宋体" w:eastAsia="宋体" w:hint="eastAsia"/>
        </w:rPr>
        <w:t>病毒载体，由本</w:t>
      </w:r>
      <w:r>
        <w:rPr>
          <w:rFonts w:ascii="宋体" w:hAnsi="宋体" w:eastAsia="宋体" w:hint="eastAsia"/>
        </w:rPr>
        <w:t>实验室设计构建，美国</w:t>
      </w:r>
      <w:r>
        <w:t>Virovek</w:t>
      </w:r>
      <w:r>
        <w:rPr>
          <w:rFonts w:ascii="宋体" w:hAnsi="宋体" w:eastAsia="宋体" w:hint="eastAsia"/>
        </w:rPr>
        <w:t>公司生产；</w:t>
      </w:r>
    </w:p>
    <w:p w:rsidR="0018722C">
      <w:pPr>
        <w:pStyle w:val="Heading4"/>
        <w:topLinePunct/>
        <w:ind w:left="200" w:hangingChars="200" w:hanging="200"/>
      </w:pPr>
      <w:r>
        <w:rPr>
          <w:b/>
        </w:rPr>
        <w:t>1.1.3</w:t>
      </w:r>
      <w:r>
        <w:t xml:space="preserve"> </w:t>
      </w:r>
      <w:r>
        <w:t>主要仪器设备和试剂配置方法</w:t>
      </w:r>
    </w:p>
    <w:p w:rsidR="0018722C">
      <w:pPr>
        <w:pStyle w:val="5"/>
        <w:topLinePunct/>
      </w:pPr>
      <w:r>
        <w:rPr>
          <w:b/>
        </w:rPr>
        <w:t>1.1.3.1</w:t>
      </w:r>
      <w:r>
        <w:t xml:space="preserve"> </w:t>
      </w:r>
      <w:r>
        <w:t>仪器设备</w:t>
      </w:r>
    </w:p>
    <w:p w:rsidR="0018722C">
      <w:pPr>
        <w:topLinePunct/>
      </w:pPr>
      <w:r>
        <w:rPr>
          <w:rFonts w:ascii="宋体" w:eastAsia="宋体" w:hint="eastAsia"/>
        </w:rPr>
        <w:t>冰冻切片机</w:t>
      </w:r>
      <w:r>
        <w:rPr>
          <w:rFonts w:ascii="宋体" w:eastAsia="宋体" w:hint="eastAsia"/>
        </w:rPr>
        <w:t>（</w:t>
      </w:r>
      <w:r>
        <w:rPr>
          <w:rFonts w:ascii="宋体" w:eastAsia="宋体" w:hint="eastAsia"/>
        </w:rPr>
        <w:t xml:space="preserve">德国</w:t>
      </w:r>
      <w:r>
        <w:t>Leica</w:t>
      </w:r>
      <w:r>
        <w:rPr>
          <w:rFonts w:ascii="宋体" w:eastAsia="宋体" w:hint="eastAsia"/>
        </w:rPr>
        <w:t>公司</w:t>
      </w:r>
      <w:r>
        <w:rPr>
          <w:rFonts w:ascii="宋体" w:eastAsia="宋体" w:hint="eastAsia"/>
        </w:rPr>
        <w:t>）</w:t>
      </w:r>
    </w:p>
    <w:p w:rsidR="0018722C">
      <w:pPr>
        <w:topLinePunct/>
      </w:pPr>
      <w:r>
        <w:rPr>
          <w:rFonts w:ascii="宋体" w:eastAsia="宋体" w:hint="eastAsia"/>
        </w:rPr>
        <w:t>激光共聚焦显微镜</w:t>
      </w:r>
      <w:r>
        <w:rPr>
          <w:rFonts w:ascii="宋体" w:eastAsia="宋体" w:hint="eastAsia"/>
        </w:rPr>
        <w:t>（</w:t>
      </w:r>
      <w:r>
        <w:rPr>
          <w:rFonts w:ascii="宋体" w:eastAsia="宋体" w:hint="eastAsia"/>
        </w:rPr>
        <w:t xml:space="preserve">德国</w:t>
      </w:r>
      <w:r>
        <w:t>Leica</w:t>
      </w:r>
      <w:r>
        <w:rPr>
          <w:rFonts w:ascii="宋体" w:eastAsia="宋体" w:hint="eastAsia"/>
        </w:rPr>
        <w:t>公司</w:t>
      </w:r>
      <w:r>
        <w:rPr>
          <w:rFonts w:ascii="宋体" w:eastAsia="宋体" w:hint="eastAsia"/>
        </w:rPr>
        <w:t>）</w:t>
      </w:r>
    </w:p>
    <w:p w:rsidR="0018722C">
      <w:pPr>
        <w:topLinePunct/>
      </w:pPr>
      <w:r>
        <w:rPr>
          <w:rFonts w:cstheme="minorBidi" w:hAnsiTheme="minorHAnsi" w:eastAsiaTheme="minorHAnsi" w:asciiTheme="minorHAnsi"/>
        </w:rPr>
        <w:t>16</w:t>
      </w:r>
    </w:p>
    <w:p w:rsidR="0018722C">
      <w:pPr>
        <w:topLinePunct/>
      </w:pPr>
      <w:r>
        <w:rPr>
          <w:rFonts w:ascii="宋体" w:eastAsia="宋体" w:hint="eastAsia"/>
        </w:rPr>
        <w:t>光学显微镜</w:t>
      </w:r>
      <w:r>
        <w:rPr>
          <w:rFonts w:ascii="宋体" w:eastAsia="宋体" w:hint="eastAsia"/>
        </w:rPr>
        <w:t>（</w:t>
      </w:r>
      <w:r>
        <w:rPr>
          <w:rFonts w:ascii="宋体" w:eastAsia="宋体" w:hint="eastAsia"/>
        </w:rPr>
        <w:t xml:space="preserve">德国</w:t>
      </w:r>
      <w:r>
        <w:t>Leica</w:t>
      </w:r>
      <w:r>
        <w:rPr>
          <w:rFonts w:ascii="宋体" w:eastAsia="宋体" w:hint="eastAsia"/>
        </w:rPr>
        <w:t>公司</w:t>
      </w:r>
      <w:r>
        <w:rPr>
          <w:rFonts w:ascii="宋体" w:eastAsia="宋体" w:hint="eastAsia"/>
        </w:rPr>
        <w:t>）</w:t>
      </w:r>
    </w:p>
    <w:p w:rsidR="0018722C">
      <w:pPr>
        <w:topLinePunct/>
      </w:pPr>
      <w:r>
        <w:rPr>
          <w:rFonts w:ascii="宋体" w:eastAsia="宋体" w:hint="eastAsia"/>
        </w:rPr>
        <w:t>全自动生化分析仪</w:t>
      </w:r>
      <w:r>
        <w:rPr>
          <w:rFonts w:ascii="宋体" w:eastAsia="宋体" w:hint="eastAsia"/>
        </w:rPr>
        <w:t>（</w:t>
      </w:r>
      <w:r>
        <w:rPr>
          <w:rFonts w:ascii="宋体" w:eastAsia="宋体" w:hint="eastAsia"/>
        </w:rPr>
        <w:t xml:space="preserve">日本日立公司</w:t>
      </w:r>
      <w:r>
        <w:rPr>
          <w:rFonts w:ascii="宋体" w:eastAsia="宋体" w:hint="eastAsia"/>
        </w:rPr>
        <w:t>）</w:t>
      </w:r>
      <w:r>
        <w:t>Quantity</w:t>
      </w:r>
      <w:r>
        <w:t> </w:t>
      </w:r>
      <w:r>
        <w:t>One</w:t>
      </w:r>
      <w:r/>
      <w:r>
        <w:rPr>
          <w:rFonts w:ascii="宋体" w:eastAsia="宋体" w:hint="eastAsia"/>
        </w:rPr>
        <w:t>分析软件</w:t>
      </w:r>
      <w:r>
        <w:rPr>
          <w:rFonts w:ascii="宋体" w:eastAsia="宋体" w:hint="eastAsia"/>
        </w:rPr>
        <w:t>（</w:t>
      </w:r>
      <w:r>
        <w:rPr>
          <w:rFonts w:ascii="宋体" w:eastAsia="宋体" w:hint="eastAsia"/>
          <w:spacing w:val="-10"/>
        </w:rPr>
        <w:t>日本</w:t>
      </w:r>
      <w:r>
        <w:t>Bio-Rad</w:t>
      </w:r>
      <w:r>
        <w:rPr>
          <w:rFonts w:ascii="宋体" w:eastAsia="宋体" w:hint="eastAsia"/>
        </w:rPr>
        <w:t>公司</w:t>
      </w:r>
      <w:r>
        <w:rPr>
          <w:rFonts w:ascii="宋体" w:eastAsia="宋体" w:hint="eastAsia"/>
        </w:rPr>
        <w:t>）</w:t>
      </w:r>
      <w:r w:rsidR="001852F3">
        <w:rPr>
          <w:rFonts w:ascii="宋体" w:eastAsia="宋体" w:hint="eastAsia"/>
        </w:rPr>
        <w:t xml:space="preserve">酶标仪</w:t>
      </w:r>
      <w:r>
        <w:rPr>
          <w:rFonts w:ascii="宋体" w:eastAsia="宋体" w:hint="eastAsia"/>
        </w:rPr>
        <w:t>（</w:t>
      </w:r>
      <w:r>
        <w:rPr>
          <w:rFonts w:ascii="宋体" w:eastAsia="宋体" w:hint="eastAsia"/>
          <w:spacing w:val="-10"/>
        </w:rPr>
        <w:t>美国</w:t>
      </w:r>
      <w:r>
        <w:t>Thermo</w:t>
      </w:r>
      <w:r>
        <w:rPr>
          <w:spacing w:val="-1"/>
        </w:rPr>
        <w:t> </w:t>
      </w:r>
      <w:r>
        <w:t>Scientific</w:t>
      </w:r>
      <w:r>
        <w:rPr>
          <w:rFonts w:ascii="宋体" w:eastAsia="宋体" w:hint="eastAsia"/>
        </w:rPr>
        <w:t>公司</w:t>
      </w:r>
      <w:r>
        <w:rPr>
          <w:rFonts w:ascii="宋体" w:eastAsia="宋体" w:hint="eastAsia"/>
        </w:rPr>
        <w:t>）</w:t>
      </w:r>
    </w:p>
    <w:p w:rsidR="0018722C">
      <w:pPr>
        <w:topLinePunct/>
      </w:pPr>
      <w:r>
        <w:rPr>
          <w:rFonts w:ascii="宋体" w:eastAsia="宋体" w:hint="eastAsia"/>
        </w:rPr>
        <w:t>动物手术显微镜</w:t>
      </w:r>
      <w:r>
        <w:rPr>
          <w:rFonts w:ascii="宋体" w:eastAsia="宋体" w:hint="eastAsia"/>
        </w:rPr>
        <w:t>（</w:t>
      </w:r>
      <w:r>
        <w:rPr>
          <w:rFonts w:ascii="宋体" w:eastAsia="宋体" w:hint="eastAsia"/>
        </w:rPr>
        <w:t xml:space="preserve">中国蔡司光学仪器国际贸易有限公司</w:t>
      </w:r>
      <w:r>
        <w:rPr>
          <w:rFonts w:ascii="宋体" w:eastAsia="宋体" w:hint="eastAsia"/>
        </w:rPr>
        <w:t>）</w:t>
      </w:r>
      <w:r w:rsidR="001852F3">
        <w:rPr>
          <w:rFonts w:ascii="宋体" w:eastAsia="宋体" w:hint="eastAsia"/>
        </w:rPr>
        <w:t xml:space="preserve">移液器</w:t>
      </w:r>
      <w:r>
        <w:rPr>
          <w:rFonts w:ascii="宋体" w:eastAsia="宋体" w:hint="eastAsia"/>
        </w:rPr>
        <w:t>（</w:t>
      </w:r>
      <w:r>
        <w:rPr>
          <w:rFonts w:ascii="宋体" w:eastAsia="宋体" w:hint="eastAsia"/>
        </w:rPr>
        <w:t xml:space="preserve">德国</w:t>
      </w:r>
      <w:r>
        <w:t>Eppendorf</w:t>
      </w:r>
      <w:r>
        <w:rPr>
          <w:rFonts w:ascii="宋体" w:eastAsia="宋体" w:hint="eastAsia"/>
        </w:rPr>
        <w:t>公司</w:t>
      </w:r>
      <w:r>
        <w:rPr>
          <w:rFonts w:ascii="宋体" w:eastAsia="宋体" w:hint="eastAsia"/>
        </w:rPr>
        <w:t>）</w:t>
      </w:r>
    </w:p>
    <w:p w:rsidR="0018722C">
      <w:pPr>
        <w:topLinePunct/>
      </w:pPr>
      <w:r>
        <w:rPr>
          <w:rFonts w:ascii="宋体" w:eastAsia="宋体" w:hint="eastAsia"/>
        </w:rPr>
        <w:t>移液枪</w:t>
      </w:r>
      <w:r>
        <w:rPr>
          <w:rFonts w:ascii="宋体" w:eastAsia="宋体" w:hint="eastAsia"/>
        </w:rPr>
        <w:t>（</w:t>
      </w:r>
      <w:r>
        <w:rPr>
          <w:rFonts w:ascii="宋体" w:eastAsia="宋体" w:hint="eastAsia"/>
        </w:rPr>
        <w:t xml:space="preserve">美国</w:t>
      </w:r>
      <w:r>
        <w:t>Thermo Scientific</w:t>
      </w:r>
      <w:r>
        <w:rPr>
          <w:rFonts w:ascii="宋体" w:eastAsia="宋体" w:hint="eastAsia"/>
        </w:rPr>
        <w:t>公司</w:t>
      </w:r>
      <w:r>
        <w:rPr>
          <w:rFonts w:ascii="宋体" w:eastAsia="宋体" w:hint="eastAsia"/>
        </w:rPr>
        <w:t>）</w:t>
      </w:r>
    </w:p>
    <w:p w:rsidR="0018722C">
      <w:pPr>
        <w:topLinePunct/>
      </w:pPr>
      <w:r>
        <w:rPr>
          <w:rFonts w:ascii="宋体" w:eastAsia="宋体" w:hint="eastAsia"/>
        </w:rPr>
        <w:t>电热恒温鼓风干燥箱</w:t>
      </w:r>
      <w:r>
        <w:rPr>
          <w:rFonts w:ascii="宋体" w:eastAsia="宋体" w:hint="eastAsia"/>
        </w:rPr>
        <w:t>（</w:t>
      </w:r>
      <w:r>
        <w:rPr>
          <w:rFonts w:ascii="宋体" w:eastAsia="宋体" w:hint="eastAsia"/>
        </w:rPr>
        <w:t>中国上海一恒科技有限公司</w:t>
      </w:r>
      <w:r>
        <w:rPr>
          <w:rFonts w:ascii="宋体" w:eastAsia="宋体" w:hint="eastAsia"/>
        </w:rPr>
        <w:t>）</w:t>
      </w:r>
      <w:r w:rsidR="001852F3">
        <w:rPr>
          <w:rFonts w:ascii="宋体" w:eastAsia="宋体" w:hint="eastAsia"/>
        </w:rPr>
        <w:t xml:space="preserve">电泳仪</w:t>
      </w:r>
      <w:r>
        <w:rPr>
          <w:rFonts w:ascii="宋体" w:eastAsia="宋体" w:hint="eastAsia"/>
        </w:rPr>
        <w:t>（</w:t>
      </w:r>
      <w:r>
        <w:rPr>
          <w:rFonts w:ascii="宋体" w:eastAsia="宋体" w:hint="eastAsia"/>
        </w:rPr>
        <w:t>中国北京六一仪器厂</w:t>
      </w:r>
      <w:r>
        <w:rPr>
          <w:rFonts w:ascii="宋体" w:eastAsia="宋体" w:hint="eastAsia"/>
        </w:rPr>
        <w:t>）</w:t>
      </w:r>
    </w:p>
    <w:p w:rsidR="0018722C">
      <w:pPr>
        <w:topLinePunct/>
      </w:pPr>
      <w:r>
        <w:rPr>
          <w:rFonts w:ascii="宋体" w:eastAsia="宋体" w:hint="eastAsia"/>
        </w:rPr>
        <w:t>脱色摇床</w:t>
      </w:r>
      <w:r>
        <w:rPr>
          <w:rFonts w:ascii="宋体" w:eastAsia="宋体" w:hint="eastAsia"/>
        </w:rPr>
        <w:t>（</w:t>
      </w:r>
      <w:r>
        <w:rPr>
          <w:rFonts w:ascii="宋体" w:eastAsia="宋体" w:hint="eastAsia"/>
        </w:rPr>
        <w:t>中国北京六一仪器厂</w:t>
      </w:r>
      <w:r>
        <w:rPr>
          <w:rFonts w:ascii="宋体" w:eastAsia="宋体" w:hint="eastAsia"/>
        </w:rPr>
        <w:t>）</w:t>
      </w:r>
    </w:p>
    <w:p w:rsidR="0018722C">
      <w:pPr>
        <w:topLinePunct/>
      </w:pPr>
      <w:r>
        <w:rPr>
          <w:rFonts w:ascii="宋体" w:eastAsia="宋体" w:hint="eastAsia"/>
        </w:rPr>
        <w:t>雪花制冰机</w:t>
      </w:r>
      <w:r>
        <w:rPr>
          <w:rFonts w:ascii="宋体" w:eastAsia="宋体" w:hint="eastAsia"/>
        </w:rPr>
        <w:t>（</w:t>
      </w:r>
      <w:r>
        <w:rPr>
          <w:rFonts w:ascii="宋体" w:eastAsia="宋体" w:hint="eastAsia"/>
        </w:rPr>
        <w:t xml:space="preserve">中国北京长流科学仪器公司</w:t>
      </w:r>
      <w:r>
        <w:rPr>
          <w:rFonts w:ascii="宋体" w:eastAsia="宋体" w:hint="eastAsia"/>
        </w:rPr>
        <w:t>）</w:t>
      </w:r>
      <w:r w:rsidR="001852F3">
        <w:rPr>
          <w:rFonts w:ascii="宋体" w:eastAsia="宋体" w:hint="eastAsia"/>
        </w:rPr>
        <w:t xml:space="preserve">电子天平</w:t>
      </w:r>
      <w:r>
        <w:rPr>
          <w:rFonts w:ascii="宋体" w:eastAsia="宋体" w:hint="eastAsia"/>
        </w:rPr>
        <w:t>（</w:t>
      </w:r>
      <w:r>
        <w:rPr>
          <w:rFonts w:ascii="宋体" w:eastAsia="宋体" w:hint="eastAsia"/>
        </w:rPr>
        <w:t xml:space="preserve">德国</w:t>
      </w:r>
      <w:r>
        <w:t>Sartorius</w:t>
      </w:r>
      <w:r>
        <w:rPr>
          <w:rFonts w:ascii="宋体" w:eastAsia="宋体" w:hint="eastAsia"/>
        </w:rPr>
        <w:t>公司</w:t>
      </w:r>
      <w:r>
        <w:rPr>
          <w:rFonts w:ascii="宋体" w:eastAsia="宋体" w:hint="eastAsia"/>
        </w:rPr>
        <w:t>）</w:t>
      </w:r>
    </w:p>
    <w:p w:rsidR="0018722C">
      <w:pPr>
        <w:topLinePunct/>
      </w:pPr>
      <w:r>
        <w:rPr>
          <w:rFonts w:ascii="宋体" w:eastAsia="宋体" w:hint="eastAsia"/>
        </w:rPr>
        <w:t>超声波细胞粉粹机</w:t>
      </w:r>
      <w:r>
        <w:rPr>
          <w:rFonts w:ascii="宋体" w:eastAsia="宋体" w:hint="eastAsia"/>
        </w:rPr>
        <w:t>（</w:t>
      </w:r>
      <w:r>
        <w:rPr>
          <w:rFonts w:ascii="宋体" w:eastAsia="宋体" w:hint="eastAsia"/>
        </w:rPr>
        <w:t>中国宁波新芝生物科技有限公司</w:t>
      </w:r>
      <w:r>
        <w:rPr>
          <w:rFonts w:ascii="宋体" w:eastAsia="宋体" w:hint="eastAsia"/>
        </w:rPr>
        <w:t>）</w:t>
      </w:r>
      <w:r w:rsidR="001852F3">
        <w:rPr>
          <w:rFonts w:ascii="宋体" w:eastAsia="宋体" w:hint="eastAsia"/>
        </w:rPr>
        <w:t xml:space="preserve">酸度计</w:t>
      </w:r>
      <w:r>
        <w:rPr>
          <w:rFonts w:ascii="宋体" w:eastAsia="宋体" w:hint="eastAsia"/>
        </w:rPr>
        <w:t>（</w:t>
      </w:r>
      <w:r>
        <w:rPr>
          <w:rFonts w:ascii="宋体" w:eastAsia="宋体" w:hint="eastAsia"/>
        </w:rPr>
        <w:t>中国上海盛磁仪器有限公司</w:t>
      </w:r>
      <w:r>
        <w:rPr>
          <w:rFonts w:ascii="宋体" w:eastAsia="宋体" w:hint="eastAsia"/>
        </w:rPr>
        <w:t>）</w:t>
      </w:r>
    </w:p>
    <w:p w:rsidR="0018722C">
      <w:pPr>
        <w:topLinePunct/>
      </w:pPr>
      <w:r>
        <w:rPr>
          <w:rFonts w:ascii="宋体" w:eastAsia="宋体" w:hint="eastAsia"/>
        </w:rPr>
        <w:t>液氮生物容器</w:t>
      </w:r>
      <w:r>
        <w:rPr>
          <w:rFonts w:ascii="宋体" w:eastAsia="宋体" w:hint="eastAsia"/>
        </w:rPr>
        <w:t>（</w:t>
      </w:r>
      <w:r>
        <w:rPr>
          <w:rFonts w:ascii="宋体" w:eastAsia="宋体" w:hint="eastAsia"/>
        </w:rPr>
        <w:t>中国成都金凤液氮容器有限公司</w:t>
      </w:r>
      <w:r>
        <w:rPr>
          <w:rFonts w:ascii="宋体" w:eastAsia="宋体" w:hint="eastAsia"/>
        </w:rPr>
        <w:t>）</w:t>
      </w:r>
    </w:p>
    <w:p w:rsidR="0018722C">
      <w:pPr>
        <w:topLinePunct/>
      </w:pPr>
      <w:r>
        <w:t>4</w:t>
      </w:r>
      <w:r>
        <w:rPr>
          <w:rFonts w:ascii="宋体" w:hAnsi="宋体" w:eastAsia="宋体" w:hint="eastAsia"/>
        </w:rPr>
        <w:t>℃冰柜</w:t>
      </w:r>
      <w:r>
        <w:rPr>
          <w:rFonts w:ascii="宋体" w:hAnsi="宋体" w:eastAsia="宋体" w:hint="eastAsia"/>
        </w:rPr>
        <w:t>（</w:t>
      </w:r>
      <w:r>
        <w:rPr>
          <w:rFonts w:ascii="宋体" w:hAnsi="宋体" w:eastAsia="宋体" w:hint="eastAsia"/>
        </w:rPr>
        <w:t>中国青岛海尔公司</w:t>
      </w:r>
      <w:r>
        <w:rPr>
          <w:rFonts w:ascii="宋体" w:hAnsi="宋体" w:eastAsia="宋体" w:hint="eastAsia"/>
        </w:rPr>
        <w:t>）</w:t>
      </w:r>
    </w:p>
    <w:p w:rsidR="0018722C">
      <w:pPr>
        <w:topLinePunct/>
      </w:pPr>
      <w:r>
        <w:t>-20</w:t>
      </w:r>
      <w:r>
        <w:rPr>
          <w:rFonts w:ascii="宋体" w:hAnsi="宋体" w:eastAsia="宋体" w:hint="eastAsia"/>
        </w:rPr>
        <w:t>℃冰柜</w:t>
      </w:r>
      <w:r>
        <w:rPr>
          <w:rFonts w:ascii="宋体" w:hAnsi="宋体" w:eastAsia="宋体" w:hint="eastAsia"/>
        </w:rPr>
        <w:t>（</w:t>
      </w:r>
      <w:r>
        <w:rPr>
          <w:rFonts w:ascii="宋体" w:hAnsi="宋体" w:eastAsia="宋体" w:hint="eastAsia"/>
        </w:rPr>
        <w:t>中国青岛海尔公司</w:t>
      </w:r>
      <w:r>
        <w:rPr>
          <w:rFonts w:ascii="宋体" w:hAnsi="宋体" w:eastAsia="宋体" w:hint="eastAsia"/>
        </w:rPr>
        <w:t>）</w:t>
      </w:r>
    </w:p>
    <w:p w:rsidR="0018722C">
      <w:pPr>
        <w:topLinePunct/>
      </w:pPr>
      <w:r>
        <w:t>-40</w:t>
      </w:r>
      <w:r>
        <w:rPr>
          <w:rFonts w:ascii="宋体" w:hAnsi="宋体" w:eastAsia="宋体" w:hint="eastAsia"/>
        </w:rPr>
        <w:t>℃低温冰箱</w:t>
      </w:r>
      <w:r>
        <w:rPr>
          <w:rFonts w:ascii="宋体" w:hAnsi="宋体" w:eastAsia="宋体" w:hint="eastAsia"/>
        </w:rPr>
        <w:t>（</w:t>
      </w:r>
      <w:r>
        <w:rPr>
          <w:rFonts w:ascii="宋体" w:hAnsi="宋体" w:eastAsia="宋体" w:hint="eastAsia"/>
        </w:rPr>
        <w:t xml:space="preserve">日本</w:t>
      </w:r>
      <w:r>
        <w:t>REVCO</w:t>
      </w:r>
      <w:r>
        <w:rPr>
          <w:rFonts w:ascii="宋体" w:hAnsi="宋体" w:eastAsia="宋体" w:hint="eastAsia"/>
        </w:rPr>
        <w:t>公司</w:t>
      </w:r>
      <w:r>
        <w:rPr>
          <w:rFonts w:ascii="宋体" w:hAnsi="宋体" w:eastAsia="宋体" w:hint="eastAsia"/>
        </w:rPr>
        <w:t>）</w:t>
      </w:r>
    </w:p>
    <w:p w:rsidR="0018722C">
      <w:pPr>
        <w:topLinePunct/>
      </w:pPr>
      <w:r>
        <w:t>-80</w:t>
      </w:r>
      <w:r>
        <w:rPr>
          <w:rFonts w:ascii="宋体" w:hAnsi="宋体" w:eastAsia="宋体" w:hint="eastAsia"/>
        </w:rPr>
        <w:t>℃低温冰箱</w:t>
      </w:r>
      <w:r>
        <w:rPr>
          <w:rFonts w:ascii="宋体" w:hAnsi="宋体" w:eastAsia="宋体" w:hint="eastAsia"/>
        </w:rPr>
        <w:t>（</w:t>
      </w:r>
      <w:r>
        <w:rPr>
          <w:rFonts w:ascii="宋体" w:hAnsi="宋体" w:eastAsia="宋体" w:hint="eastAsia"/>
        </w:rPr>
        <w:t xml:space="preserve">日本</w:t>
      </w:r>
      <w:r>
        <w:t>REVCO</w:t>
      </w:r>
      <w:r>
        <w:rPr>
          <w:rFonts w:ascii="宋体" w:hAnsi="宋体" w:eastAsia="宋体" w:hint="eastAsia"/>
        </w:rPr>
        <w:t>公司</w:t>
      </w:r>
      <w:r>
        <w:rPr>
          <w:rFonts w:ascii="宋体" w:hAnsi="宋体" w:eastAsia="宋体" w:hint="eastAsia"/>
        </w:rPr>
        <w:t>）</w:t>
      </w:r>
    </w:p>
    <w:p w:rsidR="0018722C">
      <w:pPr>
        <w:pStyle w:val="5"/>
        <w:topLinePunct/>
      </w:pPr>
      <w:r>
        <w:rPr>
          <w:b/>
        </w:rPr>
        <w:t>1.1.3.2</w:t>
      </w:r>
      <w:r>
        <w:t xml:space="preserve"> </w:t>
      </w:r>
      <w:r>
        <w:t>实验试剂</w:t>
      </w:r>
    </w:p>
    <w:p w:rsidR="0018722C">
      <w:pPr>
        <w:topLinePunct/>
      </w:pPr>
      <w:r>
        <w:rPr>
          <w:rFonts w:ascii="宋体" w:eastAsia="宋体" w:hint="eastAsia"/>
        </w:rPr>
        <w:t>高脂饲料</w:t>
      </w:r>
      <w:r>
        <w:rPr>
          <w:rFonts w:ascii="宋体" w:eastAsia="宋体" w:hint="eastAsia"/>
        </w:rPr>
        <w:t>（</w:t>
      </w:r>
      <w:r>
        <w:rPr>
          <w:rFonts w:ascii="宋体" w:eastAsia="宋体" w:hint="eastAsia"/>
        </w:rPr>
        <w:t>中国北京科澳协力饲料有限公司</w:t>
      </w:r>
      <w:r>
        <w:rPr>
          <w:rFonts w:ascii="宋体" w:eastAsia="宋体" w:hint="eastAsia"/>
        </w:rPr>
        <w:t>）</w:t>
      </w:r>
    </w:p>
    <w:p w:rsidR="0018722C">
      <w:pPr>
        <w:topLinePunct/>
      </w:pPr>
      <w:r>
        <w:t>rAAV9-eGFP</w:t>
      </w:r>
      <w:r>
        <w:rPr>
          <w:rFonts w:ascii="宋体" w:eastAsia="宋体" w:hint="eastAsia"/>
        </w:rPr>
        <w:t>（</w:t>
      </w:r>
      <w:r>
        <w:rPr>
          <w:rFonts w:ascii="宋体" w:eastAsia="宋体" w:hint="eastAsia"/>
        </w:rPr>
        <w:t xml:space="preserve">美国</w:t>
      </w:r>
      <w:r>
        <w:t>Virovek</w:t>
      </w:r>
      <w:r>
        <w:rPr>
          <w:rFonts w:ascii="宋体" w:eastAsia="宋体" w:hint="eastAsia"/>
        </w:rPr>
        <w:t>公司</w:t>
      </w:r>
      <w:r>
        <w:rPr>
          <w:rFonts w:ascii="宋体" w:eastAsia="宋体" w:hint="eastAsia"/>
        </w:rPr>
        <w:t>）</w:t>
      </w:r>
    </w:p>
    <w:p w:rsidR="0018722C">
      <w:pPr>
        <w:topLinePunct/>
      </w:pPr>
      <w:r>
        <w:rPr>
          <w:rFonts w:ascii="宋体" w:eastAsia="宋体" w:hint="eastAsia"/>
        </w:rPr>
        <w:t>油红</w:t>
      </w:r>
      <w:r>
        <w:t>O</w:t>
      </w:r>
      <w:r>
        <w:rPr>
          <w:rFonts w:ascii="宋体" w:eastAsia="宋体" w:hint="eastAsia"/>
        </w:rPr>
        <w:t>染色液</w:t>
      </w:r>
      <w:r>
        <w:rPr>
          <w:rFonts w:ascii="宋体" w:eastAsia="宋体" w:hint="eastAsia"/>
        </w:rPr>
        <w:t>（</w:t>
      </w:r>
      <w:r>
        <w:rPr>
          <w:rFonts w:ascii="宋体" w:eastAsia="宋体" w:hint="eastAsia"/>
          <w:spacing w:val="-10"/>
        </w:rPr>
        <w:t>美国</w:t>
      </w:r>
      <w:r>
        <w:t>AMRESCO</w:t>
      </w:r>
      <w:r>
        <w:rPr>
          <w:rFonts w:ascii="宋体" w:eastAsia="宋体" w:hint="eastAsia"/>
        </w:rPr>
        <w:t>公司</w:t>
      </w:r>
      <w:r>
        <w:rPr>
          <w:rFonts w:ascii="宋体" w:eastAsia="宋体" w:hint="eastAsia"/>
        </w:rPr>
        <w:t>）</w:t>
      </w:r>
      <w:r w:rsidR="001852F3">
        <w:rPr>
          <w:rFonts w:ascii="宋体" w:eastAsia="宋体" w:hint="eastAsia"/>
        </w:rPr>
        <w:t xml:space="preserve">苏木素染色液</w:t>
      </w:r>
      <w:r>
        <w:rPr>
          <w:rFonts w:ascii="宋体" w:eastAsia="宋体" w:hint="eastAsia"/>
        </w:rPr>
        <w:t>（</w:t>
      </w:r>
      <w:r>
        <w:rPr>
          <w:rFonts w:ascii="宋体" w:eastAsia="宋体" w:hint="eastAsia"/>
        </w:rPr>
        <w:t>中国北京中杉金桥公司</w:t>
      </w:r>
      <w:r>
        <w:rPr>
          <w:rFonts w:ascii="宋体" w:eastAsia="宋体" w:hint="eastAsia"/>
        </w:rPr>
        <w:t>）</w:t>
      </w:r>
      <w:r w:rsidR="001852F3">
        <w:rPr>
          <w:rFonts w:ascii="宋体" w:eastAsia="宋体" w:hint="eastAsia"/>
        </w:rPr>
        <w:t xml:space="preserve">伊红染料</w:t>
      </w:r>
      <w:r>
        <w:rPr>
          <w:rFonts w:ascii="宋体" w:eastAsia="宋体" w:hint="eastAsia"/>
        </w:rPr>
        <w:t>（</w:t>
      </w:r>
      <w:r>
        <w:rPr>
          <w:rFonts w:ascii="宋体" w:eastAsia="宋体" w:hint="eastAsia"/>
        </w:rPr>
        <w:t>醇溶性</w:t>
      </w:r>
      <w:r>
        <w:rPr>
          <w:rFonts w:ascii="宋体" w:eastAsia="宋体" w:hint="eastAsia"/>
        </w:rPr>
        <w:t>）</w:t>
      </w:r>
      <w:r>
        <w:rPr>
          <w:rFonts w:ascii="宋体" w:eastAsia="宋体" w:hint="eastAsia"/>
        </w:rPr>
        <w:t>（</w:t>
      </w:r>
      <w:r>
        <w:rPr>
          <w:rFonts w:ascii="宋体" w:eastAsia="宋体" w:hint="eastAsia"/>
        </w:rPr>
        <w:t xml:space="preserve">中国北京博士德</w:t>
      </w:r>
      <w:r>
        <w:rPr>
          <w:rFonts w:ascii="宋体" w:eastAsia="宋体" w:hint="eastAsia"/>
        </w:rPr>
        <w:t>）</w:t>
      </w:r>
      <w:r>
        <w:rPr>
          <w:rFonts w:ascii="宋体" w:eastAsia="宋体" w:hint="eastAsia"/>
        </w:rPr>
        <w:t>滂胺天空蓝</w:t>
      </w:r>
      <w:r>
        <w:rPr>
          <w:rFonts w:ascii="宋体" w:eastAsia="宋体" w:hint="eastAsia"/>
        </w:rPr>
        <w:t>（</w:t>
      </w:r>
      <w:r>
        <w:rPr>
          <w:rFonts w:ascii="宋体" w:eastAsia="宋体" w:hint="eastAsia"/>
          <w:spacing w:val="-10"/>
        </w:rPr>
        <w:t>美国</w:t>
      </w:r>
      <w:r>
        <w:t>Sigma</w:t>
      </w:r>
      <w:r>
        <w:rPr>
          <w:rFonts w:ascii="宋体" w:eastAsia="宋体" w:hint="eastAsia"/>
        </w:rPr>
        <w:t>公司</w:t>
      </w:r>
      <w:r>
        <w:rPr>
          <w:rFonts w:ascii="宋体" w:eastAsia="宋体" w:hint="eastAsia"/>
        </w:rPr>
        <w:t>）</w:t>
      </w:r>
    </w:p>
    <w:p w:rsidR="0018722C">
      <w:pPr>
        <w:topLinePunct/>
      </w:pPr>
      <w:r>
        <w:rPr>
          <w:rFonts w:ascii="宋体" w:eastAsia="宋体" w:hint="eastAsia"/>
        </w:rPr>
        <w:t>蛋白定量试剂盒</w:t>
      </w:r>
      <w:r>
        <w:rPr>
          <w:rFonts w:ascii="宋体" w:eastAsia="宋体" w:hint="eastAsia"/>
        </w:rPr>
        <w:t>（</w:t>
      </w:r>
      <w:r>
        <w:rPr>
          <w:rFonts w:ascii="宋体" w:eastAsia="宋体" w:hint="eastAsia"/>
        </w:rPr>
        <w:t>中国北京百泰克公司</w:t>
      </w:r>
      <w:r>
        <w:rPr>
          <w:rFonts w:ascii="宋体" w:eastAsia="宋体" w:hint="eastAsia"/>
        </w:rPr>
        <w:t>）</w:t>
      </w:r>
    </w:p>
    <w:p w:rsidR="0018722C">
      <w:pPr>
        <w:topLinePunct/>
      </w:pPr>
      <w:r>
        <w:t>RIPA</w:t>
      </w:r>
      <w:r>
        <w:rPr>
          <w:rFonts w:ascii="宋体" w:eastAsia="宋体" w:hint="eastAsia"/>
        </w:rPr>
        <w:t>裂解液</w:t>
      </w:r>
      <w:r>
        <w:rPr>
          <w:rFonts w:ascii="宋体" w:eastAsia="宋体" w:hint="eastAsia"/>
        </w:rPr>
        <w:t>（</w:t>
      </w:r>
      <w:r>
        <w:rPr>
          <w:rFonts w:ascii="宋体" w:eastAsia="宋体" w:hint="eastAsia"/>
        </w:rPr>
        <w:t xml:space="preserve">中国北京百泰克公司</w:t>
      </w:r>
      <w:r>
        <w:rPr>
          <w:rFonts w:ascii="宋体" w:eastAsia="宋体" w:hint="eastAsia"/>
        </w:rPr>
        <w:t>）</w:t>
      </w:r>
      <w:r w:rsidR="001852F3">
        <w:rPr>
          <w:rFonts w:ascii="宋体" w:eastAsia="宋体" w:hint="eastAsia"/>
        </w:rPr>
        <w:t xml:space="preserve">电泳胶板</w:t>
      </w:r>
      <w:r>
        <w:rPr>
          <w:rFonts w:ascii="宋体" w:eastAsia="宋体" w:hint="eastAsia"/>
        </w:rPr>
        <w:t>（</w:t>
      </w:r>
      <w:r>
        <w:rPr>
          <w:rFonts w:ascii="宋体" w:eastAsia="宋体" w:hint="eastAsia"/>
        </w:rPr>
        <w:t xml:space="preserve">美国</w:t>
      </w:r>
      <w:r>
        <w:t>Invitrogen</w:t>
      </w:r>
      <w:r>
        <w:rPr>
          <w:rFonts w:ascii="宋体" w:eastAsia="宋体" w:hint="eastAsia"/>
        </w:rPr>
        <w:t>公司</w:t>
      </w:r>
      <w:r>
        <w:rPr>
          <w:rFonts w:ascii="宋体" w:eastAsia="宋体" w:hint="eastAsia"/>
        </w:rPr>
        <w:t>）</w:t>
      </w:r>
    </w:p>
    <w:p w:rsidR="0018722C">
      <w:pPr>
        <w:topLinePunct/>
      </w:pPr>
      <w:r>
        <w:rPr>
          <w:rFonts w:ascii="宋体" w:eastAsia="宋体" w:hint="eastAsia"/>
        </w:rPr>
        <w:t>抗体：</w:t>
      </w:r>
      <w:r>
        <w:t>GFP</w:t>
      </w:r>
      <w:r>
        <w:rPr>
          <w:rFonts w:ascii="宋体" w:eastAsia="宋体" w:hint="eastAsia"/>
        </w:rPr>
        <w:t>，</w:t>
      </w:r>
      <w:r>
        <w:t>GAPDH</w:t>
      </w:r>
      <w:r>
        <w:rPr>
          <w:rFonts w:ascii="宋体" w:eastAsia="宋体" w:hint="eastAsia"/>
        </w:rPr>
        <w:t>（</w:t>
      </w:r>
      <w:r>
        <w:rPr>
          <w:rFonts w:ascii="宋体" w:eastAsia="宋体" w:hint="eastAsia"/>
        </w:rPr>
        <w:t xml:space="preserve">美国</w:t>
      </w:r>
      <w:r>
        <w:t>Cell Signaling Technology</w:t>
      </w:r>
      <w:r>
        <w:rPr>
          <w:rFonts w:ascii="宋体" w:eastAsia="宋体" w:hint="eastAsia"/>
        </w:rPr>
        <w:t>公司</w:t>
      </w:r>
      <w:r>
        <w:rPr>
          <w:rFonts w:ascii="宋体" w:eastAsia="宋体" w:hint="eastAsia"/>
        </w:rPr>
        <w:t>）</w:t>
      </w:r>
    </w:p>
    <w:p w:rsidR="0018722C">
      <w:pPr>
        <w:topLinePunct/>
      </w:pPr>
      <w:r>
        <w:t>TUNEL</w:t>
      </w:r>
      <w:r>
        <w:rPr>
          <w:rFonts w:ascii="宋体" w:eastAsia="宋体" w:hint="eastAsia"/>
        </w:rPr>
        <w:t>试剂盒</w:t>
      </w:r>
      <w:r>
        <w:rPr>
          <w:rFonts w:ascii="宋体" w:eastAsia="宋体" w:hint="eastAsia"/>
        </w:rPr>
        <w:t>（</w:t>
      </w:r>
      <w:r>
        <w:rPr>
          <w:rFonts w:ascii="宋体" w:eastAsia="宋体" w:hint="eastAsia"/>
        </w:rPr>
        <w:t xml:space="preserve">瑞士</w:t>
      </w:r>
      <w:r>
        <w:t>ROCHE</w:t>
      </w:r>
      <w:r>
        <w:rPr>
          <w:rFonts w:ascii="宋体" w:eastAsia="宋体" w:hint="eastAsia"/>
        </w:rPr>
        <w:t>公司</w:t>
      </w:r>
      <w:r>
        <w:rPr>
          <w:rFonts w:ascii="宋体" w:eastAsia="宋体" w:hint="eastAsia"/>
        </w:rPr>
        <w:t>）</w:t>
      </w:r>
    </w:p>
    <w:p w:rsidR="0018722C">
      <w:pPr>
        <w:topLinePunct/>
      </w:pPr>
      <w:r>
        <w:rPr>
          <w:rFonts w:ascii="宋体" w:eastAsia="宋体" w:hint="eastAsia"/>
        </w:rPr>
        <w:t>胎牛血清、胰蛋白酶、胶原酶</w:t>
      </w:r>
      <w:r>
        <w:rPr>
          <w:rFonts w:ascii="宋体" w:eastAsia="宋体" w:hint="eastAsia"/>
        </w:rPr>
        <w:t>（</w:t>
      </w:r>
      <w:r>
        <w:rPr>
          <w:rFonts w:ascii="宋体" w:eastAsia="宋体" w:hint="eastAsia"/>
        </w:rPr>
        <w:t xml:space="preserve">美国</w:t>
      </w:r>
      <w:r>
        <w:t>Giboco</w:t>
      </w:r>
      <w:r>
        <w:rPr>
          <w:rFonts w:ascii="宋体" w:eastAsia="宋体" w:hint="eastAsia"/>
        </w:rPr>
        <w:t>公司</w:t>
      </w:r>
      <w:r>
        <w:rPr>
          <w:rFonts w:ascii="宋体" w:eastAsia="宋体" w:hint="eastAsia"/>
        </w:rPr>
        <w:t>）</w:t>
      </w:r>
    </w:p>
    <w:p w:rsidR="0018722C">
      <w:pPr>
        <w:topLinePunct/>
      </w:pPr>
      <w:r>
        <w:t>DMEM</w:t>
      </w:r>
      <w:r>
        <w:rPr>
          <w:rFonts w:ascii="宋体" w:eastAsia="宋体" w:hint="eastAsia"/>
        </w:rPr>
        <w:t>培养基</w:t>
      </w:r>
      <w:r>
        <w:rPr>
          <w:rFonts w:ascii="宋体" w:eastAsia="宋体" w:hint="eastAsia"/>
        </w:rPr>
        <w:t>（</w:t>
      </w:r>
      <w:r>
        <w:rPr>
          <w:rFonts w:ascii="宋体" w:eastAsia="宋体" w:hint="eastAsia"/>
        </w:rPr>
        <w:t xml:space="preserve">美国</w:t>
      </w:r>
      <w:r>
        <w:t>Hyclone</w:t>
      </w:r>
      <w:r>
        <w:rPr>
          <w:rFonts w:ascii="宋体" w:eastAsia="宋体" w:hint="eastAsia"/>
        </w:rPr>
        <w:t>公司</w:t>
      </w:r>
      <w:r>
        <w:rPr>
          <w:rFonts w:ascii="宋体" w:eastAsia="宋体" w:hint="eastAsia"/>
        </w:rPr>
        <w:t>）</w:t>
      </w:r>
    </w:p>
    <w:p w:rsidR="0018722C">
      <w:pPr>
        <w:topLinePunct/>
      </w:pPr>
      <w:r>
        <w:t>BrdU</w:t>
      </w:r>
      <w:r>
        <w:rPr>
          <w:rFonts w:ascii="宋体" w:eastAsia="宋体" w:hint="eastAsia"/>
        </w:rPr>
        <w:t>（</w:t>
      </w:r>
      <w:r>
        <w:rPr>
          <w:rFonts w:ascii="宋体" w:eastAsia="宋体" w:hint="eastAsia"/>
        </w:rPr>
        <w:t xml:space="preserve">美国</w:t>
      </w:r>
      <w:r>
        <w:t>Giboco</w:t>
      </w:r>
      <w:r>
        <w:rPr>
          <w:rFonts w:ascii="宋体" w:eastAsia="宋体" w:hint="eastAsia"/>
        </w:rPr>
        <w:t>公司</w:t>
      </w:r>
      <w:r>
        <w:rPr>
          <w:rFonts w:ascii="宋体" w:eastAsia="宋体" w:hint="eastAsia"/>
        </w:rPr>
        <w:t>）</w:t>
      </w:r>
    </w:p>
    <w:p w:rsidR="0018722C">
      <w:pPr>
        <w:topLinePunct/>
      </w:pPr>
      <w:r>
        <w:rPr>
          <w:rFonts w:cstheme="minorBidi" w:hAnsiTheme="minorHAnsi" w:eastAsiaTheme="minorHAnsi" w:asciiTheme="minorHAnsi"/>
        </w:rPr>
        <w:t>17</w:t>
      </w:r>
    </w:p>
    <w:p w:rsidR="0018722C">
      <w:pPr>
        <w:topLinePunct/>
      </w:pPr>
      <w:r>
        <w:rPr>
          <w:rFonts w:ascii="宋体" w:eastAsia="宋体" w:hint="eastAsia"/>
        </w:rPr>
        <w:t>青链霉素双抗溶液</w:t>
      </w:r>
      <w:r>
        <w:rPr>
          <w:rFonts w:ascii="宋体" w:eastAsia="宋体" w:hint="eastAsia"/>
        </w:rPr>
        <w:t>（</w:t>
      </w:r>
      <w:r>
        <w:rPr>
          <w:rFonts w:ascii="宋体" w:eastAsia="宋体" w:hint="eastAsia"/>
        </w:rPr>
        <w:t xml:space="preserve">美国</w:t>
      </w:r>
      <w:r>
        <w:t>Giboco</w:t>
      </w:r>
      <w:r>
        <w:rPr>
          <w:rFonts w:ascii="宋体" w:eastAsia="宋体" w:hint="eastAsia"/>
        </w:rPr>
        <w:t>公司</w:t>
      </w:r>
      <w:r>
        <w:rPr>
          <w:rFonts w:ascii="宋体" w:eastAsia="宋体" w:hint="eastAsia"/>
        </w:rPr>
        <w:t>）</w:t>
      </w:r>
    </w:p>
    <w:p w:rsidR="0018722C">
      <w:pPr>
        <w:pStyle w:val="5"/>
        <w:topLinePunct/>
      </w:pPr>
      <w:r>
        <w:rPr>
          <w:b/>
        </w:rPr>
        <w:t>1.1.3.3</w:t>
      </w:r>
      <w:r>
        <w:t xml:space="preserve"> </w:t>
      </w:r>
      <w:r>
        <w:t>试剂配置</w:t>
      </w: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t>Westeren</w:t>
      </w:r>
      <w:r>
        <w:t> Blot</w:t>
      </w:r>
      <w:r/>
      <w:r>
        <w:rPr>
          <w:rFonts w:ascii="宋体" w:eastAsia="宋体" w:hint="eastAsia"/>
        </w:rPr>
        <w:t>电泳液：用电子天平依次称取</w:t>
      </w:r>
      <w:r>
        <w:t>MOPS</w:t>
      </w:r>
      <w:r>
        <w:t> </w:t>
      </w:r>
      <w:r>
        <w:t>10.46g</w:t>
      </w:r>
      <w:r>
        <w:rPr>
          <w:rFonts w:ascii="宋体" w:eastAsia="宋体" w:hint="eastAsia"/>
          <w:rFonts w:ascii="宋体" w:eastAsia="宋体" w:hint="eastAsia"/>
          <w:spacing w:val="-2"/>
          <w:sz w:val="24"/>
        </w:rPr>
        <w:t xml:space="preserve">, </w:t>
      </w:r>
      <w:r>
        <w:t>Tris-Base </w:t>
      </w:r>
      <w:r>
        <w:t>6.06g</w:t>
      </w:r>
      <w:r>
        <w:rPr>
          <w:rFonts w:ascii="宋体" w:eastAsia="宋体" w:hint="eastAsia"/>
          <w:rFonts w:ascii="宋体" w:eastAsia="宋体" w:hint="eastAsia"/>
          <w:spacing w:val="0"/>
          <w:sz w:val="24"/>
        </w:rPr>
        <w:t>,</w:t>
      </w:r>
      <w:r>
        <w:rPr>
          <w:rFonts w:ascii="宋体" w:eastAsia="宋体" w:hint="eastAsia"/>
        </w:rPr>
        <w:t> </w:t>
      </w:r>
      <w:r>
        <w:t>SDS</w:t>
      </w:r>
      <w:r>
        <w:t> </w:t>
      </w:r>
      <w:r>
        <w:t>1.0g</w:t>
      </w:r>
      <w:r>
        <w:rPr>
          <w:rFonts w:ascii="宋体" w:eastAsia="宋体" w:hint="eastAsia"/>
          <w:rFonts w:ascii="宋体" w:eastAsia="宋体" w:hint="eastAsia"/>
          <w:sz w:val="24"/>
        </w:rPr>
        <w:t xml:space="preserve">, </w:t>
      </w:r>
      <w:r>
        <w:t>Tris-Base</w:t>
      </w:r>
      <w:r>
        <w:t> </w:t>
      </w:r>
      <w:r>
        <w:t>0.37g</w:t>
      </w:r>
      <w:r>
        <w:rPr>
          <w:rFonts w:ascii="宋体" w:eastAsia="宋体" w:hint="eastAsia"/>
        </w:rPr>
        <w:t>，将上述称量好的试剂溶解入</w:t>
      </w:r>
      <w:r>
        <w:t>800ml</w:t>
      </w:r>
      <w:r/>
      <w:r>
        <w:rPr>
          <w:rFonts w:ascii="宋体" w:eastAsia="宋体" w:hint="eastAsia"/>
        </w:rPr>
        <w:t>蒸馏水中，</w:t>
      </w:r>
      <w:r>
        <w:rPr>
          <w:rFonts w:ascii="宋体" w:eastAsia="宋体" w:hint="eastAsia"/>
        </w:rPr>
        <w:t>利用磁力搅拌器搅拌均匀，最后加入蒸馏水定容至</w:t>
      </w:r>
      <w:r>
        <w:t>1</w:t>
      </w:r>
      <w:r>
        <w:t xml:space="preserve">, </w:t>
      </w:r>
      <w:r>
        <w:t>000ml</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t>Westeren</w:t>
      </w:r>
      <w:r>
        <w:t> </w:t>
      </w:r>
      <w:r>
        <w:t>Blot</w:t>
      </w:r>
      <w:r>
        <w:rPr>
          <w:rFonts w:ascii="宋体" w:hAnsi="宋体" w:eastAsia="宋体" w:hint="eastAsia"/>
        </w:rPr>
        <w:t>转膜液：依次称取甘氨酸</w:t>
      </w:r>
      <w:r>
        <w:t>2</w:t>
      </w:r>
      <w:r>
        <w:t>.</w:t>
      </w:r>
      <w:r>
        <w:t>9g</w:t>
      </w:r>
      <w:r>
        <w:rPr>
          <w:rFonts w:ascii="宋体" w:hAnsi="宋体" w:eastAsia="宋体" w:hint="eastAsia"/>
          <w:rFonts w:ascii="宋体" w:hAnsi="宋体" w:eastAsia="宋体" w:hint="eastAsia"/>
          <w:sz w:val="24"/>
        </w:rPr>
        <w:t xml:space="preserve">, </w:t>
      </w:r>
      <w:r>
        <w:t>Tris-Base</w:t>
      </w:r>
      <w:r>
        <w:t> </w:t>
      </w:r>
      <w:r>
        <w:t>5.8g</w:t>
      </w:r>
      <w:r>
        <w:rPr>
          <w:rFonts w:ascii="宋体" w:hAnsi="宋体" w:eastAsia="宋体" w:hint="eastAsia"/>
          <w:rFonts w:ascii="宋体" w:hAnsi="宋体" w:eastAsia="宋体" w:hint="eastAsia"/>
          <w:sz w:val="24"/>
        </w:rPr>
        <w:t xml:space="preserve">, </w:t>
      </w:r>
      <w:r>
        <w:t>SDS 0.37g</w:t>
      </w:r>
      <w:r>
        <w:rPr>
          <w:rFonts w:ascii="宋体" w:hAnsi="宋体" w:eastAsia="宋体" w:hint="eastAsia"/>
        </w:rPr>
        <w:t>，</w:t>
      </w:r>
      <w:r>
        <w:rPr>
          <w:rFonts w:ascii="宋体" w:hAnsi="宋体" w:eastAsia="宋体" w:hint="eastAsia"/>
        </w:rPr>
        <w:t>甲醇</w:t>
      </w:r>
      <w:r>
        <w:t>200mL</w:t>
      </w:r>
      <w:r>
        <w:rPr>
          <w:rFonts w:ascii="宋体" w:hAnsi="宋体" w:eastAsia="宋体" w:hint="eastAsia"/>
        </w:rPr>
        <w:t>，放入</w:t>
      </w:r>
      <w:r>
        <w:t>800mL</w:t>
      </w:r>
      <w:r>
        <w:rPr>
          <w:rFonts w:ascii="宋体" w:hAnsi="宋体" w:eastAsia="宋体" w:hint="eastAsia"/>
        </w:rPr>
        <w:t>蒸馏水中，用磁力搅拌器搅拌均匀，置于</w:t>
      </w:r>
      <w:r>
        <w:t>4</w:t>
      </w:r>
      <w:r>
        <w:rPr>
          <w:rFonts w:ascii="宋体" w:hAnsi="宋体" w:eastAsia="宋体" w:hint="eastAsia"/>
        </w:rPr>
        <w:t>℃冰箱保存备用。</w:t>
      </w:r>
    </w:p>
    <w:p w:rsidR="0018722C">
      <w:pPr>
        <w:topLinePunct/>
      </w:pPr>
      <w:r>
        <w:rPr>
          <w:rFonts w:ascii="宋体" w:eastAsia="宋体" w:hint="eastAsia"/>
        </w:rPr>
        <w:t>（</w:t>
      </w:r>
      <w:r>
        <w:t>3</w:t>
      </w:r>
      <w:r>
        <w:rPr>
          <w:rFonts w:ascii="宋体" w:eastAsia="宋体" w:hint="eastAsia"/>
        </w:rPr>
        <w:t>）</w:t>
      </w:r>
      <w:r>
        <w:t>0.05%TBST</w:t>
      </w:r>
      <w:r>
        <w:rPr>
          <w:rFonts w:ascii="宋体" w:eastAsia="宋体" w:hint="eastAsia"/>
        </w:rPr>
        <w:t>洗膜液：依次称取</w:t>
      </w:r>
      <w:r>
        <w:t>Tris-Base 3g</w:t>
      </w:r>
      <w:r>
        <w:rPr>
          <w:rFonts w:ascii="宋体" w:eastAsia="宋体" w:hint="eastAsia"/>
          <w:rFonts w:ascii="宋体" w:eastAsia="宋体" w:hint="eastAsia"/>
        </w:rPr>
        <w:t xml:space="preserve">, </w:t>
      </w:r>
      <w:r>
        <w:t>NaCl 8g</w:t>
      </w:r>
      <w:r>
        <w:rPr>
          <w:rFonts w:ascii="宋体" w:eastAsia="宋体" w:hint="eastAsia"/>
          <w:rFonts w:ascii="宋体" w:eastAsia="宋体" w:hint="eastAsia"/>
        </w:rPr>
        <w:t xml:space="preserve">, </w:t>
      </w:r>
      <w:r>
        <w:t>KCl 0.2g</w:t>
      </w:r>
      <w:r>
        <w:rPr>
          <w:rFonts w:ascii="宋体" w:eastAsia="宋体" w:hint="eastAsia"/>
        </w:rPr>
        <w:t>，将上述</w:t>
      </w:r>
      <w:r>
        <w:rPr>
          <w:rFonts w:ascii="宋体" w:eastAsia="宋体" w:hint="eastAsia"/>
        </w:rPr>
        <w:t>称量好的试剂溶解入</w:t>
      </w:r>
      <w:r>
        <w:t>800ml</w:t>
      </w:r>
      <w:r>
        <w:rPr>
          <w:rFonts w:ascii="宋体" w:eastAsia="宋体" w:hint="eastAsia"/>
        </w:rPr>
        <w:t>蒸馏水中，用磁力搅拌器搅拌均匀后调整</w:t>
      </w:r>
      <w:r>
        <w:t>pH</w:t>
      </w:r>
      <w:r>
        <w:rPr>
          <w:rFonts w:ascii="宋体" w:eastAsia="宋体" w:hint="eastAsia"/>
        </w:rPr>
        <w:t>值至</w:t>
      </w:r>
      <w:r>
        <w:t>7</w:t>
      </w:r>
      <w:r>
        <w:t>.</w:t>
      </w:r>
      <w:r>
        <w:t>5</w:t>
      </w:r>
      <w:r>
        <w:rPr>
          <w:rFonts w:ascii="宋体" w:eastAsia="宋体" w:hint="eastAsia"/>
        </w:rPr>
        <w:t>，</w:t>
      </w:r>
      <w:r>
        <w:rPr>
          <w:rFonts w:ascii="宋体" w:eastAsia="宋体" w:hint="eastAsia"/>
        </w:rPr>
        <w:t>加入蒸馏水定容至</w:t>
      </w:r>
      <w:r>
        <w:t>1</w:t>
      </w:r>
      <w:r>
        <w:t xml:space="preserve">, </w:t>
      </w:r>
      <w:r>
        <w:t>000ml</w:t>
      </w:r>
      <w:r>
        <w:rPr>
          <w:rFonts w:ascii="宋体" w:eastAsia="宋体" w:hint="eastAsia"/>
        </w:rPr>
        <w:t>，滴加</w:t>
      </w:r>
      <w:r>
        <w:t>0</w:t>
      </w:r>
      <w:r>
        <w:t>.</w:t>
      </w:r>
      <w:r>
        <w:t>5mL Tween-20</w:t>
      </w:r>
      <w:r>
        <w:rPr>
          <w:rFonts w:ascii="宋体" w:eastAsia="宋体" w:hint="eastAsia"/>
        </w:rPr>
        <w:t>充分混匀。</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磷酸盐缓冲液</w:t>
      </w:r>
      <w:r>
        <w:rPr>
          <w:rFonts w:ascii="宋体" w:eastAsia="宋体" w:hint="eastAsia"/>
        </w:rPr>
        <w:t>（</w:t>
      </w:r>
      <w:r>
        <w:rPr>
          <w:position w:val="2"/>
        </w:rPr>
        <w:t>PBS</w:t>
      </w:r>
      <w:r>
        <w:rPr>
          <w:rFonts w:ascii="宋体" w:eastAsia="宋体" w:hint="eastAsia"/>
        </w:rPr>
        <w:t>）</w:t>
      </w:r>
      <w:r>
        <w:rPr>
          <w:rFonts w:ascii="宋体" w:eastAsia="宋体" w:hint="eastAsia"/>
        </w:rPr>
        <w:t>：</w:t>
      </w:r>
      <w:r>
        <w:rPr>
          <w:rFonts w:ascii="宋体" w:eastAsia="宋体" w:hint="eastAsia"/>
        </w:rPr>
        <w:t>依次称取</w:t>
      </w:r>
      <w:r>
        <w:t>NaCl 8g</w:t>
      </w:r>
      <w:r>
        <w:rPr>
          <w:rFonts w:ascii="宋体" w:eastAsia="宋体" w:hint="eastAsia"/>
          <w:rFonts w:ascii="宋体" w:eastAsia="宋体" w:hint="eastAsia"/>
          <w:position w:val="2"/>
        </w:rPr>
        <w:t xml:space="preserve">, </w:t>
      </w:r>
      <w:r>
        <w:t>KCl 0.2g</w:t>
      </w:r>
      <w:r>
        <w:rPr>
          <w:rFonts w:ascii="宋体" w:eastAsia="宋体" w:hint="eastAsia"/>
          <w:rFonts w:ascii="宋体" w:eastAsia="宋体" w:hint="eastAsia"/>
          <w:position w:val="2"/>
        </w:rPr>
        <w:t xml:space="preserve">, </w:t>
      </w:r>
      <w:r>
        <w:t>Na</w:t>
      </w:r>
      <w:r>
        <w:t>2</w:t>
      </w:r>
      <w:r>
        <w:t>HPO</w:t>
      </w:r>
      <w:r>
        <w:t>4 </w:t>
      </w:r>
      <w:r>
        <w:t>1.44g</w:t>
      </w:r>
      <w:r>
        <w:rPr>
          <w:rFonts w:ascii="宋体" w:eastAsia="宋体" w:hint="eastAsia"/>
          <w:rFonts w:ascii="宋体" w:eastAsia="宋体" w:hint="eastAsia"/>
          <w:position w:val="2"/>
        </w:rPr>
        <w:t>,</w:t>
      </w:r>
      <w:r>
        <w:rPr>
          <w:rFonts w:ascii="宋体" w:eastAsia="宋体" w:hint="eastAsia"/>
        </w:rPr>
        <w:t> </w:t>
      </w:r>
      <w:r>
        <w:t>KH</w:t>
      </w:r>
      <w:r>
        <w:t>2</w:t>
      </w:r>
      <w:r>
        <w:t>PO</w:t>
      </w:r>
      <w:r>
        <w:t>4 </w:t>
      </w:r>
      <w:r>
        <w:t>0.24g</w:t>
      </w:r>
      <w:r>
        <w:rPr>
          <w:rFonts w:ascii="宋体" w:eastAsia="宋体" w:hint="eastAsia"/>
        </w:rPr>
        <w:t>，放入</w:t>
      </w:r>
      <w:r>
        <w:t>800mL</w:t>
      </w:r>
      <w:r>
        <w:rPr>
          <w:rFonts w:ascii="宋体" w:eastAsia="宋体" w:hint="eastAsia"/>
        </w:rPr>
        <w:t>蒸馏水中，利用磁力搅拌器混匀，使其充分溶解，调</w:t>
      </w:r>
      <w:r>
        <w:rPr>
          <w:rFonts w:ascii="宋体" w:eastAsia="宋体" w:hint="eastAsia"/>
        </w:rPr>
        <w:t>节</w:t>
      </w:r>
    </w:p>
    <w:p w:rsidR="0018722C">
      <w:pPr>
        <w:topLinePunct/>
      </w:pPr>
      <w:r>
        <w:t>pH</w:t>
      </w:r>
      <w:r>
        <w:rPr>
          <w:rFonts w:ascii="宋体" w:eastAsia="宋体" w:hint="eastAsia"/>
        </w:rPr>
        <w:t>值至</w:t>
      </w:r>
      <w:r>
        <w:t>7</w:t>
      </w:r>
      <w:r>
        <w:t>.</w:t>
      </w:r>
      <w:r>
        <w:t>4</w:t>
      </w:r>
      <w:r>
        <w:rPr>
          <w:rFonts w:ascii="宋体" w:eastAsia="宋体" w:hint="eastAsia"/>
        </w:rPr>
        <w:t>，然后再加入蒸馏水定容至</w:t>
      </w:r>
      <w:r>
        <w:t>1</w:t>
      </w:r>
      <w:r>
        <w:t xml:space="preserve">, </w:t>
      </w:r>
      <w:r>
        <w:t>000mL</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5%</w:t>
      </w:r>
      <w:r>
        <w:rPr>
          <w:rFonts w:ascii="宋体" w:hAnsi="宋体" w:eastAsia="宋体" w:hint="eastAsia"/>
        </w:rPr>
        <w:t>封闭牛奶：称取脱脂奶粉</w:t>
      </w:r>
      <w:r>
        <w:t>2</w:t>
      </w:r>
      <w:r>
        <w:t>.</w:t>
      </w:r>
      <w:r>
        <w:t>5g</w:t>
      </w:r>
      <w:r>
        <w:rPr>
          <w:rFonts w:ascii="宋体" w:hAnsi="宋体" w:eastAsia="宋体" w:hint="eastAsia"/>
        </w:rPr>
        <w:t>，放进</w:t>
      </w:r>
      <w:r>
        <w:t>50mL</w:t>
      </w:r>
      <w:r>
        <w:t> </w:t>
      </w:r>
      <w:r>
        <w:t>0.05%TBST</w:t>
      </w:r>
      <w:r>
        <w:rPr>
          <w:rFonts w:ascii="宋体" w:hAnsi="宋体" w:eastAsia="宋体" w:hint="eastAsia"/>
        </w:rPr>
        <w:t>中，利用磁力</w:t>
      </w:r>
      <w:r>
        <w:rPr>
          <w:rFonts w:ascii="宋体" w:hAnsi="宋体" w:eastAsia="宋体" w:hint="eastAsia"/>
        </w:rPr>
        <w:t>搅拌器混匀，使其充分混匀后置于</w:t>
      </w:r>
      <w:r>
        <w:t>4</w:t>
      </w:r>
      <w:r>
        <w:rPr>
          <w:rFonts w:ascii="宋体" w:hAnsi="宋体" w:eastAsia="宋体" w:hint="eastAsia"/>
        </w:rPr>
        <w:t>℃冰箱保存。</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抗体孵育液：每</w:t>
      </w:r>
      <w:r>
        <w:t>100ml 0.1%TBST</w:t>
      </w:r>
      <w:r/>
      <w:r>
        <w:rPr>
          <w:rFonts w:ascii="宋体" w:hAnsi="宋体" w:eastAsia="宋体" w:hint="eastAsia"/>
        </w:rPr>
        <w:t>中加入</w:t>
      </w:r>
      <w:r>
        <w:t>5g </w:t>
      </w:r>
      <w:r>
        <w:t>BSA</w:t>
      </w:r>
      <w:r>
        <w:rPr>
          <w:rFonts w:ascii="宋体" w:hAnsi="宋体" w:eastAsia="宋体" w:hint="eastAsia"/>
        </w:rPr>
        <w:t>，混匀后过滤，</w:t>
      </w:r>
      <w:r>
        <w:t>4</w:t>
      </w:r>
      <w:r>
        <w:rPr>
          <w:rFonts w:ascii="宋体" w:hAnsi="宋体" w:eastAsia="宋体" w:hint="eastAsia"/>
        </w:rPr>
        <w:t>℃保存。</w:t>
      </w:r>
    </w:p>
    <w:p w:rsidR="0018722C">
      <w:pPr>
        <w:topLinePunct/>
      </w:pPr>
      <w:r>
        <w:rPr>
          <w:rFonts w:ascii="宋体" w:hAnsi="宋体" w:eastAsia="宋体" w:hint="eastAsia"/>
        </w:rPr>
        <w:t>（</w:t>
      </w:r>
      <w:r>
        <w:t>7</w:t>
      </w:r>
      <w:r>
        <w:rPr>
          <w:rFonts w:ascii="宋体" w:hAnsi="宋体" w:eastAsia="宋体" w:hint="eastAsia"/>
        </w:rPr>
        <w:t>）</w:t>
      </w:r>
      <w:r>
        <w:t>4%</w:t>
      </w:r>
      <w:r>
        <w:rPr>
          <w:rFonts w:ascii="宋体" w:hAnsi="宋体" w:eastAsia="宋体" w:hint="eastAsia"/>
        </w:rPr>
        <w:t>多聚甲醛固定液的配制：</w:t>
      </w:r>
      <w:r>
        <w:t>8g</w:t>
      </w:r>
      <w:r/>
      <w:r>
        <w:rPr>
          <w:rFonts w:ascii="宋体" w:hAnsi="宋体" w:eastAsia="宋体" w:hint="eastAsia"/>
        </w:rPr>
        <w:t>多聚甲醛加入</w:t>
      </w:r>
      <w:r>
        <w:t>0</w:t>
      </w:r>
      <w:r>
        <w:t>.</w:t>
      </w:r>
      <w:r>
        <w:t>1mol</w:t>
      </w:r>
      <w:r>
        <w:t>/</w:t>
      </w:r>
      <w:r>
        <w:t xml:space="preserve">LPBS</w:t>
      </w:r>
      <w:r>
        <w:rPr>
          <w:rFonts w:ascii="宋体" w:hAnsi="宋体" w:eastAsia="宋体" w:hint="eastAsia"/>
        </w:rPr>
        <w:t>溶液中，加热</w:t>
      </w:r>
      <w:r>
        <w:rPr>
          <w:rFonts w:ascii="宋体" w:hAnsi="宋体" w:eastAsia="宋体" w:hint="eastAsia"/>
        </w:rPr>
        <w:t>至</w:t>
      </w:r>
      <w:r>
        <w:t>60</w:t>
      </w:r>
      <w:r>
        <w:rPr>
          <w:rFonts w:ascii="宋体" w:hAnsi="宋体" w:eastAsia="宋体" w:hint="eastAsia"/>
        </w:rPr>
        <w:t>℃搅拌至溶解，或者加入一定的碱液加速溶解，容溶解完全后，待液体恢复为</w:t>
      </w:r>
      <w:r>
        <w:rPr>
          <w:rFonts w:ascii="宋体" w:hAnsi="宋体" w:eastAsia="宋体" w:hint="eastAsia"/>
        </w:rPr>
        <w:t>室温后，调节</w:t>
      </w:r>
      <w:r>
        <w:t>PH</w:t>
      </w:r>
      <w:r>
        <w:rPr>
          <w:rFonts w:ascii="宋体" w:hAnsi="宋体" w:eastAsia="宋体" w:hint="eastAsia"/>
        </w:rPr>
        <w:t>值于</w:t>
      </w:r>
      <w:r>
        <w:t>6</w:t>
      </w:r>
      <w:r>
        <w:t>.</w:t>
      </w:r>
      <w:r>
        <w:t>8</w:t>
      </w:r>
      <w:r>
        <w:rPr>
          <w:rFonts w:ascii="宋体" w:hAnsi="宋体" w:eastAsia="宋体" w:hint="eastAsia"/>
        </w:rPr>
        <w:t>，定容至</w:t>
      </w:r>
      <w:r>
        <w:t>200ml</w:t>
      </w:r>
      <w:r>
        <w:rPr>
          <w:rFonts w:ascii="宋体" w:hAnsi="宋体" w:eastAsia="宋体" w:hint="eastAsia"/>
        </w:rPr>
        <w:t>，常温保存即可。</w:t>
      </w:r>
    </w:p>
    <w:p w:rsidR="0018722C">
      <w:pPr>
        <w:topLinePunct/>
      </w:pPr>
      <w:r>
        <w:rPr>
          <w:rFonts w:ascii="宋体" w:hAnsi="宋体" w:eastAsia="宋体" w:hint="eastAsia"/>
        </w:rPr>
        <w:t>（</w:t>
      </w:r>
      <w:r>
        <w:t>8</w:t>
      </w:r>
      <w:r>
        <w:rPr>
          <w:rFonts w:ascii="宋体" w:hAnsi="宋体" w:eastAsia="宋体" w:hint="eastAsia"/>
        </w:rPr>
        <w:t>）</w:t>
      </w:r>
      <w:r>
        <w:t>30%</w:t>
      </w:r>
      <w:r>
        <w:rPr>
          <w:rFonts w:ascii="宋体" w:hAnsi="宋体" w:eastAsia="宋体" w:hint="eastAsia"/>
        </w:rPr>
        <w:t>蔗糖脱水试剂的配制：蔗糖</w:t>
      </w:r>
      <w:r>
        <w:t>60g</w:t>
      </w:r>
      <w:r/>
      <w:r>
        <w:rPr>
          <w:rFonts w:ascii="宋体" w:hAnsi="宋体" w:eastAsia="宋体" w:hint="eastAsia"/>
        </w:rPr>
        <w:t>加入无菌</w:t>
      </w:r>
      <w:r>
        <w:t>0</w:t>
      </w:r>
      <w:r>
        <w:t>.</w:t>
      </w:r>
      <w:r>
        <w:t>01mol</w:t>
      </w:r>
      <w:r>
        <w:t>/</w:t>
      </w:r>
      <w:r>
        <w:t xml:space="preserve">L PBS</w:t>
      </w:r>
      <w:r>
        <w:rPr>
          <w:rFonts w:ascii="宋体" w:hAnsi="宋体" w:eastAsia="宋体" w:hint="eastAsia"/>
        </w:rPr>
        <w:t>中溶解，定</w:t>
      </w:r>
      <w:r>
        <w:rPr>
          <w:rFonts w:ascii="宋体" w:hAnsi="宋体" w:eastAsia="宋体" w:hint="eastAsia"/>
        </w:rPr>
        <w:t>容至</w:t>
      </w:r>
      <w:r>
        <w:t>200ml</w:t>
      </w:r>
      <w:r>
        <w:rPr>
          <w:rFonts w:ascii="宋体" w:hAnsi="宋体" w:eastAsia="宋体" w:hint="eastAsia"/>
        </w:rPr>
        <w:t>，</w:t>
      </w:r>
      <w:r>
        <w:t>4</w:t>
      </w:r>
      <w:r>
        <w:rPr>
          <w:rFonts w:ascii="宋体" w:hAnsi="宋体" w:eastAsia="宋体" w:hint="eastAsia"/>
        </w:rPr>
        <w:t>℃保存。</w:t>
      </w:r>
    </w:p>
    <w:p w:rsidR="0018722C">
      <w:pPr>
        <w:topLinePunct/>
      </w:pPr>
      <w:r>
        <w:rPr>
          <w:rFonts w:ascii="宋体" w:eastAsia="宋体" w:hint="eastAsia"/>
        </w:rPr>
        <w:t>（</w:t>
      </w:r>
      <w:r>
        <w:t>9</w:t>
      </w:r>
      <w:r>
        <w:rPr>
          <w:rFonts w:ascii="宋体" w:eastAsia="宋体" w:hint="eastAsia"/>
        </w:rPr>
        <w:t>）</w:t>
      </w:r>
      <w:r>
        <w:t>0.1%TitonX-100</w:t>
      </w:r>
      <w:r>
        <w:rPr>
          <w:rFonts w:ascii="宋体" w:eastAsia="宋体" w:hint="eastAsia"/>
        </w:rPr>
        <w:t>通透液的配制：先配制含有</w:t>
      </w:r>
      <w:r>
        <w:t>0</w:t>
      </w:r>
      <w:r>
        <w:t>.</w:t>
      </w:r>
      <w:r>
        <w:t>1%</w:t>
      </w:r>
      <w:r>
        <w:rPr>
          <w:rFonts w:ascii="宋体" w:eastAsia="宋体" w:hint="eastAsia"/>
        </w:rPr>
        <w:t>枸橼酸钠的</w:t>
      </w:r>
      <w:r>
        <w:t>PBS</w:t>
      </w:r>
      <w:r>
        <w:rPr>
          <w:rFonts w:ascii="宋体" w:eastAsia="宋体" w:hint="eastAsia"/>
        </w:rPr>
        <w:t>，再以</w:t>
      </w:r>
    </w:p>
    <w:p w:rsidR="0018722C">
      <w:pPr>
        <w:topLinePunct/>
      </w:pPr>
      <w:r>
        <w:t>V</w:t>
      </w:r>
      <w:r>
        <w:t>/</w:t>
      </w:r>
      <w:r>
        <w:t xml:space="preserve">V</w:t>
      </w:r>
      <w:r>
        <w:rPr>
          <w:rFonts w:ascii="宋体" w:eastAsia="宋体" w:hint="eastAsia"/>
        </w:rPr>
        <w:t>百分比为配制</w:t>
      </w:r>
      <w:r>
        <w:t>0.1%</w:t>
      </w:r>
      <w:r>
        <w:rPr>
          <w:rFonts w:ascii="宋体" w:eastAsia="宋体" w:hint="eastAsia"/>
        </w:rPr>
        <w:t>的比例加入</w:t>
      </w:r>
      <w:r>
        <w:t>TitonX-100</w:t>
      </w:r>
      <w:r>
        <w:rPr>
          <w:rFonts w:ascii="宋体" w:eastAsia="宋体" w:hint="eastAsia"/>
        </w:rPr>
        <w:t>即可。</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油红</w:t>
      </w:r>
      <w:r>
        <w:t>O</w:t>
      </w:r>
      <w:r>
        <w:rPr>
          <w:rFonts w:ascii="宋体" w:eastAsia="宋体" w:hint="eastAsia"/>
        </w:rPr>
        <w:t>染色液：</w:t>
      </w:r>
    </w:p>
    <w:p w:rsidR="0018722C">
      <w:pPr>
        <w:topLinePunct/>
      </w:pPr>
      <w:r>
        <w:rPr>
          <w:rFonts w:ascii="宋体" w:hAnsi="宋体" w:eastAsia="宋体" w:hint="eastAsia"/>
        </w:rPr>
        <w:t>①油红</w:t>
      </w:r>
      <w:r>
        <w:t>O</w:t>
      </w:r>
      <w:r>
        <w:rPr>
          <w:rFonts w:ascii="宋体" w:hAnsi="宋体" w:eastAsia="宋体" w:hint="eastAsia"/>
        </w:rPr>
        <w:t>染色液原液配制</w:t>
      </w:r>
      <w:r>
        <w:rPr>
          <w:rFonts w:ascii="宋体" w:hAnsi="宋体" w:eastAsia="宋体" w:hint="eastAsia"/>
        </w:rPr>
        <w:t>（</w:t>
      </w:r>
      <w:r>
        <w:rPr>
          <w:rFonts w:ascii="宋体" w:hAnsi="宋体" w:eastAsia="宋体" w:hint="eastAsia"/>
        </w:rPr>
        <w:t>浓度为</w:t>
      </w:r>
      <w:r>
        <w:t>0</w:t>
      </w:r>
      <w:r>
        <w:t>.</w:t>
      </w:r>
      <w:r>
        <w:t>5%</w:t>
      </w:r>
      <w:r>
        <w:rPr>
          <w:rFonts w:ascii="宋体" w:hAnsi="宋体" w:eastAsia="宋体" w:hint="eastAsia"/>
        </w:rPr>
        <w:t>）</w:t>
      </w:r>
      <w:r>
        <w:rPr>
          <w:rFonts w:ascii="宋体" w:hAnsi="宋体" w:eastAsia="宋体" w:hint="eastAsia"/>
        </w:rPr>
        <w:t>：</w:t>
      </w:r>
      <w:r>
        <w:rPr>
          <w:rFonts w:ascii="宋体" w:hAnsi="宋体" w:eastAsia="宋体" w:hint="eastAsia"/>
        </w:rPr>
        <w:t>称取</w:t>
      </w:r>
      <w:r>
        <w:t>0</w:t>
      </w:r>
      <w:r>
        <w:t>.</w:t>
      </w:r>
      <w:r>
        <w:t>5g</w:t>
      </w:r>
      <w:r>
        <w:rPr>
          <w:rFonts w:ascii="宋体" w:hAnsi="宋体" w:eastAsia="宋体" w:hint="eastAsia"/>
        </w:rPr>
        <w:t>油红</w:t>
      </w:r>
      <w:r>
        <w:t>O</w:t>
      </w:r>
      <w:r>
        <w:rPr>
          <w:rFonts w:ascii="宋体" w:hAnsi="宋体" w:eastAsia="宋体" w:hint="eastAsia"/>
        </w:rPr>
        <w:t>粉剂，放进</w:t>
      </w:r>
      <w:r>
        <w:t>100mL</w:t>
      </w:r>
      <w:r>
        <w:rPr>
          <w:rFonts w:ascii="宋体" w:hAnsi="宋体" w:eastAsia="宋体" w:hint="eastAsia"/>
        </w:rPr>
        <w:t>异丙醇中，</w:t>
      </w:r>
      <w:r>
        <w:t>60</w:t>
      </w:r>
      <w:r>
        <w:rPr>
          <w:rFonts w:ascii="宋体" w:hAnsi="宋体" w:eastAsia="宋体" w:hint="eastAsia"/>
        </w:rPr>
        <w:t>℃水浴加热</w:t>
      </w:r>
      <w:r>
        <w:t>30min</w:t>
      </w:r>
      <w:r>
        <w:rPr>
          <w:rFonts w:ascii="宋体" w:hAnsi="宋体" w:eastAsia="宋体" w:hint="eastAsia"/>
        </w:rPr>
        <w:t>，利用磁力搅拌器混匀，使其充分混匀后置于</w:t>
      </w:r>
      <w:r>
        <w:t>4</w:t>
      </w:r>
      <w:r>
        <w:rPr>
          <w:rFonts w:ascii="宋体" w:hAnsi="宋体" w:eastAsia="宋体" w:hint="eastAsia"/>
        </w:rPr>
        <w:t>℃冰</w:t>
      </w:r>
      <w:r>
        <w:rPr>
          <w:rFonts w:ascii="宋体" w:hAnsi="宋体" w:eastAsia="宋体" w:hint="eastAsia"/>
        </w:rPr>
        <w:t>箱保存备用。</w:t>
      </w:r>
    </w:p>
    <w:p w:rsidR="0018722C">
      <w:pPr>
        <w:topLinePunct/>
      </w:pPr>
      <w:r>
        <w:rPr>
          <w:rFonts w:ascii="宋体" w:hAnsi="宋体" w:eastAsia="宋体" w:hint="eastAsia"/>
        </w:rPr>
        <w:t>②油红</w:t>
      </w:r>
      <w:r>
        <w:t>O</w:t>
      </w:r>
      <w:r>
        <w:rPr>
          <w:rFonts w:ascii="宋体" w:hAnsi="宋体" w:eastAsia="宋体" w:hint="eastAsia"/>
        </w:rPr>
        <w:t>染色液工作液配制：组织染色前</w:t>
      </w:r>
      <w:r>
        <w:t>2h</w:t>
      </w:r>
      <w:r>
        <w:rPr>
          <w:rFonts w:ascii="宋体" w:hAnsi="宋体" w:eastAsia="宋体" w:hint="eastAsia"/>
        </w:rPr>
        <w:t>新鲜配制，取油红</w:t>
      </w:r>
      <w:r>
        <w:t>O</w:t>
      </w:r>
      <w:r>
        <w:rPr>
          <w:rFonts w:ascii="宋体" w:hAnsi="宋体" w:eastAsia="宋体" w:hint="eastAsia"/>
        </w:rPr>
        <w:t>原液</w:t>
      </w:r>
      <w:r>
        <w:t>6mL</w:t>
      </w:r>
      <w:r>
        <w:rPr>
          <w:rFonts w:ascii="宋体" w:hAnsi="宋体" w:eastAsia="宋体" w:hint="eastAsia"/>
        </w:rPr>
        <w:t>，</w:t>
      </w:r>
      <w:r>
        <w:rPr>
          <w:rFonts w:ascii="宋体" w:hAnsi="宋体" w:eastAsia="宋体" w:hint="eastAsia"/>
        </w:rPr>
        <w:t>加入</w:t>
      </w:r>
      <w:r>
        <w:t>4mL</w:t>
      </w:r>
      <w:r>
        <w:rPr>
          <w:rFonts w:ascii="宋体" w:hAnsi="宋体" w:eastAsia="宋体" w:hint="eastAsia"/>
        </w:rPr>
        <w:t>蒸馏水进行稀释，用滤纸进行过滤待用。</w:t>
      </w:r>
    </w:p>
    <w:p w:rsidR="0018722C">
      <w:pPr>
        <w:topLinePunct/>
      </w:pPr>
      <w:r>
        <w:rPr>
          <w:rFonts w:ascii="宋体" w:eastAsia="宋体" w:hint="eastAsia"/>
        </w:rPr>
        <w:t>（</w:t>
      </w:r>
      <w:r>
        <w:t>11</w:t>
      </w:r>
      <w:r>
        <w:rPr>
          <w:rFonts w:ascii="宋体" w:eastAsia="宋体" w:hint="eastAsia"/>
        </w:rPr>
        <w:t>）</w:t>
      </w:r>
      <w:r>
        <w:rPr>
          <w:rFonts w:ascii="宋体" w:eastAsia="宋体" w:hint="eastAsia"/>
        </w:rPr>
        <w:t>伊红染色液：首先用少许蒸馏水将</w:t>
      </w:r>
      <w:r>
        <w:t>1g</w:t>
      </w:r>
      <w:r>
        <w:rPr>
          <w:rFonts w:ascii="宋体" w:eastAsia="宋体" w:hint="eastAsia"/>
        </w:rPr>
        <w:t>伊红调成浆糊状，然后缓慢加入</w:t>
      </w:r>
      <w:r>
        <w:t>75%</w:t>
      </w:r>
      <w:r>
        <w:rPr>
          <w:rFonts w:ascii="宋体" w:eastAsia="宋体" w:hint="eastAsia"/>
        </w:rPr>
        <w:t>酒精</w:t>
      </w:r>
      <w:r>
        <w:t>100ml</w:t>
      </w:r>
      <w:r>
        <w:rPr>
          <w:rFonts w:ascii="宋体" w:eastAsia="宋体" w:hint="eastAsia"/>
        </w:rPr>
        <w:t>，边加酒精边搅拌，至糊状物彻底溶解于酒精中。此时用吸管吸取少许冰</w:t>
      </w:r>
      <w:r>
        <w:rPr>
          <w:rFonts w:ascii="宋体" w:eastAsia="宋体" w:hint="eastAsia"/>
        </w:rPr>
        <w:t>醋酸，加入到伊红酒精混合液中，试剂逐渐转变为鲜红色。</w:t>
      </w:r>
    </w:p>
    <w:p w:rsidR="0018722C">
      <w:pPr>
        <w:pStyle w:val="Heading3"/>
        <w:topLinePunct/>
        <w:ind w:left="200" w:hangingChars="200" w:hanging="200"/>
      </w:pPr>
      <w:bookmarkStart w:name="_bookmark6" w:id="26"/>
      <w:bookmarkEnd w:id="26"/>
      <w:r>
        <w:rPr>
          <w:b/>
        </w:rPr>
        <w:t>1.2</w:t>
      </w:r>
      <w:r>
        <w:t xml:space="preserve"> </w:t>
      </w:r>
      <w:bookmarkStart w:name="_bookmark6" w:id="27"/>
      <w:bookmarkEnd w:id="27"/>
      <w:r>
        <w:t>实验方法</w:t>
      </w:r>
    </w:p>
    <w:p w:rsidR="0018722C">
      <w:pPr>
        <w:topLinePunct/>
      </w:pPr>
      <w:r>
        <w:rPr>
          <w:rFonts w:cstheme="minorBidi" w:hAnsiTheme="minorHAnsi" w:eastAsiaTheme="minorHAnsi" w:asciiTheme="minorHAnsi"/>
        </w:rPr>
        <w:t>18</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4"/>
        <w:topLinePunct/>
        <w:ind w:left="200" w:hangingChars="200" w:hanging="200"/>
      </w:pPr>
      <w:r>
        <w:rPr>
          <w:b/>
        </w:rPr>
        <w:t>1.2.1</w:t>
      </w:r>
      <w:r>
        <w:t xml:space="preserve"> </w:t>
      </w:r>
      <w:r>
        <w:t>实验动物分组</w:t>
      </w:r>
    </w:p>
    <w:p w:rsidR="0018722C">
      <w:pPr>
        <w:topLinePunct/>
      </w:pPr>
      <w:r>
        <w:rPr>
          <w:rFonts w:ascii="宋体" w:eastAsia="宋体" w:hint="eastAsia"/>
        </w:rPr>
        <w:t>（</w:t>
      </w:r>
      <w:r>
        <w:t>1</w:t>
      </w:r>
      <w:r>
        <w:rPr>
          <w:rFonts w:ascii="宋体" w:eastAsia="宋体" w:hint="eastAsia"/>
        </w:rPr>
        <w:t>）</w:t>
      </w:r>
      <w:r>
        <w:rPr>
          <w:rFonts w:ascii="宋体" w:eastAsia="宋体" w:hint="eastAsia"/>
        </w:rPr>
        <w:t>动脉粥样硬化小鼠实验分为两组，所有小鼠在</w:t>
      </w:r>
      <w:r>
        <w:t>SPF</w:t>
      </w:r>
      <w:r>
        <w:rPr>
          <w:rFonts w:ascii="宋体" w:eastAsia="宋体" w:hint="eastAsia"/>
        </w:rPr>
        <w:t>级环境中适应性喂养</w:t>
      </w:r>
      <w:r>
        <w:t>1</w:t>
      </w:r>
      <w:r>
        <w:rPr>
          <w:rFonts w:ascii="宋体" w:eastAsia="宋体" w:hint="eastAsia"/>
        </w:rPr>
        <w:t>周后，随机将其分为高脂饮食组</w:t>
      </w:r>
      <w:r>
        <w:t>50</w:t>
      </w:r>
      <w:r>
        <w:rPr>
          <w:rFonts w:ascii="宋体" w:eastAsia="宋体" w:hint="eastAsia"/>
        </w:rPr>
        <w:t>只和普通饮食组</w:t>
      </w:r>
      <w:r>
        <w:t>50</w:t>
      </w:r>
      <w:r>
        <w:rPr>
          <w:rFonts w:ascii="宋体" w:eastAsia="宋体" w:hint="eastAsia"/>
        </w:rPr>
        <w:t>只，高脂饮食组给予高脂饲料喂养，普通饮食组给予普通饲料喂养，具体分组见下图：</w:t>
      </w:r>
    </w:p>
    <w:p w:rsidR="0018722C">
      <w:pPr>
        <w:pStyle w:val="aff7"/>
        <w:topLinePunct/>
      </w:pPr>
      <w:r>
        <w:drawing>
          <wp:inline>
            <wp:extent cx="5201749" cy="23451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0" cstate="print"/>
                    <a:stretch>
                      <a:fillRect/>
                    </a:stretch>
                  </pic:blipFill>
                  <pic:spPr>
                    <a:xfrm>
                      <a:off x="0" y="0"/>
                      <a:ext cx="5201749" cy="23451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1-1</w:t>
      </w:r>
      <w:r>
        <w:t xml:space="preserve">  </w:t>
      </w:r>
      <w:r>
        <w:rPr>
          <w:kern w:val="2"/>
          <w:szCs w:val="22"/>
          <w:rFonts w:ascii="宋体" w:eastAsia="宋体" w:hint="eastAsia" w:cstheme="minorBidi" w:hAnsiTheme="minorHAnsi"/>
          <w:b/>
          <w:sz w:val="21"/>
        </w:rPr>
        <w:t>实验分组示意图</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1-1</w:t>
      </w:r>
      <w:r>
        <w:t xml:space="preserve">  </w:t>
      </w:r>
      <w:r>
        <w:t>Experimental</w:t>
      </w:r>
      <w:r>
        <w:rPr>
          <w:rFonts w:cstheme="minorBidi" w:hAnsiTheme="minorHAnsi" w:eastAsiaTheme="minorHAnsi" w:asciiTheme="minorHAnsi"/>
          <w:b/>
        </w:rPr>
        <w:t> </w:t>
      </w:r>
      <w:r>
        <w:rPr>
          <w:rFonts w:cstheme="minorBidi" w:hAnsiTheme="minorHAnsi" w:eastAsiaTheme="minorHAnsi" w:asciiTheme="minorHAnsi"/>
          <w:b/>
        </w:rPr>
        <w:t>groups</w:t>
      </w:r>
    </w:p>
    <w:p w:rsidR="0018722C">
      <w:pPr>
        <w:topLinePunct/>
      </w:pPr>
      <w:r>
        <w:rPr>
          <w:rFonts w:ascii="宋体" w:eastAsia="宋体" w:hint="eastAsia"/>
        </w:rPr>
        <w:t>（</w:t>
      </w:r>
      <w:r>
        <w:t>2</w:t>
      </w:r>
      <w:r>
        <w:rPr>
          <w:rFonts w:ascii="宋体" w:eastAsia="宋体" w:hint="eastAsia"/>
        </w:rPr>
        <w:t>）</w:t>
      </w:r>
      <w:r>
        <w:rPr>
          <w:rFonts w:ascii="宋体" w:eastAsia="宋体" w:hint="eastAsia"/>
        </w:rPr>
        <w:t>病毒转导小鼠实验分为两个大组即</w:t>
      </w:r>
      <w:r>
        <w:t>C57</w:t>
      </w:r>
      <w:r>
        <w:rPr>
          <w:rFonts w:ascii="宋体" w:eastAsia="宋体" w:hint="eastAsia"/>
        </w:rPr>
        <w:t>小鼠组和</w:t>
      </w:r>
      <w:r>
        <w:t>ApoE</w:t>
      </w:r>
      <w:r>
        <w:t>-</w:t>
      </w:r>
      <w:r>
        <w:t>/</w:t>
      </w:r>
      <w:r>
        <w:t>-</w:t>
      </w:r>
      <w:r>
        <w:rPr>
          <w:rFonts w:ascii="宋体" w:eastAsia="宋体" w:hint="eastAsia"/>
        </w:rPr>
        <w:t>小鼠组，在普食</w:t>
      </w:r>
      <w:r>
        <w:rPr>
          <w:rFonts w:ascii="宋体" w:eastAsia="宋体" w:hint="eastAsia"/>
        </w:rPr>
        <w:t>或者高脂饮食</w:t>
      </w:r>
      <w:r>
        <w:t>16</w:t>
      </w:r>
      <w:r>
        <w:rPr>
          <w:rFonts w:ascii="宋体" w:eastAsia="宋体" w:hint="eastAsia"/>
        </w:rPr>
        <w:t>周后，两组小鼠各随机选取</w:t>
      </w:r>
      <w:r>
        <w:t>35</w:t>
      </w:r>
      <w:r>
        <w:rPr>
          <w:rFonts w:ascii="宋体" w:eastAsia="宋体" w:hint="eastAsia"/>
        </w:rPr>
        <w:t>只通过尾静脉注射</w:t>
      </w:r>
      <w:r>
        <w:t>rAAV9-eGFP</w:t>
      </w:r>
      <w:r>
        <w:rPr>
          <w:rFonts w:ascii="宋体" w:eastAsia="宋体" w:hint="eastAsia"/>
        </w:rPr>
        <w:t>，</w:t>
      </w:r>
      <w:r>
        <w:rPr>
          <w:rFonts w:ascii="宋体" w:eastAsia="宋体" w:hint="eastAsia"/>
        </w:rPr>
        <w:t>另</w:t>
      </w:r>
    </w:p>
    <w:p w:rsidR="0018722C">
      <w:pPr>
        <w:pStyle w:val="BodyText"/>
        <w:spacing w:line="290" w:lineRule="auto" w:before="12"/>
        <w:ind w:leftChars="0" w:left="689" w:rightChars="0" w:right="104"/>
        <w:rPr>
          <w:rFonts w:ascii="宋体" w:eastAsia="宋体" w:hint="eastAsia"/>
        </w:rPr>
        <w:topLinePunct/>
      </w:pPr>
      <w:r>
        <w:t>5</w:t>
      </w:r>
      <w:r>
        <w:rPr>
          <w:rFonts w:ascii="宋体" w:eastAsia="宋体" w:hint="eastAsia"/>
          <w:spacing w:val="-2"/>
        </w:rPr>
        <w:t>只为空白对照组注射生理盐水，于</w:t>
      </w:r>
      <w:r>
        <w:t>14</w:t>
      </w:r>
      <w:r>
        <w:rPr>
          <w:rFonts w:ascii="宋体" w:eastAsia="宋体" w:hint="eastAsia"/>
        </w:rPr>
        <w:t>、</w:t>
      </w:r>
      <w:r>
        <w:t>21</w:t>
      </w:r>
      <w:r>
        <w:rPr>
          <w:rFonts w:ascii="宋体" w:eastAsia="宋体" w:hint="eastAsia"/>
        </w:rPr>
        <w:t>、</w:t>
      </w:r>
      <w:r>
        <w:t>28</w:t>
      </w:r>
      <w:r>
        <w:rPr>
          <w:rFonts w:ascii="宋体" w:eastAsia="宋体" w:hint="eastAsia"/>
        </w:rPr>
        <w:t>、</w:t>
      </w:r>
      <w:r>
        <w:t>35</w:t>
      </w:r>
      <w:r>
        <w:rPr>
          <w:rFonts w:ascii="宋体" w:eastAsia="宋体" w:hint="eastAsia"/>
        </w:rPr>
        <w:t>、</w:t>
      </w:r>
      <w:r>
        <w:t>60</w:t>
      </w:r>
      <w:r>
        <w:rPr>
          <w:rFonts w:ascii="宋体" w:eastAsia="宋体" w:hint="eastAsia"/>
        </w:rPr>
        <w:t>、</w:t>
      </w:r>
      <w:r>
        <w:t>90</w:t>
      </w:r>
      <w:r>
        <w:rPr>
          <w:rFonts w:ascii="宋体" w:eastAsia="宋体" w:hint="eastAsia"/>
          <w:spacing w:val="-14"/>
        </w:rPr>
        <w:t>和</w:t>
      </w:r>
      <w:r>
        <w:t>120</w:t>
      </w:r>
      <w:r>
        <w:rPr>
          <w:rFonts w:ascii="宋体" w:eastAsia="宋体" w:hint="eastAsia"/>
        </w:rPr>
        <w:t>天留取主动脉组织进行激光共聚焦检测和蛋白电泳检测。具体分组如下：</w:t>
      </w:r>
    </w:p>
    <w:p w:rsidR="0018722C">
      <w:pPr>
        <w:pStyle w:val="aff7"/>
        <w:topLinePunct/>
      </w:pPr>
      <w:r>
        <w:drawing>
          <wp:inline>
            <wp:extent cx="5492313" cy="244144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1" cstate="print"/>
                    <a:stretch>
                      <a:fillRect/>
                    </a:stretch>
                  </pic:blipFill>
                  <pic:spPr>
                    <a:xfrm>
                      <a:off x="0" y="0"/>
                      <a:ext cx="5492313" cy="2441448"/>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7" w:footer="272" w:top="1440" w:bottom="460" w:left="900" w:right="1360"/>
          <w:pgNumType w:start="1"/>
        </w:sectPr>
        <w:topLinePunct/>
      </w:pPr>
    </w:p>
    <w:p w:rsidR="0018722C">
      <w:pPr>
        <w:pStyle w:val="Heading4"/>
        <w:topLinePunct/>
        <w:ind w:left="200" w:hangingChars="200" w:hanging="200"/>
      </w:pPr>
      <w:r>
        <w:rPr>
          <w:b/>
        </w:rPr>
        <w:t>1.2.2</w:t>
      </w:r>
      <w:r>
        <w:t xml:space="preserve"> </w:t>
      </w:r>
      <w:r>
        <w:t>麻醉</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1-2</w:t>
      </w:r>
      <w:r>
        <w:t xml:space="preserve">  </w:t>
      </w:r>
      <w:r>
        <w:rPr>
          <w:kern w:val="2"/>
          <w:szCs w:val="22"/>
          <w:rFonts w:ascii="宋体" w:eastAsia="宋体" w:hint="eastAsia" w:cstheme="minorBidi" w:hAnsiTheme="minorHAnsi"/>
          <w:b/>
          <w:sz w:val="21"/>
        </w:rPr>
        <w:t>实验分组示意图</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1-2</w:t>
      </w:r>
      <w:r>
        <w:t xml:space="preserve">  </w:t>
      </w:r>
      <w:r>
        <w:t>Experimental</w:t>
      </w:r>
      <w:r>
        <w:rPr>
          <w:rFonts w:cstheme="minorBidi" w:hAnsiTheme="minorHAnsi" w:eastAsiaTheme="minorHAnsi" w:asciiTheme="minorHAnsi"/>
          <w:b/>
        </w:rPr>
        <w:t> </w:t>
      </w:r>
      <w:r>
        <w:rPr>
          <w:rFonts w:cstheme="minorBidi" w:hAnsiTheme="minorHAnsi" w:eastAsiaTheme="minorHAnsi" w:asciiTheme="minorHAnsi"/>
          <w:b/>
        </w:rPr>
        <w:t>groups</w:t>
      </w:r>
    </w:p>
    <w:p w:rsidR="0018722C">
      <w:spacing w:beforeLines="0" w:before="0" w:afterLines="0" w:after="0" w:line="440" w:lineRule="auto"/>
      <w:pPr>
        <w:sectPr w:rsidR="00556256">
          <w:type w:val="continuous"/>
          <w:pgSz w:w="11910" w:h="16840"/>
          <w:pgMar w:top="1560" w:bottom="400" w:left="900" w:right="1360"/>
          <w:cols w:num="2" w:equalWidth="0">
            <w:col w:w="2096" w:space="756"/>
            <w:col w:w="6798"/>
          </w:cols>
          <w:pgNumType w:start="1"/>
        </w:sectPr>
        <w:topLinePunct/>
      </w:pPr>
    </w:p>
    <w:p w:rsidR="0018722C">
      <w:pPr>
        <w:topLinePunct/>
      </w:pPr>
      <w:r>
        <w:rPr>
          <w:rFonts w:ascii="宋体" w:eastAsia="宋体" w:hint="eastAsia"/>
        </w:rPr>
        <w:t>麻醉药品选用氯胺酮</w:t>
      </w:r>
      <w:r>
        <w:rPr>
          <w:rFonts w:ascii="宋体" w:eastAsia="宋体" w:hint="eastAsia"/>
        </w:rPr>
        <w:t>（</w:t>
      </w:r>
      <w:r>
        <w:rPr>
          <w:w w:val="99"/>
        </w:rPr>
        <w:t>K</w:t>
      </w:r>
      <w:r>
        <w:rPr>
          <w:spacing w:val="-1"/>
          <w:w w:val="99"/>
        </w:rPr>
        <w:t>e</w:t>
      </w:r>
      <w:r>
        <w:t>tamin</w:t>
      </w:r>
      <w:r>
        <w:rPr>
          <w:spacing w:val="0"/>
        </w:rPr>
        <w:t>e</w:t>
      </w:r>
      <w:r>
        <w:rPr>
          <w:rFonts w:ascii="宋体" w:eastAsia="宋体" w:hint="eastAsia"/>
          <w:spacing w:val="-6"/>
        </w:rPr>
        <w:t xml:space="preserve">, </w:t>
      </w:r>
      <w:r>
        <w:t>8</w:t>
      </w:r>
      <w:r>
        <w:rPr>
          <w:spacing w:val="0"/>
        </w:rPr>
        <w:t>m</w:t>
      </w:r>
      <w:r>
        <w:rPr>
          <w:spacing w:val="-2"/>
        </w:rPr>
        <w:t>g</w:t>
      </w:r>
      <w:r>
        <w:t>/</w:t>
      </w:r>
      <w:r>
        <w:t>10</w:t>
      </w:r>
      <w:r>
        <w:rPr>
          <w:spacing w:val="0"/>
        </w:rPr>
        <w:t>0</w:t>
      </w:r>
      <w:r>
        <w:rPr>
          <w:spacing w:val="-1"/>
        </w:rPr>
        <w:t>g</w:t>
      </w:r>
      <w:r>
        <w:rPr>
          <w:rFonts w:ascii="宋体" w:eastAsia="宋体" w:hint="eastAsia"/>
        </w:rPr>
        <w:t>）</w:t>
      </w:r>
      <w:r>
        <w:rPr>
          <w:rFonts w:ascii="宋体" w:eastAsia="宋体" w:hint="eastAsia"/>
        </w:rPr>
        <w:t>、甲苯噻嗪</w:t>
      </w:r>
      <w:r>
        <w:rPr>
          <w:rFonts w:ascii="宋体" w:eastAsia="宋体" w:hint="eastAsia"/>
        </w:rPr>
        <w:t>（</w:t>
      </w:r>
      <w:r>
        <w:rPr>
          <w:spacing w:val="2"/>
          <w:w w:val="99"/>
        </w:rPr>
        <w:t>X</w:t>
      </w:r>
      <w:r>
        <w:rPr>
          <w:spacing w:val="-2"/>
        </w:rPr>
        <w:t>y</w:t>
      </w:r>
      <w:r>
        <w:t>lazin</w:t>
      </w:r>
      <w:r>
        <w:rPr>
          <w:spacing w:val="0"/>
        </w:rPr>
        <w:t>e</w:t>
      </w:r>
      <w:r>
        <w:rPr>
          <w:rFonts w:ascii="宋体" w:eastAsia="宋体" w:hint="eastAsia"/>
          <w:spacing w:val="-6"/>
        </w:rPr>
        <w:t xml:space="preserve">, </w:t>
      </w:r>
      <w:r>
        <w:t>2m</w:t>
      </w:r>
      <w:r>
        <w:rPr>
          <w:spacing w:val="-1"/>
        </w:rPr>
        <w:t>g</w:t>
      </w:r>
      <w:r>
        <w:t>/</w:t>
      </w:r>
      <w:r>
        <w:t>10</w:t>
      </w:r>
      <w:r>
        <w:rPr>
          <w:spacing w:val="0"/>
        </w:rPr>
        <w:t>0</w:t>
      </w:r>
      <w:r>
        <w:rPr>
          <w:spacing w:val="-1"/>
        </w:rPr>
        <w:t>g</w:t>
      </w:r>
      <w:r>
        <w:rPr>
          <w:rFonts w:ascii="宋体" w:eastAsia="宋体" w:hint="eastAsia"/>
        </w:rPr>
        <w:t>）</w:t>
      </w:r>
    </w:p>
    <w:p w:rsidR="0018722C">
      <w:pPr>
        <w:topLinePunct/>
      </w:pPr>
      <w:r>
        <w:rPr>
          <w:rFonts w:cstheme="minorBidi" w:hAnsiTheme="minorHAnsi" w:eastAsiaTheme="minorHAnsi" w:asciiTheme="minorHAnsi"/>
        </w:rPr>
        <w:t>19</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hAnsi="宋体" w:eastAsia="宋体" w:hint="eastAsia"/>
        </w:rPr>
        <w:t>和阿托品</w:t>
      </w:r>
      <w:r>
        <w:rPr>
          <w:rFonts w:ascii="宋体" w:hAnsi="宋体" w:eastAsia="宋体" w:hint="eastAsia"/>
        </w:rPr>
        <w:t>（</w:t>
      </w:r>
      <w:r>
        <w:t>Atropine</w:t>
      </w:r>
      <w:r>
        <w:rPr>
          <w:rFonts w:ascii="宋体" w:hAnsi="宋体" w:eastAsia="宋体" w:hint="eastAsia"/>
        </w:rPr>
        <w:t xml:space="preserve">, </w:t>
      </w:r>
      <w:r>
        <w:t>0.06mg</w:t>
      </w:r>
      <w:r>
        <w:t>/</w:t>
      </w:r>
      <w:r>
        <w:t>100g</w:t>
      </w:r>
      <w:r>
        <w:rPr>
          <w:rFonts w:ascii="宋体" w:hAnsi="宋体" w:eastAsia="宋体" w:hint="eastAsia"/>
        </w:rPr>
        <w:t>）</w:t>
      </w:r>
      <w:r>
        <w:rPr>
          <w:rFonts w:ascii="宋体" w:hAnsi="宋体" w:eastAsia="宋体" w:hint="eastAsia"/>
        </w:rPr>
        <w:t>的混合液进行术前麻醉。根据文献报道</w:t>
      </w:r>
      <w:r>
        <w:rPr>
          <w:vertAlign w:val="superscript"/>
        </w:rPr>
        <w:t>[</w:t>
      </w:r>
      <w:r>
        <w:rPr>
          <w:vertAlign w:val="superscript"/>
          <w:position w:val="9"/>
        </w:rPr>
        <w:t xml:space="preserve">77</w:t>
      </w:r>
      <w:r>
        <w:rPr>
          <w:vertAlign w:val="superscript"/>
        </w:rPr>
        <w:t>]</w:t>
      </w:r>
      <w:r>
        <w:rPr>
          <w:rFonts w:ascii="宋体" w:hAnsi="宋体" w:eastAsia="宋体" w:hint="eastAsia"/>
        </w:rPr>
        <w:t>该麻醉药品配制的混合液起效迅速，小鼠苏醒较快，在安全剂量的麻醉时间内，麻醉深度较好，安全系数较高。腹腔注射方法为：左手提起小鼠颈部皮肤并用手指固定住尾部，使小鼠的腹部朝上，小鼠头略低于尾部，右手持已吸好麻醉药的注射器将针</w:t>
      </w:r>
      <w:r>
        <w:rPr>
          <w:rFonts w:ascii="宋体" w:hAnsi="宋体" w:eastAsia="宋体" w:hint="eastAsia"/>
        </w:rPr>
        <w:t>头在下腹部靠近腹白线的两侧刺入皮肤后进针</w:t>
      </w:r>
      <w:r>
        <w:t>3mm</w:t>
      </w:r>
      <w:r>
        <w:rPr>
          <w:rFonts w:ascii="宋体" w:hAnsi="宋体" w:eastAsia="宋体" w:hint="eastAsia"/>
        </w:rPr>
        <w:t>左右，随后使针头与皮肤呈</w:t>
      </w:r>
      <w:r>
        <w:t>45°</w:t>
      </w:r>
      <w:r>
        <w:rPr>
          <w:rFonts w:ascii="宋体" w:hAnsi="宋体" w:eastAsia="宋体" w:hint="eastAsia"/>
        </w:rPr>
        <w:t>角刺入腹肌，当抵抗感消失后表明已穿过腹肌进入腹膜腔，固定针头，回抽针栓如</w:t>
      </w:r>
      <w:r>
        <w:rPr>
          <w:rFonts w:ascii="宋体" w:hAnsi="宋体" w:eastAsia="宋体" w:hint="eastAsia"/>
        </w:rPr>
        <w:t>无血液、肠液和尿液后即可注射麻醉药，注射剂量为</w:t>
      </w:r>
      <w:r>
        <w:t>0</w:t>
      </w:r>
      <w:r>
        <w:t>.</w:t>
      </w:r>
      <w:r>
        <w:t>1ml</w:t>
      </w:r>
      <w:r>
        <w:t>/</w:t>
      </w:r>
      <w:r>
        <w:t xml:space="preserve">10g</w:t>
      </w:r>
      <w:r>
        <w:rPr>
          <w:rFonts w:ascii="宋体" w:hAnsi="宋体" w:eastAsia="宋体" w:hint="eastAsia"/>
        </w:rPr>
        <w:t>体重。给药几分钟后</w:t>
      </w:r>
      <w:r>
        <w:rPr>
          <w:rFonts w:ascii="宋体" w:hAnsi="宋体" w:eastAsia="宋体" w:hint="eastAsia"/>
        </w:rPr>
        <w:t>小鼠倒下，表现为全身无力，反应消失，表明麻醉药已起效果。</w:t>
      </w:r>
    </w:p>
    <w:p w:rsidR="0018722C">
      <w:pPr>
        <w:pStyle w:val="Heading4"/>
        <w:topLinePunct/>
        <w:ind w:left="200" w:hangingChars="200" w:hanging="200"/>
      </w:pPr>
      <w:r>
        <w:rPr>
          <w:b/>
        </w:rPr>
        <w:t>1.2.3</w:t>
      </w:r>
      <w:r>
        <w:t xml:space="preserve"> </w:t>
      </w:r>
      <w:r>
        <w:t>血液标本的采集及血脂检测</w:t>
      </w:r>
    </w:p>
    <w:p w:rsidR="0018722C">
      <w:pPr>
        <w:topLinePunct/>
      </w:pPr>
      <w:r>
        <w:rPr>
          <w:rFonts w:ascii="宋体" w:eastAsia="宋体" w:hint="eastAsia"/>
        </w:rPr>
        <w:t>麻醉生效后，此时用剪刀将小鼠胸腔的皮肤剪开，用提前准备好的已肝素化的</w:t>
      </w:r>
    </w:p>
    <w:p w:rsidR="0018722C">
      <w:pPr>
        <w:topLinePunct/>
      </w:pPr>
      <w:r>
        <w:t>1mL</w:t>
      </w:r>
      <w:r>
        <w:rPr>
          <w:rFonts w:ascii="宋体" w:hAnsi="宋体" w:eastAsia="宋体" w:hint="eastAsia"/>
        </w:rPr>
        <w:t>注射器，针头垂直刺入心脏部位，回抽针栓抽出血液放入</w:t>
      </w:r>
      <w:r>
        <w:t>EP</w:t>
      </w:r>
      <w:r>
        <w:rPr>
          <w:rFonts w:ascii="宋体" w:hAnsi="宋体" w:eastAsia="宋体" w:hint="eastAsia"/>
        </w:rPr>
        <w:t>管中，血液常温静</w:t>
      </w:r>
      <w:r>
        <w:rPr>
          <w:rFonts w:ascii="宋体" w:hAnsi="宋体" w:eastAsia="宋体" w:hint="eastAsia"/>
        </w:rPr>
        <w:t>置</w:t>
      </w:r>
      <w:r>
        <w:t>30min</w:t>
      </w:r>
      <w:r>
        <w:rPr>
          <w:rFonts w:ascii="宋体" w:hAnsi="宋体" w:eastAsia="宋体" w:hint="eastAsia"/>
        </w:rPr>
        <w:t>后，</w:t>
      </w:r>
      <w:r>
        <w:t>4</w:t>
      </w:r>
      <w:r>
        <w:rPr>
          <w:rFonts w:ascii="宋体" w:hAnsi="宋体" w:eastAsia="宋体" w:hint="eastAsia"/>
        </w:rPr>
        <w:t>℃，</w:t>
      </w:r>
      <w:r>
        <w:t>3</w:t>
      </w:r>
      <w:r>
        <w:t xml:space="preserve">, </w:t>
      </w:r>
      <w:r>
        <w:t>000r</w:t>
      </w:r>
      <w:r>
        <w:t>/</w:t>
      </w:r>
      <w:r>
        <w:t>min</w:t>
      </w:r>
      <w:r>
        <w:rPr>
          <w:rFonts w:ascii="宋体" w:hAnsi="宋体" w:eastAsia="宋体" w:hint="eastAsia"/>
        </w:rPr>
        <w:t>，离心</w:t>
      </w:r>
      <w:r>
        <w:t>10min</w:t>
      </w:r>
      <w:r>
        <w:rPr>
          <w:rFonts w:ascii="宋体" w:hAnsi="宋体" w:eastAsia="宋体" w:hint="eastAsia"/>
        </w:rPr>
        <w:t>，离心后吸取上层血清于</w:t>
      </w:r>
      <w:r>
        <w:t>EP</w:t>
      </w:r>
      <w:r>
        <w:rPr>
          <w:rFonts w:ascii="宋体" w:hAnsi="宋体" w:eastAsia="宋体" w:hint="eastAsia"/>
        </w:rPr>
        <w:t>管内，</w:t>
      </w:r>
      <w:r>
        <w:t>-80</w:t>
      </w:r>
      <w:r>
        <w:rPr>
          <w:rFonts w:ascii="宋体" w:hAnsi="宋体" w:eastAsia="宋体" w:hint="eastAsia"/>
        </w:rPr>
        <w:t>℃</w:t>
      </w:r>
      <w:r w:rsidR="001852F3">
        <w:rPr>
          <w:rFonts w:ascii="宋体" w:hAnsi="宋体" w:eastAsia="宋体" w:hint="eastAsia"/>
        </w:rPr>
        <w:t xml:space="preserve">冰箱保存待测小鼠血浆。实验采用全自动生化分析仪对血清中总胆固醇</w:t>
      </w:r>
      <w:r>
        <w:rPr>
          <w:rFonts w:ascii="宋体" w:hAnsi="宋体" w:eastAsia="宋体" w:hint="eastAsia"/>
        </w:rPr>
        <w:t>（</w:t>
      </w:r>
      <w:r>
        <w:rPr>
          <w:spacing w:val="0"/>
        </w:rPr>
        <w:t>T</w:t>
      </w:r>
      <w:r>
        <w:rPr>
          <w:spacing w:val="0"/>
        </w:rPr>
        <w:t>C</w:t>
      </w:r>
      <w:r>
        <w:rPr>
          <w:rFonts w:ascii="宋体" w:hAnsi="宋体" w:eastAsia="宋体" w:hint="eastAsia"/>
        </w:rPr>
        <w:t>）</w:t>
      </w:r>
      <w:r>
        <w:rPr>
          <w:rFonts w:ascii="宋体" w:hAnsi="宋体" w:eastAsia="宋体" w:hint="eastAsia"/>
        </w:rPr>
        <w:t>、甘油</w:t>
      </w:r>
      <w:r>
        <w:rPr>
          <w:rFonts w:ascii="宋体" w:hAnsi="宋体" w:eastAsia="宋体" w:hint="eastAsia"/>
        </w:rPr>
        <w:t>三酯</w:t>
      </w:r>
      <w:r>
        <w:rPr>
          <w:rFonts w:ascii="宋体" w:hAnsi="宋体" w:eastAsia="宋体" w:hint="eastAsia"/>
        </w:rPr>
        <w:t>（</w:t>
      </w:r>
      <w:r>
        <w:rPr>
          <w:spacing w:val="0"/>
          <w:w w:val="99"/>
        </w:rPr>
        <w:t>TG</w:t>
      </w:r>
      <w:r>
        <w:rPr>
          <w:rFonts w:ascii="宋体" w:hAnsi="宋体" w:eastAsia="宋体" w:hint="eastAsia"/>
        </w:rPr>
        <w:t>）</w:t>
      </w:r>
      <w:r>
        <w:rPr>
          <w:rFonts w:ascii="宋体" w:hAnsi="宋体" w:eastAsia="宋体" w:hint="eastAsia"/>
        </w:rPr>
        <w:t>、高密度脂蛋白胆固醇</w:t>
      </w:r>
      <w:r>
        <w:rPr>
          <w:rFonts w:ascii="宋体" w:hAnsi="宋体" w:eastAsia="宋体" w:hint="eastAsia"/>
        </w:rPr>
        <w:t>（</w:t>
      </w:r>
      <w:r>
        <w:rPr>
          <w:w w:val="99"/>
        </w:rPr>
        <w:t>H</w:t>
      </w:r>
      <w:r>
        <w:rPr>
          <w:spacing w:val="0"/>
          <w:w w:val="99"/>
        </w:rPr>
        <w:t>D</w:t>
      </w:r>
      <w:r>
        <w:rPr>
          <w:spacing w:val="-2"/>
        </w:rPr>
        <w:t>L</w:t>
      </w:r>
      <w:r>
        <w:rPr>
          <w:spacing w:val="0"/>
        </w:rPr>
        <w:t>-</w:t>
      </w:r>
      <w:r>
        <w:t>C</w:t>
      </w:r>
      <w:r>
        <w:rPr>
          <w:rFonts w:ascii="宋体" w:hAnsi="宋体" w:eastAsia="宋体" w:hint="eastAsia"/>
        </w:rPr>
        <w:t>）</w:t>
      </w:r>
      <w:r>
        <w:rPr>
          <w:rFonts w:ascii="宋体" w:hAnsi="宋体" w:eastAsia="宋体" w:hint="eastAsia"/>
        </w:rPr>
        <w:t>、低密度脂蛋白胆固醇</w:t>
      </w:r>
      <w:r>
        <w:rPr>
          <w:rFonts w:ascii="宋体" w:hAnsi="宋体" w:eastAsia="宋体" w:hint="eastAsia"/>
        </w:rPr>
        <w:t>（</w:t>
      </w:r>
      <w:r>
        <w:rPr>
          <w:spacing w:val="-3"/>
        </w:rPr>
        <w:t>L</w:t>
      </w:r>
      <w:r>
        <w:rPr>
          <w:spacing w:val="2"/>
          <w:w w:val="99"/>
        </w:rPr>
        <w:t>D</w:t>
      </w:r>
      <w:r>
        <w:rPr>
          <w:spacing w:val="-1"/>
        </w:rPr>
        <w:t>L</w:t>
      </w:r>
      <w:r>
        <w:rPr>
          <w:spacing w:val="0"/>
        </w:rPr>
        <w:t>-</w:t>
      </w:r>
      <w:r>
        <w:t>C</w:t>
      </w:r>
      <w:r>
        <w:rPr>
          <w:rFonts w:ascii="宋体" w:hAnsi="宋体" w:eastAsia="宋体" w:hint="eastAsia"/>
        </w:rPr>
        <w:t>）</w:t>
      </w:r>
      <w:r>
        <w:rPr>
          <w:rFonts w:ascii="宋体" w:hAnsi="宋体" w:eastAsia="宋体" w:hint="eastAsia"/>
        </w:rPr>
        <w:t>的水平进行检测；同时检测心肌酶</w:t>
      </w:r>
      <w:r>
        <w:rPr>
          <w:rFonts w:ascii="宋体" w:hAnsi="宋体" w:eastAsia="宋体" w:hint="eastAsia"/>
        </w:rPr>
        <w:t>（</w:t>
      </w:r>
      <w:r>
        <w:rPr>
          <w:spacing w:val="-2"/>
        </w:rPr>
        <w:t>L</w:t>
      </w:r>
      <w:r>
        <w:rPr>
          <w:w w:val="99"/>
        </w:rPr>
        <w:t>D</w:t>
      </w:r>
      <w:r>
        <w:rPr>
          <w:spacing w:val="0"/>
          <w:w w:val="99"/>
        </w:rPr>
        <w:t>H</w:t>
      </w:r>
      <w:r>
        <w:rPr>
          <w:rFonts w:ascii="宋体" w:hAnsi="宋体" w:eastAsia="宋体" w:hint="eastAsia"/>
          <w:spacing w:val="0"/>
        </w:rPr>
        <w:t>、</w:t>
      </w:r>
      <w:r>
        <w:rPr>
          <w:w w:val="99"/>
        </w:rPr>
        <w:t>C</w:t>
      </w:r>
      <w:r>
        <w:rPr>
          <w:spacing w:val="0"/>
          <w:w w:val="99"/>
        </w:rPr>
        <w:t>K</w:t>
      </w:r>
      <w:r>
        <w:rPr>
          <w:rFonts w:ascii="宋体" w:hAnsi="宋体" w:eastAsia="宋体" w:hint="eastAsia"/>
        </w:rPr>
        <w:t>）</w:t>
      </w:r>
      <w:r>
        <w:rPr>
          <w:rFonts w:ascii="宋体" w:hAnsi="宋体" w:eastAsia="宋体" w:hint="eastAsia"/>
        </w:rPr>
        <w:t>、肝功能</w:t>
      </w:r>
      <w:r>
        <w:rPr>
          <w:rFonts w:ascii="宋体" w:hAnsi="宋体" w:eastAsia="宋体" w:hint="eastAsia"/>
        </w:rPr>
        <w:t>（</w:t>
      </w:r>
      <w:r>
        <w:rPr>
          <w:w w:val="99"/>
        </w:rPr>
        <w:t>AST</w:t>
      </w:r>
      <w:r>
        <w:rPr>
          <w:rFonts w:ascii="宋体" w:hAnsi="宋体" w:eastAsia="宋体" w:hint="eastAsia"/>
          <w:spacing w:val="0"/>
        </w:rPr>
        <w:t>、</w:t>
      </w:r>
      <w:r>
        <w:rPr>
          <w:spacing w:val="0"/>
          <w:w w:val="99"/>
        </w:rPr>
        <w:t>A</w:t>
      </w:r>
      <w:r>
        <w:rPr>
          <w:spacing w:val="-14"/>
        </w:rPr>
        <w:t>L</w:t>
      </w:r>
      <w:r>
        <w:rPr>
          <w:spacing w:val="0"/>
        </w:rPr>
        <w:t>T</w:t>
      </w:r>
      <w:r>
        <w:rPr>
          <w:rFonts w:ascii="宋体" w:hAnsi="宋体" w:eastAsia="宋体" w:hint="eastAsia"/>
        </w:rPr>
        <w:t>）</w:t>
      </w:r>
      <w:r>
        <w:rPr>
          <w:rFonts w:ascii="宋体" w:hAnsi="宋体" w:eastAsia="宋体" w:hint="eastAsia"/>
        </w:rPr>
        <w:t>、肾功能</w:t>
      </w:r>
      <w:r>
        <w:rPr>
          <w:rFonts w:ascii="宋体" w:hAnsi="宋体" w:eastAsia="宋体" w:hint="eastAsia"/>
        </w:rPr>
        <w:t>（</w:t>
      </w:r>
      <w:r>
        <w:rPr>
          <w:rFonts w:ascii="宋体" w:hAnsi="宋体" w:eastAsia="宋体" w:hint="eastAsia"/>
        </w:rPr>
        <w:t>尿素</w:t>
      </w:r>
      <w:r>
        <w:rPr>
          <w:rFonts w:ascii="宋体" w:hAnsi="宋体" w:eastAsia="宋体" w:hint="eastAsia"/>
          <w:spacing w:val="-16"/>
        </w:rPr>
        <w:t>氮</w:t>
      </w:r>
      <w:r>
        <w:t>BUN</w:t>
      </w:r>
      <w:r>
        <w:rPr>
          <w:rFonts w:ascii="宋体" w:hAnsi="宋体" w:eastAsia="宋体" w:hint="eastAsia"/>
          <w:spacing w:val="-8"/>
        </w:rPr>
        <w:t>、肌酐</w:t>
      </w:r>
      <w:r>
        <w:t>Cr</w:t>
      </w:r>
      <w:r>
        <w:rPr>
          <w:rFonts w:ascii="宋体" w:hAnsi="宋体" w:eastAsia="宋体" w:hint="eastAsia"/>
        </w:rPr>
        <w:t>）</w:t>
      </w:r>
      <w:r>
        <w:rPr>
          <w:rFonts w:ascii="宋体" w:hAnsi="宋体" w:eastAsia="宋体" w:hint="eastAsia"/>
        </w:rPr>
        <w:t>等指标。</w:t>
      </w:r>
    </w:p>
    <w:p w:rsidR="0018722C">
      <w:pPr>
        <w:pStyle w:val="Heading4"/>
        <w:topLinePunct/>
        <w:ind w:left="200" w:hangingChars="200" w:hanging="200"/>
      </w:pPr>
      <w:r>
        <w:rPr>
          <w:b/>
        </w:rPr>
        <w:t>1.2.4</w:t>
      </w:r>
      <w:r>
        <w:t xml:space="preserve"> </w:t>
      </w:r>
      <w:r>
        <w:t>油红</w:t>
      </w:r>
      <w:r>
        <w:rPr>
          <w:b/>
        </w:rPr>
        <w:t>O</w:t>
      </w:r>
      <w:r>
        <w:t>染色结合冰冻切片检测脂质表达</w:t>
      </w:r>
    </w:p>
    <w:p w:rsidR="0018722C">
      <w:pPr>
        <w:topLinePunct/>
      </w:pPr>
      <w:r>
        <w:rPr>
          <w:rFonts w:ascii="宋体" w:eastAsia="宋体" w:hint="eastAsia"/>
        </w:rPr>
        <w:t>小鼠麻醉取血处死后，剖开小鼠胸腔和腹腔，剪掉其余组织，充分暴露主动脉血管</w:t>
      </w:r>
      <w:r>
        <w:rPr>
          <w:rFonts w:ascii="宋体" w:eastAsia="宋体" w:hint="eastAsia"/>
        </w:rPr>
        <w:t>（</w:t>
      </w:r>
      <w:r>
        <w:rPr>
          <w:rFonts w:ascii="宋体" w:eastAsia="宋体" w:hint="eastAsia"/>
        </w:rPr>
        <w:t>图</w:t>
      </w:r>
      <w:r>
        <w:t>1</w:t>
      </w:r>
      <w:r>
        <w:t>-</w:t>
      </w:r>
      <w:r>
        <w:t>3</w:t>
      </w:r>
      <w:r>
        <w:rPr>
          <w:rFonts w:ascii="宋体" w:eastAsia="宋体" w:hint="eastAsia"/>
        </w:rPr>
        <w:t>）</w:t>
      </w:r>
      <w:r>
        <w:rPr>
          <w:rFonts w:ascii="宋体" w:eastAsia="宋体" w:hint="eastAsia"/>
        </w:rPr>
        <w:t>，手术显微镜下分离出头臂动脉，剔除血管周围结缔组织，取出头臂</w:t>
      </w:r>
      <w:r>
        <w:rPr>
          <w:rFonts w:ascii="宋体" w:eastAsia="宋体" w:hint="eastAsia"/>
        </w:rPr>
        <w:t>动脉于</w:t>
      </w:r>
      <w:r>
        <w:t>4%</w:t>
      </w:r>
      <w:r>
        <w:rPr>
          <w:rFonts w:ascii="宋体" w:eastAsia="宋体" w:hint="eastAsia"/>
        </w:rPr>
        <w:t>多聚甲醛中固定</w:t>
      </w:r>
      <w:r>
        <w:t>2h</w:t>
      </w:r>
      <w:r>
        <w:rPr>
          <w:rFonts w:ascii="宋体" w:eastAsia="宋体" w:hint="eastAsia"/>
        </w:rPr>
        <w:t>后，用</w:t>
      </w:r>
      <w:r>
        <w:t>PBS</w:t>
      </w:r>
      <w:r>
        <w:rPr>
          <w:rFonts w:ascii="宋体" w:eastAsia="宋体" w:hint="eastAsia"/>
        </w:rPr>
        <w:t>清洗</w:t>
      </w:r>
      <w:r>
        <w:t>3</w:t>
      </w:r>
      <w:r>
        <w:rPr>
          <w:rFonts w:ascii="宋体" w:eastAsia="宋体" w:hint="eastAsia"/>
        </w:rPr>
        <w:t>遍，每次</w:t>
      </w:r>
      <w:r>
        <w:t>5min</w:t>
      </w:r>
      <w:r>
        <w:rPr>
          <w:rFonts w:ascii="宋体" w:eastAsia="宋体" w:hint="eastAsia"/>
        </w:rPr>
        <w:t>，置于</w:t>
      </w:r>
      <w:r>
        <w:t>30%</w:t>
      </w:r>
      <w:r>
        <w:rPr>
          <w:rFonts w:ascii="宋体" w:eastAsia="宋体" w:hint="eastAsia"/>
        </w:rPr>
        <w:t>蔗糖中</w:t>
      </w:r>
      <w:r>
        <w:rPr>
          <w:rFonts w:ascii="宋体" w:eastAsia="宋体" w:hint="eastAsia"/>
        </w:rPr>
        <w:t>，</w:t>
      </w:r>
    </w:p>
    <w:p w:rsidR="0018722C">
      <w:pPr>
        <w:topLinePunct/>
      </w:pPr>
      <w:r>
        <w:t>4</w:t>
      </w:r>
      <w:r>
        <w:rPr>
          <w:rFonts w:ascii="宋体" w:hAnsi="宋体" w:eastAsia="宋体" w:hint="eastAsia"/>
        </w:rPr>
        <w:t>℃冰箱过夜对组织进行脱水。次日用</w:t>
      </w:r>
      <w:r>
        <w:t>P</w:t>
      </w:r>
      <w:r>
        <w:t>B</w:t>
      </w:r>
      <w:r>
        <w:t>S</w:t>
      </w:r>
      <w:r>
        <w:rPr>
          <w:rFonts w:ascii="宋体" w:hAnsi="宋体" w:eastAsia="宋体" w:hint="eastAsia"/>
        </w:rPr>
        <w:t>清洗后制作冰冻切片，</w:t>
      </w:r>
      <w:r>
        <w:t>6</w:t>
      </w:r>
      <w:r>
        <w:t>μ</w:t>
      </w:r>
      <w:r>
        <w:t>m</w:t>
      </w:r>
      <w:r>
        <w:rPr>
          <w:rFonts w:ascii="宋体" w:hAnsi="宋体" w:eastAsia="宋体" w:hint="eastAsia"/>
        </w:rPr>
        <w:t>连续冰冻切片。</w:t>
      </w:r>
      <w:r>
        <w:rPr>
          <w:rFonts w:ascii="宋体" w:hAnsi="宋体" w:eastAsia="宋体" w:hint="eastAsia"/>
        </w:rPr>
        <w:t>随后组织切片于室温放置</w:t>
      </w:r>
      <w:r>
        <w:t>30min</w:t>
      </w:r>
      <w:r>
        <w:rPr>
          <w:rFonts w:ascii="宋体" w:hAnsi="宋体" w:eastAsia="宋体" w:hint="eastAsia"/>
        </w:rPr>
        <w:t>后，用</w:t>
      </w:r>
      <w:r>
        <w:t>PBS</w:t>
      </w:r>
      <w:r>
        <w:rPr>
          <w:rFonts w:ascii="宋体" w:hAnsi="宋体" w:eastAsia="宋体" w:hint="eastAsia"/>
        </w:rPr>
        <w:t>清洗</w:t>
      </w:r>
      <w:r>
        <w:t>2</w:t>
      </w:r>
      <w:r>
        <w:rPr>
          <w:rFonts w:ascii="宋体" w:hAnsi="宋体" w:eastAsia="宋体" w:hint="eastAsia"/>
        </w:rPr>
        <w:t>遍，每遍</w:t>
      </w:r>
      <w:r>
        <w:t>5min</w:t>
      </w:r>
      <w:r>
        <w:rPr>
          <w:rFonts w:ascii="宋体" w:hAnsi="宋体" w:eastAsia="宋体" w:hint="eastAsia"/>
        </w:rPr>
        <w:t>，浸入已配制好的</w:t>
      </w:r>
      <w:r>
        <w:rPr>
          <w:rFonts w:ascii="宋体" w:hAnsi="宋体" w:eastAsia="宋体" w:hint="eastAsia"/>
        </w:rPr>
        <w:t>油红</w:t>
      </w:r>
      <w:r>
        <w:t>O</w:t>
      </w:r>
      <w:r>
        <w:rPr>
          <w:rFonts w:ascii="宋体" w:hAnsi="宋体" w:eastAsia="宋体" w:hint="eastAsia"/>
        </w:rPr>
        <w:t>染色液中</w:t>
      </w:r>
      <w:r>
        <w:t>10min</w:t>
      </w:r>
      <w:r>
        <w:rPr>
          <w:rFonts w:ascii="宋体" w:hAnsi="宋体" w:eastAsia="宋体" w:hint="eastAsia"/>
        </w:rPr>
        <w:t>，随后自来水下冲洗约</w:t>
      </w:r>
      <w:r>
        <w:t>2min</w:t>
      </w:r>
      <w:r>
        <w:rPr>
          <w:rFonts w:ascii="宋体" w:hAnsi="宋体" w:eastAsia="宋体" w:hint="eastAsia"/>
        </w:rPr>
        <w:t>，用吸水纸吸干组织周围液体，</w:t>
      </w:r>
      <w:r>
        <w:rPr>
          <w:rFonts w:ascii="宋体" w:hAnsi="宋体" w:eastAsia="宋体" w:hint="eastAsia"/>
        </w:rPr>
        <w:t>苏木素染色</w:t>
      </w:r>
      <w:r>
        <w:t>3min</w:t>
      </w:r>
      <w:r>
        <w:rPr>
          <w:rFonts w:ascii="宋体" w:hAnsi="宋体" w:eastAsia="宋体" w:hint="eastAsia"/>
        </w:rPr>
        <w:t>，自来水返蓝，浸入</w:t>
      </w:r>
      <w:r>
        <w:t>1%</w:t>
      </w:r>
      <w:r>
        <w:rPr>
          <w:rFonts w:ascii="宋体" w:hAnsi="宋体" w:eastAsia="宋体" w:hint="eastAsia"/>
        </w:rPr>
        <w:t>盐酸酒精</w:t>
      </w:r>
      <w:r>
        <w:t>5s</w:t>
      </w:r>
      <w:r>
        <w:rPr>
          <w:rFonts w:ascii="宋体" w:hAnsi="宋体" w:eastAsia="宋体" w:hint="eastAsia"/>
        </w:rPr>
        <w:t>后，自来水下冲洗约</w:t>
      </w:r>
      <w:r>
        <w:t>2min</w:t>
      </w:r>
      <w:r>
        <w:rPr>
          <w:rFonts w:ascii="宋体" w:hAnsi="宋体" w:eastAsia="宋体" w:hint="eastAsia"/>
        </w:rPr>
        <w:t>，于</w:t>
      </w:r>
      <w:r>
        <w:rPr>
          <w:rFonts w:ascii="宋体" w:hAnsi="宋体" w:eastAsia="宋体" w:hint="eastAsia"/>
        </w:rPr>
        <w:t>室温晾干，滴加甘油明胶进行封片，于光学显微镜下观察斑块表达情况。计算主动脉脂质面积</w:t>
      </w:r>
      <w:r>
        <w:rPr>
          <w:rFonts w:ascii="宋体" w:hAnsi="宋体" w:eastAsia="宋体" w:hint="eastAsia"/>
        </w:rPr>
        <w:t>（</w:t>
      </w:r>
      <w:r>
        <w:rPr>
          <w:rFonts w:ascii="宋体" w:hAnsi="宋体" w:eastAsia="宋体" w:hint="eastAsia"/>
        </w:rPr>
        <w:t>主动脉油红</w:t>
      </w:r>
      <w:r>
        <w:t>O</w:t>
      </w:r>
      <w:r>
        <w:rPr>
          <w:rFonts w:ascii="宋体" w:hAnsi="宋体" w:eastAsia="宋体" w:hint="eastAsia"/>
        </w:rPr>
        <w:t>阳性染色面积与斑块面积的百分比</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rPr>
          <w:b/>
        </w:rPr>
        <w:t>1.2.5</w:t>
      </w:r>
      <w:r>
        <w:t xml:space="preserve"> </w:t>
      </w:r>
      <w:r>
        <w:t>大体油红</w:t>
      </w:r>
      <w:r>
        <w:rPr>
          <w:b/>
        </w:rPr>
        <w:t>O</w:t>
      </w:r>
      <w:r>
        <w:t>染色检测斑块脂质表达</w:t>
      </w:r>
    </w:p>
    <w:p w:rsidR="0018722C">
      <w:pPr>
        <w:topLinePunct/>
      </w:pPr>
      <w:r>
        <w:rPr>
          <w:rFonts w:ascii="宋体" w:eastAsia="宋体" w:hint="eastAsia"/>
        </w:rPr>
        <w:t>手术显微镜下剥离主动脉周围结缔组织，取主动脉弓至腹主动脉肾动脉分支处，</w:t>
      </w:r>
      <w:r>
        <w:rPr>
          <w:rFonts w:ascii="宋体" w:eastAsia="宋体" w:hint="eastAsia"/>
        </w:rPr>
        <w:t>将主动脉用剪刀纵向剪开，平铺整根主动脉于油红</w:t>
      </w:r>
      <w:r>
        <w:t>O</w:t>
      </w:r>
      <w:r>
        <w:rPr>
          <w:rFonts w:ascii="宋体" w:eastAsia="宋体" w:hint="eastAsia"/>
        </w:rPr>
        <w:t>染色液中</w:t>
      </w:r>
      <w:r>
        <w:t>15min</w:t>
      </w:r>
      <w:r>
        <w:rPr>
          <w:rFonts w:ascii="宋体" w:eastAsia="宋体" w:hint="eastAsia"/>
        </w:rPr>
        <w:t>，取出主动脉</w:t>
      </w:r>
      <w:r>
        <w:rPr>
          <w:rFonts w:ascii="宋体" w:eastAsia="宋体" w:hint="eastAsia"/>
        </w:rPr>
        <w:t>置于</w:t>
      </w:r>
      <w:r>
        <w:t>70%</w:t>
      </w:r>
      <w:r>
        <w:rPr>
          <w:rFonts w:ascii="宋体" w:eastAsia="宋体" w:hint="eastAsia"/>
        </w:rPr>
        <w:t>酒精中分化</w:t>
      </w:r>
      <w:r>
        <w:t>5min</w:t>
      </w:r>
      <w:r>
        <w:rPr>
          <w:rFonts w:ascii="宋体" w:eastAsia="宋体" w:hint="eastAsia"/>
        </w:rPr>
        <w:t>后，再换一次酒精对组织进行分化，看到正常组织变为乳白色为止，</w:t>
      </w:r>
      <w:r>
        <w:t>PBS</w:t>
      </w:r>
      <w:r>
        <w:rPr>
          <w:rFonts w:ascii="宋体" w:eastAsia="宋体" w:hint="eastAsia"/>
        </w:rPr>
        <w:t>清洗</w:t>
      </w:r>
      <w:r>
        <w:t>2</w:t>
      </w:r>
      <w:r>
        <w:rPr>
          <w:rFonts w:ascii="宋体" w:eastAsia="宋体" w:hint="eastAsia"/>
        </w:rPr>
        <w:t>遍后观察斑块表达情况。计算主动脉斑块面积</w:t>
      </w:r>
      <w:r>
        <w:rPr>
          <w:rFonts w:ascii="宋体" w:eastAsia="宋体" w:hint="eastAsia"/>
        </w:rPr>
        <w:t>（</w:t>
      </w:r>
      <w:r>
        <w:rPr>
          <w:rFonts w:ascii="宋体" w:eastAsia="宋体" w:hint="eastAsia"/>
        </w:rPr>
        <w:t>主动脉油</w:t>
      </w:r>
      <w:r>
        <w:rPr>
          <w:rFonts w:ascii="宋体" w:eastAsia="宋体" w:hint="eastAsia"/>
        </w:rPr>
        <w:t>红</w:t>
      </w:r>
    </w:p>
    <w:p w:rsidR="0018722C">
      <w:pPr>
        <w:topLinePunct/>
      </w:pPr>
      <w:r>
        <w:t>O</w:t>
      </w:r>
      <w:r>
        <w:rPr>
          <w:rFonts w:ascii="宋体" w:eastAsia="宋体" w:hint="eastAsia"/>
        </w:rPr>
        <w:t>阳性染色面积与管腔面积的百分比</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20</w:t>
      </w:r>
    </w:p>
    <w:p w:rsidR="0018722C">
      <w:pPr>
        <w:topLinePunct/>
      </w:pPr>
    </w:p>
    <w:p w:rsidR="0018722C">
      <w:pPr>
        <w:pStyle w:val="affff5"/>
        <w:keepNext/>
        <w:topLinePunct/>
      </w:pPr>
      <w:r>
        <w:rPr>
          <w:sz w:val="20"/>
        </w:rPr>
        <w:pict>
          <v:group style="width:264.05pt;height:176.7pt;mso-position-horizontal-relative:char;mso-position-vertical-relative:line" coordorigin="0,0" coordsize="5281,3534">
            <v:shape style="position:absolute;left:9;top:9;width:5261;height:3513" type="#_x0000_t75" stroked="false">
              <v:imagedata r:id="rId34"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5271,5" stroked="true" strokeweight=".48pt" strokecolor="#000000">
              <v:stroke dashstyle="solid"/>
            </v:line>
            <v:rect style="position:absolute;left:5271;top:0;width:10;height:10" filled="true" fillcolor="#000000" stroked="false">
              <v:fill type="solid"/>
            </v:rect>
            <v:rect style="position:absolute;left:5271;top:0;width:10;height:10" filled="true" fillcolor="#000000" stroked="false">
              <v:fill type="solid"/>
            </v:rect>
            <v:line style="position:absolute" from="5,10" to="5,3533" stroked="true" strokeweight=".48pt" strokecolor="#000000">
              <v:stroke dashstyle="solid"/>
            </v:line>
            <v:line style="position:absolute" from="5276,10" to="5276,3533" stroked="true" strokeweight=".47998pt" strokecolor="#000000">
              <v:stroke dashstyle="solid"/>
            </v:line>
            <v:line style="position:absolute" from="10,3528" to="5271,3528" stroked="true" strokeweight=".48001pt" strokecolor="#000000">
              <v:stroke dashstyle="solid"/>
            </v:line>
            <v:shape style="position:absolute;left:2743;top:893;width:592;height:313" coordorigin="2743,894" coordsize="592,313" path="m2823,1098l2743,1206,2877,1204,2860,1171,2838,1171,2826,1149,2844,1140,2823,1098xm2844,1140l2826,1149,2838,1171,2856,1162,2844,1140xm2856,1162l2838,1171,2860,1171,2856,1162xm3323,894l2844,1140,2856,1162,3335,916,3323,894xe" filled="true" fillcolor="#ffff00" stroked="false">
              <v:path arrowok="t"/>
              <v:fill type="solid"/>
            </v:shape>
          </v:group>
        </w:pict>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1-3</w:t>
      </w:r>
      <w:r>
        <w:t xml:space="preserve">  </w:t>
      </w:r>
      <w:r>
        <w:rPr>
          <w:rFonts w:cstheme="minorBidi" w:hAnsiTheme="minorHAnsi" w:eastAsiaTheme="minorHAnsi" w:asciiTheme="minorHAnsi"/>
          <w:b/>
        </w:rP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小鼠主动脉解剖图</w:t>
      </w:r>
      <w:r>
        <w:rPr>
          <w:rFonts w:cstheme="minorBidi" w:hAnsiTheme="minorHAnsi" w:eastAsiaTheme="minorHAnsi" w:asciiTheme="minorHAnsi"/>
          <w:b/>
        </w:rPr>
        <w:t>Figure</w:t>
      </w:r>
      <w:r>
        <w:rPr>
          <w:rFonts w:cstheme="minorBidi" w:hAnsiTheme="minorHAnsi" w:eastAsiaTheme="minorHAnsi" w:asciiTheme="minorHAnsi"/>
          <w:b/>
        </w:rPr>
        <w:t> </w:t>
      </w:r>
      <w:r>
        <w:rPr>
          <w:rFonts w:cstheme="minorBidi" w:hAnsiTheme="minorHAnsi" w:eastAsiaTheme="minorHAnsi" w:asciiTheme="minorHAnsi"/>
          <w:b/>
        </w:rPr>
        <w:t>1-3</w:t>
      </w:r>
      <w:r w:rsidRPr="00000000">
        <w:rPr>
          <w:rFonts w:cstheme="minorBidi" w:hAnsiTheme="minorHAnsi" w:eastAsiaTheme="minorHAnsi" w:asciiTheme="minorHAnsi"/>
        </w:rPr>
        <w:tab/>
        <w:t>Anatomy of 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mice</w:t>
      </w:r>
      <w:r>
        <w:rPr>
          <w:rFonts w:cstheme="minorBidi" w:hAnsiTheme="minorHAnsi" w:eastAsiaTheme="minorHAnsi" w:asciiTheme="minorHAnsi"/>
          <w:b/>
        </w:rPr>
        <w:t> </w:t>
      </w:r>
      <w:r>
        <w:rPr>
          <w:rFonts w:cstheme="minorBidi" w:hAnsiTheme="minorHAnsi" w:eastAsiaTheme="minorHAnsi" w:asciiTheme="minorHAnsi"/>
          <w:b/>
        </w:rPr>
        <w:t>aortic</w:t>
      </w:r>
    </w:p>
    <w:p w:rsidR="0018722C">
      <w:pPr>
        <w:pStyle w:val="Heading4"/>
        <w:topLinePunct/>
        <w:ind w:left="200" w:hangingChars="200" w:hanging="200"/>
      </w:pPr>
      <w:r>
        <w:rPr>
          <w:b/>
        </w:rPr>
        <w:t>1.2.6</w:t>
      </w:r>
      <w:r>
        <w:t xml:space="preserve"> </w:t>
      </w:r>
      <w:r>
        <w:t>尾静脉注射完成基因转导</w:t>
      </w:r>
    </w:p>
    <w:p w:rsidR="0018722C">
      <w:pPr>
        <w:topLinePunct/>
      </w:pPr>
      <w:r>
        <w:rPr>
          <w:rFonts w:ascii="宋体" w:hAnsi="宋体" w:eastAsia="宋体" w:hint="eastAsia"/>
        </w:rPr>
        <w:t>喂养</w:t>
      </w:r>
      <w:r>
        <w:t>16</w:t>
      </w:r>
      <w:r>
        <w:rPr>
          <w:rFonts w:ascii="宋体" w:hAnsi="宋体" w:eastAsia="宋体" w:hint="eastAsia"/>
        </w:rPr>
        <w:t>周的</w:t>
      </w:r>
      <w:r>
        <w:t>ApoE</w:t>
      </w:r>
      <w:r>
        <w:rPr>
          <w:vertAlign w:val="superscript"/>
          /&gt;
        </w:rPr>
        <w:t>-</w:t>
      </w:r>
      <w:r>
        <w:rPr>
          <w:vertAlign w:val="superscript"/>
          /&gt;
        </w:rPr>
        <w:t>/</w:t>
      </w:r>
      <w:r>
        <w:rPr>
          <w:vertAlign w:val="superscript"/>
          /&gt;
        </w:rPr>
        <w:t>-</w:t>
      </w:r>
      <w:r>
        <w:rPr>
          <w:rFonts w:ascii="宋体" w:hAnsi="宋体" w:eastAsia="宋体" w:hint="eastAsia"/>
        </w:rPr>
        <w:t>小鼠</w:t>
      </w:r>
      <w:r>
        <w:t>40</w:t>
      </w:r>
      <w:r>
        <w:rPr>
          <w:rFonts w:ascii="宋体" w:hAnsi="宋体" w:eastAsia="宋体" w:hint="eastAsia"/>
        </w:rPr>
        <w:t>只和</w:t>
      </w:r>
      <w:r>
        <w:t>C57</w:t>
      </w:r>
      <w:r>
        <w:rPr>
          <w:rFonts w:ascii="宋体" w:hAnsi="宋体" w:eastAsia="宋体" w:hint="eastAsia"/>
        </w:rPr>
        <w:t>小鼠</w:t>
      </w:r>
      <w:r>
        <w:t>40</w:t>
      </w:r>
      <w:r>
        <w:rPr>
          <w:rFonts w:ascii="宋体" w:hAnsi="宋体" w:eastAsia="宋体" w:hint="eastAsia"/>
        </w:rPr>
        <w:t>只，采用经尾静脉注射完成基因</w:t>
      </w:r>
      <w:r>
        <w:rPr>
          <w:rFonts w:ascii="宋体" w:hAnsi="宋体" w:eastAsia="宋体" w:hint="eastAsia"/>
        </w:rPr>
        <w:t>转导或生理盐水注射。将病毒滴度为</w:t>
      </w:r>
      <w:r>
        <w:t>2</w:t>
      </w:r>
      <w:r>
        <w:t>.</w:t>
      </w:r>
      <w:r>
        <w:t>4</w:t>
      </w:r>
      <w:r>
        <w:t>5</w:t>
      </w:r>
      <w:r>
        <w:t>×</w:t>
      </w:r>
      <w:r>
        <w:t>10 </w:t>
      </w:r>
      <w:r>
        <w:rPr>
          <w:vertAlign w:val="superscript"/>
          /&gt;
        </w:rPr>
        <w:t>1</w:t>
      </w:r>
      <w:r>
        <w:rPr>
          <w:vertAlign w:val="superscript"/>
          /&gt;
        </w:rPr>
        <w:t>3</w:t>
      </w:r>
      <w:r>
        <w:t>v</w:t>
      </w:r>
      <w:r>
        <w:t>g</w:t>
      </w:r>
      <w:r>
        <w:rPr>
          <w:rFonts w:ascii="宋体" w:hAnsi="宋体" w:eastAsia="宋体" w:hint="eastAsia"/>
          <w:rFonts w:ascii="宋体" w:hAnsi="宋体" w:eastAsia="宋体" w:hint="eastAsia"/>
        </w:rPr>
        <w:t>(</w:t>
      </w:r>
      <w:r>
        <w:t>v</w:t>
      </w:r>
      <w:r>
        <w:t>i</w:t>
      </w:r>
      <w:r>
        <w:t>rus</w:t>
      </w:r>
      <w:r>
        <w:t> </w:t>
      </w:r>
      <w:r>
        <w:t>g</w:t>
      </w:r>
      <w:r>
        <w:t>e</w:t>
      </w:r>
      <w:r>
        <w:t>nom</w:t>
      </w:r>
      <w:r>
        <w:t>e</w:t>
      </w:r>
      <w:r>
        <w:t>s</w:t>
      </w:r>
      <w:r>
        <w:rPr>
          <w:rFonts w:ascii="宋体" w:hAnsi="宋体" w:eastAsia="宋体" w:hint="eastAsia"/>
          <w:rFonts w:ascii="宋体" w:hAnsi="宋体" w:eastAsia="宋体" w:hint="eastAsia"/>
          <w:spacing w:val="-40"/>
        </w:rPr>
        <w:t>)</w:t>
      </w:r>
      <w:r w:rsidR="004B696B">
        <w:rPr>
          <w:rFonts w:ascii="宋体" w:hAnsi="宋体" w:eastAsia="宋体" w:hint="eastAsia"/>
          <w:rFonts w:ascii="宋体" w:hAnsi="宋体" w:eastAsia="宋体" w:hint="eastAsia"/>
          <w:spacing w:val="-40"/>
        </w:rPr>
        <w:t xml:space="preserve"> </w:t>
      </w:r>
      <w:r>
        <w:t>/</w:t>
      </w:r>
      <w:r>
        <w:t xml:space="preserve">ml</w:t>
      </w:r>
      <w:r>
        <w:rPr>
          <w:rFonts w:ascii="宋体" w:hAnsi="宋体" w:eastAsia="宋体" w:hint="eastAsia"/>
        </w:rPr>
        <w:t>的</w:t>
      </w:r>
      <w:r>
        <w:t>r</w:t>
      </w:r>
      <w:r>
        <w:t>A</w:t>
      </w:r>
      <w:r>
        <w:t>A</w:t>
      </w:r>
      <w:r>
        <w:t>V9</w:t>
      </w:r>
      <w:r>
        <w:t>-</w:t>
      </w:r>
      <w:r>
        <w:t>e</w:t>
      </w:r>
      <w:r>
        <w:t>G</w:t>
      </w:r>
      <w:r>
        <w:t>F</w:t>
      </w:r>
      <w:r>
        <w:t>P</w:t>
      </w:r>
      <w:r>
        <w:rPr>
          <w:rFonts w:ascii="宋体" w:hAnsi="宋体" w:eastAsia="宋体" w:hint="eastAsia"/>
        </w:rPr>
        <w:t>病毒载体用生理盐水稀释为</w:t>
      </w:r>
      <w:r>
        <w:t>5</w:t>
      </w:r>
      <w:r>
        <w:t>.</w:t>
      </w:r>
      <w:r>
        <w:t>0×10 </w:t>
      </w:r>
      <w:r>
        <w:rPr>
          <w:vertAlign w:val="superscript"/>
          /&gt;
        </w:rPr>
        <w:t>11</w:t>
      </w:r>
      <w:r>
        <w:t>vg</w:t>
      </w:r>
      <w:r>
        <w:t>/</w:t>
      </w:r>
      <w:r>
        <w:rPr>
          <w:rFonts w:ascii="宋体" w:hAnsi="宋体" w:eastAsia="宋体" w:hint="eastAsia"/>
        </w:rPr>
        <w:t>只</w:t>
      </w:r>
      <w:r>
        <w:t>/</w:t>
      </w:r>
      <w:r>
        <w:t xml:space="preserve">100µl</w:t>
      </w:r>
      <w:r>
        <w:rPr>
          <w:rFonts w:ascii="宋体" w:hAnsi="宋体" w:eastAsia="宋体" w:hint="eastAsia"/>
        </w:rPr>
        <w:t>，现配现用，以免病毒效价降低。通</w:t>
      </w:r>
      <w:r>
        <w:rPr>
          <w:rFonts w:ascii="宋体" w:hAnsi="宋体" w:eastAsia="宋体" w:hint="eastAsia"/>
        </w:rPr>
        <w:t>过尾静脉注射到小鼠体内，对照组静脉注射</w:t>
      </w:r>
      <w:r>
        <w:t>100µl</w:t>
      </w:r>
      <w:r>
        <w:rPr>
          <w:rFonts w:ascii="宋体" w:hAnsi="宋体" w:eastAsia="宋体" w:hint="eastAsia"/>
        </w:rPr>
        <w:t>生理盐水，每组</w:t>
      </w:r>
      <w:r>
        <w:t>5</w:t>
      </w:r>
      <w:r>
        <w:rPr>
          <w:rFonts w:ascii="宋体" w:hAnsi="宋体" w:eastAsia="宋体" w:hint="eastAsia"/>
        </w:rPr>
        <w:t>只。尾静脉注射</w:t>
      </w:r>
      <w:r>
        <w:rPr>
          <w:rFonts w:ascii="宋体" w:hAnsi="宋体" w:eastAsia="宋体" w:hint="eastAsia"/>
        </w:rPr>
        <w:t>时，用固定器固定小鼠，露出鼠尾。小鼠尾部分布有</w:t>
      </w:r>
      <w:r>
        <w:t>3</w:t>
      </w:r>
      <w:r>
        <w:rPr>
          <w:rFonts w:ascii="宋体" w:hAnsi="宋体" w:eastAsia="宋体" w:hint="eastAsia"/>
        </w:rPr>
        <w:t>条静脉，呈品字型分布，任</w:t>
      </w:r>
      <w:r>
        <w:rPr>
          <w:rFonts w:ascii="宋体" w:hAnsi="宋体" w:eastAsia="宋体" w:hint="eastAsia"/>
        </w:rPr>
        <w:t>选其中一条静脉。采用加热灯照射，促使静脉血管扩张，用</w:t>
      </w:r>
      <w:r>
        <w:t>75%</w:t>
      </w:r>
      <w:r>
        <w:rPr>
          <w:rFonts w:ascii="宋体" w:hAnsi="宋体" w:eastAsia="宋体" w:hint="eastAsia"/>
        </w:rPr>
        <w:t>酒精棉球揉搓鼠尾，</w:t>
      </w:r>
      <w:r w:rsidR="001852F3">
        <w:rPr>
          <w:rFonts w:ascii="宋体" w:hAnsi="宋体" w:eastAsia="宋体" w:hint="eastAsia"/>
        </w:rPr>
        <w:t xml:space="preserve">消毒和促进血管扩张，压迫静脉血管阻断血流，便于寻找血管注射，待尾巴左右两侧的静脉血管清晰暴露后进行尾静脉注射。</w:t>
      </w:r>
    </w:p>
    <w:p w:rsidR="0018722C">
      <w:pPr>
        <w:topLinePunct/>
      </w:pPr>
      <w:r>
        <w:rPr>
          <w:rFonts w:ascii="宋体" w:hAnsi="宋体" w:eastAsia="宋体" w:hint="eastAsia"/>
        </w:rPr>
        <w:t>尾静脉注射时，以左手捏住鼠尾并平行拉直，右手持</w:t>
      </w:r>
      <w:r>
        <w:t>0</w:t>
      </w:r>
      <w:r>
        <w:t>.</w:t>
      </w:r>
      <w:r>
        <w:t>45×15 </w:t>
      </w:r>
      <w:r>
        <w:t>RW </w:t>
      </w:r>
      <w:r>
        <w:t>LB</w:t>
      </w:r>
      <w:r>
        <w:rPr>
          <w:rFonts w:ascii="宋体" w:hAnsi="宋体" w:eastAsia="宋体" w:hint="eastAsia"/>
        </w:rPr>
        <w:t>的保护式</w:t>
      </w:r>
      <w:r>
        <w:rPr>
          <w:rFonts w:ascii="宋体" w:hAnsi="宋体" w:eastAsia="宋体" w:hint="eastAsia"/>
        </w:rPr>
        <w:t>静脉输液针连接</w:t>
      </w:r>
      <w:r>
        <w:t>1ml</w:t>
      </w:r>
      <w:r>
        <w:rPr>
          <w:rFonts w:ascii="宋体" w:hAnsi="宋体" w:eastAsia="宋体" w:hint="eastAsia"/>
        </w:rPr>
        <w:t>注射器，使针头与静脉平行</w:t>
      </w:r>
      <w:r>
        <w:rPr>
          <w:rFonts w:ascii="宋体" w:hAnsi="宋体" w:eastAsia="宋体" w:hint="eastAsia"/>
        </w:rPr>
        <w:t>（</w:t>
      </w:r>
      <w:r>
        <w:rPr>
          <w:rFonts w:ascii="宋体" w:hAnsi="宋体" w:eastAsia="宋体" w:hint="eastAsia"/>
        </w:rPr>
        <w:t>小于</w:t>
      </w:r>
      <w:r>
        <w:t>3</w:t>
      </w:r>
      <w:r>
        <w:t>0</w:t>
      </w:r>
      <w:r>
        <w:t>°</w:t>
      </w:r>
      <w:r>
        <w:rPr>
          <w:rFonts w:ascii="宋体" w:hAnsi="宋体" w:eastAsia="宋体" w:hint="eastAsia"/>
        </w:rPr>
        <w:t>角</w:t>
      </w:r>
      <w:r>
        <w:rPr>
          <w:rFonts w:ascii="宋体" w:hAnsi="宋体" w:eastAsia="宋体" w:hint="eastAsia"/>
        </w:rPr>
        <w:t>）</w:t>
      </w:r>
      <w:r>
        <w:rPr>
          <w:rFonts w:ascii="宋体" w:hAnsi="宋体" w:eastAsia="宋体" w:hint="eastAsia"/>
        </w:rPr>
        <w:t>，从尾巴末端处开始找血管注射，插入后推注，如果针头进入血管则推注基本无阻力，非常顺畅，如果推注阻力较大则说明针头没有进入静脉血管，需要重新找血管扎针。扎针原则是先从尾尖端部开始找血管，找不到再往尾根部移动，因为被针扎过的血管会有红肿和漏液，不利于再次扎针。注射完毕，短暂按压止血。操作时应注意不要将空气注入静脉，造成气栓。</w:t>
      </w:r>
    </w:p>
    <w:p w:rsidR="0018722C">
      <w:pPr>
        <w:pStyle w:val="Heading4"/>
        <w:topLinePunct/>
        <w:ind w:left="200" w:hangingChars="200" w:hanging="200"/>
      </w:pPr>
      <w:r>
        <w:rPr>
          <w:b/>
        </w:rPr>
        <w:t>1.2.7</w:t>
      </w:r>
      <w:r>
        <w:t xml:space="preserve"> </w:t>
      </w:r>
      <w:r>
        <w:t>小鼠主动脉标本留取及保存</w:t>
      </w:r>
    </w:p>
    <w:p w:rsidR="0018722C">
      <w:pPr>
        <w:topLinePunct/>
      </w:pPr>
      <w:r>
        <w:rPr>
          <w:rFonts w:ascii="宋体" w:hAnsi="宋体" w:eastAsia="宋体" w:hint="eastAsia"/>
        </w:rPr>
        <w:t>麻醉具体操作步骤参照</w:t>
      </w:r>
      <w:r>
        <w:t>1</w:t>
      </w:r>
      <w:r>
        <w:t>.</w:t>
      </w:r>
      <w:r>
        <w:t>2</w:t>
      </w:r>
      <w:r>
        <w:rPr>
          <w:rFonts w:hint="eastAsia"/>
        </w:rPr>
        <w:t>.</w:t>
      </w:r>
      <w:r>
        <w:t>2</w:t>
      </w:r>
      <w:r>
        <w:rPr>
          <w:rFonts w:ascii="宋体" w:hAnsi="宋体" w:eastAsia="宋体" w:hint="eastAsia"/>
        </w:rPr>
        <w:t>，在已设计的不同时间点随机选取小鼠，麻醉取血处死后，打开胸腔和腹腔，剪去其余组织，充分暴露主动脉，将血管周围的结缔组</w:t>
      </w:r>
      <w:r>
        <w:rPr>
          <w:rFonts w:ascii="宋体" w:hAnsi="宋体" w:eastAsia="宋体" w:hint="eastAsia"/>
        </w:rPr>
        <w:t>织剥离干净，分离出头臂动脉，取出头臂动脉经</w:t>
      </w:r>
      <w:r>
        <w:t>4%</w:t>
      </w:r>
      <w:r>
        <w:rPr>
          <w:rFonts w:ascii="宋体" w:hAnsi="宋体" w:eastAsia="宋体" w:hint="eastAsia"/>
        </w:rPr>
        <w:t>多聚甲醛固定</w:t>
      </w:r>
      <w:r>
        <w:t>12h</w:t>
      </w:r>
      <w:r>
        <w:rPr>
          <w:rFonts w:ascii="宋体" w:hAnsi="宋体" w:eastAsia="宋体" w:hint="eastAsia"/>
        </w:rPr>
        <w:t>后，用</w:t>
      </w:r>
      <w:r>
        <w:t>PBS</w:t>
      </w:r>
      <w:r>
        <w:rPr>
          <w:rFonts w:ascii="宋体" w:hAnsi="宋体" w:eastAsia="宋体" w:hint="eastAsia"/>
        </w:rPr>
        <w:t>洗</w:t>
      </w:r>
      <w:r>
        <w:t>3</w:t>
      </w:r>
      <w:r>
        <w:rPr>
          <w:rFonts w:ascii="宋体" w:hAnsi="宋体" w:eastAsia="宋体" w:hint="eastAsia"/>
        </w:rPr>
        <w:t>次，每次</w:t>
      </w:r>
      <w:r>
        <w:t>5min</w:t>
      </w:r>
      <w:r>
        <w:rPr>
          <w:rFonts w:ascii="宋体" w:hAnsi="宋体" w:eastAsia="宋体" w:hint="eastAsia"/>
        </w:rPr>
        <w:t>，置于</w:t>
      </w:r>
      <w:r>
        <w:t>30%</w:t>
      </w:r>
      <w:r>
        <w:rPr>
          <w:rFonts w:ascii="宋体" w:hAnsi="宋体" w:eastAsia="宋体" w:hint="eastAsia"/>
        </w:rPr>
        <w:t>蔗糖中，</w:t>
      </w:r>
      <w:r>
        <w:t>4</w:t>
      </w:r>
      <w:r>
        <w:rPr>
          <w:rFonts w:ascii="宋体" w:hAnsi="宋体" w:eastAsia="宋体" w:hint="eastAsia"/>
        </w:rPr>
        <w:t>℃冰箱过夜对主动脉进行脱水，次日置</w:t>
      </w:r>
      <w:r>
        <w:rPr>
          <w:rFonts w:ascii="宋体" w:hAnsi="宋体" w:eastAsia="宋体" w:hint="eastAsia"/>
        </w:rPr>
        <w:t>换</w:t>
      </w:r>
    </w:p>
    <w:p w:rsidR="0018722C">
      <w:pPr>
        <w:topLinePunct/>
      </w:pPr>
      <w:r>
        <w:t>PBS</w:t>
      </w:r>
      <w:r>
        <w:rPr>
          <w:rFonts w:ascii="宋体" w:hAnsi="宋体" w:eastAsia="宋体" w:hint="eastAsia"/>
        </w:rPr>
        <w:t>后，放入</w:t>
      </w:r>
      <w:r>
        <w:t>OCT</w:t>
      </w:r>
      <w:r>
        <w:rPr>
          <w:rFonts w:ascii="宋体" w:hAnsi="宋体" w:eastAsia="宋体" w:hint="eastAsia"/>
        </w:rPr>
        <w:t>包埋剂中，随后置于</w:t>
      </w:r>
      <w:r>
        <w:t>-80</w:t>
      </w:r>
      <w:r>
        <w:rPr>
          <w:rFonts w:ascii="宋体" w:hAnsi="宋体" w:eastAsia="宋体" w:hint="eastAsia"/>
        </w:rPr>
        <w:t>℃冰箱保存，用于制作冰冻切片检测</w:t>
      </w:r>
      <w:r>
        <w:t>HE</w:t>
      </w:r>
    </w:p>
    <w:p w:rsidR="0018722C">
      <w:pPr>
        <w:topLinePunct/>
      </w:pPr>
      <w:r>
        <w:rPr>
          <w:rFonts w:cstheme="minorBidi" w:hAnsiTheme="minorHAnsi" w:eastAsiaTheme="minorHAnsi" w:asciiTheme="minorHAnsi"/>
        </w:rPr>
        <w:t>21</w:t>
      </w:r>
    </w:p>
    <w:p w:rsidR="0018722C">
      <w:pPr>
        <w:topLinePunct/>
      </w:pPr>
      <w:r>
        <w:rPr>
          <w:rFonts w:ascii="宋体" w:hAnsi="宋体" w:eastAsia="宋体" w:hint="eastAsia"/>
        </w:rPr>
        <w:t>染色、油红</w:t>
      </w:r>
      <w:r>
        <w:t>O</w:t>
      </w:r>
      <w:r>
        <w:rPr>
          <w:rFonts w:ascii="宋体" w:hAnsi="宋体" w:eastAsia="宋体" w:hint="eastAsia"/>
        </w:rPr>
        <w:t>染色、</w:t>
      </w:r>
      <w:r>
        <w:t>eGFP</w:t>
      </w:r>
      <w:r>
        <w:rPr>
          <w:rFonts w:ascii="宋体" w:hAnsi="宋体" w:eastAsia="宋体" w:hint="eastAsia"/>
        </w:rPr>
        <w:t>的最佳在体表达时间点，剩余的主动脉组织快速冻存于液</w:t>
      </w:r>
      <w:r>
        <w:rPr>
          <w:rFonts w:ascii="宋体" w:hAnsi="宋体" w:eastAsia="宋体" w:hint="eastAsia"/>
        </w:rPr>
        <w:t>氮中</w:t>
      </w:r>
      <w:r>
        <w:t>5</w:t>
      </w:r>
      <w:r>
        <w:rPr>
          <w:rFonts w:ascii="宋体" w:hAnsi="宋体" w:eastAsia="宋体" w:hint="eastAsia"/>
        </w:rPr>
        <w:t>分中后转移到</w:t>
      </w:r>
      <w:r>
        <w:t>-80</w:t>
      </w:r>
      <w:r>
        <w:rPr>
          <w:rFonts w:ascii="宋体" w:hAnsi="宋体" w:eastAsia="宋体" w:hint="eastAsia"/>
        </w:rPr>
        <w:t>℃冰箱保存备用，用于蛋白电泳检测</w:t>
      </w:r>
      <w:r>
        <w:t>eGFP</w:t>
      </w:r>
      <w:r>
        <w:rPr>
          <w:rFonts w:ascii="宋体" w:hAnsi="宋体" w:eastAsia="宋体" w:hint="eastAsia"/>
        </w:rPr>
        <w:t>蛋白水平表达。</w:t>
      </w:r>
    </w:p>
    <w:p w:rsidR="0018722C">
      <w:pPr>
        <w:pStyle w:val="aff7"/>
        <w:topLinePunct/>
      </w:pPr>
      <w:r>
        <w:pict>
          <v:group style="margin-left:84.863998pt;margin-top:7.779265pt;width:425.85pt;height:165.3pt;mso-position-horizontal-relative:page;mso-position-vertical-relative:paragraph;z-index:1360;mso-wrap-distance-left:0;mso-wrap-distance-right:0" coordorigin="1697,156" coordsize="8517,3306">
            <v:shape style="position:absolute;left:1706;top:179;width:4253;height:3271" type="#_x0000_t75" stroked="false">
              <v:imagedata r:id="rId36" o:title=""/>
            </v:shape>
            <v:line style="position:absolute" from="1707,175" to="5960,175" stroked="true" strokeweight=".48pt" strokecolor="#000000">
              <v:stroke dashstyle="solid"/>
            </v:line>
            <v:line style="position:absolute" from="1702,170" to="1702,3461" stroked="true" strokeweight=".48pt" strokecolor="#000000">
              <v:stroke dashstyle="solid"/>
            </v:line>
            <v:line style="position:absolute" from="5965,170" to="5965,3461" stroked="true" strokeweight=".48001pt" strokecolor="#000000">
              <v:stroke dashstyle="solid"/>
            </v:line>
            <v:line style="position:absolute" from="1707,3456" to="5960,3456" stroked="true" strokeweight=".48001pt" strokecolor="#000000">
              <v:stroke dashstyle="solid"/>
            </v:line>
            <v:shape style="position:absolute;left:5983;top:169;width:4215;height:3276" type="#_x0000_t75" stroked="false">
              <v:imagedata r:id="rId37" o:title=""/>
            </v:shape>
            <v:line style="position:absolute" from="5984,163" to="10200,163" stroked="true" strokeweight=".71999pt" strokecolor="#000000">
              <v:stroke dashstyle="solid"/>
            </v:line>
            <v:line style="position:absolute" from="5977,156" to="5977,3461" stroked="true" strokeweight=".72pt" strokecolor="#000000">
              <v:stroke dashstyle="solid"/>
            </v:line>
            <v:line style="position:absolute" from="10207,156" to="10207,3461" stroked="true" strokeweight=".72pt" strokecolor="#000000">
              <v:stroke dashstyle="solid"/>
            </v:line>
            <v:line style="position:absolute" from="5984,3454" to="10200,3454" stroked="true" strokeweight=".72pt" strokecolor="#000000">
              <v:stroke dashstyle="solid"/>
            </v:lin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1-4</w:t>
      </w:r>
      <w:r>
        <w:t xml:space="preserve">  </w:t>
      </w:r>
      <w:r>
        <w:rPr>
          <w:rFonts w:ascii="宋体" w:eastAsia="宋体" w:hint="eastAsia" w:cstheme="minorBidi" w:hAnsiTheme="minorHAnsi"/>
          <w:b/>
        </w:rPr>
        <w:t>小鼠尾静脉注射</w:t>
      </w:r>
      <w:r>
        <w:rPr>
          <w:rFonts w:ascii="宋体" w:eastAsia="宋体" w:hint="eastAsia" w:cstheme="minorBidi" w:hAnsiTheme="minorHAnsi"/>
          <w:b/>
        </w:rPr>
        <w:t>和</w:t>
      </w:r>
      <w:r>
        <w:rPr>
          <w:rFonts w:ascii="宋体" w:eastAsia="宋体" w:hint="eastAsia" w:cstheme="minorBidi" w:hAnsiTheme="minorHAnsi"/>
          <w:b/>
        </w:rPr>
        <w:t>尾部血管分布示意图</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1-4</w:t>
      </w:r>
      <w:r>
        <w:t xml:space="preserve">  </w:t>
      </w:r>
      <w:r>
        <w:t>Mouse tail vein injection and blood vessel distribution</w:t>
      </w:r>
      <w:r>
        <w:rPr>
          <w:rFonts w:cstheme="minorBidi" w:hAnsiTheme="minorHAnsi" w:eastAsiaTheme="minorHAnsi" w:asciiTheme="minorHAnsi"/>
          <w:b/>
        </w:rPr>
        <w:t> </w:t>
      </w:r>
      <w:r>
        <w:rPr>
          <w:rFonts w:cstheme="minorBidi" w:hAnsiTheme="minorHAnsi" w:eastAsiaTheme="minorHAnsi" w:asciiTheme="minorHAnsi"/>
          <w:b/>
        </w:rPr>
        <w:t>diagram</w:t>
      </w:r>
    </w:p>
    <w:p w:rsidR="0018722C">
      <w:pPr>
        <w:pStyle w:val="Heading4"/>
        <w:topLinePunct/>
        <w:ind w:left="200" w:hangingChars="200" w:hanging="200"/>
      </w:pPr>
      <w:r>
        <w:rPr>
          <w:b/>
        </w:rPr>
        <w:t>1.2.8</w:t>
      </w:r>
      <w:r>
        <w:t xml:space="preserve"> </w:t>
      </w:r>
      <w:r>
        <w:t>激光共聚焦显微镜检测</w:t>
      </w:r>
      <w:r>
        <w:rPr>
          <w:b/>
        </w:rPr>
        <w:t>eGFP</w:t>
      </w:r>
      <w:r>
        <w:t>表达</w:t>
      </w:r>
    </w:p>
    <w:p w:rsidR="0018722C">
      <w:pPr>
        <w:topLinePunct/>
      </w:pPr>
      <w:r>
        <w:rPr>
          <w:rFonts w:ascii="宋体" w:eastAsia="宋体" w:hint="eastAsia"/>
        </w:rPr>
        <w:t>激光共聚焦显微镜检测各组小鼠主动脉中</w:t>
      </w:r>
      <w:r>
        <w:t>eGFP</w:t>
      </w:r>
      <w:r>
        <w:rPr>
          <w:rFonts w:ascii="宋体" w:eastAsia="宋体" w:hint="eastAsia"/>
        </w:rPr>
        <w:t>的表达情况，确定病毒转染主动脉的最佳在体表达时间。具体实验操作过程如下：</w:t>
      </w:r>
    </w:p>
    <w:p w:rsidR="0018722C">
      <w:pPr>
        <w:topLinePunct/>
      </w:pPr>
      <w:r>
        <w:rPr>
          <w:rFonts w:ascii="宋体" w:hAnsi="宋体" w:eastAsia="宋体" w:hint="eastAsia"/>
        </w:rPr>
        <w:t>将组织从</w:t>
      </w:r>
      <w:r>
        <w:t>-80</w:t>
      </w:r>
      <w:r>
        <w:rPr>
          <w:rFonts w:ascii="宋体" w:hAnsi="宋体" w:eastAsia="宋体" w:hint="eastAsia"/>
        </w:rPr>
        <w:t>℃冰箱中取出，室温静置使</w:t>
      </w:r>
      <w:r>
        <w:t>OCT</w:t>
      </w:r>
      <w:r>
        <w:rPr>
          <w:rFonts w:ascii="宋体" w:hAnsi="宋体" w:eastAsia="宋体" w:hint="eastAsia"/>
        </w:rPr>
        <w:t>包埋剂解冻，从包埋剂中取出主动</w:t>
      </w:r>
      <w:r>
        <w:rPr>
          <w:rFonts w:ascii="宋体" w:hAnsi="宋体" w:eastAsia="宋体" w:hint="eastAsia"/>
        </w:rPr>
        <w:t>脉，用</w:t>
      </w:r>
      <w:r>
        <w:t>PBS</w:t>
      </w:r>
      <w:r>
        <w:rPr>
          <w:rFonts w:ascii="宋体" w:hAnsi="宋体" w:eastAsia="宋体" w:hint="eastAsia"/>
        </w:rPr>
        <w:t>洗</w:t>
      </w:r>
      <w:r>
        <w:t>2</w:t>
      </w:r>
      <w:r>
        <w:rPr>
          <w:rFonts w:ascii="宋体" w:hAnsi="宋体" w:eastAsia="宋体" w:hint="eastAsia"/>
        </w:rPr>
        <w:t>次，每次</w:t>
      </w:r>
      <w:r>
        <w:t>5min</w:t>
      </w:r>
      <w:r>
        <w:rPr>
          <w:rFonts w:ascii="宋体" w:hAnsi="宋体" w:eastAsia="宋体" w:hint="eastAsia"/>
        </w:rPr>
        <w:t>，将适量的</w:t>
      </w:r>
      <w:r>
        <w:t>OCT</w:t>
      </w:r>
      <w:r>
        <w:rPr>
          <w:rFonts w:ascii="宋体" w:hAnsi="宋体" w:eastAsia="宋体" w:hint="eastAsia"/>
        </w:rPr>
        <w:t>包埋剂滴到样品托盘上，头臂动脉</w:t>
      </w:r>
      <w:r>
        <w:rPr>
          <w:rFonts w:ascii="宋体" w:hAnsi="宋体" w:eastAsia="宋体" w:hint="eastAsia"/>
        </w:rPr>
        <w:t>垂直朝上使其完全包埋到</w:t>
      </w:r>
      <w:r>
        <w:t>OCT</w:t>
      </w:r>
      <w:r>
        <w:rPr>
          <w:rFonts w:ascii="宋体" w:hAnsi="宋体" w:eastAsia="宋体" w:hint="eastAsia"/>
        </w:rPr>
        <w:t>包埋剂中，再用镊子调整使主动脉血管垂直朝上，迅速放入</w:t>
      </w:r>
      <w:r>
        <w:t>-20</w:t>
      </w:r>
      <w:r>
        <w:rPr>
          <w:rFonts w:ascii="宋体" w:hAnsi="宋体" w:eastAsia="宋体" w:hint="eastAsia"/>
        </w:rPr>
        <w:t>℃速冻台上对组织进行冷冻，待组织凝固后开始进行组织切片，组织切片</w:t>
      </w:r>
      <w:r>
        <w:rPr>
          <w:rFonts w:ascii="宋体" w:hAnsi="宋体" w:eastAsia="宋体" w:hint="eastAsia"/>
        </w:rPr>
        <w:t>厚度为</w:t>
      </w:r>
      <w:r>
        <w:t>6μm</w:t>
      </w:r>
      <w:r>
        <w:rPr>
          <w:rFonts w:ascii="宋体" w:hAnsi="宋体" w:eastAsia="宋体" w:hint="eastAsia"/>
        </w:rPr>
        <w:t>，首先使用普通载玻片对组织进行贴片，直到出现完整的血管形态时开始更换氨基载玻片贴片，此时开始正式保留贴片。切片完成后，将切片在常温下放</w:t>
      </w:r>
      <w:r>
        <w:rPr>
          <w:rFonts w:ascii="宋体" w:hAnsi="宋体" w:eastAsia="宋体" w:hint="eastAsia"/>
        </w:rPr>
        <w:t>置</w:t>
      </w:r>
      <w:r>
        <w:t>30min</w:t>
      </w:r>
      <w:r>
        <w:rPr>
          <w:rFonts w:ascii="宋体" w:hAnsi="宋体" w:eastAsia="宋体" w:hint="eastAsia"/>
        </w:rPr>
        <w:t>，随后组织切片经蒸馏水浸润，置于</w:t>
      </w:r>
      <w:r>
        <w:t>0</w:t>
      </w:r>
      <w:r>
        <w:t>.</w:t>
      </w:r>
      <w:r>
        <w:t>5%</w:t>
      </w:r>
      <w:r>
        <w:rPr>
          <w:rFonts w:ascii="宋体" w:hAnsi="宋体" w:eastAsia="宋体" w:hint="eastAsia"/>
        </w:rPr>
        <w:t>滂胺天空蓝中浸泡</w:t>
      </w:r>
      <w:r>
        <w:t>10min</w:t>
      </w:r>
      <w:r>
        <w:rPr>
          <w:rFonts w:ascii="宋体" w:hAnsi="宋体" w:eastAsia="宋体" w:hint="eastAsia"/>
          <w:rFonts w:ascii="宋体" w:hAnsi="宋体" w:eastAsia="宋体" w:hint="eastAsia"/>
        </w:rPr>
        <w:t xml:space="preserve">, </w:t>
      </w:r>
      <w:r>
        <w:t>PBS</w:t>
      </w:r>
      <w:r>
        <w:rPr>
          <w:rFonts w:ascii="宋体" w:hAnsi="宋体" w:eastAsia="宋体" w:hint="eastAsia"/>
        </w:rPr>
        <w:t>洗</w:t>
      </w:r>
      <w:r>
        <w:t>3</w:t>
      </w:r>
      <w:r>
        <w:rPr>
          <w:rFonts w:ascii="宋体" w:hAnsi="宋体" w:eastAsia="宋体" w:hint="eastAsia"/>
        </w:rPr>
        <w:t>次，每次</w:t>
      </w:r>
      <w:r>
        <w:t>5min</w:t>
      </w:r>
      <w:r>
        <w:rPr>
          <w:rFonts w:ascii="宋体" w:hAnsi="宋体" w:eastAsia="宋体" w:hint="eastAsia"/>
        </w:rPr>
        <w:t>，用吸水纸吸干周围液体，滴加</w:t>
      </w:r>
      <w:r>
        <w:t>DAPI</w:t>
      </w:r>
      <w:r>
        <w:rPr>
          <w:rFonts w:ascii="宋体" w:hAnsi="宋体" w:eastAsia="宋体" w:hint="eastAsia"/>
        </w:rPr>
        <w:t>复染细胞核</w:t>
      </w:r>
      <w:r>
        <w:t>5min</w:t>
      </w:r>
      <w:r>
        <w:rPr>
          <w:rFonts w:ascii="宋体" w:hAnsi="宋体" w:eastAsia="宋体" w:hint="eastAsia"/>
          <w:rFonts w:ascii="宋体" w:hAnsi="宋体" w:eastAsia="宋体" w:hint="eastAsia"/>
        </w:rPr>
        <w:t xml:space="preserve">, </w:t>
      </w:r>
      <w:r>
        <w:t>PBS </w:t>
      </w:r>
      <w:r>
        <w:rPr>
          <w:rFonts w:ascii="宋体" w:hAnsi="宋体" w:eastAsia="宋体" w:hint="eastAsia"/>
        </w:rPr>
        <w:t>洗</w:t>
      </w:r>
    </w:p>
    <w:p w:rsidR="0018722C">
      <w:pPr>
        <w:topLinePunct/>
      </w:pPr>
      <w:r>
        <w:t>3</w:t>
      </w:r>
      <w:r>
        <w:rPr>
          <w:rFonts w:ascii="宋体" w:eastAsia="宋体" w:hint="eastAsia"/>
        </w:rPr>
        <w:t>次，每次</w:t>
      </w:r>
      <w:r>
        <w:t>5min</w:t>
      </w:r>
      <w:r>
        <w:rPr>
          <w:rFonts w:ascii="宋体" w:eastAsia="宋体" w:hint="eastAsia"/>
        </w:rPr>
        <w:t>，吸干周围液体，滴加适量抗荧光淬灭剂对组织进行封片，在激光</w:t>
      </w:r>
      <w:r>
        <w:rPr>
          <w:rFonts w:ascii="宋体" w:eastAsia="宋体" w:hint="eastAsia"/>
        </w:rPr>
        <w:t>共聚焦显微镜下拍照，观察</w:t>
      </w:r>
      <w:r>
        <w:t>eGFP</w:t>
      </w:r>
      <w:r>
        <w:rPr>
          <w:rFonts w:ascii="宋体" w:eastAsia="宋体" w:hint="eastAsia"/>
        </w:rPr>
        <w:t>的荧光表达情况。计算</w:t>
      </w:r>
      <w:r>
        <w:t>eGFP</w:t>
      </w:r>
      <w:r>
        <w:rPr>
          <w:rFonts w:ascii="宋体" w:eastAsia="宋体" w:hint="eastAsia"/>
        </w:rPr>
        <w:t>转染效率</w:t>
      </w:r>
      <w:r>
        <w:rPr>
          <w:rFonts w:ascii="宋体" w:eastAsia="宋体" w:hint="eastAsia"/>
        </w:rPr>
        <w:t>（</w:t>
      </w:r>
      <w:r>
        <w:t>eGFP</w:t>
      </w:r>
      <w:r>
        <w:rPr>
          <w:rFonts w:ascii="宋体" w:eastAsia="宋体" w:hint="eastAsia"/>
        </w:rPr>
        <w:t>阳性表达面积与主动脉斑块面积的百分比</w:t>
      </w:r>
      <w:r>
        <w:rPr>
          <w:rFonts w:ascii="宋体" w:eastAsia="宋体" w:hint="eastAsia"/>
        </w:rPr>
        <w:t>）</w:t>
      </w:r>
      <w:r>
        <w:rPr>
          <w:rFonts w:ascii="宋体" w:eastAsia="宋体" w:hint="eastAsia"/>
        </w:rPr>
        <w:t>。</w:t>
      </w:r>
    </w:p>
    <w:p w:rsidR="0018722C">
      <w:pPr>
        <w:pStyle w:val="Heading4"/>
        <w:topLinePunct/>
        <w:ind w:left="200" w:hangingChars="200" w:hanging="200"/>
      </w:pPr>
      <w:r>
        <w:rPr>
          <w:b/>
        </w:rPr>
        <w:t>1.2.9</w:t>
      </w:r>
      <w:r>
        <w:t xml:space="preserve"> </w:t>
      </w:r>
      <w:r>
        <w:rPr>
          <w:b/>
        </w:rPr>
        <w:t>WB</w:t>
      </w:r>
      <w:r>
        <w:t>法检测</w:t>
      </w:r>
      <w:r>
        <w:rPr>
          <w:b/>
        </w:rPr>
        <w:t>GFP</w:t>
      </w:r>
      <w:r>
        <w:t>蛋白在血管组织中的表达</w:t>
      </w:r>
    </w:p>
    <w:p w:rsidR="0018722C">
      <w:pPr>
        <w:topLinePunct/>
      </w:pPr>
      <w:r>
        <w:rPr>
          <w:rFonts w:ascii="宋体" w:eastAsia="宋体" w:hint="eastAsia"/>
        </w:rPr>
        <w:t>检测转染病毒各组小鼠主动脉中</w:t>
      </w:r>
      <w:r>
        <w:t>eGFP</w:t>
      </w:r>
      <w:r>
        <w:rPr>
          <w:rFonts w:ascii="宋体" w:eastAsia="宋体" w:hint="eastAsia"/>
        </w:rPr>
        <w:t>蛋白表达差异，确定病毒转染主动脉的最佳在体表达时间。具体实验操作过程如下：</w:t>
      </w:r>
    </w:p>
    <w:p w:rsidR="0018722C">
      <w:pPr>
        <w:pStyle w:val="5"/>
        <w:topLinePunct/>
      </w:pPr>
      <w:r>
        <w:rPr>
          <w:b/>
        </w:rPr>
        <w:t>1.2.9.1</w:t>
      </w:r>
      <w:r>
        <w:t xml:space="preserve"> </w:t>
      </w:r>
      <w:r>
        <w:t>提取总蛋白</w:t>
      </w:r>
    </w:p>
    <w:p w:rsidR="0018722C">
      <w:pPr>
        <w:pStyle w:val="6"/>
        <w:topLinePunct/>
      </w:pPr>
      <w:r>
        <w:t>（</w:t>
      </w:r>
      <w:r>
        <w:t>1</w:t>
      </w:r>
      <w:r>
        <w:t>）</w:t>
      </w:r>
      <w:r>
        <w:t>将标本从</w:t>
      </w:r>
      <w:r>
        <w:t>-80</w:t>
      </w:r>
      <w:r>
        <w:t>℃冰箱取出，放置于冰上。</w:t>
      </w:r>
    </w:p>
    <w:p w:rsidR="0018722C">
      <w:pPr>
        <w:pStyle w:val="6"/>
        <w:topLinePunct/>
      </w:pPr>
      <w:r>
        <w:t>（</w:t>
      </w:r>
      <w:r>
        <w:t>2</w:t>
      </w:r>
      <w:r>
        <w:t>）</w:t>
      </w:r>
      <w:r>
        <w:t>从冻存管中取出主动脉组织于研钵中，加入液氮，对组织进行研磨呈粉状。</w:t>
      </w:r>
    </w:p>
    <w:p w:rsidR="0018722C">
      <w:pPr>
        <w:topLinePunct/>
      </w:pPr>
      <w:r>
        <w:rPr>
          <w:rFonts w:cstheme="minorBidi" w:hAnsiTheme="minorHAnsi" w:eastAsiaTheme="minorHAnsi" w:asciiTheme="minorHAnsi"/>
        </w:rPr>
        <w:t>22</w:t>
      </w:r>
    </w:p>
    <w:p w:rsidR="0018722C">
      <w:pPr>
        <w:pStyle w:val="6"/>
        <w:topLinePunct/>
      </w:pPr>
      <w:r>
        <w:t>（</w:t>
      </w:r>
      <w:r>
        <w:t>3</w:t>
      </w:r>
      <w:r>
        <w:t>）</w:t>
      </w:r>
      <w:r>
        <w:t>将研磨完成的冻粉转入</w:t>
      </w:r>
      <w:r>
        <w:t>1</w:t>
      </w:r>
      <w:r>
        <w:t>.</w:t>
      </w:r>
      <w:r>
        <w:t>5mL</w:t>
      </w:r>
      <w:r>
        <w:t>尖底</w:t>
      </w:r>
      <w:r>
        <w:t>EP</w:t>
      </w:r>
      <w:r>
        <w:t>管中，加入</w:t>
      </w:r>
      <w:r>
        <w:t>200μL</w:t>
      </w:r>
      <w:r>
        <w:t>裂解液，充分混</w:t>
      </w:r>
      <w:r>
        <w:t>匀后置于冰上裂解</w:t>
      </w:r>
      <w:r>
        <w:t>30min</w:t>
      </w:r>
      <w:r>
        <w:t>。</w:t>
      </w:r>
    </w:p>
    <w:p w:rsidR="0018722C">
      <w:pPr>
        <w:pStyle w:val="6"/>
        <w:topLinePunct/>
      </w:pPr>
      <w:r>
        <w:t>（</w:t>
      </w:r>
      <w:r>
        <w:t>4</w:t>
      </w:r>
      <w:r>
        <w:t>）</w:t>
      </w:r>
      <w:r>
        <w:t xml:space="preserve">超声波裂解每个主动脉标本</w:t>
      </w:r>
      <w:r>
        <w:t>2min</w:t>
      </w:r>
      <w:r>
        <w:t>，间歇</w:t>
      </w:r>
      <w:r>
        <w:t>5s</w:t>
      </w:r>
      <w: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离心机离心：</w:t>
      </w:r>
      <w:r>
        <w:t>4</w:t>
      </w:r>
      <w:r>
        <w:rPr>
          <w:rFonts w:ascii="宋体" w:hAnsi="宋体" w:eastAsia="宋体" w:hint="eastAsia"/>
        </w:rPr>
        <w:t>℃，</w:t>
      </w:r>
      <w:r>
        <w:t>13</w:t>
      </w:r>
      <w:r>
        <w:t xml:space="preserve">, </w:t>
      </w:r>
      <w:r>
        <w:t>000r</w:t>
      </w:r>
      <w:r>
        <w:t>/</w:t>
      </w:r>
      <w:r>
        <w:t>min</w:t>
      </w:r>
      <w:r>
        <w:rPr>
          <w:rFonts w:ascii="宋体" w:hAnsi="宋体" w:eastAsia="宋体" w:hint="eastAsia"/>
        </w:rPr>
        <w:t>，离心</w:t>
      </w:r>
      <w:r>
        <w:t>10min</w:t>
      </w:r>
      <w:r>
        <w:rPr>
          <w:rFonts w:ascii="宋体" w:hAnsi="宋体" w:eastAsia="宋体" w:hint="eastAsia"/>
        </w:rPr>
        <w:t>，吸取上清液于</w:t>
      </w:r>
      <w:r>
        <w:t>EP</w:t>
      </w:r>
      <w:r>
        <w:rPr>
          <w:rFonts w:ascii="宋体" w:hAnsi="宋体" w:eastAsia="宋体" w:hint="eastAsia"/>
        </w:rPr>
        <w:t>管中。</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采用</w:t>
      </w:r>
      <w:r>
        <w:t>BCA</w:t>
      </w:r>
      <w:r>
        <w:rPr>
          <w:rFonts w:ascii="宋体" w:eastAsia="宋体" w:hint="eastAsia"/>
        </w:rPr>
        <w:t>蛋白定量试剂盒对所有蛋白进行定量。</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将定量完成的蛋白上清液与等量的上样缓冲液</w:t>
      </w:r>
      <w:r>
        <w:rPr>
          <w:rFonts w:ascii="宋体" w:hAnsi="宋体" w:eastAsia="宋体" w:hint="eastAsia"/>
        </w:rPr>
        <w:t>（</w:t>
      </w:r>
      <w:r>
        <w:t>4×</w:t>
      </w:r>
      <w:r>
        <w:rPr>
          <w:rFonts w:ascii="宋体" w:hAnsi="宋体" w:eastAsia="宋体" w:hint="eastAsia"/>
        </w:rPr>
        <w:t>稀释为</w:t>
      </w:r>
      <w:r>
        <w:t>2×</w:t>
      </w:r>
      <w:r>
        <w:rPr>
          <w:rFonts w:ascii="宋体" w:hAnsi="宋体" w:eastAsia="宋体" w:hint="eastAsia"/>
        </w:rPr>
        <w:t>）</w:t>
      </w:r>
      <w:r>
        <w:rPr>
          <w:rFonts w:ascii="宋体" w:hAnsi="宋体" w:eastAsia="宋体" w:hint="eastAsia"/>
        </w:rPr>
        <w:t xml:space="preserve">相混匀，</w:t>
      </w:r>
      <w:r w:rsidR="001852F3">
        <w:rPr>
          <w:rFonts w:ascii="宋体" w:hAnsi="宋体" w:eastAsia="宋体" w:hint="eastAsia"/>
        </w:rPr>
        <w:t xml:space="preserve">放入沸水中煮</w:t>
      </w:r>
      <w:r>
        <w:t>10min</w:t>
      </w:r>
      <w:r>
        <w:rPr>
          <w:rFonts w:ascii="宋体" w:hAnsi="宋体" w:eastAsia="宋体" w:hint="eastAsia"/>
        </w:rPr>
        <w:t>，随后置于冰上冷却</w:t>
      </w:r>
      <w:r>
        <w:t>5min</w:t>
      </w:r>
      <w:r>
        <w:rPr>
          <w:rFonts w:ascii="宋体" w:hAns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 xml:space="preserve">根据计算好的蛋白定量结果，以</w:t>
      </w:r>
      <w:r>
        <w:t>2×</w:t>
      </w:r>
      <w:r>
        <w:rPr>
          <w:rFonts w:ascii="宋体" w:hAnsi="宋体" w:eastAsia="宋体" w:hint="eastAsia"/>
        </w:rPr>
        <w:t>上样缓冲液调整浓度。</w:t>
      </w:r>
    </w:p>
    <w:p w:rsidR="0018722C">
      <w:pPr>
        <w:pStyle w:val="5"/>
        <w:topLinePunct/>
      </w:pPr>
      <w:r>
        <w:rPr>
          <w:b/>
        </w:rPr>
        <w:t>1.2.9.2</w:t>
      </w:r>
      <w:r>
        <w:t xml:space="preserve"> </w:t>
      </w:r>
      <w:r>
        <w:rPr>
          <w:b/>
        </w:rPr>
        <w:t>BCA</w:t>
      </w:r>
      <w:r>
        <w:t>法蛋白定量</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取</w:t>
      </w:r>
      <w:r>
        <w:t>57</w:t>
      </w:r>
      <w:r>
        <w:t>.</w:t>
      </w:r>
      <w:r>
        <w:t>6mL BSA</w:t>
      </w:r>
      <w:r>
        <w:rPr>
          <w:rFonts w:ascii="宋体" w:hAnsi="宋体" w:eastAsia="宋体" w:hint="eastAsia"/>
        </w:rPr>
        <w:t>标准品于</w:t>
      </w:r>
      <w:r>
        <w:t>EP</w:t>
      </w:r>
      <w:r>
        <w:rPr>
          <w:rFonts w:ascii="宋体" w:hAnsi="宋体" w:eastAsia="宋体" w:hint="eastAsia"/>
        </w:rPr>
        <w:t>管中，加入</w:t>
      </w:r>
      <w:r>
        <w:t>32</w:t>
      </w:r>
      <w:r>
        <w:t>.</w:t>
      </w:r>
      <w:r>
        <w:t>4μL PBS</w:t>
      </w:r>
      <w:r>
        <w:rPr>
          <w:rFonts w:ascii="宋体" w:hAnsi="宋体" w:eastAsia="宋体" w:hint="eastAsia"/>
        </w:rPr>
        <w:t>，使最终标准品浓度</w:t>
      </w:r>
      <w:r>
        <w:rPr>
          <w:rFonts w:ascii="宋体" w:hAnsi="宋体" w:eastAsia="宋体" w:hint="eastAsia"/>
        </w:rPr>
        <w:t>为</w:t>
      </w:r>
      <w:r>
        <w:t>3</w:t>
      </w:r>
      <w:r>
        <w:t>.</w:t>
      </w:r>
      <w:r>
        <w:t>2mg</w:t>
      </w:r>
      <w:r>
        <w:t>/</w:t>
      </w:r>
      <w:r>
        <w:t>mL</w:t>
      </w:r>
      <w:r>
        <w:rPr>
          <w:rFonts w:ascii="宋体" w:hAnsi="宋体" w:eastAsia="宋体" w:hint="eastAsia"/>
        </w:rPr>
        <w:t>，此管标记为</w:t>
      </w:r>
      <w:r>
        <w:t>1</w:t>
      </w:r>
      <w:r>
        <w:rPr>
          <w:rFonts w:ascii="宋体" w:hAnsi="宋体" w:eastAsia="宋体" w:hint="eastAsia"/>
        </w:rPr>
        <w:t>号。</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取</w:t>
      </w:r>
      <w:r>
        <w:t>7</w:t>
      </w:r>
      <w:r>
        <w:rPr>
          <w:rFonts w:ascii="宋体" w:hAnsi="宋体" w:eastAsia="宋体" w:hint="eastAsia"/>
        </w:rPr>
        <w:t>个</w:t>
      </w:r>
      <w:r>
        <w:t>2mL EP</w:t>
      </w:r>
      <w:r>
        <w:rPr>
          <w:rFonts w:ascii="宋体" w:hAnsi="宋体" w:eastAsia="宋体" w:hint="eastAsia"/>
        </w:rPr>
        <w:t>管分别标记为</w:t>
      </w:r>
      <w:r>
        <w:t>3</w:t>
      </w:r>
      <w:r>
        <w:t>.</w:t>
      </w:r>
      <w:r>
        <w:t>2</w:t>
      </w:r>
      <w:r>
        <w:rPr>
          <w:rFonts w:ascii="宋体" w:hAnsi="宋体" w:eastAsia="宋体" w:hint="eastAsia"/>
        </w:rPr>
        <w:t>、</w:t>
      </w:r>
      <w:r>
        <w:t>1.6</w:t>
      </w:r>
      <w:r>
        <w:rPr>
          <w:rFonts w:ascii="宋体" w:hAnsi="宋体" w:eastAsia="宋体" w:hint="eastAsia"/>
        </w:rPr>
        <w:t>、</w:t>
      </w:r>
      <w:r>
        <w:t>0.8</w:t>
      </w:r>
      <w:r>
        <w:rPr>
          <w:rFonts w:ascii="宋体" w:hAnsi="宋体" w:eastAsia="宋体" w:hint="eastAsia"/>
        </w:rPr>
        <w:t>、</w:t>
      </w:r>
      <w:r>
        <w:t>0.4</w:t>
      </w:r>
      <w:r>
        <w:rPr>
          <w:rFonts w:ascii="宋体" w:hAnsi="宋体" w:eastAsia="宋体" w:hint="eastAsia"/>
        </w:rPr>
        <w:t>、</w:t>
      </w:r>
      <w:r>
        <w:t>0.2</w:t>
      </w:r>
      <w:r>
        <w:rPr>
          <w:rFonts w:ascii="宋体" w:hAnsi="宋体" w:eastAsia="宋体" w:hint="eastAsia"/>
        </w:rPr>
        <w:t>、</w:t>
      </w:r>
      <w:r>
        <w:t>0.1</w:t>
      </w:r>
      <w:r>
        <w:rPr>
          <w:rFonts w:ascii="宋体" w:hAnsi="宋体" w:eastAsia="宋体" w:hint="eastAsia"/>
        </w:rPr>
        <w:t>、</w:t>
      </w:r>
      <w:r>
        <w:t>0</w:t>
      </w:r>
      <w:r>
        <w:rPr>
          <w:rFonts w:ascii="宋体" w:hAnsi="宋体" w:eastAsia="宋体" w:hint="eastAsia"/>
        </w:rPr>
        <w:t>，每管加入</w:t>
      </w:r>
      <w:r>
        <w:t>45</w:t>
      </w:r>
      <w:r>
        <w:t>μ</w:t>
      </w:r>
      <w:r>
        <w:t>L</w:t>
      </w:r>
      <w:r/>
      <w:r w:rsidR="001852F3">
        <w:t xml:space="preserve"> </w:t>
      </w:r>
      <w:r>
        <w:t>P</w:t>
      </w:r>
      <w:r>
        <w:t>B</w:t>
      </w:r>
      <w:r>
        <w:t>S</w:t>
      </w:r>
      <w:r>
        <w:rPr>
          <w:rFonts w:ascii="宋体" w:hAnsi="宋体" w:eastAsia="宋体" w:hint="eastAsia"/>
        </w:rPr>
        <w:t>（</w:t>
      </w:r>
      <w:r>
        <w:rPr>
          <w:rFonts w:ascii="宋体" w:hAnsi="宋体" w:eastAsia="宋体" w:hint="eastAsia"/>
        </w:rPr>
        <w:t>最后一管除外</w:t>
      </w:r>
      <w:r>
        <w:rPr>
          <w:rFonts w:ascii="宋体" w:hAnsi="宋体" w:eastAsia="宋体" w:hint="eastAsia"/>
        </w:rPr>
        <w:t>）</w:t>
      </w:r>
      <w:r>
        <w:rPr>
          <w:rFonts w:ascii="宋体" w:hAnsi="宋体" w:eastAsia="宋体" w:hint="eastAsia"/>
        </w:rPr>
        <w:t>，进行浓度的稀释，从</w:t>
      </w:r>
      <w:r>
        <w:t>1</w:t>
      </w:r>
      <w:r>
        <w:rPr>
          <w:rFonts w:ascii="宋体" w:hAnsi="宋体" w:eastAsia="宋体" w:hint="eastAsia"/>
        </w:rPr>
        <w:t>号</w:t>
      </w:r>
      <w:r>
        <w:t>E</w:t>
      </w:r>
      <w:r>
        <w:t>P</w:t>
      </w:r>
      <w:r>
        <w:rPr>
          <w:rFonts w:ascii="宋体" w:hAnsi="宋体" w:eastAsia="宋体" w:hint="eastAsia"/>
        </w:rPr>
        <w:t>管中取出</w:t>
      </w:r>
      <w:r>
        <w:t>45μL</w:t>
      </w:r>
      <w:r>
        <w:rPr>
          <w:rFonts w:ascii="宋体" w:hAnsi="宋体" w:eastAsia="宋体" w:hint="eastAsia"/>
        </w:rPr>
        <w:t>已配制好</w:t>
      </w:r>
      <w:r>
        <w:rPr>
          <w:rFonts w:ascii="宋体" w:hAnsi="宋体" w:eastAsia="宋体" w:hint="eastAsia"/>
        </w:rPr>
        <w:t>的标准品加入到</w:t>
      </w:r>
      <w:r>
        <w:t>2</w:t>
      </w:r>
      <w:r>
        <w:rPr>
          <w:rFonts w:ascii="宋体" w:hAnsi="宋体" w:eastAsia="宋体" w:hint="eastAsia"/>
        </w:rPr>
        <w:t>号管，依次加到最后一管，此时每管的浓度分别为：</w:t>
      </w:r>
      <w:r>
        <w:t>3.2</w:t>
      </w:r>
      <w:r>
        <w:rPr>
          <w:rFonts w:ascii="宋体" w:hAnsi="宋体" w:eastAsia="宋体" w:hint="eastAsia"/>
        </w:rPr>
        <w:t>、</w:t>
      </w:r>
      <w:r>
        <w:t>1.6</w:t>
      </w:r>
      <w:r>
        <w:rPr>
          <w:rFonts w:ascii="宋体" w:hAnsi="宋体" w:eastAsia="宋体" w:hint="eastAsia"/>
        </w:rPr>
        <w:t>、</w:t>
      </w:r>
      <w:r>
        <w:t>0.8</w:t>
      </w:r>
      <w:r>
        <w:rPr>
          <w:rFonts w:ascii="宋体" w:hAnsi="宋体" w:eastAsia="宋体" w:hint="eastAsia"/>
        </w:rPr>
        <w:t>、</w:t>
      </w:r>
    </w:p>
    <w:p w:rsidR="0018722C">
      <w:pPr>
        <w:topLinePunct/>
      </w:pPr>
      <w:r>
        <w:t>0.4</w:t>
      </w:r>
      <w:r>
        <w:rPr>
          <w:rFonts w:ascii="宋体" w:eastAsia="宋体" w:hint="eastAsia"/>
        </w:rPr>
        <w:t>、</w:t>
      </w:r>
      <w:r>
        <w:t>0.2</w:t>
      </w:r>
      <w:r>
        <w:rPr>
          <w:rFonts w:ascii="宋体" w:eastAsia="宋体" w:hint="eastAsia"/>
        </w:rPr>
        <w:t>、</w:t>
      </w:r>
      <w:r>
        <w:t>0.1</w:t>
      </w:r>
      <w:r>
        <w:rPr>
          <w:rFonts w:ascii="宋体" w:eastAsia="宋体" w:hint="eastAsia"/>
        </w:rPr>
        <w:t>、</w:t>
      </w:r>
      <w:r>
        <w:t>0 mg</w:t>
      </w:r>
      <w:r>
        <w:t>/</w:t>
      </w:r>
      <w:r>
        <w:t>mL</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取</w:t>
      </w:r>
      <w:r>
        <w:t>5μL</w:t>
      </w:r>
      <w:r>
        <w:rPr>
          <w:rFonts w:ascii="宋体" w:hAnsi="宋体" w:eastAsia="宋体" w:hint="eastAsia"/>
        </w:rPr>
        <w:t>待测蛋白样品加入</w:t>
      </w:r>
      <w:r>
        <w:t>45μL PBS</w:t>
      </w:r>
      <w:r>
        <w:rPr>
          <w:rFonts w:ascii="宋体" w:hAnsi="宋体" w:eastAsia="宋体" w:hint="eastAsia"/>
        </w:rPr>
        <w:t>后充分混匀。</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将上述标准品稀释液，样品稀释液各取</w:t>
      </w:r>
      <w:r>
        <w:t>20μL</w:t>
      </w:r>
      <w:r>
        <w:rPr>
          <w:rFonts w:ascii="宋体" w:hAnsi="宋体" w:eastAsia="宋体" w:hint="eastAsia"/>
        </w:rPr>
        <w:t>加入</w:t>
      </w:r>
      <w:r>
        <w:t>96</w:t>
      </w:r>
      <w:r>
        <w:rPr>
          <w:rFonts w:ascii="宋体" w:hAnsi="宋体" w:eastAsia="宋体" w:hint="eastAsia"/>
        </w:rPr>
        <w:t>孔酶标板中，每个样品均做复孔。</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标准品和样品稀释液加入完毕后，每孔加显色液</w:t>
      </w:r>
      <w:r>
        <w:t>200</w:t>
      </w:r>
      <w:r>
        <w:t>μ</w:t>
      </w:r>
      <w:r>
        <w:t>L</w:t>
      </w:r>
      <w:r>
        <w:rPr>
          <w:rFonts w:ascii="宋体" w:hAnsi="宋体" w:eastAsia="宋体" w:hint="eastAsia"/>
        </w:rPr>
        <w:t>（</w:t>
      </w:r>
      <w:r>
        <w:rPr>
          <w:spacing w:val="0"/>
          <w:w w:val="99"/>
        </w:rPr>
        <w:t>A</w:t>
      </w:r>
      <w:r>
        <w:rPr>
          <w:rFonts w:ascii="宋体" w:hAnsi="宋体" w:eastAsia="宋体" w:hint="eastAsia"/>
          <w:spacing w:val="0"/>
        </w:rPr>
        <w:t xml:space="preserve">: </w:t>
      </w:r>
      <w:r>
        <w:rPr>
          <w:spacing w:val="-1"/>
        </w:rPr>
        <w:t>B</w:t>
      </w:r>
      <w:r>
        <w:rPr>
          <w:spacing w:val="0"/>
        </w:rPr>
        <w:t>=</w:t>
      </w:r>
      <w:r>
        <w:t>50</w:t>
      </w:r>
      <w:r>
        <w:rPr>
          <w:rFonts w:ascii="宋体" w:hAnsi="宋体" w:eastAsia="宋体" w:hint="eastAsia"/>
        </w:rPr>
        <w:t xml:space="preserve">: </w:t>
      </w:r>
      <w:r>
        <w:t>1</w:t>
      </w:r>
      <w:r>
        <w:rPr>
          <w:rFonts w:ascii="宋体" w:hAnsi="宋体" w:eastAsia="宋体" w:hint="eastAsia"/>
        </w:rPr>
        <w:t>）</w:t>
      </w:r>
      <w:r>
        <w:rPr>
          <w:rFonts w:ascii="宋体" w:hAnsi="宋体" w:eastAsia="宋体" w:hint="eastAsia"/>
        </w:rPr>
        <w:t>，</w:t>
      </w:r>
      <w:r>
        <w:rPr>
          <w:rFonts w:ascii="宋体" w:hAnsi="宋体" w:eastAsia="宋体" w:hint="eastAsia"/>
        </w:rPr>
        <w:t>放置于</w:t>
      </w:r>
      <w:r>
        <w:t>37</w:t>
      </w:r>
      <w:r>
        <w:rPr>
          <w:rFonts w:ascii="宋体" w:hAnsi="宋体" w:eastAsia="宋体" w:hint="eastAsia"/>
        </w:rPr>
        <w:t>℃温箱中</w:t>
      </w:r>
      <w:r>
        <w:t>30min</w:t>
      </w:r>
      <w:r>
        <w:rPr>
          <w:rFonts w:ascii="宋体" w:hAns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取出</w:t>
      </w:r>
      <w:r>
        <w:t>96</w:t>
      </w:r>
      <w:r>
        <w:rPr>
          <w:rFonts w:ascii="宋体" w:eastAsia="宋体" w:hint="eastAsia"/>
        </w:rPr>
        <w:t>孔酶标板，采用酶标仪测定</w:t>
      </w:r>
      <w:r>
        <w:t>OD</w:t>
      </w:r>
      <w:r>
        <w:rPr>
          <w:rFonts w:ascii="宋体" w:eastAsia="宋体" w:hint="eastAsia"/>
        </w:rPr>
        <w:t>值，根据标准曲线计算蛋白浓度。</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将定量完成的蛋白上清液与等量的上样缓冲液</w:t>
      </w:r>
      <w:r>
        <w:rPr>
          <w:rFonts w:ascii="宋体" w:hAnsi="宋体" w:eastAsia="宋体" w:hint="eastAsia"/>
        </w:rPr>
        <w:t>（</w:t>
      </w:r>
      <w:r>
        <w:t>4×</w:t>
      </w:r>
      <w:r>
        <w:rPr>
          <w:rFonts w:ascii="宋体" w:hAnsi="宋体" w:eastAsia="宋体" w:hint="eastAsia"/>
        </w:rPr>
        <w:t>稀释为</w:t>
      </w:r>
      <w:r>
        <w:t>2×</w:t>
      </w:r>
      <w:r>
        <w:rPr>
          <w:rFonts w:ascii="宋体" w:hAnsi="宋体" w:eastAsia="宋体" w:hint="eastAsia"/>
        </w:rPr>
        <w:t>）</w:t>
      </w:r>
      <w:r>
        <w:rPr>
          <w:rFonts w:ascii="宋体" w:hAnsi="宋体" w:eastAsia="宋体" w:hint="eastAsia"/>
        </w:rPr>
        <w:t xml:space="preserve">相混匀，</w:t>
      </w:r>
      <w:r w:rsidR="001852F3">
        <w:rPr>
          <w:rFonts w:ascii="宋体" w:hAnsi="宋体" w:eastAsia="宋体" w:hint="eastAsia"/>
        </w:rPr>
        <w:t xml:space="preserve">放入沸水中煮</w:t>
      </w:r>
      <w:r>
        <w:t>10min</w:t>
      </w:r>
      <w:r>
        <w:rPr>
          <w:rFonts w:ascii="宋体" w:hAnsi="宋体" w:eastAsia="宋体" w:hint="eastAsia"/>
        </w:rPr>
        <w:t>，随后置于冰上冷却</w:t>
      </w:r>
      <w:r>
        <w:t>5min</w:t>
      </w:r>
      <w:r>
        <w:rPr>
          <w:rFonts w:ascii="宋体" w:hAns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 xml:space="preserve">根据计算好的蛋白定量结果，以</w:t>
      </w:r>
      <w:r>
        <w:t>2×</w:t>
      </w:r>
      <w:r>
        <w:rPr>
          <w:rFonts w:ascii="宋体" w:hAnsi="宋体" w:eastAsia="宋体" w:hint="eastAsia"/>
        </w:rPr>
        <w:t>上样缓冲液调整浓度。</w:t>
      </w:r>
      <w:r>
        <w:t>-80</w:t>
      </w:r>
      <w:r>
        <w:rPr>
          <w:rFonts w:ascii="宋体" w:hAnsi="宋体" w:eastAsia="宋体" w:hint="eastAsia"/>
        </w:rPr>
        <w:t>℃冰箱储存备用。</w:t>
      </w:r>
    </w:p>
    <w:p w:rsidR="0018722C">
      <w:pPr>
        <w:pStyle w:val="5"/>
        <w:topLinePunct/>
      </w:pPr>
      <w:r>
        <w:rPr>
          <w:b/>
        </w:rPr>
        <w:t>1.2.9.3</w:t>
      </w:r>
      <w:r>
        <w:t xml:space="preserve"> </w:t>
      </w:r>
      <w:r>
        <w:rPr>
          <w:b/>
        </w:rPr>
        <w:t>Western</w:t>
      </w:r>
      <w:r>
        <w:rPr>
          <w:b/>
        </w:rPr>
        <w:t> </w:t>
      </w:r>
      <w:r>
        <w:rPr>
          <w:b/>
        </w:rPr>
        <w:t>blot</w:t>
      </w:r>
      <w:r>
        <w:t>电泳</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电泳：将样品从</w:t>
      </w:r>
      <w:r>
        <w:t>-80</w:t>
      </w:r>
      <w:r>
        <w:rPr>
          <w:rFonts w:ascii="宋体" w:hAnsi="宋体" w:eastAsia="宋体" w:hint="eastAsia"/>
        </w:rPr>
        <w:t>℃冰箱取出置于冰上，倒入</w:t>
      </w:r>
      <w:r>
        <w:t>500mL</w:t>
      </w:r>
      <w:r>
        <w:rPr>
          <w:rFonts w:ascii="宋体" w:hAnsi="宋体" w:eastAsia="宋体" w:hint="eastAsia"/>
        </w:rPr>
        <w:t>配置好的电泳液于电泳槽内，取出电泳胶，撕掉胶板下方的白色封条，放入电泳槽中，将凝胶板底部</w:t>
      </w:r>
      <w:r>
        <w:rPr>
          <w:rFonts w:ascii="宋体" w:hAnsi="宋体" w:eastAsia="宋体" w:hint="eastAsia"/>
        </w:rPr>
        <w:t>的气泡赶出，扣紧胶板后缓慢拔出样品梳。在各样品孔中加入计算好的上样量加样，</w:t>
      </w:r>
      <w:r w:rsidR="001852F3">
        <w:rPr>
          <w:rFonts w:ascii="宋体" w:hAnsi="宋体" w:eastAsia="宋体" w:hint="eastAsia"/>
        </w:rPr>
        <w:t xml:space="preserve">盖上电泳槽盖，打开电泳仪并进行连接，</w:t>
      </w:r>
      <w:r>
        <w:t>100V</w:t>
      </w:r>
      <w:r>
        <w:rPr>
          <w:rFonts w:ascii="宋体" w:hAnsi="宋体" w:eastAsia="宋体" w:hint="eastAsia"/>
        </w:rPr>
        <w:t>恒压电泳</w:t>
      </w:r>
      <w:r>
        <w:t>30min</w:t>
      </w:r>
      <w:r>
        <w:rPr>
          <w:rFonts w:ascii="宋体" w:hAnsi="宋体" w:eastAsia="宋体" w:hint="eastAsia"/>
        </w:rPr>
        <w:t>，待样品跑过积层胶</w:t>
      </w:r>
      <w:r>
        <w:rPr>
          <w:rFonts w:ascii="宋体" w:hAnsi="宋体" w:eastAsia="宋体" w:hint="eastAsia"/>
        </w:rPr>
        <w:t>后，再以</w:t>
      </w:r>
      <w:r>
        <w:t>120V</w:t>
      </w:r>
      <w:r>
        <w:rPr>
          <w:rFonts w:ascii="宋体" w:hAnsi="宋体" w:eastAsia="宋体" w:hint="eastAsia"/>
        </w:rPr>
        <w:t>恒压电泳约至</w:t>
      </w:r>
      <w:r>
        <w:t>1</w:t>
      </w:r>
      <w:r>
        <w:t>.</w:t>
      </w:r>
      <w:r>
        <w:t>5h</w:t>
      </w:r>
      <w:r>
        <w:rPr>
          <w:rFonts w:ascii="宋体" w:hAnsi="宋体" w:eastAsia="宋体" w:hint="eastAsia"/>
        </w:rPr>
        <w:t>，所有的样品达到分离胶底部时切断电源。</w:t>
      </w:r>
    </w:p>
    <w:p w:rsidR="0018722C">
      <w:pPr>
        <w:topLinePunct/>
      </w:pPr>
      <w:r>
        <w:rPr>
          <w:rFonts w:ascii="宋体" w:eastAsia="宋体" w:hint="eastAsia"/>
        </w:rPr>
        <w:t>（</w:t>
      </w:r>
      <w:r>
        <w:t>2</w:t>
      </w:r>
      <w:r>
        <w:rPr>
          <w:rFonts w:ascii="宋体" w:eastAsia="宋体" w:hint="eastAsia"/>
        </w:rPr>
        <w:t>）</w:t>
      </w:r>
      <w:r>
        <w:rPr>
          <w:rFonts w:ascii="宋体" w:eastAsia="宋体" w:hint="eastAsia"/>
        </w:rPr>
        <w:t>转膜：电泳结束后，将凝胶板取出。将转膜液倒入大容器盒中，把用蒸馏水冲洗过的转膜夹、玻璃棒、滤纸、纤维垫泡入转膜液中。</w:t>
      </w:r>
      <w:r>
        <w:t>PVDF</w:t>
      </w:r>
      <w:r w:rsidR="001852F3">
        <w:t xml:space="preserve">  </w:t>
      </w:r>
      <w:r>
        <w:rPr>
          <w:rFonts w:ascii="宋体" w:eastAsia="宋体" w:hint="eastAsia"/>
        </w:rPr>
        <w:t>膜在甲醇中浸</w:t>
      </w:r>
      <w:r>
        <w:rPr>
          <w:rFonts w:ascii="宋体" w:eastAsia="宋体" w:hint="eastAsia"/>
        </w:rPr>
        <w:t>泡</w:t>
      </w:r>
    </w:p>
    <w:p w:rsidR="0018722C">
      <w:pPr>
        <w:topLinePunct/>
      </w:pPr>
      <w:r>
        <w:t>10s</w:t>
      </w:r>
      <w:r>
        <w:rPr>
          <w:rFonts w:ascii="宋体" w:eastAsia="宋体" w:hint="eastAsia"/>
        </w:rPr>
        <w:t>后转入蒸馏水浸泡</w:t>
      </w:r>
      <w:r>
        <w:t>2min</w:t>
      </w:r>
      <w:r>
        <w:rPr>
          <w:rFonts w:ascii="宋体" w:eastAsia="宋体" w:hint="eastAsia"/>
        </w:rPr>
        <w:t>后取出放入转膜液中。打开转膜夹，从下往上依次放纤</w:t>
      </w:r>
    </w:p>
    <w:p w:rsidR="0018722C">
      <w:pPr>
        <w:topLinePunct/>
      </w:pPr>
      <w:r>
        <w:rPr>
          <w:rFonts w:cstheme="minorBidi" w:hAnsiTheme="minorHAnsi" w:eastAsiaTheme="minorHAnsi" w:asciiTheme="minorHAnsi"/>
        </w:rPr>
        <w:t>23</w:t>
      </w:r>
    </w:p>
    <w:p w:rsidR="0018722C">
      <w:pPr>
        <w:topLinePunct/>
      </w:pPr>
      <w:r>
        <w:rPr>
          <w:rFonts w:ascii="宋体" w:eastAsia="宋体" w:hint="eastAsia"/>
        </w:rPr>
        <w:t>维垫、滤纸、</w:t>
      </w:r>
      <w:r>
        <w:t>PVDF</w:t>
      </w:r>
      <w:r>
        <w:rPr>
          <w:rFonts w:ascii="宋体" w:eastAsia="宋体" w:hint="eastAsia"/>
        </w:rPr>
        <w:t>膜、电泳胶、滤纸、纤维垫</w:t>
      </w:r>
      <w:r>
        <w:rPr>
          <w:rFonts w:ascii="宋体" w:eastAsia="宋体" w:hint="eastAsia"/>
        </w:rPr>
        <w:t>（</w:t>
      </w:r>
      <w:r>
        <w:rPr>
          <w:rFonts w:ascii="宋体" w:eastAsia="宋体" w:hint="eastAsia"/>
        </w:rPr>
        <w:t>注意用玻璃棒赶走膜与胶之间的气泡</w:t>
      </w:r>
      <w:r>
        <w:rPr>
          <w:rFonts w:ascii="宋体" w:eastAsia="宋体" w:hint="eastAsia"/>
        </w:rPr>
        <w:t>）</w:t>
      </w:r>
      <w:r>
        <w:rPr>
          <w:rFonts w:ascii="宋体" w:eastAsia="宋体" w:hint="eastAsia"/>
        </w:rPr>
        <w:t>。然后将转膜夹放入加入转膜液的转膜槽内开始转膜，接通电极后，</w:t>
      </w:r>
      <w:r>
        <w:t>80V</w:t>
      </w:r>
      <w:r>
        <w:rPr>
          <w:rFonts w:ascii="宋体" w:eastAsia="宋体" w:hint="eastAsia"/>
        </w:rPr>
        <w:t>恒压转</w:t>
      </w:r>
      <w:r>
        <w:rPr>
          <w:rFonts w:ascii="宋体" w:eastAsia="宋体" w:hint="eastAsia"/>
        </w:rPr>
        <w:t>膜</w:t>
      </w:r>
      <w:r>
        <w:t>2h</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封闭：转膜完成后，将</w:t>
      </w:r>
      <w:r>
        <w:t>PVDF</w:t>
      </w:r>
      <w:r>
        <w:rPr>
          <w:rFonts w:ascii="宋体" w:eastAsia="宋体" w:hint="eastAsia"/>
        </w:rPr>
        <w:t>膜从转膜夹中取出，浸泡入已配置好的</w:t>
      </w:r>
      <w:r>
        <w:t>5%</w:t>
      </w:r>
    </w:p>
    <w:p w:rsidR="0018722C">
      <w:pPr>
        <w:topLinePunct/>
      </w:pPr>
      <w:r>
        <w:rPr>
          <w:rFonts w:ascii="宋体" w:eastAsia="宋体" w:hint="eastAsia"/>
        </w:rPr>
        <w:t>脱脂牛奶</w:t>
      </w:r>
      <w:r>
        <w:t>3mL</w:t>
      </w:r>
      <w:r>
        <w:rPr>
          <w:rFonts w:ascii="宋体" w:eastAsia="宋体" w:hint="eastAsia"/>
        </w:rPr>
        <w:t>的方盒中，室温置于摇床上以最慢速度封闭</w:t>
      </w:r>
      <w:r>
        <w:t>2h</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一抗孵育：牛奶封闭完成后，用蒸馏水洗膜</w:t>
      </w:r>
      <w:r>
        <w:t>3</w:t>
      </w:r>
      <w:r>
        <w:rPr>
          <w:rFonts w:ascii="宋体" w:hAnsi="宋体" w:eastAsia="宋体" w:hint="eastAsia"/>
        </w:rPr>
        <w:t>次，每次</w:t>
      </w:r>
      <w:r>
        <w:t>3min</w:t>
      </w:r>
      <w:r>
        <w:rPr>
          <w:rFonts w:ascii="宋体" w:hAnsi="宋体" w:eastAsia="宋体" w:hint="eastAsia"/>
        </w:rPr>
        <w:t>，洗膜完毕后，</w:t>
      </w:r>
      <w:r>
        <w:rPr>
          <w:rFonts w:ascii="宋体" w:hAnsi="宋体" w:eastAsia="宋体" w:hint="eastAsia"/>
        </w:rPr>
        <w:t>将</w:t>
      </w:r>
      <w:r>
        <w:t>PV</w:t>
      </w:r>
      <w:r>
        <w:t>D</w:t>
      </w:r>
      <w:r>
        <w:t>F</w:t>
      </w:r>
      <w:r>
        <w:rPr>
          <w:rFonts w:ascii="宋体" w:hAnsi="宋体" w:eastAsia="宋体" w:hint="eastAsia"/>
        </w:rPr>
        <w:t>膜置于小牛血清稀释好的一抗中</w:t>
      </w:r>
      <w:r>
        <w:rPr>
          <w:rFonts w:ascii="宋体" w:hAnsi="宋体" w:eastAsia="宋体" w:hint="eastAsia"/>
        </w:rPr>
        <w:t>（</w:t>
      </w:r>
      <w:r>
        <w:rPr>
          <w:rFonts w:ascii="宋体" w:hAnsi="宋体" w:eastAsia="宋体" w:hint="eastAsia"/>
          <w:spacing w:val="-14"/>
        </w:rPr>
        <w:t>按</w:t>
      </w:r>
      <w:r>
        <w:t>1</w:t>
      </w:r>
      <w:r>
        <w:rPr>
          <w:rFonts w:ascii="宋体" w:hAnsi="宋体" w:eastAsia="宋体" w:hint="eastAsia"/>
        </w:rPr>
        <w:t xml:space="preserve">: </w:t>
      </w:r>
      <w:r>
        <w:t>1</w:t>
      </w:r>
      <w:r>
        <w:t xml:space="preserve">, </w:t>
      </w:r>
      <w:r>
        <w:t>000</w:t>
      </w:r>
      <w:r>
        <w:rPr>
          <w:rFonts w:ascii="宋体" w:hAnsi="宋体" w:eastAsia="宋体" w:hint="eastAsia"/>
        </w:rPr>
        <w:t>进行稀释</w:t>
      </w:r>
      <w:r>
        <w:rPr>
          <w:rFonts w:ascii="宋体" w:hAnsi="宋体" w:eastAsia="宋体" w:hint="eastAsia"/>
        </w:rPr>
        <w:t>）</w:t>
      </w:r>
      <w:r>
        <w:rPr>
          <w:rFonts w:ascii="宋体" w:hAnsi="宋体" w:eastAsia="宋体" w:hint="eastAsia"/>
        </w:rPr>
        <w:t>，</w:t>
      </w:r>
      <w:r>
        <w:t>4</w:t>
      </w:r>
      <w:r>
        <w:rPr>
          <w:rFonts w:ascii="宋体" w:hAnsi="宋体" w:eastAsia="宋体" w:hint="eastAsia"/>
        </w:rPr>
        <w:t>℃冰箱孵育过夜。</w:t>
      </w:r>
    </w:p>
    <w:p w:rsidR="0018722C">
      <w:pPr>
        <w:topLinePunct/>
      </w:pPr>
      <w:r>
        <w:rPr>
          <w:rFonts w:ascii="宋体" w:eastAsia="宋体" w:hint="eastAsia"/>
        </w:rPr>
        <w:t>（</w:t>
      </w:r>
      <w:r>
        <w:t>5</w:t>
      </w:r>
      <w:r>
        <w:rPr>
          <w:rFonts w:ascii="宋体" w:eastAsia="宋体" w:hint="eastAsia"/>
        </w:rPr>
        <w:t>）</w:t>
      </w:r>
      <w:r>
        <w:rPr>
          <w:rFonts w:ascii="宋体" w:eastAsia="宋体" w:hint="eastAsia"/>
        </w:rPr>
        <w:t>二抗孵育：取出</w:t>
      </w:r>
      <w:r>
        <w:t>PVDF</w:t>
      </w:r>
      <w:r>
        <w:rPr>
          <w:rFonts w:ascii="宋体" w:eastAsia="宋体" w:hint="eastAsia"/>
        </w:rPr>
        <w:t>膜，将膜放入大白盒中加入</w:t>
      </w:r>
      <w:r>
        <w:t>0</w:t>
      </w:r>
      <w:r>
        <w:t>.</w:t>
      </w:r>
      <w:r>
        <w:t>05%TBST</w:t>
      </w:r>
      <w:r>
        <w:rPr>
          <w:rFonts w:ascii="宋体" w:eastAsia="宋体" w:hint="eastAsia"/>
        </w:rPr>
        <w:t>洗膜</w:t>
      </w:r>
      <w:r>
        <w:t>3</w:t>
      </w:r>
      <w:r>
        <w:rPr>
          <w:rFonts w:ascii="宋体" w:eastAsia="宋体" w:hint="eastAsia"/>
        </w:rPr>
        <w:t>次，</w:t>
      </w:r>
      <w:r>
        <w:rPr>
          <w:rFonts w:ascii="宋体" w:eastAsia="宋体" w:hint="eastAsia"/>
        </w:rPr>
        <w:t>每次</w:t>
      </w:r>
      <w:r>
        <w:t>10min</w:t>
      </w:r>
      <w:r>
        <w:rPr>
          <w:rFonts w:ascii="宋体" w:eastAsia="宋体" w:hint="eastAsia"/>
        </w:rPr>
        <w:t>，随后将</w:t>
      </w:r>
      <w:r>
        <w:t>PVDF</w:t>
      </w:r>
      <w:r>
        <w:rPr>
          <w:rFonts w:ascii="宋体" w:eastAsia="宋体" w:hint="eastAsia"/>
        </w:rPr>
        <w:t>膜浸入已稀释好的辣根酶标记抗体孵育液中，室温避光摇</w:t>
      </w:r>
      <w:r>
        <w:rPr>
          <w:rFonts w:ascii="宋体" w:eastAsia="宋体" w:hint="eastAsia"/>
        </w:rPr>
        <w:t>床最小速度孵育</w:t>
      </w:r>
      <w:r>
        <w:t>2 h</w:t>
      </w:r>
      <w:r>
        <w:rPr>
          <w:rFonts w:ascii="宋体" w:eastAsia="宋体" w:hint="eastAsia"/>
        </w:rPr>
        <w:t>。二抗孵育完成后，</w:t>
      </w:r>
      <w:r>
        <w:t>0.05%TBST</w:t>
      </w:r>
      <w:r>
        <w:rPr>
          <w:rFonts w:ascii="宋体" w:eastAsia="宋体" w:hint="eastAsia"/>
        </w:rPr>
        <w:t>洗膜</w:t>
      </w:r>
      <w:r>
        <w:t>3</w:t>
      </w:r>
      <w:r>
        <w:rPr>
          <w:rFonts w:ascii="宋体" w:eastAsia="宋体" w:hint="eastAsia"/>
        </w:rPr>
        <w:t>次，每次</w:t>
      </w:r>
      <w:r>
        <w:t>10min</w:t>
      </w:r>
      <w:r>
        <w:rPr>
          <w:rFonts w:asci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成像显色：洗膜完成后在小方盒中加入</w:t>
      </w:r>
      <w:r>
        <w:t>500μL</w:t>
      </w:r>
      <w:r>
        <w:rPr>
          <w:rFonts w:ascii="宋体" w:hAnsi="宋体" w:eastAsia="宋体" w:hint="eastAsia"/>
        </w:rPr>
        <w:t>显色液，观察见到条带清晰</w:t>
      </w:r>
      <w:r>
        <w:rPr>
          <w:rFonts w:ascii="宋体" w:hAnsi="宋体" w:eastAsia="宋体" w:hint="eastAsia"/>
        </w:rPr>
        <w:t>出现后，置于</w:t>
      </w:r>
      <w:r>
        <w:t>0</w:t>
      </w:r>
      <w:r>
        <w:t>.</w:t>
      </w:r>
      <w:r>
        <w:t>05%TBST</w:t>
      </w:r>
      <w:r>
        <w:rPr>
          <w:rFonts w:ascii="宋体" w:hAnsi="宋体" w:eastAsia="宋体" w:hint="eastAsia"/>
        </w:rPr>
        <w:t>中，凝胶成像系统下观察并检测相关蛋白表达，并对其进行结果分析。</w:t>
      </w:r>
    </w:p>
    <w:p w:rsidR="0018722C">
      <w:pPr>
        <w:pStyle w:val="Heading4"/>
        <w:topLinePunct/>
        <w:ind w:left="200" w:hangingChars="200" w:hanging="200"/>
      </w:pPr>
      <w:r>
        <w:rPr>
          <w:b/>
        </w:rPr>
        <w:t>1.2.10</w:t>
      </w:r>
      <w:r>
        <w:t xml:space="preserve"> </w:t>
      </w:r>
      <w:r>
        <w:t>心肌细胞和肝细胞凋亡检测</w:t>
      </w:r>
    </w:p>
    <w:p w:rsidR="0018722C">
      <w:pPr>
        <w:topLinePunct/>
      </w:pPr>
      <w:r>
        <w:rPr>
          <w:rFonts w:ascii="宋体" w:hAnsi="宋体" w:eastAsia="宋体" w:hint="eastAsia"/>
        </w:rPr>
        <w:t>将心肌细胞和肝细胞按照</w:t>
      </w:r>
      <w:r>
        <w:t>3×10 </w:t>
      </w:r>
      <w:r>
        <w:rPr>
          <w:vertAlign w:val="superscript"/>
          /&gt;
        </w:rPr>
        <w:t>5</w:t>
      </w:r>
      <w:r>
        <w:rPr>
          <w:rFonts w:ascii="宋体" w:hAnsi="宋体" w:eastAsia="宋体" w:hint="eastAsia"/>
        </w:rPr>
        <w:t>个</w:t>
      </w:r>
      <w:r>
        <w:t>/</w:t>
      </w:r>
      <w:r>
        <w:rPr>
          <w:rFonts w:ascii="宋体" w:hAnsi="宋体" w:eastAsia="宋体" w:hint="eastAsia"/>
        </w:rPr>
        <w:t>孔及</w:t>
      </w:r>
      <w:r>
        <w:t>2×10 </w:t>
      </w:r>
      <w:r>
        <w:rPr>
          <w:vertAlign w:val="superscript"/>
          /&gt;
        </w:rPr>
        <w:t>6</w:t>
      </w:r>
      <w:r>
        <w:rPr>
          <w:rFonts w:ascii="宋体" w:hAnsi="宋体" w:eastAsia="宋体" w:hint="eastAsia"/>
        </w:rPr>
        <w:t>个</w:t>
      </w:r>
      <w:r>
        <w:t>/</w:t>
      </w:r>
      <w:r>
        <w:rPr>
          <w:rFonts w:ascii="宋体" w:hAnsi="宋体" w:eastAsia="宋体" w:hint="eastAsia"/>
        </w:rPr>
        <w:t>孔的密度，贴壁培养</w:t>
      </w:r>
      <w:r>
        <w:t>48h</w:t>
      </w:r>
      <w:r>
        <w:rPr>
          <w:rFonts w:ascii="宋体" w:hAnsi="宋体" w:eastAsia="宋体" w:hint="eastAsia"/>
        </w:rPr>
        <w:t>后，</w:t>
      </w:r>
    </w:p>
    <w:p w:rsidR="0018722C">
      <w:pPr>
        <w:topLinePunct/>
      </w:pPr>
      <w:r>
        <w:rPr>
          <w:rFonts w:ascii="宋体" w:hAnsi="宋体" w:eastAsia="宋体" w:hint="eastAsia"/>
        </w:rPr>
        <w:t>按</w:t>
      </w:r>
      <w:r>
        <w:t>1×10 </w:t>
      </w:r>
      <w:r>
        <w:rPr>
          <w:vertAlign w:val="superscript"/>
          /&gt;
        </w:rPr>
        <w:t>7 </w:t>
      </w:r>
      <w:r>
        <w:t>MOI</w:t>
      </w:r>
      <w:r>
        <w:rPr>
          <w:rFonts w:ascii="宋体" w:hAnsi="宋体" w:eastAsia="宋体" w:hint="eastAsia"/>
        </w:rPr>
        <w:t>进行转染，设定空白组、</w:t>
      </w:r>
      <w:r>
        <w:t>rAAV9-CMV-eGFP</w:t>
      </w:r>
      <w:r>
        <w:rPr>
          <w:rFonts w:ascii="宋体" w:hAnsi="宋体" w:eastAsia="宋体" w:hint="eastAsia"/>
        </w:rPr>
        <w:t>转染组，每组各设</w:t>
      </w:r>
      <w:r>
        <w:t>3</w:t>
      </w:r>
      <w:r>
        <w:rPr>
          <w:rFonts w:ascii="宋体" w:hAnsi="宋体" w:eastAsia="宋体" w:hint="eastAsia"/>
        </w:rPr>
        <w:t>个复</w:t>
      </w:r>
      <w:r>
        <w:rPr>
          <w:rFonts w:ascii="宋体" w:hAnsi="宋体" w:eastAsia="宋体" w:hint="eastAsia"/>
        </w:rPr>
        <w:t>孔，待转染</w:t>
      </w:r>
      <w:r>
        <w:t>4d</w:t>
      </w:r>
      <w:r>
        <w:rPr>
          <w:rFonts w:ascii="宋体" w:hAnsi="宋体" w:eastAsia="宋体" w:hint="eastAsia"/>
        </w:rPr>
        <w:t>后，经</w:t>
      </w:r>
      <w:r>
        <w:t>PBS</w:t>
      </w:r>
      <w:r>
        <w:rPr>
          <w:rFonts w:ascii="宋体" w:hAnsi="宋体" w:eastAsia="宋体" w:hint="eastAsia"/>
        </w:rPr>
        <w:t>清洗培养板</w:t>
      </w:r>
      <w:r>
        <w:t>2</w:t>
      </w:r>
      <w:r>
        <w:rPr>
          <w:rFonts w:ascii="宋体" w:hAnsi="宋体" w:eastAsia="宋体" w:hint="eastAsia"/>
        </w:rPr>
        <w:t>次后。利用</w:t>
      </w:r>
      <w:r>
        <w:t>TUNEL</w:t>
      </w:r>
      <w:r>
        <w:rPr>
          <w:rFonts w:ascii="宋体" w:hAnsi="宋体" w:eastAsia="宋体" w:hint="eastAsia"/>
        </w:rPr>
        <w:t>凋亡试剂盒检测心肌细</w:t>
      </w:r>
      <w:r>
        <w:rPr>
          <w:rFonts w:ascii="宋体" w:hAnsi="宋体" w:eastAsia="宋体" w:hint="eastAsia"/>
        </w:rPr>
        <w:t>胞和肝细胞凋亡指数，研究</w:t>
      </w:r>
      <w:r>
        <w:t>AAV9</w:t>
      </w:r>
      <w:r>
        <w:rPr>
          <w:rFonts w:ascii="宋体" w:hAnsi="宋体" w:eastAsia="宋体" w:hint="eastAsia"/>
        </w:rPr>
        <w:t>载体转染对心肌细胞和肝细胞凋亡的影响。</w:t>
      </w:r>
    </w:p>
    <w:p w:rsidR="0018722C">
      <w:pPr>
        <w:pStyle w:val="Heading3"/>
        <w:topLinePunct/>
        <w:ind w:left="200" w:hangingChars="200" w:hanging="200"/>
      </w:pPr>
      <w:bookmarkStart w:name="_bookmark7" w:id="28"/>
      <w:bookmarkEnd w:id="28"/>
      <w:r>
        <w:rPr>
          <w:b/>
        </w:rPr>
        <w:t>1.3</w:t>
      </w:r>
      <w:r>
        <w:t xml:space="preserve"> </w:t>
      </w:r>
      <w:r>
        <w:t>统计分析</w:t>
      </w:r>
    </w:p>
    <w:p w:rsidR="0018722C">
      <w:pPr>
        <w:pStyle w:val="ae"/>
        <w:topLinePunct/>
      </w:pPr>
      <w:r>
        <w:pict>
          <v:line style="position:absolute;mso-position-horizontal-relative:page;mso-position-vertical-relative:paragraph;z-index:-148936" from="216.139069pt,25.875134pt" to="221.319615pt,25.875134pt" stroked="true" strokeweight=".470107pt" strokecolor="#000000">
            <v:stroke dashstyle="solid"/>
            <w10:wrap type="none"/>
          </v:line>
        </w:pict>
      </w:r>
      <w:r>
        <w:rPr>
          <w:rFonts w:ascii="宋体" w:hAnsi="宋体" w:eastAsia="宋体" w:hint="eastAsia"/>
        </w:rPr>
        <w:t>采用</w:t>
      </w:r>
      <w:r>
        <w:t>GraphPad Prism 6.0</w:t>
      </w:r>
      <w:r>
        <w:rPr>
          <w:rFonts w:ascii="宋体" w:hAnsi="宋体" w:eastAsia="宋体" w:hint="eastAsia"/>
        </w:rPr>
        <w:t>软件进行作图。采用</w:t>
      </w:r>
      <w:r>
        <w:t>SPSS 22.0</w:t>
      </w:r>
      <w:r>
        <w:rPr>
          <w:rFonts w:ascii="宋体" w:hAnsi="宋体" w:eastAsia="宋体" w:hint="eastAsia"/>
        </w:rPr>
        <w:t>统计软件进行统计分析。计量资料用均数</w:t>
      </w:r>
      <w:r>
        <w:t>±</w:t>
      </w:r>
      <w:r>
        <w:rPr>
          <w:rFonts w:ascii="宋体" w:hAnsi="宋体" w:eastAsia="宋体" w:hint="eastAsia"/>
        </w:rPr>
        <w:t>标准差</w:t>
      </w:r>
      <w:r>
        <w:rPr>
          <w:rFonts w:ascii="宋体" w:hAnsi="宋体" w:eastAsia="宋体" w:hint="eastAsia"/>
        </w:rPr>
        <w:t>（</w:t>
      </w:r>
      <w:r>
        <w:rPr>
          <w:i/>
          <w:sz w:val="23"/>
        </w:rPr>
        <w:t>x</w:t>
      </w:r>
      <w:r>
        <w:rPr>
          <w:rFonts w:ascii="Symbol" w:hAnsi="Symbol" w:eastAsia="Symbol"/>
          <w:sz w:val="23"/>
        </w:rPr>
        <w:t></w:t>
      </w:r>
      <w:r>
        <w:rPr>
          <w:i/>
          <w:sz w:val="23"/>
        </w:rPr>
        <w:t>s</w:t>
      </w:r>
      <w:r>
        <w:rPr>
          <w:rFonts w:ascii="宋体" w:hAnsi="宋体" w:eastAsia="宋体" w:hint="eastAsia"/>
        </w:rPr>
        <w:t>）</w:t>
      </w:r>
      <w:r>
        <w:rPr>
          <w:rFonts w:ascii="宋体" w:hAnsi="宋体" w:eastAsia="宋体" w:hint="eastAsia"/>
        </w:rPr>
        <w:t>表示，多组均数的比较采用两因素方差分析</w:t>
      </w:r>
      <w:r>
        <w:rPr>
          <w:rFonts w:ascii="宋体" w:hAnsi="宋体" w:eastAsia="宋体" w:hint="eastAsia"/>
        </w:rPr>
        <w:t>（</w:t>
      </w:r>
      <w:r>
        <w:t>General </w:t>
      </w:r>
      <w:r>
        <w:rPr>
          <w:spacing w:val="-2"/>
        </w:rPr>
        <w:t>L</w:t>
      </w:r>
      <w:r>
        <w:t>in</w:t>
      </w:r>
      <w:r>
        <w:rPr>
          <w:spacing w:val="0"/>
        </w:rPr>
        <w:t>e</w:t>
      </w:r>
      <w:r>
        <w:rPr>
          <w:spacing w:val="0"/>
        </w:rPr>
        <w:t>a</w:t>
      </w:r>
      <w:r>
        <w:t>r Mod</w:t>
      </w:r>
      <w:r>
        <w:rPr>
          <w:spacing w:val="0"/>
        </w:rPr>
        <w:t>e</w:t>
      </w:r>
      <w:r>
        <w:t>l</w:t>
      </w:r>
      <w:r>
        <w:rPr>
          <w:spacing w:val="0"/>
        </w:rPr>
        <w:t>-</w:t>
      </w:r>
      <w:r>
        <w:t>Univ</w:t>
      </w:r>
      <w:r>
        <w:rPr>
          <w:spacing w:val="0"/>
        </w:rPr>
        <w:t>a</w:t>
      </w:r>
      <w:r>
        <w:t>ri</w:t>
      </w:r>
      <w:r>
        <w:rPr>
          <w:spacing w:val="-1"/>
        </w:rPr>
        <w:t>a</w:t>
      </w:r>
      <w:r>
        <w:t>t</w:t>
      </w:r>
      <w:r>
        <w:rPr>
          <w:spacing w:val="0"/>
        </w:rPr>
        <w:t>e</w:t>
      </w:r>
      <w:r>
        <w:rPr>
          <w:rFonts w:ascii="宋体" w:hAnsi="宋体" w:eastAsia="宋体" w:hint="eastAsia"/>
        </w:rPr>
        <w:t>）</w:t>
      </w:r>
      <w:r>
        <w:rPr>
          <w:rFonts w:ascii="宋体" w:hAnsi="宋体" w:eastAsia="宋体" w:hint="eastAsia"/>
        </w:rPr>
        <w:t>或单因素方差分析</w:t>
      </w:r>
      <w:r>
        <w:rPr>
          <w:rFonts w:ascii="宋体" w:hAnsi="宋体" w:eastAsia="宋体" w:hint="eastAsia"/>
        </w:rPr>
        <w:t>（</w:t>
      </w:r>
      <w:r>
        <w:rPr>
          <w:w w:val="99"/>
        </w:rPr>
        <w:t>On</w:t>
      </w:r>
      <w:r>
        <w:rPr>
          <w:spacing w:val="-1"/>
          <w:w w:val="99"/>
        </w:rPr>
        <w:t>e</w:t>
      </w:r>
      <w:r>
        <w:rPr>
          <w:w w:val="99"/>
        </w:rPr>
        <w:t>w</w:t>
      </w:r>
      <w:r>
        <w:rPr>
          <w:spacing w:val="1"/>
          <w:w w:val="99"/>
        </w:rPr>
        <w:t>a</w:t>
      </w:r>
      <w:r>
        <w:t>y </w:t>
      </w:r>
      <w:r>
        <w:rPr>
          <w:w w:val="99"/>
        </w:rPr>
        <w:t>A</w:t>
      </w:r>
      <w:r>
        <w:rPr>
          <w:spacing w:val="0"/>
          <w:w w:val="99"/>
        </w:rPr>
        <w:t>N</w:t>
      </w:r>
      <w:r>
        <w:rPr>
          <w:spacing w:val="0"/>
          <w:w w:val="99"/>
        </w:rPr>
        <w:t>O</w:t>
      </w:r>
      <w:r>
        <w:rPr>
          <w:spacing w:val="-16"/>
          <w:w w:val="99"/>
        </w:rPr>
        <w:t>V</w:t>
      </w:r>
      <w:r>
        <w:rPr>
          <w:spacing w:val="0"/>
          <w:w w:val="99"/>
        </w:rPr>
        <w:t>A</w:t>
      </w:r>
      <w:r>
        <w:rPr>
          <w:rFonts w:ascii="宋体" w:hAnsi="宋体" w:eastAsia="宋体" w:hint="eastAsia"/>
        </w:rPr>
        <w:t>）</w:t>
      </w:r>
      <w:r>
        <w:rPr>
          <w:rFonts w:ascii="宋体" w:hAnsi="宋体" w:eastAsia="宋体" w:hint="eastAsia"/>
        </w:rPr>
        <w:t>，两两组间比较视方</w:t>
      </w:r>
      <w:r>
        <w:rPr>
          <w:rFonts w:ascii="宋体" w:hAnsi="宋体" w:eastAsia="宋体" w:hint="eastAsia"/>
        </w:rPr>
        <w:t>差齐性检验</w:t>
      </w:r>
      <w:r>
        <w:rPr>
          <w:rFonts w:ascii="宋体" w:hAnsi="宋体" w:eastAsia="宋体" w:hint="eastAsia"/>
        </w:rPr>
        <w:t>（</w:t>
      </w:r>
      <w:r>
        <w:rPr>
          <w:rFonts w:ascii="宋体" w:hAnsi="宋体" w:eastAsia="宋体" w:hint="eastAsia"/>
          <w:spacing w:val="-16"/>
        </w:rPr>
        <w:t>以</w:t>
      </w:r>
      <w:r>
        <w:t>0</w:t>
      </w:r>
      <w:r>
        <w:t>.</w:t>
      </w:r>
      <w:r>
        <w:t>05</w:t>
      </w:r>
      <w:r>
        <w:rPr>
          <w:rFonts w:ascii="宋体" w:hAnsi="宋体" w:eastAsia="宋体" w:hint="eastAsia"/>
          <w:spacing w:val="-2"/>
        </w:rPr>
        <w:t>作为检验水准进行误差方差的齐性</w:t>
      </w:r>
      <w:r>
        <w:t>Levene's</w:t>
      </w:r>
      <w:r>
        <w:rPr>
          <w:rFonts w:ascii="宋体" w:hAnsi="宋体" w:eastAsia="宋体" w:hint="eastAsia"/>
        </w:rPr>
        <w:t>检验</w:t>
      </w:r>
      <w:r>
        <w:rPr>
          <w:rFonts w:ascii="宋体" w:hAnsi="宋体" w:eastAsia="宋体" w:hint="eastAsia"/>
        </w:rPr>
        <w:t>）</w:t>
      </w:r>
      <w:r>
        <w:rPr>
          <w:rFonts w:ascii="宋体" w:hAnsi="宋体" w:eastAsia="宋体" w:hint="eastAsia"/>
        </w:rPr>
        <w:t>结果进行不</w:t>
      </w:r>
      <w:r>
        <w:rPr>
          <w:rFonts w:ascii="宋体" w:hAnsi="宋体" w:eastAsia="宋体" w:hint="eastAsia"/>
        </w:rPr>
        <w:t>同的选择，当方差齐时，选择</w:t>
      </w:r>
      <w:r>
        <w:t>LSD</w:t>
      </w:r>
      <w:r>
        <w:rPr>
          <w:rFonts w:ascii="宋体" w:hAnsi="宋体" w:eastAsia="宋体" w:hint="eastAsia"/>
        </w:rPr>
        <w:t>检验，当方差不齐时，选择秩和检验。以</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2"/>
        <w:topLinePunct/>
        <w:ind w:left="171" w:hangingChars="171" w:hanging="171"/>
      </w:pPr>
      <w:bookmarkStart w:name="2 结果 " w:id="29"/>
      <w:bookmarkEnd w:id="29"/>
      <w:r>
        <w:rPr>
          <w:b/>
        </w:rPr>
        <w:t>2</w:t>
      </w:r>
      <w:r>
        <w:t xml:space="preserve"> </w:t>
      </w:r>
      <w:bookmarkStart w:name="_bookmark8" w:id="30"/>
      <w:bookmarkEnd w:id="30"/>
      <w:bookmarkStart w:name="_bookmark8" w:id="31"/>
      <w:bookmarkEnd w:id="31"/>
      <w:r>
        <w:t>结果</w:t>
      </w:r>
    </w:p>
    <w:p w:rsidR="0018722C">
      <w:pPr>
        <w:pStyle w:val="Heading3"/>
        <w:topLinePunct/>
        <w:ind w:left="200" w:hangingChars="200" w:hanging="200"/>
      </w:pPr>
      <w:r>
        <w:rPr>
          <w:b/>
        </w:rPr>
        <w:t>2.1</w:t>
      </w:r>
      <w:r>
        <w:t xml:space="preserve"> </w:t>
      </w:r>
      <w:r>
        <w:t>动脉粥样硬化小鼠模型的建立</w:t>
      </w:r>
    </w:p>
    <w:p w:rsidR="0018722C">
      <w:pPr>
        <w:pStyle w:val="Heading4"/>
        <w:topLinePunct/>
        <w:ind w:left="200" w:hangingChars="200" w:hanging="200"/>
      </w:pPr>
      <w:r>
        <w:rPr>
          <w:b/>
        </w:rPr>
        <w:t>2.1.1</w:t>
      </w:r>
      <w:r>
        <w:t xml:space="preserve"> </w:t>
      </w:r>
      <w:r>
        <w:t>不同饮食和不同周龄对</w:t>
      </w:r>
      <w:r>
        <w:rPr>
          <w:b/>
        </w:rPr>
        <w:t>ApoE</w:t>
      </w:r>
      <w:r>
        <w:rPr>
          <w:b/>
        </w:rPr>
        <w:t>-</w:t>
      </w:r>
      <w:r>
        <w:rPr>
          <w:b/>
        </w:rPr>
        <w:t>/</w:t>
      </w:r>
      <w:r>
        <w:rPr>
          <w:b/>
        </w:rPr>
        <w:t>-</w:t>
      </w:r>
      <w:r>
        <w:t>小鼠血脂的影响</w:t>
      </w:r>
    </w:p>
    <w:p w:rsidR="0018722C">
      <w:pPr>
        <w:topLinePunct/>
      </w:pPr>
      <w:r>
        <w:rPr>
          <w:rFonts w:ascii="宋体" w:eastAsia="宋体" w:hint="eastAsia"/>
        </w:rPr>
        <w:t>两组</w:t>
      </w:r>
      <w:r>
        <w:t>ApoE</w:t>
      </w:r>
      <w:r>
        <w:rPr>
          <w:vertAlign w:val="superscript"/>
          /&gt;
        </w:rPr>
        <w:t>-</w:t>
      </w:r>
      <w:r>
        <w:rPr>
          <w:vertAlign w:val="superscript"/>
          /&gt;
        </w:rPr>
        <w:t>/</w:t>
      </w:r>
      <w:r>
        <w:rPr>
          <w:vertAlign w:val="superscript"/>
          /&gt;
        </w:rPr>
        <w:t>-</w:t>
      </w:r>
      <w:r>
        <w:rPr>
          <w:rFonts w:ascii="宋体" w:eastAsia="宋体" w:hint="eastAsia"/>
        </w:rPr>
        <w:t>小鼠在喂养</w:t>
      </w:r>
      <w:r>
        <w:t>8</w:t>
      </w:r>
      <w:r>
        <w:rPr>
          <w:rFonts w:ascii="宋体" w:eastAsia="宋体" w:hint="eastAsia"/>
        </w:rPr>
        <w:t>，</w:t>
      </w:r>
      <w:r>
        <w:t>12</w:t>
      </w:r>
      <w:r>
        <w:rPr>
          <w:rFonts w:ascii="宋体" w:eastAsia="宋体" w:hint="eastAsia"/>
        </w:rPr>
        <w:t>，</w:t>
      </w:r>
      <w:r>
        <w:t>16</w:t>
      </w:r>
      <w:r>
        <w:rPr>
          <w:rFonts w:ascii="宋体" w:eastAsia="宋体" w:hint="eastAsia"/>
        </w:rPr>
        <w:t>，</w:t>
      </w:r>
      <w:r>
        <w:t>20</w:t>
      </w:r>
      <w:r>
        <w:rPr>
          <w:rFonts w:ascii="宋体" w:eastAsia="宋体" w:hint="eastAsia"/>
        </w:rPr>
        <w:t>，</w:t>
      </w:r>
      <w:r>
        <w:t>24</w:t>
      </w:r>
      <w:r>
        <w:rPr>
          <w:rFonts w:ascii="宋体" w:eastAsia="宋体" w:hint="eastAsia"/>
        </w:rPr>
        <w:t>周后，血脂指标显示，高脂饮食组</w:t>
      </w:r>
      <w:r>
        <w:rPr>
          <w:rFonts w:ascii="宋体" w:eastAsia="宋体" w:hint="eastAsia"/>
        </w:rPr>
        <w:t>血清中</w:t>
      </w:r>
      <w:r>
        <w:t>TC</w:t>
      </w:r>
      <w:r>
        <w:rPr>
          <w:rFonts w:ascii="宋体" w:eastAsia="宋体" w:hint="eastAsia"/>
        </w:rPr>
        <w:t>、</w:t>
      </w:r>
      <w:r>
        <w:t>TG</w:t>
      </w:r>
      <w:r>
        <w:rPr>
          <w:rFonts w:ascii="宋体" w:eastAsia="宋体" w:hint="eastAsia"/>
        </w:rPr>
        <w:t>和</w:t>
      </w:r>
      <w:r>
        <w:t>LDL-C</w:t>
      </w:r>
      <w:r>
        <w:rPr>
          <w:rFonts w:ascii="宋体" w:eastAsia="宋体" w:hint="eastAsia"/>
        </w:rPr>
        <w:t>水平与同周龄普通饮食组比较显著升高，并随高脂饮食时</w:t>
      </w:r>
      <w:r>
        <w:rPr>
          <w:rFonts w:ascii="宋体" w:eastAsia="宋体" w:hint="eastAsia"/>
        </w:rPr>
        <w:t>间的延长，其表达水平也逐渐增高，表达水平有显著意义</w:t>
      </w:r>
      <w:r>
        <w:rPr>
          <w:rFonts w:ascii="宋体" w:eastAsia="宋体" w:hint="eastAsia"/>
        </w:rPr>
        <w:t>（</w:t>
      </w:r>
      <w:r>
        <w:rPr>
          <w:i/>
        </w:rPr>
        <w:t>P</w:t>
      </w:r>
      <w:r>
        <w:rPr>
          <w:rFonts w:ascii="宋体" w:eastAsia="宋体" w:hint="eastAsia"/>
        </w:rPr>
        <w:t>＜</w:t>
      </w:r>
      <w:r>
        <w:t>0.05</w:t>
      </w:r>
      <w:r>
        <w:rPr>
          <w:rFonts w:ascii="宋体" w:eastAsia="宋体" w:hint="eastAsia"/>
          <w:rFonts w:ascii="宋体" w:eastAsia="宋体" w:hint="eastAsia"/>
          <w:spacing w:val="-20"/>
        </w:rPr>
        <w:t xml:space="preserve">, </w:t>
      </w:r>
      <w:r>
        <w:rPr>
          <w:rFonts w:ascii="宋体" w:eastAsia="宋体" w:hint="eastAsia"/>
        </w:rPr>
        <w:t>表</w:t>
      </w:r>
      <w:r>
        <w:t>2</w:t>
      </w:r>
      <w:r>
        <w:t>-</w:t>
      </w:r>
      <w:r>
        <w:t>1</w:t>
      </w:r>
      <w:r>
        <w:rPr>
          <w:rFonts w:ascii="宋体" w:eastAsia="宋体" w:hint="eastAsia"/>
        </w:rPr>
        <w:t>）</w:t>
      </w:r>
      <w:r>
        <w:rPr>
          <w:rFonts w:ascii="宋体" w:eastAsia="宋体" w:hint="eastAsia"/>
        </w:rPr>
        <w:t>，</w:t>
      </w:r>
      <w:r>
        <w:t>H</w:t>
      </w:r>
      <w:r>
        <w:t>D</w:t>
      </w:r>
      <w:r>
        <w:t>L</w:t>
      </w:r>
      <w:r>
        <w:t>-</w:t>
      </w:r>
      <w:r>
        <w:t>C</w:t>
      </w:r>
    </w:p>
    <w:p w:rsidR="0018722C">
      <w:pPr>
        <w:topLinePunct/>
      </w:pPr>
      <w:r>
        <w:rPr>
          <w:rFonts w:cstheme="minorBidi" w:hAnsiTheme="minorHAnsi" w:eastAsiaTheme="minorHAnsi" w:asciiTheme="minorHAnsi"/>
        </w:rPr>
        <w:t>24</w:t>
      </w:r>
    </w:p>
    <w:p w:rsidR="0018722C">
      <w:pPr>
        <w:topLinePunct/>
      </w:pPr>
      <w:r>
        <w:rPr>
          <w:rFonts w:ascii="宋体" w:eastAsia="宋体" w:hint="eastAsia"/>
        </w:rPr>
        <w:t>水平无明显变化。说明高脂饮食喂养后可使血脂水平显著升高，并且和普通饮食相比可以加快</w:t>
      </w:r>
      <w:r>
        <w:t>AS</w:t>
      </w:r>
      <w:r>
        <w:rPr>
          <w:rFonts w:ascii="宋体" w:eastAsia="宋体" w:hint="eastAsia"/>
        </w:rPr>
        <w:t>病理进程。</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8912" from="401.482117pt,4.954038pt" to="406.52829pt,4.954038pt" stroked="true" strokeweight=".493784pt" strokecolor="#000000">
            <v:stroke dashstyle="solid"/>
            <w10:wrap type="none"/>
          </v:line>
        </w:pict>
      </w:r>
      <w:r>
        <w:rPr>
          <w:kern w:val="2"/>
          <w:szCs w:val="22"/>
          <w:rFonts w:ascii="宋体" w:hAnsi="宋体" w:eastAsia="宋体" w:hint="eastAsia" w:cstheme="minorBidi"/>
          <w:b/>
          <w:sz w:val="21"/>
        </w:rPr>
        <w:t>表</w:t>
      </w:r>
      <w:r>
        <w:rPr>
          <w:kern w:val="2"/>
          <w:szCs w:val="22"/>
          <w:rFonts w:ascii="宋体" w:hAnsi="宋体" w:eastAsia="宋体" w:hint="eastAsia" w:cstheme="minorBidi"/>
          <w:b/>
          <w:spacing w:val="-26"/>
          <w:sz w:val="21"/>
        </w:rPr>
        <w:t> </w:t>
      </w:r>
      <w:r>
        <w:rPr>
          <w:kern w:val="2"/>
          <w:szCs w:val="22"/>
          <w:rFonts w:cstheme="minorBidi" w:hAnsiTheme="minorHAnsi" w:eastAsiaTheme="minorHAnsi" w:asciiTheme="minorHAnsi"/>
          <w:b/>
          <w:sz w:val="21"/>
        </w:rPr>
        <w:t>2-1</w:t>
      </w:r>
      <w:r>
        <w:t xml:space="preserve">  </w:t>
      </w:r>
      <w:r>
        <w:t>ApoE</w:t>
      </w:r>
      <w:r>
        <w:rPr>
          <w:kern w:val="2"/>
          <w:szCs w:val="22"/>
          <w:rFonts w:cstheme="minorBidi" w:hAnsiTheme="minorHAnsi" w:eastAsiaTheme="minorHAnsi" w:asciiTheme="minorHAnsi"/>
          <w:b/>
          <w:sz w:val="14"/>
        </w:rPr>
        <w:t>-/-</w:t>
      </w:r>
      <w:r>
        <w:rPr>
          <w:kern w:val="2"/>
          <w:szCs w:val="22"/>
          <w:rFonts w:ascii="宋体" w:hAnsi="宋体" w:eastAsia="宋体" w:hint="eastAsia" w:cstheme="minorBidi"/>
          <w:b/>
          <w:sz w:val="21"/>
        </w:rPr>
        <w:t>小鼠不同饮食不同周龄血脂的</w:t>
      </w:r>
      <w:r>
        <w:rPr>
          <w:kern w:val="2"/>
          <w:szCs w:val="22"/>
          <w:rFonts w:ascii="宋体" w:hAnsi="宋体" w:eastAsia="宋体" w:hint="eastAsia" w:cstheme="minorBidi"/>
          <w:b/>
          <w:spacing w:val="-2"/>
          <w:sz w:val="21"/>
        </w:rPr>
        <w:t>变</w:t>
      </w:r>
      <w:r>
        <w:rPr>
          <w:kern w:val="2"/>
          <w:szCs w:val="22"/>
          <w:rFonts w:ascii="宋体" w:hAnsi="宋体" w:eastAsia="宋体" w:hint="eastAsia" w:cstheme="minorBidi"/>
          <w:b/>
          <w:sz w:val="21"/>
        </w:rPr>
        <w:t>化（</w:t>
      </w:r>
      <w:r>
        <w:rPr>
          <w:kern w:val="2"/>
          <w:szCs w:val="22"/>
          <w:rFonts w:cstheme="minorBidi" w:hAnsiTheme="minorHAnsi" w:eastAsiaTheme="minorHAnsi" w:asciiTheme="minorHAnsi"/>
          <w:i/>
          <w:sz w:val="24"/>
        </w:rPr>
        <w:t>x</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s</w:t>
      </w:r>
      <w:r>
        <w:rPr>
          <w:kern w:val="2"/>
          <w:szCs w:val="22"/>
          <w:rFonts w:ascii="宋体" w:hAnsi="宋体" w:eastAsia="宋体" w:hint="eastAsia" w:cstheme="minorBidi"/>
          <w:b/>
          <w:sz w:val="21"/>
        </w:rPr>
        <w:t>）</w:t>
      </w:r>
    </w:p>
    <w:tbl>
      <w:tblPr>
        <w:tblW w:w="5000" w:type="pct"/>
        <w:tblInd w:w="6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5"/>
        <w:gridCol w:w="859"/>
        <w:gridCol w:w="1542"/>
        <w:gridCol w:w="1595"/>
        <w:gridCol w:w="1666"/>
        <w:gridCol w:w="1701"/>
      </w:tblGrid>
      <w:tr>
        <w:trPr>
          <w:tblHeader/>
        </w:trPr>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
            </w:r>
            <w:r>
              <w:t>Table</w:t>
            </w:r>
            <w:r>
              <w:t> </w:t>
            </w:r>
            <w:r>
              <w:t>2-</w:t>
            </w:r>
            <w:r>
              <w:t>1</w:t>
            </w:r>
            <w:r w:rsidRPr="00000000">
              <w:tab/>
            </w:r>
            <w:r>
              <w:t>The</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expressio</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N</w:t>
            </w:r>
            <w:r>
              <w:t xml:space="preserve"> of lipids in</w:t>
            </w:r>
            <w:r>
              <w:t xml:space="preserve"> </w:t>
            </w:r>
            <w:r>
              <w:t>Apo</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w:t>
            </w:r>
            <w:r>
              <w:t>/</w:t>
            </w:r>
            <w:r>
              <w:t>-</w:t>
            </w:r>
            <w:r>
              <w:t>mice of</w:t>
            </w:r>
            <w:r>
              <w:t> </w:t>
            </w:r>
            <w:r>
              <w:t>differe</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N</w:t>
            </w:r>
            <w:r>
              <w:t>t diets and</w:t>
            </w:r>
            <w:r>
              <w:t xml:space="preserve"> </w:t>
            </w:r>
            <w:r>
              <w:t>differe</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N</w:t>
            </w:r>
            <w:r>
              <w:t>t</w:t>
            </w:r>
            <w:r>
              <w:t xml:space="preserve"> </w:t>
            </w:r>
            <w:r>
              <w:t>weeks</w:t>
            </w:r>
            <w:r>
              <w:rPr>
                <w:w w:val="105"/>
              </w:rPr>
              <w:t>(</w:t>
            </w:r>
            <w:r>
              <w:t xml:space="preserve"> </w:t>
            </w:r>
            <w:r>
              <w:t>x</w:t>
            </w:r>
            <w:r>
              <w:t xml:space="preserve"> </w:t>
            </w:r>
            <w:r>
              <w:t></w:t>
            </w:r>
            <w:r>
              <w:t xml:space="preserve"> </w:t>
            </w:r>
            <w:r>
              <w:t>s</w:t>
            </w:r>
            <w:r>
              <w:t xml:space="preserve"> </w:t>
            </w:r>
            <w:r>
              <w:rPr>
                <w:w w:val="105"/>
              </w:rPr>
              <w:t>)</w:t>
            </w:r>
          </w:p>
        </w:tc>
      </w:tr>
      <w:tr>
        <w:tc>
          <w:tcPr>
            <w:tcW w:w="81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分组</w:t>
            </w:r>
          </w:p>
        </w:tc>
        <w:tc>
          <w:tcPr>
            <w:tcW w:w="48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周数</w:t>
            </w:r>
          </w:p>
        </w:tc>
        <w:tc>
          <w:tcPr>
            <w:tcW w:w="876" w:type="pct"/>
            <w:vAlign w:val="center"/>
          </w:tcPr>
          <w:p w:rsidR="0018722C">
            <w:pPr>
              <w:pStyle w:val="a5"/>
              <w:topLinePunct/>
              <w:ind w:leftChars="0" w:left="0" w:rightChars="0" w:right="0" w:firstLineChars="0" w:firstLine="0"/>
              <w:spacing w:line="240" w:lineRule="atLeast"/>
            </w:pPr>
            <w:r>
              <w:t>TC</w:t>
            </w:r>
          </w:p>
          <w:p w:rsidR="0018722C">
            <w:pPr>
              <w:pStyle w:val="a5"/>
              <w:topLinePunct/>
              <w:ind w:leftChars="0" w:left="0" w:rightChars="0" w:right="0" w:firstLineChars="0" w:firstLine="0"/>
              <w:spacing w:line="240" w:lineRule="atLeast"/>
            </w:pPr>
            <w:r>
              <w:t>（</w:t>
            </w:r>
            <w:r>
              <w:t>mmol</w:t>
            </w:r>
            <w:r>
              <w:t>/</w:t>
            </w:r>
            <w:r>
              <w:t>L</w:t>
            </w:r>
            <w:r>
              <w:t>）</w:t>
            </w:r>
          </w:p>
        </w:tc>
        <w:tc>
          <w:tcPr>
            <w:tcW w:w="906" w:type="pct"/>
            <w:vAlign w:val="center"/>
          </w:tcPr>
          <w:p w:rsidR="0018722C">
            <w:pPr>
              <w:pStyle w:val="a5"/>
              <w:topLinePunct/>
              <w:ind w:leftChars="0" w:left="0" w:rightChars="0" w:right="0" w:firstLineChars="0" w:firstLine="0"/>
              <w:spacing w:line="240" w:lineRule="atLeast"/>
            </w:pPr>
            <w:r>
              <w:t>TG</w:t>
            </w:r>
          </w:p>
          <w:p w:rsidR="0018722C">
            <w:pPr>
              <w:pStyle w:val="a5"/>
              <w:topLinePunct/>
              <w:ind w:leftChars="0" w:left="0" w:rightChars="0" w:right="0" w:firstLineChars="0" w:firstLine="0"/>
              <w:spacing w:line="240" w:lineRule="atLeast"/>
            </w:pPr>
            <w:r>
              <w:t>（</w:t>
            </w:r>
            <w:r>
              <w:t>mmol</w:t>
            </w:r>
            <w:r>
              <w:t>/</w:t>
            </w:r>
            <w:r>
              <w:t>L</w:t>
            </w:r>
            <w:r>
              <w:t>）</w:t>
            </w:r>
          </w:p>
        </w:tc>
        <w:tc>
          <w:tcPr>
            <w:tcW w:w="947" w:type="pct"/>
            <w:vAlign w:val="center"/>
          </w:tcPr>
          <w:p w:rsidR="0018722C">
            <w:pPr>
              <w:pStyle w:val="a5"/>
              <w:topLinePunct/>
              <w:ind w:leftChars="0" w:left="0" w:rightChars="0" w:right="0" w:firstLineChars="0" w:firstLine="0"/>
              <w:spacing w:line="240" w:lineRule="atLeast"/>
            </w:pPr>
            <w:r>
              <w:t>HDL-C</w:t>
            </w:r>
          </w:p>
          <w:p w:rsidR="0018722C">
            <w:pPr>
              <w:pStyle w:val="a5"/>
              <w:topLinePunct/>
              <w:ind w:leftChars="0" w:left="0" w:rightChars="0" w:right="0" w:firstLineChars="0" w:firstLine="0"/>
              <w:spacing w:line="240" w:lineRule="atLeast"/>
            </w:pPr>
            <w:r>
              <w:t>（</w:t>
            </w:r>
            <w:r>
              <w:t>mmol</w:t>
            </w:r>
            <w:r>
              <w:t>/</w:t>
            </w:r>
            <w:r>
              <w:t>L</w:t>
            </w:r>
            <w:r>
              <w:t>）</w:t>
            </w:r>
          </w:p>
        </w:tc>
        <w:tc>
          <w:tcPr>
            <w:tcW w:w="967" w:type="pct"/>
            <w:vAlign w:val="center"/>
          </w:tcPr>
          <w:p w:rsidR="0018722C">
            <w:pPr>
              <w:pStyle w:val="a5"/>
              <w:topLinePunct/>
              <w:ind w:leftChars="0" w:left="0" w:rightChars="0" w:right="0" w:firstLineChars="0" w:firstLine="0"/>
              <w:spacing w:line="240" w:lineRule="atLeast"/>
            </w:pPr>
            <w:r>
              <w:t>LDL-C</w:t>
            </w:r>
          </w:p>
          <w:p w:rsidR="0018722C">
            <w:pPr>
              <w:pStyle w:val="ad"/>
              <w:topLinePunct/>
              <w:ind w:leftChars="0" w:left="0" w:rightChars="0" w:right="0" w:firstLineChars="0" w:firstLine="0"/>
              <w:spacing w:line="240" w:lineRule="atLeast"/>
            </w:pPr>
            <w:r>
              <w:t>（</w:t>
            </w:r>
            <w:r>
              <w:t>mmol</w:t>
            </w:r>
            <w:r>
              <w:t>/</w:t>
            </w:r>
            <w:r>
              <w:t>L</w:t>
            </w:r>
            <w:r>
              <w:t>）</w:t>
            </w:r>
          </w:p>
        </w:tc>
      </w:tr>
      <w:tr>
        <w:tc>
          <w:tcPr>
            <w:tcW w:w="816" w:type="pct"/>
            <w:vAlign w:val="center"/>
          </w:tcPr>
          <w:p w:rsidR="0018722C">
            <w:pPr>
              <w:pStyle w:val="ac"/>
              <w:topLinePunct/>
              <w:ind w:leftChars="0" w:left="0" w:rightChars="0" w:right="0" w:firstLineChars="0" w:firstLine="0"/>
              <w:spacing w:line="240" w:lineRule="atLeast"/>
            </w:pPr>
            <w:r>
              <w:t>普通饮食组</w:t>
            </w:r>
          </w:p>
        </w:tc>
        <w:tc>
          <w:tcPr>
            <w:tcW w:w="488" w:type="pct"/>
            <w:vAlign w:val="center"/>
          </w:tcPr>
          <w:p w:rsidR="0018722C">
            <w:pPr>
              <w:pStyle w:val="a5"/>
              <w:topLinePunct/>
              <w:ind w:leftChars="0" w:left="0" w:rightChars="0" w:right="0" w:firstLineChars="0" w:firstLine="0"/>
              <w:spacing w:line="240" w:lineRule="atLeast"/>
            </w:pPr>
            <w:r>
              <w:t>8 </w:t>
            </w:r>
            <w:r>
              <w:t>周</w:t>
            </w:r>
          </w:p>
        </w:tc>
        <w:tc>
          <w:tcPr>
            <w:tcW w:w="876" w:type="pct"/>
            <w:vAlign w:val="center"/>
          </w:tcPr>
          <w:p w:rsidR="0018722C">
            <w:pPr>
              <w:pStyle w:val="a5"/>
              <w:topLinePunct/>
              <w:ind w:leftChars="0" w:left="0" w:rightChars="0" w:right="0" w:firstLineChars="0" w:firstLine="0"/>
              <w:spacing w:line="240" w:lineRule="atLeast"/>
            </w:pPr>
            <w:r>
              <w:t>8.50±1.19</w:t>
            </w:r>
          </w:p>
        </w:tc>
        <w:tc>
          <w:tcPr>
            <w:tcW w:w="906" w:type="pct"/>
            <w:vAlign w:val="center"/>
          </w:tcPr>
          <w:p w:rsidR="0018722C">
            <w:pPr>
              <w:pStyle w:val="a5"/>
              <w:topLinePunct/>
              <w:ind w:leftChars="0" w:left="0" w:rightChars="0" w:right="0" w:firstLineChars="0" w:firstLine="0"/>
              <w:spacing w:line="240" w:lineRule="atLeast"/>
            </w:pPr>
            <w:r>
              <w:t>0.39±0.22</w:t>
            </w:r>
          </w:p>
        </w:tc>
        <w:tc>
          <w:tcPr>
            <w:tcW w:w="947" w:type="pct"/>
            <w:vAlign w:val="center"/>
          </w:tcPr>
          <w:p w:rsidR="0018722C">
            <w:pPr>
              <w:pStyle w:val="a5"/>
              <w:topLinePunct/>
              <w:ind w:leftChars="0" w:left="0" w:rightChars="0" w:right="0" w:firstLineChars="0" w:firstLine="0"/>
              <w:spacing w:line="240" w:lineRule="atLeast"/>
            </w:pPr>
            <w:r>
              <w:t>1.11±0.09</w:t>
            </w:r>
          </w:p>
        </w:tc>
        <w:tc>
          <w:tcPr>
            <w:tcW w:w="967" w:type="pct"/>
            <w:vAlign w:val="center"/>
          </w:tcPr>
          <w:p w:rsidR="0018722C">
            <w:pPr>
              <w:pStyle w:val="ad"/>
              <w:topLinePunct/>
              <w:ind w:leftChars="0" w:left="0" w:rightChars="0" w:right="0" w:firstLineChars="0" w:firstLine="0"/>
              <w:spacing w:line="240" w:lineRule="atLeast"/>
            </w:pPr>
            <w:r>
              <w:t>1.99±0.3 1</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12 </w:t>
            </w:r>
            <w:r>
              <w:t>周</w:t>
            </w:r>
          </w:p>
        </w:tc>
        <w:tc>
          <w:tcPr>
            <w:tcW w:w="876" w:type="pct"/>
            <w:vAlign w:val="center"/>
          </w:tcPr>
          <w:p w:rsidR="0018722C">
            <w:pPr>
              <w:pStyle w:val="a5"/>
              <w:topLinePunct/>
              <w:ind w:leftChars="0" w:left="0" w:rightChars="0" w:right="0" w:firstLineChars="0" w:firstLine="0"/>
              <w:spacing w:line="240" w:lineRule="atLeast"/>
            </w:pPr>
            <w:r>
              <w:t>10.83±0.76</w:t>
            </w:r>
          </w:p>
        </w:tc>
        <w:tc>
          <w:tcPr>
            <w:tcW w:w="906" w:type="pct"/>
            <w:vAlign w:val="center"/>
          </w:tcPr>
          <w:p w:rsidR="0018722C">
            <w:pPr>
              <w:pStyle w:val="a5"/>
              <w:topLinePunct/>
              <w:ind w:leftChars="0" w:left="0" w:rightChars="0" w:right="0" w:firstLineChars="0" w:firstLine="0"/>
              <w:spacing w:line="240" w:lineRule="atLeast"/>
            </w:pPr>
            <w:r>
              <w:t>0.71±0.09</w:t>
            </w:r>
          </w:p>
        </w:tc>
        <w:tc>
          <w:tcPr>
            <w:tcW w:w="947" w:type="pct"/>
            <w:vAlign w:val="center"/>
          </w:tcPr>
          <w:p w:rsidR="0018722C">
            <w:pPr>
              <w:pStyle w:val="a5"/>
              <w:topLinePunct/>
              <w:ind w:leftChars="0" w:left="0" w:rightChars="0" w:right="0" w:firstLineChars="0" w:firstLine="0"/>
              <w:spacing w:line="240" w:lineRule="atLeast"/>
            </w:pPr>
            <w:r>
              <w:t>1.09±0.1 1</w:t>
            </w:r>
          </w:p>
        </w:tc>
        <w:tc>
          <w:tcPr>
            <w:tcW w:w="967" w:type="pct"/>
            <w:vAlign w:val="center"/>
          </w:tcPr>
          <w:p w:rsidR="0018722C">
            <w:pPr>
              <w:pStyle w:val="ad"/>
              <w:topLinePunct/>
              <w:ind w:leftChars="0" w:left="0" w:rightChars="0" w:right="0" w:firstLineChars="0" w:firstLine="0"/>
              <w:spacing w:line="240" w:lineRule="atLeast"/>
            </w:pPr>
            <w:r>
              <w:t>2.54±0.47</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16 </w:t>
            </w:r>
            <w:r>
              <w:t>周</w:t>
            </w:r>
          </w:p>
        </w:tc>
        <w:tc>
          <w:tcPr>
            <w:tcW w:w="876" w:type="pct"/>
            <w:vAlign w:val="center"/>
          </w:tcPr>
          <w:p w:rsidR="0018722C">
            <w:pPr>
              <w:pStyle w:val="a5"/>
              <w:topLinePunct/>
              <w:ind w:leftChars="0" w:left="0" w:rightChars="0" w:right="0" w:firstLineChars="0" w:firstLine="0"/>
              <w:spacing w:line="240" w:lineRule="atLeast"/>
            </w:pPr>
            <w:r>
              <w:t>12.75±0.96</w:t>
            </w:r>
          </w:p>
        </w:tc>
        <w:tc>
          <w:tcPr>
            <w:tcW w:w="906" w:type="pct"/>
            <w:vAlign w:val="center"/>
          </w:tcPr>
          <w:p w:rsidR="0018722C">
            <w:pPr>
              <w:pStyle w:val="a5"/>
              <w:topLinePunct/>
              <w:ind w:leftChars="0" w:left="0" w:rightChars="0" w:right="0" w:firstLineChars="0" w:firstLine="0"/>
              <w:spacing w:line="240" w:lineRule="atLeast"/>
            </w:pPr>
            <w:r>
              <w:t>1.01±0.0 1</w:t>
            </w:r>
          </w:p>
        </w:tc>
        <w:tc>
          <w:tcPr>
            <w:tcW w:w="947" w:type="pct"/>
            <w:vAlign w:val="center"/>
          </w:tcPr>
          <w:p w:rsidR="0018722C">
            <w:pPr>
              <w:pStyle w:val="a5"/>
              <w:topLinePunct/>
              <w:ind w:leftChars="0" w:left="0" w:rightChars="0" w:right="0" w:firstLineChars="0" w:firstLine="0"/>
              <w:spacing w:line="240" w:lineRule="atLeast"/>
            </w:pPr>
            <w:r>
              <w:t>1.04±0.1 1</w:t>
            </w:r>
          </w:p>
        </w:tc>
        <w:tc>
          <w:tcPr>
            <w:tcW w:w="967" w:type="pct"/>
            <w:vAlign w:val="center"/>
          </w:tcPr>
          <w:p w:rsidR="0018722C">
            <w:pPr>
              <w:pStyle w:val="ad"/>
              <w:topLinePunct/>
              <w:ind w:leftChars="0" w:left="0" w:rightChars="0" w:right="0" w:firstLineChars="0" w:firstLine="0"/>
              <w:spacing w:line="240" w:lineRule="atLeast"/>
            </w:pPr>
            <w:r>
              <w:t>3.10±0.22</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20 </w:t>
            </w:r>
            <w:r>
              <w:t>周</w:t>
            </w:r>
          </w:p>
        </w:tc>
        <w:tc>
          <w:tcPr>
            <w:tcW w:w="876" w:type="pct"/>
            <w:vAlign w:val="center"/>
          </w:tcPr>
          <w:p w:rsidR="0018722C">
            <w:pPr>
              <w:pStyle w:val="a5"/>
              <w:topLinePunct/>
              <w:ind w:leftChars="0" w:left="0" w:rightChars="0" w:right="0" w:firstLineChars="0" w:firstLine="0"/>
              <w:spacing w:line="240" w:lineRule="atLeast"/>
            </w:pPr>
            <w:r>
              <w:t>14.38±0.43</w:t>
            </w:r>
          </w:p>
        </w:tc>
        <w:tc>
          <w:tcPr>
            <w:tcW w:w="906" w:type="pct"/>
            <w:vAlign w:val="center"/>
          </w:tcPr>
          <w:p w:rsidR="0018722C">
            <w:pPr>
              <w:pStyle w:val="a5"/>
              <w:topLinePunct/>
              <w:ind w:leftChars="0" w:left="0" w:rightChars="0" w:right="0" w:firstLineChars="0" w:firstLine="0"/>
              <w:spacing w:line="240" w:lineRule="atLeast"/>
            </w:pPr>
            <w:r>
              <w:t>1.26±0.06</w:t>
            </w:r>
          </w:p>
        </w:tc>
        <w:tc>
          <w:tcPr>
            <w:tcW w:w="947" w:type="pct"/>
            <w:vAlign w:val="center"/>
          </w:tcPr>
          <w:p w:rsidR="0018722C">
            <w:pPr>
              <w:pStyle w:val="a5"/>
              <w:topLinePunct/>
              <w:ind w:leftChars="0" w:left="0" w:rightChars="0" w:right="0" w:firstLineChars="0" w:firstLine="0"/>
              <w:spacing w:line="240" w:lineRule="atLeast"/>
            </w:pPr>
            <w:r>
              <w:t>1.05±0.10</w:t>
            </w:r>
          </w:p>
        </w:tc>
        <w:tc>
          <w:tcPr>
            <w:tcW w:w="967" w:type="pct"/>
            <w:vAlign w:val="center"/>
          </w:tcPr>
          <w:p w:rsidR="0018722C">
            <w:pPr>
              <w:pStyle w:val="ad"/>
              <w:topLinePunct/>
              <w:ind w:leftChars="0" w:left="0" w:rightChars="0" w:right="0" w:firstLineChars="0" w:firstLine="0"/>
              <w:spacing w:line="240" w:lineRule="atLeast"/>
            </w:pPr>
            <w:r>
              <w:t>3.62±0.16</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24 </w:t>
            </w:r>
            <w:r>
              <w:t>周</w:t>
            </w:r>
          </w:p>
        </w:tc>
        <w:tc>
          <w:tcPr>
            <w:tcW w:w="876" w:type="pct"/>
            <w:vAlign w:val="center"/>
          </w:tcPr>
          <w:p w:rsidR="0018722C">
            <w:pPr>
              <w:pStyle w:val="a5"/>
              <w:topLinePunct/>
              <w:ind w:leftChars="0" w:left="0" w:rightChars="0" w:right="0" w:firstLineChars="0" w:firstLine="0"/>
              <w:spacing w:line="240" w:lineRule="atLeast"/>
            </w:pPr>
            <w:r>
              <w:t>16.04±1.19</w:t>
            </w:r>
          </w:p>
        </w:tc>
        <w:tc>
          <w:tcPr>
            <w:tcW w:w="906" w:type="pct"/>
            <w:vAlign w:val="center"/>
          </w:tcPr>
          <w:p w:rsidR="0018722C">
            <w:pPr>
              <w:pStyle w:val="a5"/>
              <w:topLinePunct/>
              <w:ind w:leftChars="0" w:left="0" w:rightChars="0" w:right="0" w:firstLineChars="0" w:firstLine="0"/>
              <w:spacing w:line="240" w:lineRule="atLeast"/>
            </w:pPr>
            <w:r>
              <w:t>1.52±0.1 2</w:t>
            </w:r>
          </w:p>
        </w:tc>
        <w:tc>
          <w:tcPr>
            <w:tcW w:w="947" w:type="pct"/>
            <w:vAlign w:val="center"/>
          </w:tcPr>
          <w:p w:rsidR="0018722C">
            <w:pPr>
              <w:pStyle w:val="a5"/>
              <w:topLinePunct/>
              <w:ind w:leftChars="0" w:left="0" w:rightChars="0" w:right="0" w:firstLineChars="0" w:firstLine="0"/>
              <w:spacing w:line="240" w:lineRule="atLeast"/>
            </w:pPr>
            <w:r>
              <w:t>1.08±0.12</w:t>
            </w:r>
          </w:p>
        </w:tc>
        <w:tc>
          <w:tcPr>
            <w:tcW w:w="967" w:type="pct"/>
            <w:vAlign w:val="center"/>
          </w:tcPr>
          <w:p w:rsidR="0018722C">
            <w:pPr>
              <w:pStyle w:val="ad"/>
              <w:topLinePunct/>
              <w:ind w:leftChars="0" w:left="0" w:rightChars="0" w:right="0" w:firstLineChars="0" w:firstLine="0"/>
              <w:spacing w:line="240" w:lineRule="atLeast"/>
            </w:pPr>
            <w:r>
              <w:t>4.14±0.23</w:t>
            </w:r>
          </w:p>
        </w:tc>
      </w:tr>
      <w:tr>
        <w:tc>
          <w:tcPr>
            <w:tcW w:w="816" w:type="pct"/>
            <w:vAlign w:val="center"/>
          </w:tcPr>
          <w:p w:rsidR="0018722C">
            <w:pPr>
              <w:pStyle w:val="ac"/>
              <w:topLinePunct/>
              <w:ind w:leftChars="0" w:left="0" w:rightChars="0" w:right="0" w:firstLineChars="0" w:firstLine="0"/>
              <w:spacing w:line="240" w:lineRule="atLeast"/>
            </w:pPr>
            <w:r>
              <w:t>高脂饮食组</w:t>
            </w:r>
          </w:p>
        </w:tc>
        <w:tc>
          <w:tcPr>
            <w:tcW w:w="488" w:type="pct"/>
            <w:vAlign w:val="center"/>
          </w:tcPr>
          <w:p w:rsidR="0018722C">
            <w:pPr>
              <w:pStyle w:val="a5"/>
              <w:topLinePunct/>
              <w:ind w:leftChars="0" w:left="0" w:rightChars="0" w:right="0" w:firstLineChars="0" w:firstLine="0"/>
              <w:spacing w:line="240" w:lineRule="atLeast"/>
            </w:pPr>
            <w:r>
              <w:t>8 </w:t>
            </w:r>
            <w:r>
              <w:t>周</w:t>
            </w:r>
          </w:p>
        </w:tc>
        <w:tc>
          <w:tcPr>
            <w:tcW w:w="876" w:type="pct"/>
            <w:vAlign w:val="center"/>
          </w:tcPr>
          <w:p w:rsidR="0018722C">
            <w:pPr>
              <w:pStyle w:val="a5"/>
              <w:topLinePunct/>
              <w:ind w:leftChars="0" w:left="0" w:rightChars="0" w:right="0" w:firstLineChars="0" w:firstLine="0"/>
              <w:spacing w:line="240" w:lineRule="atLeast"/>
            </w:pPr>
            <w:r>
              <w:t>13.81±1.84 *</w:t>
            </w:r>
          </w:p>
        </w:tc>
        <w:tc>
          <w:tcPr>
            <w:tcW w:w="906" w:type="pct"/>
            <w:vAlign w:val="center"/>
          </w:tcPr>
          <w:p w:rsidR="0018722C">
            <w:pPr>
              <w:pStyle w:val="a5"/>
              <w:topLinePunct/>
              <w:ind w:leftChars="0" w:left="0" w:rightChars="0" w:right="0" w:firstLineChars="0" w:firstLine="0"/>
              <w:spacing w:line="240" w:lineRule="atLeast"/>
            </w:pPr>
            <w:r>
              <w:t>0.71±0.18 *</w:t>
            </w:r>
          </w:p>
        </w:tc>
        <w:tc>
          <w:tcPr>
            <w:tcW w:w="947" w:type="pct"/>
            <w:vAlign w:val="center"/>
          </w:tcPr>
          <w:p w:rsidR="0018722C">
            <w:pPr>
              <w:pStyle w:val="a5"/>
              <w:topLinePunct/>
              <w:ind w:leftChars="0" w:left="0" w:rightChars="0" w:right="0" w:firstLineChars="0" w:firstLine="0"/>
              <w:spacing w:line="240" w:lineRule="atLeast"/>
            </w:pPr>
            <w:r>
              <w:t>1.20±0.10</w:t>
            </w:r>
          </w:p>
        </w:tc>
        <w:tc>
          <w:tcPr>
            <w:tcW w:w="967" w:type="pct"/>
            <w:vAlign w:val="center"/>
          </w:tcPr>
          <w:p w:rsidR="0018722C">
            <w:pPr>
              <w:pStyle w:val="ad"/>
              <w:topLinePunct/>
              <w:ind w:leftChars="0" w:left="0" w:rightChars="0" w:right="0" w:firstLineChars="0" w:firstLine="0"/>
              <w:spacing w:line="240" w:lineRule="atLeast"/>
            </w:pPr>
            <w:r>
              <w:t>3.50±1.09 *</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12 </w:t>
            </w:r>
            <w:r>
              <w:t>周</w:t>
            </w:r>
          </w:p>
        </w:tc>
        <w:tc>
          <w:tcPr>
            <w:tcW w:w="876" w:type="pct"/>
            <w:vAlign w:val="center"/>
          </w:tcPr>
          <w:p w:rsidR="0018722C">
            <w:pPr>
              <w:pStyle w:val="a5"/>
              <w:topLinePunct/>
              <w:ind w:leftChars="0" w:left="0" w:rightChars="0" w:right="0" w:firstLineChars="0" w:firstLine="0"/>
              <w:spacing w:line="240" w:lineRule="atLeast"/>
            </w:pPr>
            <w:r>
              <w:t>17.75±1.88 *</w:t>
            </w:r>
          </w:p>
        </w:tc>
        <w:tc>
          <w:tcPr>
            <w:tcW w:w="906" w:type="pct"/>
            <w:vAlign w:val="center"/>
          </w:tcPr>
          <w:p w:rsidR="0018722C">
            <w:pPr>
              <w:pStyle w:val="a5"/>
              <w:topLinePunct/>
              <w:ind w:leftChars="0" w:left="0" w:rightChars="0" w:right="0" w:firstLineChars="0" w:firstLine="0"/>
              <w:spacing w:line="240" w:lineRule="atLeast"/>
            </w:pPr>
            <w:r>
              <w:t>1.10±0.10 *</w:t>
            </w:r>
          </w:p>
        </w:tc>
        <w:tc>
          <w:tcPr>
            <w:tcW w:w="947" w:type="pct"/>
            <w:vAlign w:val="center"/>
          </w:tcPr>
          <w:p w:rsidR="0018722C">
            <w:pPr>
              <w:pStyle w:val="a5"/>
              <w:topLinePunct/>
              <w:ind w:leftChars="0" w:left="0" w:rightChars="0" w:right="0" w:firstLineChars="0" w:firstLine="0"/>
              <w:spacing w:line="240" w:lineRule="atLeast"/>
            </w:pPr>
            <w:r>
              <w:t>1.12±0.09</w:t>
            </w:r>
          </w:p>
        </w:tc>
        <w:tc>
          <w:tcPr>
            <w:tcW w:w="967" w:type="pct"/>
            <w:vAlign w:val="center"/>
          </w:tcPr>
          <w:p w:rsidR="0018722C">
            <w:pPr>
              <w:pStyle w:val="ad"/>
              <w:topLinePunct/>
              <w:ind w:leftChars="0" w:left="0" w:rightChars="0" w:right="0" w:firstLineChars="0" w:firstLine="0"/>
              <w:spacing w:line="240" w:lineRule="atLeast"/>
            </w:pPr>
            <w:r>
              <w:t>5.04±0.71 *</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16 </w:t>
            </w:r>
            <w:r>
              <w:t>周</w:t>
            </w:r>
          </w:p>
        </w:tc>
        <w:tc>
          <w:tcPr>
            <w:tcW w:w="876" w:type="pct"/>
            <w:vAlign w:val="center"/>
          </w:tcPr>
          <w:p w:rsidR="0018722C">
            <w:pPr>
              <w:pStyle w:val="a5"/>
              <w:topLinePunct/>
              <w:ind w:leftChars="0" w:left="0" w:rightChars="0" w:right="0" w:firstLineChars="0" w:firstLine="0"/>
              <w:spacing w:line="240" w:lineRule="atLeast"/>
            </w:pPr>
            <w:r>
              <w:t>21.02±2.99 *</w:t>
            </w:r>
          </w:p>
        </w:tc>
        <w:tc>
          <w:tcPr>
            <w:tcW w:w="906" w:type="pct"/>
            <w:vAlign w:val="center"/>
          </w:tcPr>
          <w:p w:rsidR="0018722C">
            <w:pPr>
              <w:pStyle w:val="a5"/>
              <w:topLinePunct/>
              <w:ind w:leftChars="0" w:left="0" w:rightChars="0" w:right="0" w:firstLineChars="0" w:firstLine="0"/>
              <w:spacing w:line="240" w:lineRule="atLeast"/>
            </w:pPr>
            <w:r>
              <w:t>1.43±0.08 *</w:t>
            </w:r>
          </w:p>
        </w:tc>
        <w:tc>
          <w:tcPr>
            <w:tcW w:w="947" w:type="pct"/>
            <w:vAlign w:val="center"/>
          </w:tcPr>
          <w:p w:rsidR="0018722C">
            <w:pPr>
              <w:pStyle w:val="a5"/>
              <w:topLinePunct/>
              <w:ind w:leftChars="0" w:left="0" w:rightChars="0" w:right="0" w:firstLineChars="0" w:firstLine="0"/>
              <w:spacing w:line="240" w:lineRule="atLeast"/>
            </w:pPr>
            <w:r>
              <w:t>0.95±0.07</w:t>
            </w:r>
          </w:p>
        </w:tc>
        <w:tc>
          <w:tcPr>
            <w:tcW w:w="967" w:type="pct"/>
            <w:vAlign w:val="center"/>
          </w:tcPr>
          <w:p w:rsidR="0018722C">
            <w:pPr>
              <w:pStyle w:val="ad"/>
              <w:topLinePunct/>
              <w:ind w:leftChars="0" w:left="0" w:rightChars="0" w:right="0" w:firstLineChars="0" w:firstLine="0"/>
              <w:spacing w:line="240" w:lineRule="atLeast"/>
            </w:pPr>
            <w:r>
              <w:t>6.16±0.40 *</w:t>
            </w:r>
          </w:p>
        </w:tc>
      </w:tr>
      <w:tr>
        <w:tc>
          <w:tcPr>
            <w:tcW w:w="81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r>
              <w:t>20 </w:t>
            </w:r>
            <w:r>
              <w:t>周</w:t>
            </w:r>
          </w:p>
        </w:tc>
        <w:tc>
          <w:tcPr>
            <w:tcW w:w="876" w:type="pct"/>
            <w:vAlign w:val="center"/>
          </w:tcPr>
          <w:p w:rsidR="0018722C">
            <w:pPr>
              <w:pStyle w:val="a5"/>
              <w:topLinePunct/>
              <w:ind w:leftChars="0" w:left="0" w:rightChars="0" w:right="0" w:firstLineChars="0" w:firstLine="0"/>
              <w:spacing w:line="240" w:lineRule="atLeast"/>
            </w:pPr>
            <w:r>
              <w:t>23.84±1.72 *</w:t>
            </w:r>
          </w:p>
        </w:tc>
        <w:tc>
          <w:tcPr>
            <w:tcW w:w="906" w:type="pct"/>
            <w:vAlign w:val="center"/>
          </w:tcPr>
          <w:p w:rsidR="0018722C">
            <w:pPr>
              <w:pStyle w:val="a5"/>
              <w:topLinePunct/>
              <w:ind w:leftChars="0" w:left="0" w:rightChars="0" w:right="0" w:firstLineChars="0" w:firstLine="0"/>
              <w:spacing w:line="240" w:lineRule="atLeast"/>
            </w:pPr>
            <w:r>
              <w:t>1.79±0.18 *</w:t>
            </w:r>
          </w:p>
        </w:tc>
        <w:tc>
          <w:tcPr>
            <w:tcW w:w="947" w:type="pct"/>
            <w:vAlign w:val="center"/>
          </w:tcPr>
          <w:p w:rsidR="0018722C">
            <w:pPr>
              <w:pStyle w:val="a5"/>
              <w:topLinePunct/>
              <w:ind w:leftChars="0" w:left="0" w:rightChars="0" w:right="0" w:firstLineChars="0" w:firstLine="0"/>
              <w:spacing w:line="240" w:lineRule="atLeast"/>
            </w:pPr>
            <w:r>
              <w:t>0.96±0.10</w:t>
            </w:r>
          </w:p>
        </w:tc>
        <w:tc>
          <w:tcPr>
            <w:tcW w:w="967" w:type="pct"/>
            <w:vAlign w:val="center"/>
          </w:tcPr>
          <w:p w:rsidR="0018722C">
            <w:pPr>
              <w:pStyle w:val="ad"/>
              <w:topLinePunct/>
              <w:ind w:leftChars="0" w:left="0" w:rightChars="0" w:right="0" w:firstLineChars="0" w:firstLine="0"/>
              <w:spacing w:line="240" w:lineRule="atLeast"/>
            </w:pPr>
            <w:r>
              <w:t>6.94±0.27 *</w:t>
            </w:r>
          </w:p>
        </w:tc>
      </w:tr>
      <w:tr>
        <w:tc>
          <w:tcPr>
            <w:tcW w:w="8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r>
              <w:t>24 </w:t>
            </w:r>
            <w:r>
              <w:t>周</w:t>
            </w:r>
          </w:p>
        </w:tc>
        <w:tc>
          <w:tcPr>
            <w:tcW w:w="876" w:type="pct"/>
            <w:vAlign w:val="center"/>
            <w:tcBorders>
              <w:top w:val="single" w:sz="4" w:space="0" w:color="auto"/>
            </w:tcBorders>
          </w:tcPr>
          <w:p w:rsidR="0018722C">
            <w:pPr>
              <w:pStyle w:val="aff1"/>
              <w:topLinePunct/>
              <w:ind w:leftChars="0" w:left="0" w:rightChars="0" w:right="0" w:firstLineChars="0" w:firstLine="0"/>
              <w:spacing w:line="240" w:lineRule="atLeast"/>
            </w:pPr>
            <w:r>
              <w:t>27.12±1.14 *</w:t>
            </w:r>
          </w:p>
        </w:tc>
        <w:tc>
          <w:tcPr>
            <w:tcW w:w="906" w:type="pct"/>
            <w:vAlign w:val="center"/>
            <w:tcBorders>
              <w:top w:val="single" w:sz="4" w:space="0" w:color="auto"/>
            </w:tcBorders>
          </w:tcPr>
          <w:p w:rsidR="0018722C">
            <w:pPr>
              <w:pStyle w:val="aff1"/>
              <w:topLinePunct/>
              <w:ind w:leftChars="0" w:left="0" w:rightChars="0" w:right="0" w:firstLineChars="0" w:firstLine="0"/>
              <w:spacing w:line="240" w:lineRule="atLeast"/>
            </w:pPr>
            <w:r>
              <w:t>2.24±0.45 *</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r>
              <w:t>0.99±0.11</w:t>
            </w:r>
          </w:p>
        </w:tc>
        <w:tc>
          <w:tcPr>
            <w:tcW w:w="967" w:type="pct"/>
            <w:vAlign w:val="center"/>
            <w:tcBorders>
              <w:top w:val="single" w:sz="4" w:space="0" w:color="auto"/>
            </w:tcBorders>
          </w:tcPr>
          <w:p w:rsidR="0018722C">
            <w:pPr>
              <w:pStyle w:val="ad"/>
              <w:topLinePunct/>
              <w:ind w:leftChars="0" w:left="0" w:rightChars="0" w:right="0" w:firstLineChars="0" w:firstLine="0"/>
              <w:spacing w:line="240" w:lineRule="atLeast"/>
            </w:pPr>
            <w:r>
              <w:t>8.04±0.24 *</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与同周龄普通饮食组相比，</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 Compared with the normal diet group mice in different time point,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4"/>
        <w:topLinePunct/>
        <w:ind w:left="200" w:hangingChars="200" w:hanging="200"/>
      </w:pPr>
      <w:r>
        <w:rPr>
          <w:b/>
        </w:rPr>
        <w:t>2.1.2</w:t>
      </w:r>
      <w:r>
        <w:t xml:space="preserve"> </w:t>
      </w:r>
      <w:r>
        <w:t>大体油红</w:t>
      </w:r>
      <w:r>
        <w:rPr>
          <w:b/>
        </w:rPr>
        <w:t>O</w:t>
      </w:r>
      <w:r>
        <w:t>染色测定脂质斑块表达</w:t>
      </w:r>
    </w:p>
    <w:p w:rsidR="0018722C">
      <w:pPr>
        <w:topLinePunct/>
      </w:pPr>
      <w:r>
        <w:rPr>
          <w:rFonts w:ascii="宋体" w:eastAsia="宋体" w:hint="eastAsia"/>
        </w:rPr>
        <w:t>高脂饮食组主动脉管腔内斑块显著高于同周龄的普通饮食组，可见管腔狭窄明显，大量脂质堆积于管壁，脂质在血管内皮沉积，脂质斑块被染为红色，在高脂饮</w:t>
      </w:r>
      <w:r>
        <w:rPr>
          <w:rFonts w:ascii="宋体" w:eastAsia="宋体" w:hint="eastAsia"/>
        </w:rPr>
        <w:t>食</w:t>
      </w:r>
      <w:r>
        <w:t>8</w:t>
      </w:r>
      <w:r>
        <w:rPr>
          <w:rFonts w:ascii="宋体" w:eastAsia="宋体" w:hint="eastAsia"/>
        </w:rPr>
        <w:t>周时可观察到少量斑块，随着给予高脂饮食时间的增加，其斑块表达也逐渐增</w:t>
      </w:r>
      <w:r>
        <w:rPr>
          <w:rFonts w:ascii="宋体" w:eastAsia="宋体" w:hint="eastAsia"/>
        </w:rPr>
        <w:t>多，高脂饮食持续到</w:t>
      </w:r>
      <w:r>
        <w:t>16</w:t>
      </w:r>
      <w:r>
        <w:rPr>
          <w:rFonts w:ascii="宋体" w:eastAsia="宋体" w:hint="eastAsia"/>
        </w:rPr>
        <w:t>周时斑块面积约</w:t>
      </w:r>
      <w:r>
        <w:t>26%</w:t>
      </w:r>
      <w:r>
        <w:rPr>
          <w:rFonts w:ascii="宋体" w:eastAsia="宋体" w:hint="eastAsia"/>
        </w:rPr>
        <w:t>，持续到</w:t>
      </w:r>
      <w:r>
        <w:t>24</w:t>
      </w:r>
      <w:r>
        <w:rPr>
          <w:rFonts w:ascii="宋体" w:eastAsia="宋体" w:hint="eastAsia"/>
        </w:rPr>
        <w:t>周时斑块面积约</w:t>
      </w:r>
      <w:r>
        <w:t>56%</w:t>
      </w:r>
      <w:r>
        <w:rPr>
          <w:rFonts w:ascii="宋体" w:eastAsia="宋体" w:hint="eastAsia"/>
        </w:rPr>
        <w:t>，且</w:t>
      </w:r>
      <w:r>
        <w:rPr>
          <w:rFonts w:ascii="宋体" w:eastAsia="宋体" w:hint="eastAsia"/>
        </w:rPr>
        <w:t>各组小鼠主动脉的脂质斑块表达水平差异有显著意义</w:t>
      </w:r>
      <w:r>
        <w:rPr>
          <w:rFonts w:ascii="宋体" w:eastAsia="宋体" w:hint="eastAsia"/>
        </w:rPr>
        <w:t>（</w:t>
      </w:r>
      <w:r>
        <w:rPr>
          <w:i/>
        </w:rPr>
        <w:t>P</w:t>
      </w:r>
      <w:r>
        <w:rPr>
          <w:rFonts w:ascii="宋体" w:eastAsia="宋体" w:hint="eastAsia"/>
        </w:rPr>
        <w:t>＜</w:t>
      </w:r>
      <w:r>
        <w:t>0.05</w:t>
      </w:r>
      <w:r>
        <w:rPr>
          <w:rFonts w:ascii="宋体" w:eastAsia="宋体" w:hint="eastAsia"/>
          <w:rFonts w:ascii="宋体" w:eastAsia="宋体" w:hint="eastAsia"/>
          <w:spacing w:val="-11"/>
        </w:rPr>
        <w:t xml:space="preserve">, </w:t>
      </w:r>
      <w:r>
        <w:rPr>
          <w:rFonts w:ascii="宋体" w:eastAsia="宋体" w:hint="eastAsia"/>
        </w:rPr>
        <w:t>图</w:t>
      </w:r>
      <w:r>
        <w:t>1</w:t>
      </w:r>
      <w:r>
        <w:t>-</w:t>
      </w:r>
      <w:r>
        <w:t>5</w:t>
      </w:r>
      <w:r>
        <w:rPr>
          <w:rFonts w:ascii="宋体" w:eastAsia="宋体" w:hint="eastAsia"/>
        </w:rPr>
        <w:t>）</w:t>
      </w:r>
      <w:r>
        <w:rPr>
          <w:rFonts w:ascii="宋体" w:eastAsia="宋体" w:hint="eastAsia"/>
        </w:rPr>
        <w:t>。表明高脂</w:t>
      </w:r>
      <w:r>
        <w:rPr>
          <w:rFonts w:ascii="宋体" w:eastAsia="宋体" w:hint="eastAsia"/>
        </w:rPr>
        <w:t>饮食可以加快</w:t>
      </w:r>
      <w:r>
        <w:t>AS</w:t>
      </w:r>
      <w:r>
        <w:rPr>
          <w:rFonts w:ascii="宋体" w:eastAsia="宋体" w:hint="eastAsia"/>
        </w:rPr>
        <w:t>的病理进程。</w:t>
      </w:r>
    </w:p>
    <w:p w:rsidR="0018722C">
      <w:pPr>
        <w:topLinePunct/>
      </w:pPr>
      <w:r>
        <w:rPr>
          <w:rFonts w:cstheme="minorBidi" w:hAnsiTheme="minorHAnsi" w:eastAsiaTheme="minorHAnsi" w:asciiTheme="minorHAnsi"/>
        </w:rPr>
        <w:t>25</w:t>
      </w:r>
    </w:p>
    <w:p w:rsidR="0018722C">
      <w:spacing w:beforeLines="0" w:before="0" w:afterLines="0" w:after="0" w:line="440" w:lineRule="auto"/>
      <w:pPr>
        <w:sectPr w:rsidR="00556256">
          <w:type w:val="continuous"/>
          <w:pgSz w:w="11910" w:h="16840"/>
          <w:pgMar w:header="1167" w:footer="272" w:top="1500" w:bottom="460" w:left="900" w:right="1440"/>
          <w:pgNumType w:start="1"/>
        </w:sectPr>
        <w:topLinePunct/>
      </w:pPr>
    </w:p>
    <w:p w:rsidR="0018722C">
      <w:pPr>
        <w:topLinePunct/>
      </w:pPr>
      <w:r>
        <w:rPr>
          <w:rFonts w:cstheme="minorBidi" w:hAnsiTheme="minorHAnsi" w:eastAsiaTheme="minorHAnsi" w:asciiTheme="minorHAnsi" w:ascii="微软雅黑" w:eastAsia="微软雅黑" w:hint="eastAsia"/>
        </w:rPr>
        <w:t>8</w:t>
      </w:r>
      <w:r>
        <w:rPr>
          <w:rFonts w:ascii="宋体" w:eastAsia="宋体" w:hint="eastAsia" w:cstheme="minorBidi" w:hAnsiTheme="minorHAnsi"/>
        </w:rPr>
        <w:t>周</w:t>
      </w:r>
      <w:r>
        <w:rPr>
          <w:rFonts w:ascii="微软雅黑" w:eastAsia="微软雅黑" w:hint="eastAsia" w:cstheme="minorBidi" w:hAnsiTheme="minorHAnsi"/>
        </w:rPr>
        <w:t>12</w:t>
      </w:r>
      <w:r>
        <w:rPr>
          <w:rFonts w:ascii="微软雅黑" w:eastAsia="微软雅黑" w:hint="eastAsia" w:cstheme="minorBidi" w:hAnsiTheme="minorHAnsi"/>
        </w:rPr>
        <w:t> </w:t>
      </w:r>
      <w:r>
        <w:rPr>
          <w:rFonts w:ascii="宋体" w:eastAsia="宋体" w:hint="eastAsia" w:cstheme="minorBidi" w:hAnsiTheme="minorHAnsi"/>
        </w:rPr>
        <w:t>周</w:t>
      </w:r>
    </w:p>
    <w:p w:rsidR="0018722C">
      <w:pPr>
        <w:topLinePunct/>
      </w:pPr>
      <w:r>
        <w:rPr>
          <w:rFonts w:cstheme="minorBidi" w:hAnsiTheme="minorHAnsi" w:eastAsiaTheme="minorHAnsi" w:asciiTheme="minorHAnsi"/>
        </w:rPr>
        <w:br w:type="column"/>
      </w:r>
      <w:r>
        <w:rPr>
          <w:rFonts w:ascii="微软雅黑" w:eastAsia="微软雅黑" w:hint="eastAsia" w:cstheme="minorBidi" w:hAnsiTheme="minorHAnsi"/>
        </w:rPr>
        <w:t>16</w:t>
      </w:r>
      <w:r>
        <w:rPr>
          <w:rFonts w:ascii="宋体" w:eastAsia="宋体" w:hint="eastAsia" w:cstheme="minorBidi" w:hAnsiTheme="minorHAnsi"/>
        </w:rPr>
        <w:t>周</w:t>
      </w:r>
      <w:r>
        <w:rPr>
          <w:rFonts w:ascii="微软雅黑" w:eastAsia="微软雅黑" w:hint="eastAsia" w:cstheme="minorBidi" w:hAnsiTheme="minorHAnsi"/>
        </w:rPr>
        <w:t>20</w:t>
      </w:r>
      <w:r>
        <w:rPr>
          <w:rFonts w:ascii="宋体" w:eastAsia="宋体" w:hint="eastAsia" w:cstheme="minorBidi" w:hAnsiTheme="minorHAnsi"/>
        </w:rPr>
        <w:t>周</w:t>
      </w:r>
      <w:r>
        <w:rPr>
          <w:rFonts w:ascii="微软雅黑" w:eastAsia="微软雅黑" w:hint="eastAsia" w:cstheme="minorBidi" w:hAnsiTheme="minorHAnsi"/>
        </w:rPr>
        <w:t>24</w:t>
      </w:r>
      <w:r>
        <w:rPr>
          <w:rFonts w:ascii="微软雅黑" w:eastAsia="微软雅黑" w:hint="eastAsia" w:cstheme="minorBidi" w:hAnsiTheme="minorHAnsi"/>
        </w:rPr>
        <w:t> </w:t>
      </w:r>
      <w:r>
        <w:rPr>
          <w:rFonts w:ascii="宋体" w:eastAsia="宋体" w:hint="eastAsia" w:cstheme="minorBidi" w:hAnsiTheme="minorHAnsi"/>
        </w:rPr>
        <w:t>周</w:t>
      </w:r>
    </w:p>
    <w:p w:rsidR="0018722C">
      <w:spacing w:beforeLines="0" w:before="0" w:afterLines="0" w:after="0" w:line="440" w:lineRule="auto"/>
      <w:pPr>
        <w:sectPr w:rsidR="00556256">
          <w:type w:val="continuous"/>
          <w:pgSz w:w="11910" w:h="16840"/>
          <w:pgMar w:top="1560" w:bottom="400" w:left="900" w:right="1440"/>
          <w:cols w:num="2" w:equalWidth="0">
            <w:col w:w="4602" w:space="40"/>
            <w:col w:w="4928"/>
          </w:cols>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98.649994pt;margin-top:-25.766558pt;width:235.15pt;height:268.350pt;mso-position-horizontal-relative:page;mso-position-vertical-relative:paragraph;z-index:1456" coordorigin="3973,-515" coordsize="4703,5367">
            <v:shape style="position:absolute;left:4942;top:2184;width:1855;height:2667" type="#_x0000_t75" stroked="false">
              <v:imagedata r:id="rId41" o:title=""/>
            </v:shape>
            <v:shape style="position:absolute;left:3978;top:-516;width:1138;height:2700" type="#_x0000_t75" stroked="false">
              <v:imagedata r:id="rId42" o:title=""/>
            </v:shape>
            <v:shape style="position:absolute;left:4911;top:-516;width:989;height:2700" type="#_x0000_t75" stroked="false">
              <v:imagedata r:id="rId43" o:title=""/>
            </v:shape>
            <v:shape style="position:absolute;left:6622;top:-516;width:1114;height:2700" type="#_x0000_t75" stroked="false">
              <v:imagedata r:id="rId44" o:title=""/>
            </v:shape>
            <v:shape style="position:absolute;left:5772;top:-516;width:1001;height:2700" type="#_x0000_t75" stroked="false">
              <v:imagedata r:id="rId45" o:title=""/>
            </v:shape>
            <v:shape style="position:absolute;left:7718;top:-516;width:958;height:2700" type="#_x0000_t75" stroked="false">
              <v:imagedata r:id="rId46" o:title=""/>
            </v:shape>
            <v:shape style="position:absolute;left:6791;top:2184;width:1883;height:2667" type="#_x0000_t75" stroked="false">
              <v:imagedata r:id="rId47" o:title=""/>
            </v:shape>
            <v:shape style="position:absolute;left:3973;top:2184;width:1143;height:2667" type="#_x0000_t75" stroked="false">
              <v:imagedata r:id="rId48" o:title=""/>
            </v:shape>
            <w10:wrap type="none"/>
          </v:group>
        </w:pict>
      </w:r>
    </w:p>
    <w:p w:rsidR="0018722C">
      <w:pPr>
        <w:pStyle w:val="ae"/>
        <w:topLinePunct/>
      </w:pPr>
      <w:r>
        <w:rPr>
          <w:kern w:val="2"/>
          <w:szCs w:val="22"/>
          <w:rFonts w:ascii="宋体" w:eastAsia="宋体" w:hint="eastAsia" w:cstheme="minorBidi" w:hAnsiTheme="minorHAnsi"/>
          <w:sz w:val="21"/>
        </w:rPr>
        <w:t>普通饮食组</w:t>
      </w:r>
    </w:p>
    <w:p w:rsidR="0018722C">
      <w:pPr>
        <w:spacing w:line="184" w:lineRule="auto" w:before="179"/>
        <w:ind w:leftChars="0" w:left="2555" w:rightChars="0" w:right="6797" w:firstLineChars="0" w:firstLine="0"/>
        <w:jc w:val="both"/>
        <w:topLinePunct/>
      </w:pPr>
      <w:r>
        <w:rPr>
          <w:kern w:val="2"/>
          <w:sz w:val="21"/>
          <w:szCs w:val="22"/>
          <w:rFonts w:cstheme="minorBidi" w:hAnsiTheme="minorHAnsi" w:eastAsiaTheme="minorHAnsi" w:asciiTheme="minorHAnsi" w:ascii="宋体" w:eastAsia="宋体" w:hint="eastAsia"/>
        </w:rPr>
        <w:t>高脂饮食组</w:t>
      </w:r>
    </w:p>
    <w:p w:rsidR="0018722C">
      <w:pPr>
        <w:pStyle w:val="aff7"/>
        <w:topLinePunct/>
      </w:pPr>
      <w:r>
        <w:drawing>
          <wp:inline>
            <wp:extent cx="5055326" cy="2775585"/>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49" cstate="print"/>
                    <a:stretch>
                      <a:fillRect/>
                    </a:stretch>
                  </pic:blipFill>
                  <pic:spPr>
                    <a:xfrm>
                      <a:off x="0" y="0"/>
                      <a:ext cx="5055326" cy="277558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1-5</w:t>
      </w:r>
      <w:r>
        <w:t xml:space="preserve">  </w:t>
      </w:r>
      <w: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小鼠不同饮食和不同周龄主动</w:t>
      </w:r>
      <w:r>
        <w:rPr>
          <w:rFonts w:ascii="宋体" w:eastAsia="宋体" w:hint="eastAsia" w:cstheme="minorBidi" w:hAnsiTheme="minorHAnsi"/>
          <w:b/>
        </w:rPr>
        <w:t>脉</w:t>
      </w:r>
      <w:r>
        <w:rPr>
          <w:rFonts w:ascii="宋体" w:eastAsia="宋体" w:hint="eastAsia" w:cstheme="minorBidi" w:hAnsiTheme="minorHAnsi"/>
          <w:b/>
        </w:rPr>
        <w:t>大</w:t>
      </w:r>
      <w:r>
        <w:rPr>
          <w:rFonts w:ascii="宋体" w:eastAsia="宋体" w:hint="eastAsia" w:cstheme="minorBidi" w:hAnsiTheme="minorHAnsi"/>
          <w:b/>
        </w:rPr>
        <w:t>体</w:t>
      </w:r>
      <w:r>
        <w:rPr>
          <w:rFonts w:ascii="宋体" w:eastAsia="宋体" w:hint="eastAsia" w:cstheme="minorBidi" w:hAnsiTheme="minorHAnsi"/>
          <w:b/>
        </w:rPr>
        <w:t>油红</w:t>
      </w:r>
      <w:r>
        <w:rPr>
          <w:rFonts w:cstheme="minorBidi" w:hAnsiTheme="minorHAnsi" w:eastAsiaTheme="minorHAnsi" w:asciiTheme="minorHAnsi"/>
          <w:b/>
        </w:rPr>
        <w:t>O</w:t>
      </w:r>
      <w:r>
        <w:rPr>
          <w:rFonts w:ascii="宋体" w:eastAsia="宋体" w:hint="eastAsia" w:cstheme="minorBidi" w:hAnsiTheme="minorHAnsi"/>
          <w:b/>
        </w:rPr>
        <w:t>染色</w:t>
      </w:r>
    </w:p>
    <w:p w:rsidR="0018722C">
      <w:pPr>
        <w:pStyle w:val="a3"/>
        <w:topLinePunct/>
      </w:pPr>
      <w:r>
        <w:rPr>
          <w:rFonts w:cstheme="minorBidi" w:hAnsiTheme="minorHAnsi" w:eastAsiaTheme="minorHAnsi" w:asciiTheme="minorHAnsi"/>
        </w:rPr>
        <w:t>*</w:t>
      </w:r>
      <w:r>
        <w:rPr>
          <w:rFonts w:ascii="宋体" w:eastAsia="宋体" w:hint="eastAsia" w:cstheme="minorBidi" w:hAnsiTheme="minorHAnsi"/>
        </w:rPr>
        <w:t>与同周龄普通饮食组相比，</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1-5</w:t>
      </w:r>
      <w:r>
        <w:t xml:space="preserve">  </w:t>
      </w:r>
      <w: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mice different diets and different weeks aortic by oil red O</w:t>
      </w:r>
      <w:r>
        <w:rPr>
          <w:rFonts w:cstheme="minorBidi" w:hAnsiTheme="minorHAnsi" w:eastAsiaTheme="minorHAnsi" w:asciiTheme="minorHAnsi"/>
          <w:b/>
        </w:rPr>
        <w:t> </w:t>
      </w:r>
      <w:r>
        <w:rPr>
          <w:rFonts w:cstheme="minorBidi" w:hAnsiTheme="minorHAnsi" w:eastAsiaTheme="minorHAnsi" w:asciiTheme="minorHAnsi"/>
          <w:b/>
        </w:rPr>
        <w:t>staining</w:t>
      </w:r>
    </w:p>
    <w:p w:rsidR="0018722C">
      <w:pPr>
        <w:pStyle w:val="a3"/>
        <w:topLinePunct/>
      </w:pPr>
      <w:r>
        <w:rPr>
          <w:rFonts w:cstheme="minorBidi" w:hAnsiTheme="minorHAnsi" w:eastAsiaTheme="minorHAnsi" w:asciiTheme="minorHAnsi"/>
        </w:rPr>
        <w:t>* Compared with the same week age ordinary diet group</w:t>
      </w:r>
      <w:r>
        <w:rPr>
          <w:rFonts w:cstheme="minorBidi" w:hAnsiTheme="minorHAnsi" w:eastAsiaTheme="minorHAnsi" w:asciiTheme="minorHAnsi"/>
          <w:i/>
        </w:rPr>
        <w:t>, 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4"/>
        <w:topLinePunct/>
        <w:ind w:left="200" w:hangingChars="200" w:hanging="200"/>
      </w:pPr>
      <w:r>
        <w:rPr>
          <w:b/>
        </w:rPr>
        <w:t>2.1.3</w:t>
      </w:r>
      <w:r>
        <w:t xml:space="preserve"> </w:t>
      </w:r>
      <w:r>
        <w:t>冰冻切片油红</w:t>
      </w:r>
      <w:r>
        <w:rPr>
          <w:b/>
        </w:rPr>
        <w:t>O</w:t>
      </w:r>
      <w:r>
        <w:t>染色测定脂质斑块表达</w:t>
      </w:r>
    </w:p>
    <w:p w:rsidR="0018722C">
      <w:pPr>
        <w:topLinePunct/>
      </w:pPr>
      <w:r>
        <w:t>ApoE</w:t>
      </w:r>
      <w:r>
        <w:rPr>
          <w:vertAlign w:val="superscript"/>
          /&gt;
        </w:rPr>
        <w:t>-</w:t>
      </w:r>
      <w:r>
        <w:rPr>
          <w:vertAlign w:val="superscript"/>
          /&gt;
        </w:rPr>
        <w:t>/</w:t>
      </w:r>
      <w:r>
        <w:rPr>
          <w:vertAlign w:val="superscript"/>
          /&gt;
        </w:rPr>
        <w:t>-</w:t>
      </w:r>
      <w:r>
        <w:rPr>
          <w:rFonts w:ascii="宋体" w:eastAsia="宋体" w:hint="eastAsia"/>
        </w:rPr>
        <w:t>小鼠各周龄高脂饮食组头臂动脉内的脂质斑块面积显著高于普通饮食</w:t>
      </w:r>
    </w:p>
    <w:p w:rsidR="0018722C">
      <w:pPr>
        <w:topLinePunct/>
      </w:pPr>
      <w:r>
        <w:rPr>
          <w:rFonts w:cstheme="minorBidi" w:hAnsiTheme="minorHAnsi" w:eastAsiaTheme="minorHAnsi" w:asciiTheme="minorHAnsi"/>
        </w:rPr>
        <w:t>26</w:t>
      </w:r>
    </w:p>
    <w:p w:rsidR="0018722C">
      <w:pPr>
        <w:topLinePunct/>
      </w:pPr>
      <w:r>
        <w:rPr>
          <w:rFonts w:ascii="宋体" w:eastAsia="宋体" w:hint="eastAsia"/>
        </w:rPr>
        <w:t>组，可见主动脉内膜增厚，脂质沉积于管壁内，脂质斑块被染为红色，在高脂饮食</w:t>
      </w:r>
    </w:p>
    <w:p w:rsidR="0018722C">
      <w:pPr>
        <w:topLinePunct/>
      </w:pPr>
      <w:r>
        <w:t>16</w:t>
      </w:r>
      <w:r>
        <w:rPr>
          <w:rFonts w:ascii="宋体" w:eastAsia="宋体" w:hint="eastAsia"/>
        </w:rPr>
        <w:t>周时斑块面积约</w:t>
      </w:r>
      <w:r>
        <w:t>25%</w:t>
      </w:r>
      <w:r>
        <w:rPr>
          <w:rFonts w:ascii="宋体" w:eastAsia="宋体" w:hint="eastAsia"/>
        </w:rPr>
        <w:t>，随着给予高脂饮食时间的延长，主动脉斑块的表达也逐渐</w:t>
      </w:r>
      <w:r>
        <w:rPr>
          <w:rFonts w:ascii="宋体" w:eastAsia="宋体" w:hint="eastAsia"/>
        </w:rPr>
        <w:t>增加，持续到</w:t>
      </w:r>
      <w:r>
        <w:t>24</w:t>
      </w:r>
      <w:r>
        <w:rPr>
          <w:rFonts w:ascii="宋体" w:eastAsia="宋体" w:hint="eastAsia"/>
        </w:rPr>
        <w:t>周时斑块面积约</w:t>
      </w:r>
      <w:r>
        <w:t>58%</w:t>
      </w:r>
      <w:r>
        <w:rPr>
          <w:rFonts w:ascii="宋体" w:eastAsia="宋体" w:hint="eastAsia"/>
        </w:rPr>
        <w:t>，各组小鼠主动脉的斑块表达水平有显著意</w:t>
      </w:r>
      <w:r>
        <w:rPr>
          <w:rFonts w:ascii="宋体" w:eastAsia="宋体" w:hint="eastAsia"/>
        </w:rPr>
        <w:t>义</w:t>
      </w:r>
    </w:p>
    <w:p w:rsidR="0018722C">
      <w:pPr>
        <w:topLinePunct/>
      </w:pPr>
      <w:r>
        <w:rPr>
          <w:rFonts w:ascii="宋体" w:eastAsia="宋体" w:hint="eastAsia"/>
        </w:rPr>
        <w:t>（</w:t>
      </w:r>
      <w:r>
        <w:rPr>
          <w:i/>
        </w:rPr>
        <w:t>P</w:t>
      </w:r>
      <w:r>
        <w:rPr>
          <w:rFonts w:ascii="宋体" w:eastAsia="宋体" w:hint="eastAsia"/>
        </w:rPr>
        <w:t>＜</w:t>
      </w:r>
      <w:r>
        <w:t>0.05</w:t>
      </w:r>
      <w:r>
        <w:rPr>
          <w:rFonts w:ascii="宋体" w:eastAsia="宋体" w:hint="eastAsia"/>
          <w:rFonts w:ascii="宋体" w:eastAsia="宋体" w:hint="eastAsia"/>
          <w:spacing w:val="0"/>
        </w:rPr>
        <w:t xml:space="preserve">, </w:t>
      </w:r>
      <w:r>
        <w:rPr>
          <w:rFonts w:ascii="宋体" w:eastAsia="宋体" w:hint="eastAsia"/>
        </w:rPr>
        <w:t>图</w:t>
      </w:r>
      <w:r>
        <w:t>1</w:t>
      </w:r>
      <w:r>
        <w:t>-</w:t>
      </w:r>
      <w:r>
        <w:t>6</w:t>
      </w:r>
      <w:r>
        <w:rPr>
          <w:rFonts w:ascii="宋体" w:eastAsia="宋体" w:hint="eastAsia"/>
        </w:rPr>
        <w:t>）</w:t>
      </w:r>
      <w:r>
        <w:rPr>
          <w:rFonts w:ascii="宋体" w:eastAsia="宋体" w:hint="eastAsia"/>
        </w:rPr>
        <w:t>，与大体油红</w:t>
      </w:r>
      <w:r>
        <w:t>O</w:t>
      </w:r>
      <w:r/>
      <w:r w:rsidR="001852F3">
        <w:t xml:space="preserve"> </w:t>
      </w:r>
      <w:r>
        <w:rPr>
          <w:rFonts w:ascii="宋体" w:eastAsia="宋体" w:hint="eastAsia"/>
        </w:rPr>
        <w:t>染色观察结果相符。结果表明，高脂饮食喂养</w:t>
      </w:r>
      <w:r>
        <w:t>ApoE</w:t>
      </w:r>
      <w:r>
        <w:t>-</w:t>
      </w:r>
      <w:r>
        <w:t>/</w:t>
      </w:r>
      <w:r>
        <w:t>-</w:t>
      </w:r>
      <w:r>
        <w:rPr>
          <w:rFonts w:ascii="宋体" w:eastAsia="宋体" w:hint="eastAsia"/>
        </w:rPr>
        <w:t>小鼠，形成脂质斑块的时间较普通饮食组更快，在高脂饮食组</w:t>
      </w:r>
      <w:r>
        <w:t>16</w:t>
      </w:r>
      <w:r>
        <w:rPr>
          <w:rFonts w:ascii="宋体" w:eastAsia="宋体" w:hint="eastAsia"/>
        </w:rPr>
        <w:t>周即可建立</w:t>
      </w:r>
      <w:r>
        <w:rPr>
          <w:rFonts w:ascii="宋体" w:eastAsia="宋体" w:hint="eastAsia"/>
        </w:rPr>
        <w:t>为稳定的</w:t>
      </w:r>
      <w:r>
        <w:t>AS</w:t>
      </w:r>
      <w:r>
        <w:rPr>
          <w:rFonts w:ascii="宋体" w:eastAsia="宋体" w:hint="eastAsia"/>
        </w:rPr>
        <w:t>模型。</w:t>
      </w:r>
    </w:p>
    <w:p w:rsidR="0018722C">
      <w:pPr>
        <w:pStyle w:val="aff7"/>
        <w:topLinePunct/>
      </w:pPr>
      <w:r>
        <w:drawing>
          <wp:inline>
            <wp:extent cx="5351747" cy="2036826"/>
            <wp:effectExtent l="0" t="0" r="0" b="0"/>
            <wp:docPr id="11" name="image17.jpeg" descr=""/>
            <wp:cNvGraphicFramePr>
              <a:graphicFrameLocks noChangeAspect="1"/>
            </wp:cNvGraphicFramePr>
            <a:graphic>
              <a:graphicData uri="http://schemas.openxmlformats.org/drawingml/2006/picture">
                <pic:pic>
                  <pic:nvPicPr>
                    <pic:cNvPr id="12" name="image17.jpeg"/>
                    <pic:cNvPicPr/>
                  </pic:nvPicPr>
                  <pic:blipFill>
                    <a:blip r:embed="rId51" cstate="print"/>
                    <a:stretch>
                      <a:fillRect/>
                    </a:stretch>
                  </pic:blipFill>
                  <pic:spPr>
                    <a:xfrm>
                      <a:off x="0" y="0"/>
                      <a:ext cx="5351747" cy="2036826"/>
                    </a:xfrm>
                    <a:prstGeom prst="rect">
                      <a:avLst/>
                    </a:prstGeom>
                  </pic:spPr>
                </pic:pic>
              </a:graphicData>
            </a:graphic>
          </wp:inline>
        </w:drawing>
      </w:r>
    </w:p>
    <w:p w:rsidR="0018722C">
      <w:pPr>
        <w:pStyle w:val="aff7"/>
        <w:topLinePunct/>
      </w:pPr>
      <w:r>
        <w:drawing>
          <wp:inline>
            <wp:extent cx="5018405" cy="2788920"/>
            <wp:effectExtent l="0" t="0" r="0" b="0"/>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52" cstate="print"/>
                    <a:stretch>
                      <a:fillRect/>
                    </a:stretch>
                  </pic:blipFill>
                  <pic:spPr>
                    <a:xfrm>
                      <a:off x="0" y="0"/>
                      <a:ext cx="5018405" cy="278892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1-6</w:t>
      </w:r>
      <w:r>
        <w:t xml:space="preserve">  </w:t>
      </w:r>
      <w: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小鼠不同饮食和不同周龄头臂</w:t>
      </w:r>
      <w:r>
        <w:rPr>
          <w:rFonts w:ascii="宋体" w:hAnsi="宋体" w:eastAsia="宋体" w:hint="eastAsia" w:cstheme="minorBidi"/>
          <w:b/>
        </w:rPr>
        <w:t>动</w:t>
      </w:r>
      <w:r>
        <w:rPr>
          <w:rFonts w:ascii="宋体" w:hAnsi="宋体" w:eastAsia="宋体" w:hint="eastAsia" w:cstheme="minorBidi"/>
          <w:b/>
        </w:rPr>
        <w:t>脉</w:t>
      </w:r>
      <w:r>
        <w:rPr>
          <w:rFonts w:ascii="宋体" w:hAnsi="宋体" w:eastAsia="宋体" w:hint="eastAsia" w:cstheme="minorBidi"/>
          <w:b/>
        </w:rPr>
        <w:t>冰</w:t>
      </w:r>
      <w:r>
        <w:rPr>
          <w:rFonts w:ascii="宋体" w:hAnsi="宋体" w:eastAsia="宋体" w:hint="eastAsia" w:cstheme="minorBidi"/>
          <w:b/>
        </w:rPr>
        <w:t>冻切片油红</w:t>
      </w:r>
      <w:r>
        <w:rPr>
          <w:rFonts w:cstheme="minorBidi" w:hAnsiTheme="minorHAnsi" w:eastAsiaTheme="minorHAnsi" w:asciiTheme="minorHAnsi"/>
          <w:b/>
        </w:rPr>
        <w:t>O</w:t>
      </w:r>
      <w:r>
        <w:rPr>
          <w:rFonts w:ascii="宋体" w:hAnsi="宋体" w:eastAsia="宋体" w:hint="eastAsia" w:cstheme="minorBidi"/>
          <w:b/>
        </w:rPr>
        <w:t>染色</w:t>
      </w:r>
      <w:r>
        <w:rPr>
          <w:rFonts w:ascii="宋体" w:hAnsi="宋体" w:eastAsia="宋体" w:hint="eastAsia" w:cstheme="minorBidi"/>
          <w:b/>
        </w:rPr>
        <w:t>（</w:t>
      </w:r>
      <w:r>
        <w:rPr>
          <w:rFonts w:cstheme="minorBidi" w:hAnsiTheme="minorHAnsi" w:eastAsiaTheme="minorHAnsi" w:asciiTheme="minorHAnsi"/>
          <w:b/>
        </w:rPr>
        <w:t>×100</w:t>
      </w:r>
      <w:r>
        <w:rPr>
          <w:rFonts w:cstheme="minorBidi" w:hAnsiTheme="minorHAnsi" w:eastAsiaTheme="minorHAnsi" w:asciiTheme="minorHAnsi"/>
          <w:b/>
        </w:rPr>
        <w:t> </w:t>
      </w:r>
      <w:r>
        <w:rPr>
          <w:rFonts w:ascii="宋体" w:hAnsi="宋体" w:eastAsia="宋体" w:hint="eastAsia" w:cstheme="minorBidi"/>
          <w:b/>
        </w:rPr>
        <w:t>）</w:t>
      </w:r>
    </w:p>
    <w:p w:rsidR="0018722C">
      <w:pPr>
        <w:pStyle w:val="a3"/>
        <w:topLinePunct/>
      </w:pPr>
      <w:r>
        <w:rPr>
          <w:rFonts w:cstheme="minorBidi" w:hAnsiTheme="minorHAnsi" w:eastAsiaTheme="minorHAnsi" w:asciiTheme="minorHAnsi"/>
        </w:rPr>
        <w:t>*</w:t>
      </w:r>
      <w:r>
        <w:rPr>
          <w:rFonts w:ascii="宋体" w:eastAsia="宋体" w:hint="eastAsia" w:cstheme="minorBidi" w:hAnsiTheme="minorHAnsi"/>
        </w:rPr>
        <w:t>与同周龄普通饮食组相比，</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1-6</w:t>
      </w:r>
      <w:r>
        <w:t xml:space="preserve">  </w:t>
      </w:r>
      <w: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mice different diets and different weeks brachiocephalic by oil red</w:t>
      </w:r>
      <w:r>
        <w:rPr>
          <w:rFonts w:cstheme="minorBidi" w:hAnsiTheme="minorHAnsi" w:eastAsiaTheme="minorHAnsi" w:asciiTheme="minorHAnsi"/>
          <w:b/>
        </w:rPr>
        <w:t> </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staining</w:t>
      </w:r>
      <w:r>
        <w:rPr>
          <w:rFonts w:cstheme="minorBidi" w:hAnsiTheme="minorHAnsi" w:eastAsiaTheme="minorHAnsi" w:asciiTheme="minorHAnsi"/>
          <w:b/>
        </w:rPr>
        <w:t> </w:t>
      </w:r>
      <w:r>
        <w:rPr>
          <w:rFonts w:cstheme="minorBidi" w:hAnsiTheme="minorHAnsi" w:eastAsiaTheme="minorHAnsi" w:asciiTheme="minorHAnsi"/>
          <w:b/>
        </w:rPr>
        <w:t>of frozen </w:t>
      </w:r>
      <w:r>
        <w:rPr>
          <w:rFonts w:cstheme="minorBidi" w:hAnsiTheme="minorHAnsi" w:eastAsiaTheme="minorHAnsi" w:asciiTheme="minorHAnsi"/>
          <w:b/>
        </w:rPr>
        <w:t>sections</w:t>
      </w:r>
      <w:r>
        <w:rPr>
          <w:rFonts w:cstheme="minorBidi" w:hAnsiTheme="minorHAnsi" w:eastAsiaTheme="minorHAnsi" w:asciiTheme="minorHAnsi"/>
          <w:b/>
        </w:rPr>
        <w:t>(</w:t>
      </w:r>
      <w:r>
        <w:rPr>
          <w:rFonts w:cstheme="minorBidi" w:hAnsiTheme="minorHAnsi" w:eastAsiaTheme="minorHAnsi" w:asciiTheme="minorHAnsi"/>
          <w:b/>
        </w:rPr>
        <w:t>×100</w:t>
      </w:r>
      <w:r>
        <w:rPr>
          <w:rFonts w:cstheme="minorBidi" w:hAnsiTheme="minorHAnsi" w:eastAsiaTheme="minorHAnsi" w:asciiTheme="minorHAnsi"/>
          <w:b/>
        </w:rPr>
        <w:t> </w:t>
      </w:r>
      <w:r>
        <w:rPr>
          <w:rFonts w:cstheme="minorBidi" w:hAnsiTheme="minorHAnsi" w:eastAsiaTheme="minorHAnsi" w:asciiTheme="minorHAnsi"/>
          <w:b/>
        </w:rPr>
        <w:t>)</w:t>
      </w:r>
    </w:p>
    <w:p w:rsidR="0018722C">
      <w:pPr>
        <w:pStyle w:val="a3"/>
        <w:topLinePunct/>
      </w:pPr>
      <w:r>
        <w:rPr>
          <w:rFonts w:cstheme="minorBidi" w:hAnsiTheme="minorHAnsi" w:eastAsiaTheme="minorHAnsi" w:asciiTheme="minorHAnsi"/>
        </w:rPr>
        <w:t>* Compared with the same week age ordinary diet group,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27</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r>
        <w:rPr>
          <w:b/>
        </w:rPr>
        <w:t>2.2</w:t>
      </w:r>
      <w:r>
        <w:t xml:space="preserve"> </w:t>
      </w:r>
      <w:r>
        <w:t>重组</w:t>
      </w:r>
      <w:r>
        <w:rPr>
          <w:b/>
        </w:rPr>
        <w:t>9</w:t>
      </w:r>
      <w:r>
        <w:t>型腺相关病毒在动脉粥样斑块内的表达及安全性测定</w:t>
      </w:r>
    </w:p>
    <w:p w:rsidR="0018722C">
      <w:pPr>
        <w:pStyle w:val="Heading4"/>
        <w:topLinePunct/>
        <w:ind w:left="200" w:hangingChars="200" w:hanging="200"/>
      </w:pPr>
      <w:r>
        <w:rPr>
          <w:b/>
        </w:rPr>
        <w:t>2.2.1</w:t>
      </w:r>
      <w:r>
        <w:t xml:space="preserve"> </w:t>
      </w:r>
      <w:r>
        <w:t>激光共聚焦显微镜测定重组</w:t>
      </w:r>
      <w:r>
        <w:rPr>
          <w:b/>
        </w:rPr>
        <w:t>9</w:t>
      </w:r>
      <w:r>
        <w:t>型腺相关病毒的表达</w:t>
      </w:r>
    </w:p>
    <w:p w:rsidR="0018722C">
      <w:pPr>
        <w:topLinePunct/>
      </w:pPr>
      <w:r>
        <w:rPr>
          <w:rFonts w:ascii="宋体" w:eastAsia="宋体" w:hint="eastAsia"/>
        </w:rPr>
        <w:t>在激光共聚焦显微镜下观察，对于</w:t>
      </w:r>
      <w:r>
        <w:t>C57</w:t>
      </w:r>
      <w:r>
        <w:rPr>
          <w:rFonts w:ascii="宋体" w:eastAsia="宋体" w:hint="eastAsia"/>
        </w:rPr>
        <w:t>小鼠及</w:t>
      </w:r>
      <w:r>
        <w:t>ApoE</w:t>
      </w:r>
      <w:r>
        <w:rPr>
          <w:vertAlign w:val="superscript"/>
          /&gt;
        </w:rPr>
        <w:t>-</w:t>
      </w:r>
      <w:r>
        <w:rPr>
          <w:vertAlign w:val="superscript"/>
          /&gt;
        </w:rPr>
        <w:t>/</w:t>
      </w:r>
      <w:r>
        <w:rPr>
          <w:vertAlign w:val="superscript"/>
          /&gt;
        </w:rPr>
        <w:t>-</w:t>
      </w:r>
      <w:r>
        <w:rPr>
          <w:rFonts w:ascii="宋体" w:eastAsia="宋体" w:hint="eastAsia"/>
        </w:rPr>
        <w:t>小鼠转染</w:t>
      </w:r>
      <w:r>
        <w:t>eGFP</w:t>
      </w:r>
      <w:r>
        <w:rPr>
          <w:rFonts w:ascii="宋体" w:eastAsia="宋体" w:hint="eastAsia"/>
        </w:rPr>
        <w:t>的血管组织，在未经滂胺天空蓝处理的冰冻切片可见自发绿色荧光，箭头指示处</w:t>
      </w:r>
      <w:r>
        <w:rPr>
          <w:rFonts w:ascii="宋体" w:eastAsia="宋体" w:hint="eastAsia"/>
        </w:rPr>
        <w:t>（</w:t>
      </w:r>
      <w:r>
        <w:rPr>
          <w:rFonts w:ascii="宋体" w:eastAsia="宋体" w:hint="eastAsia"/>
        </w:rPr>
        <w:t>图</w:t>
      </w:r>
      <w:r>
        <w:t>1-7</w:t>
      </w:r>
      <w:r>
        <w:t>A</w:t>
      </w:r>
      <w:r>
        <w:rPr>
          <w:rFonts w:ascii="宋体" w:eastAsia="宋体" w:hint="eastAsia"/>
        </w:rPr>
        <w:t>，</w:t>
      </w:r>
    </w:p>
    <w:p w:rsidR="0018722C">
      <w:pPr>
        <w:topLinePunct/>
      </w:pPr>
      <w:r>
        <w:t>C</w:t>
      </w:r>
      <w:r>
        <w:rPr>
          <w:rFonts w:ascii="宋体" w:eastAsia="宋体" w:hint="eastAsia"/>
        </w:rPr>
        <w:t>）</w:t>
      </w:r>
      <w:r>
        <w:rPr>
          <w:rFonts w:ascii="宋体" w:eastAsia="宋体" w:hint="eastAsia"/>
        </w:rPr>
        <w:t>，用滂胺天空蓝处理后可见本身的绿色荧光，箭头指示处为绿色荧光阳性表达</w:t>
      </w:r>
      <w:r>
        <w:rPr>
          <w:rFonts w:ascii="宋体" w:eastAsia="宋体" w:hint="eastAsia"/>
        </w:rPr>
        <w:t>（</w:t>
      </w:r>
      <w:r>
        <w:rPr>
          <w:rFonts w:ascii="宋体" w:eastAsia="宋体" w:hint="eastAsia"/>
        </w:rPr>
        <w:t xml:space="preserve">图</w:t>
      </w:r>
      <w:r>
        <w:t>1</w:t>
      </w:r>
      <w:r>
        <w:t>-</w:t>
      </w:r>
      <w:r>
        <w:t>7</w:t>
      </w:r>
      <w:r>
        <w:t>D</w:t>
      </w:r>
      <w:r>
        <w:rPr>
          <w:rFonts w:ascii="宋体" w:eastAsia="宋体" w:hint="eastAsia"/>
        </w:rPr>
        <w:t>）</w:t>
      </w:r>
      <w:r>
        <w:rPr>
          <w:rFonts w:ascii="宋体" w:eastAsia="宋体" w:hint="eastAsia"/>
        </w:rPr>
        <w:t>。转染</w:t>
      </w:r>
      <w:r>
        <w:t>e</w:t>
      </w:r>
      <w:r>
        <w:t>G</w:t>
      </w:r>
      <w:r>
        <w:t>F</w:t>
      </w:r>
      <w:r>
        <w:t>P</w:t>
      </w:r>
      <w:r>
        <w:rPr>
          <w:rFonts w:ascii="宋体" w:eastAsia="宋体" w:hint="eastAsia"/>
        </w:rPr>
        <w:t>后不同时间点结果显示，普通</w:t>
      </w:r>
      <w:r>
        <w:t>C57</w:t>
      </w:r>
      <w:r>
        <w:rPr>
          <w:rFonts w:ascii="宋体" w:eastAsia="宋体" w:hint="eastAsia"/>
        </w:rPr>
        <w:t>小鼠转病毒后的</w:t>
      </w:r>
      <w:r>
        <w:t>14</w:t>
      </w:r>
      <w:r>
        <w:rPr>
          <w:rFonts w:ascii="宋体" w:eastAsia="宋体" w:hint="eastAsia"/>
        </w:rPr>
        <w:t>天至</w:t>
      </w:r>
      <w:r>
        <w:t>120</w:t>
      </w:r>
      <w:r>
        <w:rPr>
          <w:rFonts w:ascii="宋体" w:eastAsia="宋体" w:hint="eastAsia"/>
        </w:rPr>
        <w:t>天，其主动脉切片经滂胺天空蓝处理后在激光共聚焦显微镜下未观察到</w:t>
      </w:r>
      <w:r>
        <w:t>eGFP</w:t>
      </w:r>
      <w:r>
        <w:rPr>
          <w:rFonts w:ascii="宋体" w:eastAsia="宋体" w:hint="eastAsia"/>
        </w:rPr>
        <w:t>阳性的</w:t>
      </w:r>
      <w:r>
        <w:rPr>
          <w:rFonts w:ascii="宋体" w:eastAsia="宋体" w:hint="eastAsia"/>
        </w:rPr>
        <w:t>表达；</w:t>
      </w:r>
      <w:r>
        <w:t>Apo</w:t>
      </w:r>
      <w:r>
        <w:t>E</w:t>
      </w:r>
      <w:r>
        <w:rPr>
          <w:vertAlign w:val="superscript"/>
          /&gt;
        </w:rPr>
        <w:t>-</w:t>
      </w:r>
      <w:r>
        <w:rPr>
          <w:vertAlign w:val="superscript"/>
          /&gt;
        </w:rPr>
        <w:t>/</w:t>
      </w:r>
      <w:r>
        <w:rPr>
          <w:vertAlign w:val="superscript"/>
          /&gt;
        </w:rPr>
        <w:t>-</w:t>
      </w:r>
      <w:r>
        <w:rPr>
          <w:rFonts w:ascii="宋体" w:eastAsia="宋体" w:hint="eastAsia"/>
        </w:rPr>
        <w:t>小鼠在病毒转染的第</w:t>
      </w:r>
      <w:r>
        <w:t>14</w:t>
      </w:r>
      <w:r>
        <w:rPr>
          <w:rFonts w:ascii="宋体" w:eastAsia="宋体" w:hint="eastAsia"/>
        </w:rPr>
        <w:t>天，主动脉血管组织中可见少量绿色荧光</w:t>
      </w:r>
      <w:r>
        <w:t>e</w:t>
      </w:r>
      <w:r>
        <w:t>G</w:t>
      </w:r>
      <w:r>
        <w:t>F</w:t>
      </w:r>
      <w:r>
        <w:t>P</w:t>
      </w:r>
      <w:r>
        <w:rPr>
          <w:rFonts w:ascii="宋体" w:eastAsia="宋体" w:hint="eastAsia"/>
        </w:rPr>
        <w:t>的阳性表达，而未转染病毒的空白对照组未观察到绿色荧光表达。随着转染时的延</w:t>
      </w:r>
      <w:r>
        <w:rPr>
          <w:rFonts w:ascii="宋体" w:eastAsia="宋体" w:hint="eastAsia"/>
        </w:rPr>
        <w:t>长，主动脉斑块中</w:t>
      </w:r>
      <w:r>
        <w:t>eGFP</w:t>
      </w:r>
      <w:r>
        <w:rPr>
          <w:rFonts w:ascii="宋体" w:eastAsia="宋体" w:hint="eastAsia"/>
        </w:rPr>
        <w:t>表达逐渐升高，于转染</w:t>
      </w:r>
      <w:r>
        <w:t>35</w:t>
      </w:r>
      <w:r>
        <w:rPr>
          <w:rFonts w:ascii="宋体" w:eastAsia="宋体" w:hint="eastAsia"/>
        </w:rPr>
        <w:t>天时荧光强度最高，转染效率</w:t>
      </w:r>
      <w:r>
        <w:rPr>
          <w:rFonts w:ascii="宋体" w:eastAsia="宋体" w:hint="eastAsia"/>
        </w:rPr>
        <w:t>约</w:t>
      </w:r>
    </w:p>
    <w:p w:rsidR="0018722C">
      <w:pPr>
        <w:topLinePunct/>
      </w:pPr>
      <w:r>
        <w:t>15</w:t>
      </w:r>
      <w:r>
        <w:t>%</w:t>
      </w:r>
      <w:r>
        <w:rPr>
          <w:rFonts w:ascii="宋体" w:eastAsia="宋体" w:hint="eastAsia"/>
        </w:rPr>
        <w:t>，且各时间点主动脉斑块中</w:t>
      </w:r>
      <w:r>
        <w:t>e</w:t>
      </w:r>
      <w:r>
        <w:t>G</w:t>
      </w:r>
      <w:r>
        <w:t>F</w:t>
      </w:r>
      <w:r>
        <w:t>P</w:t>
      </w:r>
      <w:r>
        <w:rPr>
          <w:rFonts w:ascii="宋体" w:eastAsia="宋体" w:hint="eastAsia"/>
        </w:rPr>
        <w:t>表达的水平差异有显著意义</w:t>
      </w:r>
      <w:r>
        <w:rPr>
          <w:rFonts w:ascii="宋体" w:eastAsia="宋体" w:hint="eastAsia"/>
        </w:rPr>
        <w:t>（</w:t>
      </w:r>
      <w:r>
        <w:rPr>
          <w:i/>
          <w:spacing w:val="0"/>
        </w:rPr>
        <w:t>P</w:t>
      </w:r>
      <w:r>
        <w:rPr>
          <w:rFonts w:ascii="宋体" w:eastAsia="宋体" w:hint="eastAsia"/>
        </w:rPr>
        <w:t>＜</w:t>
      </w:r>
      <w:r>
        <w:t>0.05</w:t>
      </w:r>
      <w:r>
        <w:rPr>
          <w:rFonts w:ascii="宋体" w:eastAsia="宋体" w:hint="eastAsia"/>
          <w:spacing w:val="-26"/>
        </w:rPr>
        <w:t xml:space="preserve">, </w:t>
      </w:r>
      <w:r>
        <w:rPr>
          <w:rFonts w:ascii="宋体" w:eastAsia="宋体" w:hint="eastAsia"/>
          <w:spacing w:val="-26"/>
        </w:rPr>
        <w:t>图</w:t>
      </w:r>
      <w:r>
        <w:t>1</w:t>
      </w:r>
      <w:r>
        <w:rPr>
          <w:spacing w:val="0"/>
        </w:rPr>
        <w:t>-</w:t>
      </w:r>
      <w:r>
        <w:t>8</w:t>
      </w:r>
      <w:r>
        <w:rPr>
          <w:rFonts w:ascii="宋体" w:eastAsia="宋体" w:hint="eastAsia"/>
        </w:rPr>
        <w:t>）</w:t>
      </w:r>
      <w:r>
        <w:rPr>
          <w:rFonts w:ascii="宋体" w:eastAsia="宋体" w:hint="eastAsia"/>
        </w:rPr>
        <w:t>。</w:t>
      </w:r>
      <w:r>
        <w:rPr>
          <w:rFonts w:ascii="宋体" w:eastAsia="宋体" w:hint="eastAsia"/>
        </w:rPr>
        <w:t>当观察持续到第</w:t>
      </w:r>
      <w:r>
        <w:t>120</w:t>
      </w:r>
      <w:r/>
      <w:r>
        <w:rPr>
          <w:rFonts w:ascii="宋体" w:eastAsia="宋体" w:hint="eastAsia"/>
        </w:rPr>
        <w:t>天时仍有较强</w:t>
      </w:r>
      <w:r>
        <w:t>e</w:t>
      </w:r>
      <w:r>
        <w:t>G</w:t>
      </w:r>
      <w:r>
        <w:t>F</w:t>
      </w:r>
      <w:r>
        <w:t>P</w:t>
      </w:r>
      <w:r/>
      <w:r>
        <w:rPr>
          <w:rFonts w:ascii="宋体" w:eastAsia="宋体" w:hint="eastAsia"/>
        </w:rPr>
        <w:t>的表达</w:t>
      </w:r>
      <w:r>
        <w:rPr>
          <w:rFonts w:ascii="宋体" w:eastAsia="宋体" w:hint="eastAsia"/>
        </w:rPr>
        <w:t>（</w:t>
      </w:r>
      <w:r>
        <w:rPr>
          <w:rFonts w:ascii="宋体" w:eastAsia="宋体" w:hint="eastAsia"/>
          <w:spacing w:val="-14"/>
        </w:rPr>
        <w:t>图</w:t>
      </w:r>
      <w:r>
        <w:t>1</w:t>
      </w:r>
      <w:r>
        <w:rPr>
          <w:spacing w:val="0"/>
        </w:rPr>
        <w:t>-</w:t>
      </w:r>
      <w:r>
        <w:t>8</w:t>
      </w:r>
      <w:r>
        <w:rPr>
          <w:rFonts w:ascii="宋体" w:eastAsia="宋体" w:hint="eastAsia"/>
        </w:rPr>
        <w:t>）</w:t>
      </w:r>
      <w:r>
        <w:rPr>
          <w:rFonts w:ascii="宋体" w:eastAsia="宋体" w:hint="eastAsia"/>
        </w:rPr>
        <w:t>，结果表明</w:t>
      </w:r>
      <w:r>
        <w:t>e</w:t>
      </w:r>
      <w:r>
        <w:t>G</w:t>
      </w:r>
      <w:r>
        <w:t>F</w:t>
      </w:r>
      <w:r>
        <w:t>P</w:t>
      </w:r>
      <w:r/>
      <w:r>
        <w:rPr>
          <w:rFonts w:ascii="宋体" w:eastAsia="宋体" w:hint="eastAsia"/>
        </w:rPr>
        <w:t>可在</w:t>
      </w:r>
      <w:r>
        <w:t>AS</w:t>
      </w:r>
      <w:r>
        <w:rPr>
          <w:rFonts w:ascii="宋体" w:eastAsia="宋体" w:hint="eastAsia"/>
        </w:rPr>
        <w:t>小鼠主动脉斑块中呈持久、稳定地表达，为下一步转导病毒靶基因的实验奠定基础。</w:t>
      </w:r>
    </w:p>
    <w:p w:rsidR="0018722C">
      <w:pPr>
        <w:pStyle w:val="aff7"/>
        <w:topLinePunct/>
      </w:pPr>
      <w:r>
        <w:drawing>
          <wp:inline>
            <wp:extent cx="4226323" cy="3900487"/>
            <wp:effectExtent l="0" t="0" r="0" b="0"/>
            <wp:docPr id="15" name="image19.jpeg" descr=""/>
            <wp:cNvGraphicFramePr>
              <a:graphicFrameLocks noChangeAspect="1"/>
            </wp:cNvGraphicFramePr>
            <a:graphic>
              <a:graphicData uri="http://schemas.openxmlformats.org/drawingml/2006/picture">
                <pic:pic>
                  <pic:nvPicPr>
                    <pic:cNvPr id="16" name="image19.jpeg"/>
                    <pic:cNvPicPr/>
                  </pic:nvPicPr>
                  <pic:blipFill>
                    <a:blip r:embed="rId54" cstate="print"/>
                    <a:stretch>
                      <a:fillRect/>
                    </a:stretch>
                  </pic:blipFill>
                  <pic:spPr>
                    <a:xfrm>
                      <a:off x="0" y="0"/>
                      <a:ext cx="4226323" cy="390048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1-7</w:t>
      </w:r>
      <w:r>
        <w:t xml:space="preserve">  </w:t>
      </w:r>
      <w:r>
        <w:rPr>
          <w:rFonts w:ascii="宋体" w:hAnsi="宋体" w:eastAsia="宋体" w:hint="eastAsia" w:cstheme="minorBidi"/>
          <w:b/>
        </w:rPr>
        <w:t>使用滂胺天空蓝</w:t>
      </w:r>
      <w:r>
        <w:rPr>
          <w:rFonts w:ascii="宋体" w:hAnsi="宋体" w:eastAsia="宋体" w:hint="eastAsia" w:cstheme="minorBidi"/>
          <w:b/>
        </w:rPr>
        <w:t>后</w:t>
      </w:r>
      <w:r>
        <w:rPr>
          <w:rFonts w:ascii="宋体" w:hAnsi="宋体" w:eastAsia="宋体" w:hint="eastAsia" w:cstheme="minorBidi"/>
          <w:b/>
        </w:rPr>
        <w:t>血管</w:t>
      </w:r>
      <w:r>
        <w:rPr>
          <w:rFonts w:cstheme="minorBidi" w:hAnsiTheme="minorHAnsi" w:eastAsiaTheme="minorHAnsi" w:asciiTheme="minorHAnsi"/>
          <w:b/>
        </w:rPr>
        <w:t>eGFP</w:t>
      </w:r>
      <w:r>
        <w:rPr>
          <w:rFonts w:ascii="宋体" w:hAnsi="宋体" w:eastAsia="宋体" w:hint="eastAsia" w:cstheme="minorBidi"/>
          <w:b/>
        </w:rPr>
        <w:t>的表达</w:t>
      </w:r>
      <w:r>
        <w:rPr>
          <w:rFonts w:ascii="宋体" w:hAnsi="宋体" w:eastAsia="宋体" w:hint="eastAsia" w:cstheme="minorBidi"/>
          <w:b/>
        </w:rPr>
        <w:t>（</w:t>
      </w:r>
      <w:r>
        <w:rPr>
          <w:rFonts w:ascii="宋体" w:hAnsi="宋体" w:eastAsia="宋体" w:hint="eastAsia" w:cstheme="minorBidi"/>
          <w:b/>
        </w:rPr>
        <w:t>激光共聚焦显微镜</w:t>
      </w:r>
      <w:r>
        <w:rPr>
          <w:rFonts w:ascii="宋体" w:hAnsi="宋体" w:eastAsia="宋体" w:hint="eastAsia" w:cstheme="minorBidi"/>
          <w:b/>
        </w:rPr>
        <w:t>，</w:t>
      </w:r>
      <w:r>
        <w:rPr>
          <w:rFonts w:cstheme="minorBidi" w:hAnsiTheme="minorHAnsi" w:eastAsiaTheme="minorHAnsi" w:asciiTheme="minorHAnsi"/>
          <w:b/>
        </w:rPr>
        <w:t>×200</w:t>
      </w:r>
      <w:r>
        <w:rPr>
          <w:rFonts w:cstheme="minorBidi" w:hAnsiTheme="minorHAnsi" w:eastAsiaTheme="minorHAnsi" w:asciiTheme="minorHAnsi"/>
          <w:b/>
        </w:rPr>
        <w:t> </w:t>
      </w:r>
      <w:r>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1-7</w:t>
      </w:r>
      <w:r>
        <w:t xml:space="preserve">  </w:t>
      </w:r>
      <w:r>
        <w:t>Expression of eGFP after the vascular use of pontamine sky</w:t>
      </w:r>
      <w:r>
        <w:rPr>
          <w:rFonts w:cstheme="minorBidi" w:hAnsiTheme="minorHAnsi" w:eastAsiaTheme="minorHAnsi" w:asciiTheme="minorHAnsi"/>
          <w:b/>
        </w:rPr>
        <w:t> </w:t>
      </w:r>
      <w:r>
        <w:rPr>
          <w:rFonts w:cstheme="minorBidi" w:hAnsiTheme="minorHAnsi" w:eastAsiaTheme="minorHAnsi" w:asciiTheme="minorHAnsi"/>
          <w:b/>
        </w:rPr>
        <w:t>blue</w:t>
      </w:r>
      <w:r>
        <w:rPr>
          <w:rFonts w:cstheme="minorBidi" w:hAnsiTheme="minorHAnsi" w:eastAsiaTheme="minorHAnsi" w:asciiTheme="minorHAnsi"/>
          <w:b/>
        </w:rPr>
        <w:t>(</w:t>
      </w:r>
      <w:r>
        <w:rPr>
          <w:rFonts w:cstheme="minorBidi" w:hAnsiTheme="minorHAnsi" w:eastAsiaTheme="minorHAnsi" w:asciiTheme="minorHAnsi"/>
          <w:b/>
        </w:rPr>
        <w:t>laser</w:t>
      </w:r>
      <w:r>
        <w:rPr>
          <w:rFonts w:cstheme="minorBidi" w:hAnsiTheme="minorHAnsi" w:eastAsiaTheme="minorHAnsi" w:asciiTheme="minorHAnsi"/>
          <w:b/>
        </w:rPr>
        <w:t> </w:t>
      </w:r>
      <w:r>
        <w:rPr>
          <w:rFonts w:cstheme="minorBidi" w:hAnsiTheme="minorHAnsi" w:eastAsiaTheme="minorHAnsi" w:asciiTheme="minorHAnsi"/>
          <w:b/>
        </w:rPr>
        <w:t>scanning</w:t>
      </w:r>
      <w:r>
        <w:rPr>
          <w:rFonts w:cstheme="minorBidi" w:hAnsiTheme="minorHAnsi" w:eastAsiaTheme="minorHAnsi" w:asciiTheme="minorHAnsi"/>
          <w:b/>
        </w:rPr>
        <w:t> </w:t>
      </w:r>
      <w:r>
        <w:rPr>
          <w:rFonts w:cstheme="minorBidi" w:hAnsiTheme="minorHAnsi" w:eastAsiaTheme="minorHAnsi" w:asciiTheme="minorHAnsi"/>
          <w:b/>
        </w:rPr>
        <w:t>confocal </w:t>
      </w:r>
      <w:r>
        <w:rPr>
          <w:rFonts w:cstheme="minorBidi" w:hAnsiTheme="minorHAnsi" w:eastAsiaTheme="minorHAnsi" w:asciiTheme="minorHAnsi"/>
          <w:b/>
        </w:rPr>
        <w:t>microscope,×200</w:t>
      </w:r>
      <w:r>
        <w:rPr>
          <w:rFonts w:cstheme="minorBidi" w:hAnsiTheme="minorHAnsi" w:eastAsiaTheme="minorHAnsi" w:asciiTheme="minorHAnsi"/>
          <w:b/>
        </w:rPr>
        <w:t> </w:t>
      </w:r>
      <w:r w:rsidP="AA7D325B">
        <w:rPr>
          <w:rFonts w:ascii="宋体" w:hAnsi="宋体" w:eastAsia="宋体" w:hint="eastAsia" w:cstheme="minorBidi"/>
          <w:b/>
        </w:rPr>
        <w:t>）</w:t>
      </w:r>
    </w:p>
    <w:p w:rsidR="0018722C">
      <w:pPr>
        <w:topLinePunct/>
      </w:pPr>
      <w:r>
        <w:rPr>
          <w:rFonts w:cstheme="minorBidi" w:hAnsiTheme="minorHAnsi" w:eastAsiaTheme="minorHAnsi" w:asciiTheme="minorHAnsi"/>
        </w:rPr>
        <w:t>28</w:t>
      </w:r>
    </w:p>
    <w:p w:rsidR="0018722C">
      <w:pPr>
        <w:pStyle w:val="affff5"/>
        <w:topLinePunct/>
      </w:pPr>
      <w:r>
        <w:rPr>
          <w:sz w:val="20"/>
        </w:rPr>
        <w:drawing>
          <wp:inline distT="0" distB="0" distL="0" distR="0">
            <wp:extent cx="5307500" cy="2519660"/>
            <wp:effectExtent l="0" t="0" r="0" b="0"/>
            <wp:docPr id="17" name="image20.jpeg" descr=""/>
            <wp:cNvGraphicFramePr>
              <a:graphicFrameLocks noChangeAspect="1"/>
            </wp:cNvGraphicFramePr>
            <a:graphic>
              <a:graphicData uri="http://schemas.openxmlformats.org/drawingml/2006/picture">
                <pic:pic>
                  <pic:nvPicPr>
                    <pic:cNvPr id="18" name="image20.jpeg"/>
                    <pic:cNvPicPr/>
                  </pic:nvPicPr>
                  <pic:blipFill>
                    <a:blip r:embed="rId56" cstate="print"/>
                    <a:stretch>
                      <a:fillRect/>
                    </a:stretch>
                  </pic:blipFill>
                  <pic:spPr>
                    <a:xfrm>
                      <a:off x="0" y="0"/>
                      <a:ext cx="5466581" cy="2595181"/>
                    </a:xfrm>
                    <a:prstGeom prst="rect">
                      <a:avLst/>
                    </a:prstGeom>
                  </pic:spPr>
                </pic:pic>
              </a:graphicData>
            </a:graphic>
          </wp:inline>
        </w:drawing>
      </w:r>
      <w:r/>
    </w:p>
    <w:p w:rsidR="0018722C">
      <w:pPr>
        <w:pStyle w:val="aff7"/>
        <w:topLinePunct/>
      </w:pPr>
      <w:r>
        <w:drawing>
          <wp:inline>
            <wp:extent cx="3927746" cy="2958369"/>
            <wp:effectExtent l="0" t="0" r="0" b="0"/>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57" cstate="print"/>
                    <a:stretch>
                      <a:fillRect/>
                    </a:stretch>
                  </pic:blipFill>
                  <pic:spPr>
                    <a:xfrm>
                      <a:off x="0" y="0"/>
                      <a:ext cx="3927746" cy="295836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1-8</w:t>
      </w:r>
      <w:r>
        <w:t xml:space="preserve">  </w:t>
      </w:r>
      <w:r>
        <w:rPr>
          <w:rFonts w:ascii="宋体" w:hAnsi="宋体" w:eastAsia="宋体" w:hint="eastAsia" w:cstheme="minorBidi"/>
          <w:b/>
        </w:rPr>
        <w:t>用</w:t>
      </w:r>
      <w:r>
        <w:rPr>
          <w:rFonts w:cstheme="minorBidi" w:hAnsiTheme="minorHAnsi" w:eastAsiaTheme="minorHAnsi" w:asciiTheme="minorHAnsi"/>
          <w:b/>
        </w:rPr>
        <w:t>5.0×10</w:t>
      </w:r>
      <w:r>
        <w:rPr>
          <w:rFonts w:cstheme="minorBidi" w:hAnsiTheme="minorHAnsi" w:eastAsiaTheme="minorHAnsi" w:asciiTheme="minorHAnsi"/>
          <w:b/>
        </w:rPr>
        <w:t> </w:t>
      </w:r>
      <w:r>
        <w:rPr>
          <w:rFonts w:cstheme="minorBidi" w:hAnsiTheme="minorHAnsi" w:eastAsiaTheme="minorHAnsi" w:asciiTheme="minorHAnsi"/>
          <w:b/>
        </w:rPr>
        <w:t>11</w:t>
      </w:r>
      <w:r>
        <w:rPr>
          <w:rFonts w:cstheme="minorBidi" w:hAnsiTheme="minorHAnsi" w:eastAsiaTheme="minorHAnsi" w:asciiTheme="minorHAnsi"/>
          <w:b/>
        </w:rPr>
        <w:t>vg</w:t>
      </w:r>
      <w:r>
        <w:rPr>
          <w:rFonts w:cstheme="minorBidi" w:hAnsiTheme="minorHAnsi" w:eastAsiaTheme="minorHAnsi" w:asciiTheme="minorHAnsi"/>
          <w:b/>
        </w:rPr>
        <w:t>/</w:t>
      </w:r>
      <w:r>
        <w:rPr>
          <w:rFonts w:ascii="宋体" w:hAnsi="宋体" w:eastAsia="宋体" w:hint="eastAsia" w:cstheme="minorBidi"/>
          <w:b/>
        </w:rPr>
        <w:t>只病毒剂量转染</w:t>
      </w:r>
      <w:r>
        <w:rPr>
          <w:rFonts w:cstheme="minorBidi" w:hAnsiTheme="minorHAnsi" w:eastAsiaTheme="minorHAnsi" w:asciiTheme="minorHAnsi"/>
          <w:b/>
        </w:rP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hAnsi="宋体" w:eastAsia="宋体" w:hint="eastAsia" w:cstheme="minorBidi"/>
          <w:b/>
        </w:rPr>
        <w:t>小鼠头臂动脉斑块内</w:t>
      </w:r>
      <w:r>
        <w:rPr>
          <w:rFonts w:cstheme="minorBidi" w:hAnsiTheme="minorHAnsi" w:eastAsiaTheme="minorHAnsi" w:asciiTheme="minorHAnsi"/>
          <w:b/>
        </w:rPr>
        <w:t>eGFP</w:t>
      </w:r>
      <w:r>
        <w:rPr>
          <w:rFonts w:ascii="宋体" w:hAnsi="宋体" w:eastAsia="宋体" w:hint="eastAsia" w:cstheme="minorBidi"/>
          <w:b/>
        </w:rPr>
        <w:t>的表</w:t>
      </w:r>
      <w:r>
        <w:rPr>
          <w:rFonts w:ascii="宋体" w:hAnsi="宋体" w:eastAsia="宋体" w:hint="eastAsia" w:cstheme="minorBidi"/>
          <w:b/>
        </w:rPr>
        <w:t>达</w:t>
      </w:r>
      <w:r>
        <w:rPr>
          <w:rFonts w:ascii="宋体" w:hAnsi="宋体" w:eastAsia="宋体" w:hint="eastAsia" w:cstheme="minorBidi"/>
          <w:b/>
        </w:rPr>
        <w:t>（</w:t>
      </w:r>
      <w:r>
        <w:rPr>
          <w:rFonts w:ascii="宋体" w:hAnsi="宋体" w:eastAsia="宋体" w:hint="eastAsia" w:cstheme="minorBidi"/>
          <w:b/>
        </w:rPr>
        <w:t>激光共聚焦显微镜</w:t>
      </w:r>
      <w:r>
        <w:rPr>
          <w:rFonts w:ascii="宋体" w:hAnsi="宋体" w:eastAsia="宋体" w:hint="eastAsia" w:cstheme="minorBidi"/>
          <w:b/>
        </w:rPr>
        <w:t>，</w:t>
      </w:r>
      <w:r>
        <w:rPr>
          <w:rFonts w:cstheme="minorBidi" w:hAnsiTheme="minorHAnsi" w:eastAsiaTheme="minorHAnsi" w:asciiTheme="minorHAnsi"/>
          <w:b/>
        </w:rPr>
        <w:t>×200</w:t>
      </w:r>
      <w:r>
        <w:rPr>
          <w:rFonts w:cstheme="minorBidi" w:hAnsiTheme="minorHAnsi" w:eastAsiaTheme="minorHAnsi" w:asciiTheme="minorHAnsi"/>
          <w:b/>
        </w:rPr>
        <w:t> </w:t>
      </w:r>
      <w:r>
        <w:rPr>
          <w:rFonts w:ascii="宋体" w:hAnsi="宋体" w:eastAsia="宋体" w:hint="eastAsia" w:cstheme="minorBidi"/>
          <w:b/>
        </w:rPr>
        <w:t>）</w:t>
      </w:r>
    </w:p>
    <w:p w:rsidR="0018722C">
      <w:pPr>
        <w:pStyle w:val="a3"/>
        <w:topLinePunct/>
      </w:pPr>
      <w:r>
        <w:rPr>
          <w:kern w:val="2"/>
          <w:sz w:val="21"/>
          <w:szCs w:val="22"/>
          <w:rFonts w:cstheme="minorBidi" w:hAnsiTheme="minorHAnsi" w:eastAsiaTheme="minorHAnsi" w:asciiTheme="minorHAnsi"/>
        </w:rPr>
        <w:t>*</w:t>
      </w:r>
      <w:r>
        <w:rPr>
          <w:kern w:val="2"/>
          <w:szCs w:val="22"/>
          <w:rFonts w:ascii="宋体" w:eastAsia="宋体" w:hint="eastAsia" w:cstheme="minorBidi" w:hAnsiTheme="minorHAnsi"/>
          <w:sz w:val="21"/>
        </w:rPr>
        <w:t>与前一时间点相比，</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1-8</w:t>
      </w:r>
      <w:r>
        <w:t xml:space="preserve">  </w:t>
      </w:r>
      <w:r>
        <w:t>Expression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eGFP</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brachiocephalic</w:t>
      </w:r>
      <w:r>
        <w:rPr>
          <w:rFonts w:cstheme="minorBidi" w:hAnsiTheme="minorHAnsi" w:eastAsiaTheme="minorHAnsi" w:asciiTheme="minorHAnsi"/>
          <w:b/>
        </w:rPr>
        <w:t> </w:t>
      </w:r>
      <w:r>
        <w:rPr>
          <w:rFonts w:cstheme="minorBidi" w:hAnsiTheme="minorHAnsi" w:eastAsiaTheme="minorHAnsi" w:asciiTheme="minorHAnsi"/>
          <w:b/>
        </w:rPr>
        <w:t>artery</w:t>
      </w:r>
      <w:r>
        <w:rPr>
          <w:rFonts w:cstheme="minorBidi" w:hAnsiTheme="minorHAnsi" w:eastAsiaTheme="minorHAnsi" w:asciiTheme="minorHAnsi"/>
          <w:b/>
        </w:rPr>
        <w:t> </w:t>
      </w:r>
      <w:r>
        <w:rPr>
          <w:rFonts w:cstheme="minorBidi" w:hAnsiTheme="minorHAnsi" w:eastAsiaTheme="minorHAnsi" w:asciiTheme="minorHAnsi"/>
          <w:b/>
        </w:rPr>
        <w:t>plaque</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mice</w:t>
      </w:r>
      <w:r>
        <w:rPr>
          <w:rFonts w:cstheme="minorBidi" w:hAnsiTheme="minorHAnsi" w:eastAsiaTheme="minorHAnsi" w:asciiTheme="minorHAnsi"/>
          <w:b/>
        </w:rPr>
        <w:t> </w:t>
      </w:r>
      <w:r>
        <w:rPr>
          <w:rFonts w:cstheme="minorBidi" w:hAnsiTheme="minorHAnsi" w:eastAsiaTheme="minorHAnsi" w:asciiTheme="minorHAnsi"/>
          <w:b/>
        </w:rPr>
        <w:t>at</w:t>
      </w:r>
      <w:r>
        <w:rPr>
          <w:rFonts w:cstheme="minorBidi" w:hAnsiTheme="minorHAnsi" w:eastAsiaTheme="minorHAnsi" w:asciiTheme="minorHAnsi"/>
          <w:b/>
        </w:rPr>
        <w:t> </w:t>
      </w:r>
      <w:r>
        <w:rPr>
          <w:rFonts w:cstheme="minorBidi" w:hAnsiTheme="minorHAnsi" w:eastAsiaTheme="minorHAnsi" w:asciiTheme="minorHAnsi"/>
          <w:b/>
        </w:rPr>
        <w:t>different</w:t>
      </w:r>
      <w:r>
        <w:rPr>
          <w:rFonts w:cstheme="minorBidi" w:hAnsiTheme="minorHAnsi" w:eastAsiaTheme="minorHAnsi" w:asciiTheme="minorHAnsi"/>
          <w:b/>
        </w:rPr>
        <w:t> </w:t>
      </w:r>
      <w:r>
        <w:rPr>
          <w:rFonts w:cstheme="minorBidi" w:hAnsiTheme="minorHAnsi" w:eastAsiaTheme="minorHAnsi" w:asciiTheme="minorHAnsi"/>
          <w:b/>
        </w:rPr>
        <w:t>time</w:t>
      </w:r>
      <w:r>
        <w:rPr>
          <w:rFonts w:cstheme="minorBidi" w:hAnsiTheme="minorHAnsi" w:eastAsiaTheme="minorHAnsi" w:asciiTheme="minorHAnsi"/>
          <w:b/>
        </w:rPr>
        <w:t> </w:t>
      </w:r>
      <w:r>
        <w:rPr>
          <w:rFonts w:cstheme="minorBidi" w:hAnsiTheme="minorHAnsi" w:eastAsiaTheme="minorHAnsi" w:asciiTheme="minorHAnsi"/>
          <w:b/>
        </w:rPr>
        <w:t>points after transfection of </w:t>
      </w:r>
      <w:r>
        <w:rPr>
          <w:rFonts w:cstheme="minorBidi" w:hAnsiTheme="minorHAnsi" w:eastAsiaTheme="minorHAnsi" w:asciiTheme="minorHAnsi"/>
          <w:b/>
        </w:rPr>
        <w:t>5.0×10 </w:t>
      </w:r>
      <w:r>
        <w:rPr>
          <w:rFonts w:cstheme="minorBidi" w:hAnsiTheme="minorHAnsi" w:eastAsiaTheme="minorHAnsi" w:asciiTheme="minorHAnsi"/>
          <w:b/>
        </w:rPr>
        <w:t>11 </w:t>
      </w:r>
      <w:r>
        <w:rPr>
          <w:rFonts w:cstheme="minorBidi" w:hAnsiTheme="minorHAnsi" w:eastAsiaTheme="minorHAnsi" w:asciiTheme="minorHAnsi"/>
          <w:b/>
        </w:rPr>
        <w:t>vg virus</w:t>
      </w:r>
      <w:r w:rsidP="AA7D325B">
        <w:rPr>
          <w:rFonts w:ascii="宋体" w:hAnsi="宋体" w:eastAsia="宋体" w:hint="eastAsia" w:cstheme="minorBidi"/>
          <w:b/>
        </w:rPr>
        <w:t>（</w:t>
      </w:r>
      <w:r>
        <w:rPr>
          <w:rFonts w:cstheme="minorBidi" w:hAnsiTheme="minorHAnsi" w:eastAsiaTheme="minorHAnsi" w:asciiTheme="minorHAnsi"/>
          <w:b/>
        </w:rPr>
        <w:t>laser scanning confocal </w:t>
      </w:r>
      <w:r>
        <w:rPr>
          <w:rFonts w:cstheme="minorBidi" w:hAnsiTheme="minorHAnsi" w:eastAsiaTheme="minorHAnsi" w:asciiTheme="minorHAnsi"/>
          <w:b/>
        </w:rPr>
        <w:t>microscope,×200</w:t>
      </w:r>
      <w:r>
        <w:rPr>
          <w:rFonts w:cstheme="minorBidi" w:hAnsiTheme="minorHAnsi" w:eastAsiaTheme="minorHAnsi" w:asciiTheme="minorHAnsi"/>
          <w:b/>
        </w:rPr>
        <w:t> </w:t>
      </w:r>
      <w:r w:rsidP="AA7D325B">
        <w:rPr>
          <w:rFonts w:ascii="宋体" w:hAnsi="宋体" w:eastAsia="宋体" w:hint="eastAsia" w:cstheme="minorBidi"/>
          <w:b/>
        </w:rPr>
        <w:t>）</w:t>
      </w:r>
    </w:p>
    <w:p w:rsidR="0018722C">
      <w:pPr>
        <w:pStyle w:val="a3"/>
        <w:topLinePunct/>
      </w:pPr>
      <w:r>
        <w:rPr>
          <w:kern w:val="2"/>
          <w:sz w:val="21"/>
          <w:szCs w:val="22"/>
          <w:rFonts w:cstheme="minorBidi" w:hAnsiTheme="minorHAnsi" w:eastAsiaTheme="minorHAnsi" w:asciiTheme="minorHAnsi"/>
        </w:rPr>
        <w:t>* Compared with the previous period points, </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pStyle w:val="Heading4"/>
        <w:topLinePunct/>
        <w:ind w:left="200" w:hangingChars="200" w:hanging="200"/>
      </w:pPr>
      <w:r>
        <w:rPr>
          <w:b/>
        </w:rPr>
        <w:t>2.2.2</w:t>
      </w:r>
      <w:r>
        <w:t xml:space="preserve"> </w:t>
      </w:r>
      <w:r>
        <w:rPr>
          <w:b/>
        </w:rPr>
        <w:t>Western</w:t>
      </w:r>
      <w:r>
        <w:rPr>
          <w:b/>
        </w:rPr>
        <w:t> blot</w:t>
      </w:r>
      <w:r>
        <w:t>测定重组</w:t>
      </w:r>
      <w:r>
        <w:rPr>
          <w:b/>
        </w:rPr>
        <w:t>9</w:t>
      </w:r>
      <w:r>
        <w:t>型腺相关病毒的表达</w:t>
      </w:r>
    </w:p>
    <w:p w:rsidR="0018722C">
      <w:pPr>
        <w:topLinePunct/>
      </w:pPr>
      <w:r>
        <w:rPr>
          <w:rFonts w:ascii="宋体" w:hAnsi="宋体" w:eastAsia="宋体" w:hint="eastAsia"/>
        </w:rPr>
        <w:t>选用</w:t>
      </w:r>
      <w:r>
        <w:t>eGFP</w:t>
      </w:r>
      <w:r>
        <w:rPr>
          <w:rFonts w:ascii="宋体" w:hAnsi="宋体" w:eastAsia="宋体" w:hint="eastAsia"/>
        </w:rPr>
        <w:t>作为报告基因，用</w:t>
      </w:r>
      <w:r>
        <w:t>5</w:t>
      </w:r>
      <w:r>
        <w:t>.</w:t>
      </w:r>
      <w:r>
        <w:t>0×10 </w:t>
      </w:r>
      <w:r>
        <w:rPr>
          <w:vertAlign w:val="superscript"/>
          /&gt;
        </w:rPr>
        <w:t>11</w:t>
      </w:r>
      <w:r>
        <w:t>vg</w:t>
      </w:r>
      <w:r>
        <w:t>/</w:t>
      </w:r>
      <w:r>
        <w:rPr>
          <w:rFonts w:ascii="宋体" w:hAnsi="宋体" w:eastAsia="宋体" w:hint="eastAsia"/>
        </w:rPr>
        <w:t>只的</w:t>
      </w:r>
      <w:r>
        <w:t>rAAV9-eGFP</w:t>
      </w:r>
      <w:r>
        <w:rPr>
          <w:rFonts w:ascii="宋体" w:hAnsi="宋体" w:eastAsia="宋体" w:hint="eastAsia"/>
        </w:rPr>
        <w:t>转染于普食喂养的</w:t>
      </w:r>
    </w:p>
    <w:p w:rsidR="0018722C">
      <w:pPr>
        <w:topLinePunct/>
      </w:pPr>
      <w:r>
        <w:t>C57</w:t>
      </w:r>
      <w:r>
        <w:rPr>
          <w:rFonts w:ascii="宋体" w:eastAsia="宋体" w:hint="eastAsia"/>
        </w:rPr>
        <w:t>小鼠和高脂饮食喂养的</w:t>
      </w:r>
      <w:r>
        <w:t>ApoE</w:t>
      </w:r>
      <w:r>
        <w:rPr>
          <w:vertAlign w:val="superscript"/>
          /&gt;
        </w:rPr>
        <w:t>-</w:t>
      </w:r>
      <w:r>
        <w:rPr>
          <w:vertAlign w:val="superscript"/>
          /&gt;
        </w:rPr>
        <w:t>/</w:t>
      </w:r>
      <w:r>
        <w:rPr>
          <w:vertAlign w:val="superscript"/>
          /&gt;
        </w:rPr>
        <w:t>-</w:t>
      </w:r>
      <w:r>
        <w:rPr>
          <w:rFonts w:ascii="宋体" w:eastAsia="宋体" w:hint="eastAsia"/>
        </w:rPr>
        <w:t>的</w:t>
      </w:r>
      <w:r>
        <w:t>AS</w:t>
      </w:r>
      <w:r>
        <w:rPr>
          <w:rFonts w:ascii="宋体" w:eastAsia="宋体" w:hint="eastAsia"/>
        </w:rPr>
        <w:t>模型小鼠主动脉中，</w:t>
      </w:r>
      <w:r>
        <w:t>Western </w:t>
      </w:r>
      <w:r>
        <w:t>blot</w:t>
      </w:r>
      <w:r>
        <w:rPr>
          <w:rFonts w:ascii="宋体" w:eastAsia="宋体" w:hint="eastAsia"/>
        </w:rPr>
        <w:t>检测不同</w:t>
      </w:r>
      <w:r>
        <w:rPr>
          <w:rFonts w:ascii="宋体" w:eastAsia="宋体" w:hint="eastAsia"/>
        </w:rPr>
        <w:t>时间点</w:t>
      </w:r>
      <w:r>
        <w:t>C57</w:t>
      </w:r>
      <w:r>
        <w:rPr>
          <w:rFonts w:ascii="宋体" w:eastAsia="宋体" w:hint="eastAsia"/>
        </w:rPr>
        <w:t>小鼠和</w:t>
      </w:r>
      <w:r>
        <w:t>ApoE</w:t>
      </w:r>
      <w:r>
        <w:rPr>
          <w:vertAlign w:val="superscript"/>
          /&gt;
        </w:rPr>
        <w:t>-</w:t>
      </w:r>
      <w:r>
        <w:rPr>
          <w:vertAlign w:val="superscript"/>
          /&gt;
        </w:rPr>
        <w:t>/</w:t>
      </w:r>
      <w:r>
        <w:rPr>
          <w:vertAlign w:val="superscript"/>
          /&gt;
        </w:rPr>
        <w:t>-</w:t>
      </w:r>
      <w:r>
        <w:rPr>
          <w:rFonts w:ascii="宋体" w:eastAsia="宋体" w:hint="eastAsia"/>
        </w:rPr>
        <w:t>小鼠主动脉血管中</w:t>
      </w:r>
      <w:r>
        <w:t>eGFP</w:t>
      </w:r>
      <w:r>
        <w:rPr>
          <w:rFonts w:ascii="宋体" w:eastAsia="宋体" w:hint="eastAsia"/>
        </w:rPr>
        <w:t>蛋白的表达，确定</w:t>
      </w:r>
      <w:r>
        <w:t>rAAV9-eGF</w:t>
      </w:r>
      <w:r>
        <w:t>P</w:t>
      </w:r>
    </w:p>
    <w:p w:rsidR="0018722C">
      <w:pPr>
        <w:topLinePunct/>
      </w:pPr>
      <w:r>
        <w:rPr>
          <w:rFonts w:cstheme="minorBidi" w:hAnsiTheme="minorHAnsi" w:eastAsiaTheme="minorHAnsi" w:asciiTheme="minorHAnsi"/>
        </w:rPr>
        <w:t>29</w:t>
      </w:r>
    </w:p>
    <w:p w:rsidR="0018722C">
      <w:pPr>
        <w:topLinePunct/>
      </w:pPr>
      <w:r>
        <w:rPr>
          <w:rFonts w:ascii="宋体" w:eastAsia="宋体" w:hint="eastAsia"/>
        </w:rPr>
        <w:t>的最佳在体表达时间。</w:t>
      </w:r>
      <w:r>
        <w:t>Western</w:t>
      </w:r>
      <w:r>
        <w:t> blot</w:t>
      </w:r>
      <w:r>
        <w:rPr>
          <w:rFonts w:ascii="宋体" w:eastAsia="宋体" w:hint="eastAsia"/>
        </w:rPr>
        <w:t>结果显示，在</w:t>
      </w:r>
      <w:r>
        <w:t>C57</w:t>
      </w:r>
      <w:r>
        <w:rPr>
          <w:rFonts w:ascii="宋体" w:eastAsia="宋体" w:hint="eastAsia"/>
        </w:rPr>
        <w:t>小鼠中，病毒转染后第</w:t>
      </w:r>
      <w:r>
        <w:t>14</w:t>
      </w:r>
      <w:r>
        <w:rPr>
          <w:rFonts w:ascii="宋体" w:eastAsia="宋体" w:hint="eastAsia"/>
        </w:rPr>
        <w:t>天，</w:t>
      </w:r>
    </w:p>
    <w:p w:rsidR="0018722C">
      <w:pPr>
        <w:topLinePunct/>
      </w:pPr>
      <w:r>
        <w:t>eGFP</w:t>
      </w:r>
      <w:r>
        <w:rPr>
          <w:rFonts w:ascii="宋体" w:eastAsia="宋体" w:hint="eastAsia"/>
        </w:rPr>
        <w:t>开始表达，</w:t>
      </w:r>
      <w:r>
        <w:t>eGFP</w:t>
      </w:r>
      <w:r>
        <w:rPr>
          <w:rFonts w:ascii="宋体" w:eastAsia="宋体" w:hint="eastAsia"/>
        </w:rPr>
        <w:t>的表达强度随着转染时间的延长而逐渐增强，随后表达维持在一定水平持续一段时间，转染</w:t>
      </w:r>
      <w:r>
        <w:t>120</w:t>
      </w:r>
      <w:r w:rsidR="001852F3">
        <w:t xml:space="preserve"> </w:t>
      </w:r>
      <w:r>
        <w:rPr>
          <w:rFonts w:ascii="宋体" w:eastAsia="宋体" w:hint="eastAsia"/>
        </w:rPr>
        <w:t>天时表达开始明显减弱</w:t>
      </w:r>
      <w:r>
        <w:rPr>
          <w:rFonts w:ascii="宋体" w:eastAsia="宋体" w:hint="eastAsia"/>
        </w:rPr>
        <w:t>（</w:t>
      </w:r>
      <w:r>
        <w:rPr>
          <w:rFonts w:ascii="宋体" w:eastAsia="宋体" w:hint="eastAsia"/>
        </w:rPr>
        <w:t xml:space="preserve">图</w:t>
      </w:r>
      <w:r>
        <w:rPr>
          <w:spacing w:val="0"/>
        </w:rPr>
        <w:t>1</w:t>
      </w:r>
      <w:r>
        <w:rPr>
          <w:spacing w:val="0"/>
        </w:rPr>
        <w:t>-</w:t>
      </w:r>
      <w:r>
        <w:t>9</w:t>
      </w:r>
      <w:r>
        <w:rPr>
          <w:rFonts w:ascii="宋体" w:eastAsia="宋体" w:hint="eastAsia"/>
          <w:spacing w:val="0"/>
        </w:rPr>
        <w:t xml:space="preserve">, </w:t>
      </w:r>
      <w:r>
        <w:rPr>
          <w:w w:val="99"/>
        </w:rPr>
        <w:t>A</w:t>
      </w:r>
      <w:r>
        <w:rPr>
          <w:rFonts w:ascii="宋体" w:eastAsia="宋体" w:hint="eastAsia"/>
          <w:spacing w:val="0"/>
        </w:rPr>
        <w:t xml:space="preserve">, </w:t>
      </w:r>
      <w:r>
        <w:t>B</w:t>
      </w:r>
      <w:r>
        <w:rPr>
          <w:rFonts w:ascii="宋体" w:eastAsia="宋体" w:hint="eastAsia"/>
        </w:rPr>
        <w:t>）</w:t>
      </w:r>
      <w:r>
        <w:rPr>
          <w:rFonts w:ascii="宋体" w:eastAsia="宋体" w:hint="eastAsia"/>
        </w:rPr>
        <w:t>。在</w:t>
      </w:r>
      <w:r>
        <w:t>ApoE</w:t>
      </w:r>
      <w:r>
        <w:t>-</w:t>
      </w:r>
      <w:r>
        <w:t>/</w:t>
      </w:r>
      <w:r>
        <w:t>-</w:t>
      </w:r>
      <w:r>
        <w:rPr>
          <w:rFonts w:ascii="宋体" w:eastAsia="宋体" w:hint="eastAsia"/>
        </w:rPr>
        <w:t>小鼠转染病毒第</w:t>
      </w:r>
      <w:r>
        <w:t>14</w:t>
      </w:r>
      <w:r>
        <w:rPr>
          <w:rFonts w:ascii="宋体" w:eastAsia="宋体" w:hint="eastAsia"/>
        </w:rPr>
        <w:t>天时，</w:t>
      </w:r>
      <w:r>
        <w:t>eGFP</w:t>
      </w:r>
      <w:r>
        <w:rPr>
          <w:rFonts w:ascii="宋体" w:eastAsia="宋体" w:hint="eastAsia"/>
        </w:rPr>
        <w:t>开始表达，</w:t>
      </w:r>
      <w:r>
        <w:t>eGFP</w:t>
      </w:r>
      <w:r>
        <w:rPr>
          <w:rFonts w:ascii="宋体" w:eastAsia="宋体" w:hint="eastAsia"/>
        </w:rPr>
        <w:t>的表达强度随着转染时间的</w:t>
      </w:r>
      <w:r>
        <w:rPr>
          <w:rFonts w:ascii="宋体" w:eastAsia="宋体" w:hint="eastAsia"/>
        </w:rPr>
        <w:t>延长而逐渐增强，在转染</w:t>
      </w:r>
      <w:r>
        <w:t>35</w:t>
      </w:r>
      <w:r>
        <w:rPr>
          <w:rFonts w:ascii="宋体" w:eastAsia="宋体" w:hint="eastAsia"/>
        </w:rPr>
        <w:t>天时达高峰随后随转染时间的延长</w:t>
      </w:r>
      <w:r>
        <w:t>eGFP</w:t>
      </w:r>
      <w:r>
        <w:rPr>
          <w:rFonts w:ascii="宋体" w:eastAsia="宋体" w:hint="eastAsia"/>
        </w:rPr>
        <w:t>的表达开始下</w:t>
      </w:r>
      <w:r>
        <w:rPr>
          <w:rFonts w:ascii="宋体" w:eastAsia="宋体" w:hint="eastAsia"/>
        </w:rPr>
        <w:t>降，在转染</w:t>
      </w:r>
      <w:r>
        <w:t>120</w:t>
      </w:r>
      <w:r>
        <w:rPr>
          <w:rFonts w:ascii="宋体" w:eastAsia="宋体" w:hint="eastAsia"/>
        </w:rPr>
        <w:t>天时仍有</w:t>
      </w:r>
      <w:r>
        <w:t>e</w:t>
      </w:r>
      <w:r>
        <w:t>G</w:t>
      </w:r>
      <w:r>
        <w:t>F</w:t>
      </w:r>
      <w:r>
        <w:t>P</w:t>
      </w:r>
      <w:r>
        <w:rPr>
          <w:rFonts w:ascii="宋体" w:eastAsia="宋体" w:hint="eastAsia"/>
        </w:rPr>
        <w:t>的表达</w:t>
      </w:r>
      <w:r>
        <w:rPr>
          <w:rFonts w:ascii="宋体" w:eastAsia="宋体" w:hint="eastAsia"/>
        </w:rPr>
        <w:t>（</w:t>
      </w:r>
      <w:r>
        <w:rPr>
          <w:rFonts w:ascii="宋体" w:eastAsia="宋体" w:hint="eastAsia"/>
          <w:spacing w:val="-14"/>
        </w:rPr>
        <w:t>图</w:t>
      </w:r>
      <w:r>
        <w:rPr>
          <w:spacing w:val="0"/>
        </w:rPr>
        <w:t>1</w:t>
      </w:r>
      <w:r>
        <w:rPr>
          <w:spacing w:val="0"/>
        </w:rPr>
        <w:t>-</w:t>
      </w:r>
      <w:r>
        <w:t>9</w:t>
      </w:r>
      <w:r>
        <w:rPr>
          <w:rFonts w:ascii="宋体" w:eastAsia="宋体" w:hint="eastAsia"/>
        </w:rPr>
        <w:t xml:space="preserve">, </w:t>
      </w:r>
      <w:r>
        <w:t>C</w:t>
      </w:r>
      <w:r>
        <w:rPr>
          <w:rFonts w:ascii="宋体" w:eastAsia="宋体" w:hint="eastAsia"/>
        </w:rPr>
        <w:t xml:space="preserve">, </w:t>
      </w:r>
      <w:r>
        <w:rPr>
          <w:spacing w:val="0"/>
          <w:w w:val="99"/>
        </w:rPr>
        <w:t>D</w:t>
      </w:r>
      <w:r>
        <w:rPr>
          <w:rFonts w:ascii="宋体" w:eastAsia="宋体" w:hint="eastAsia"/>
        </w:rPr>
        <w:t>）</w:t>
      </w:r>
      <w:r>
        <w:rPr>
          <w:rFonts w:ascii="宋体" w:eastAsia="宋体" w:hint="eastAsia"/>
        </w:rPr>
        <w:t>。上述结果与激光共聚焦显</w:t>
      </w:r>
      <w:r>
        <w:rPr>
          <w:rFonts w:ascii="宋体" w:eastAsia="宋体" w:hint="eastAsia"/>
        </w:rPr>
        <w:t>微镜观察结果相一致。结果提示</w:t>
      </w:r>
      <w:r>
        <w:t>rAAV9-eGFP</w:t>
      </w:r>
      <w:r>
        <w:rPr>
          <w:rFonts w:ascii="宋体" w:eastAsia="宋体" w:hint="eastAsia"/>
        </w:rPr>
        <w:t>可持久、稳定地在</w:t>
      </w:r>
      <w:r>
        <w:t>AS</w:t>
      </w:r>
      <w:r>
        <w:rPr>
          <w:rFonts w:ascii="宋体" w:eastAsia="宋体" w:hint="eastAsia"/>
        </w:rPr>
        <w:t>模型小鼠主动脉斑块中表达。</w:t>
      </w:r>
    </w:p>
    <w:p w:rsidR="0018722C">
      <w:pPr>
        <w:pStyle w:val="affff5"/>
        <w:keepNext/>
        <w:topLinePunct/>
      </w:pPr>
      <w:r>
        <w:drawing>
          <wp:anchor distT="0" distB="0" distL="0" distR="0" allowOverlap="1" layoutInCell="1" locked="0" behindDoc="0" simplePos="0" relativeHeight="1600">
            <wp:simplePos x="0" y="0"/>
            <wp:positionH relativeFrom="page">
              <wp:posOffset>1143000</wp:posOffset>
            </wp:positionH>
            <wp:positionV relativeFrom="paragraph">
              <wp:posOffset>123040</wp:posOffset>
            </wp:positionV>
            <wp:extent cx="5361057" cy="1562957"/>
            <wp:effectExtent l="0" t="0" r="0" b="0"/>
            <wp:wrapTopAndBottom/>
            <wp:docPr id="21" name="image22.jpeg" descr=""/>
            <wp:cNvGraphicFramePr>
              <a:graphicFrameLocks noChangeAspect="1"/>
            </wp:cNvGraphicFramePr>
            <a:graphic>
              <a:graphicData uri="http://schemas.openxmlformats.org/drawingml/2006/picture">
                <pic:pic>
                  <pic:nvPicPr>
                    <pic:cNvPr id="22" name="image22.jpeg"/>
                    <pic:cNvPicPr/>
                  </pic:nvPicPr>
                  <pic:blipFill>
                    <a:blip r:embed="rId59" cstate="print"/>
                    <a:stretch>
                      <a:fillRect/>
                    </a:stretch>
                  </pic:blipFill>
                  <pic:spPr>
                    <a:xfrm>
                      <a:off x="0" y="0"/>
                      <a:ext cx="5361057" cy="1562957"/>
                    </a:xfrm>
                    <a:prstGeom prst="rect">
                      <a:avLst/>
                    </a:prstGeom>
                  </pic:spPr>
                </pic:pic>
              </a:graphicData>
            </a:graphic>
          </wp:anchor>
        </w:drawing>
      </w:r>
      <w:r>
        <w:drawing>
          <wp:anchor distT="0" distB="0" distL="0" distR="0" allowOverlap="1" layoutInCell="1" locked="0" behindDoc="0" simplePos="0" relativeHeight="1624">
            <wp:simplePos x="0" y="0"/>
            <wp:positionH relativeFrom="page">
              <wp:posOffset>1177925</wp:posOffset>
            </wp:positionH>
            <wp:positionV relativeFrom="paragraph">
              <wp:posOffset>1829920</wp:posOffset>
            </wp:positionV>
            <wp:extent cx="5351314" cy="1729454"/>
            <wp:effectExtent l="0" t="0" r="0" b="0"/>
            <wp:wrapTopAndBottom/>
            <wp:docPr id="23" name="image23.jpeg" descr=""/>
            <wp:cNvGraphicFramePr>
              <a:graphicFrameLocks noChangeAspect="1"/>
            </wp:cNvGraphicFramePr>
            <a:graphic>
              <a:graphicData uri="http://schemas.openxmlformats.org/drawingml/2006/picture">
                <pic:pic>
                  <pic:nvPicPr>
                    <pic:cNvPr id="24" name="image23.jpeg"/>
                    <pic:cNvPicPr/>
                  </pic:nvPicPr>
                  <pic:blipFill>
                    <a:blip r:embed="rId60" cstate="print"/>
                    <a:stretch>
                      <a:fillRect/>
                    </a:stretch>
                  </pic:blipFill>
                  <pic:spPr>
                    <a:xfrm>
                      <a:off x="0" y="0"/>
                      <a:ext cx="5351314" cy="1729454"/>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1-9</w:t>
      </w:r>
      <w:r>
        <w:t xml:space="preserve">  </w:t>
      </w:r>
      <w:r>
        <w:rPr>
          <w:rFonts w:cstheme="minorBidi" w:hAnsiTheme="minorHAnsi" w:eastAsiaTheme="minorHAnsi" w:asciiTheme="minorHAnsi"/>
          <w:b/>
        </w:rPr>
        <w:t>Western</w:t>
      </w:r>
      <w:r>
        <w:rPr>
          <w:rFonts w:cstheme="minorBidi" w:hAnsiTheme="minorHAnsi" w:eastAsiaTheme="minorHAnsi" w:asciiTheme="minorHAnsi"/>
          <w:b/>
        </w:rPr>
        <w:t> </w:t>
      </w:r>
      <w:r>
        <w:rPr>
          <w:rFonts w:cstheme="minorBidi" w:hAnsiTheme="minorHAnsi" w:eastAsiaTheme="minorHAnsi" w:asciiTheme="minorHAnsi"/>
          <w:b/>
        </w:rPr>
        <w:t>blot</w:t>
      </w:r>
      <w:r>
        <w:rPr>
          <w:rFonts w:ascii="宋体" w:eastAsia="宋体" w:hint="eastAsia" w:cstheme="minorBidi" w:hAnsiTheme="minorHAnsi"/>
          <w:b/>
        </w:rPr>
        <w:t>检测</w:t>
      </w:r>
      <w:r>
        <w:rPr>
          <w:rFonts w:cstheme="minorBidi" w:hAnsiTheme="minorHAnsi" w:eastAsiaTheme="minorHAnsi" w:asciiTheme="minorHAnsi"/>
          <w:b/>
        </w:rPr>
        <w:t>C57</w:t>
      </w:r>
      <w:r>
        <w:rPr>
          <w:rFonts w:ascii="宋体" w:eastAsia="宋体" w:hint="eastAsia" w:cstheme="minorBidi" w:hAnsiTheme="minorHAnsi"/>
          <w:b/>
        </w:rPr>
        <w:t>小鼠</w:t>
      </w:r>
      <w:r>
        <w:rPr>
          <w:rFonts w:ascii="宋体" w:eastAsia="宋体" w:hint="eastAsia" w:cstheme="minorBidi" w:hAnsiTheme="minorHAnsi"/>
          <w:b/>
        </w:rPr>
        <w:t>（</w:t>
      </w:r>
      <w:r>
        <w:rPr>
          <w:kern w:val="2"/>
          <w:szCs w:val="22"/>
          <w:rFonts w:cstheme="minorBidi" w:hAnsiTheme="minorHAnsi" w:eastAsiaTheme="minorHAnsi" w:asciiTheme="minorHAnsi"/>
          <w:b/>
          <w:sz w:val="21"/>
        </w:rPr>
        <w:t>1-9</w:t>
      </w:r>
      <w:r w:rsidP="AA7D325B">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A</w:t>
      </w:r>
      <w:r w:rsidP="AA7D325B">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B</w:t>
      </w:r>
      <w:r>
        <w:rPr>
          <w:rFonts w:ascii="宋体" w:eastAsia="宋体" w:hint="eastAsia" w:cstheme="minorBidi" w:hAnsiTheme="minorHAnsi"/>
          <w:b/>
        </w:rPr>
        <w:t>）</w:t>
      </w:r>
      <w:r>
        <w:rPr>
          <w:rFonts w:ascii="宋体" w:eastAsia="宋体" w:hint="eastAsia" w:cstheme="minorBidi" w:hAnsiTheme="minorHAnsi"/>
          <w:b/>
        </w:rPr>
        <w:t>和</w:t>
      </w:r>
      <w:r>
        <w:rPr>
          <w:rFonts w:cstheme="minorBidi" w:hAnsiTheme="minorHAnsi" w:eastAsiaTheme="minorHAnsi" w:asciiTheme="minorHAnsi"/>
          <w:b/>
        </w:rP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小鼠</w:t>
      </w:r>
      <w:r>
        <w:rPr>
          <w:rFonts w:ascii="宋体" w:eastAsia="宋体" w:hint="eastAsia" w:cstheme="minorBidi" w:hAnsiTheme="minorHAnsi"/>
          <w:b/>
        </w:rPr>
        <w:t>（</w:t>
      </w:r>
      <w:r>
        <w:rPr>
          <w:kern w:val="2"/>
          <w:szCs w:val="22"/>
          <w:rFonts w:cstheme="minorBidi" w:hAnsiTheme="minorHAnsi" w:eastAsiaTheme="minorHAnsi" w:asciiTheme="minorHAnsi"/>
          <w:b/>
          <w:sz w:val="21"/>
        </w:rPr>
        <w:t>1-9</w:t>
      </w:r>
      <w:r w:rsidP="AA7D325B">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C</w:t>
      </w:r>
      <w:r w:rsidP="AA7D325B">
        <w:rPr>
          <w:kern w:val="2"/>
          <w:szCs w:val="22"/>
          <w:rFonts w:ascii="宋体" w:eastAsia="宋体" w:hint="eastAsia" w:cstheme="minorBidi" w:hAnsiTheme="minorHAnsi"/>
          <w:b/>
          <w:sz w:val="21"/>
        </w:rPr>
        <w:t>，</w:t>
      </w:r>
      <w:r>
        <w:rPr>
          <w:kern w:val="2"/>
          <w:szCs w:val="22"/>
          <w:rFonts w:cstheme="minorBidi" w:hAnsiTheme="minorHAnsi" w:eastAsiaTheme="minorHAnsi" w:asciiTheme="minorHAnsi"/>
          <w:b/>
          <w:sz w:val="21"/>
        </w:rPr>
        <w:t>D</w:t>
      </w:r>
      <w:r>
        <w:rPr>
          <w:rFonts w:ascii="宋体" w:eastAsia="宋体" w:hint="eastAsia" w:cstheme="minorBidi" w:hAnsiTheme="minorHAnsi"/>
          <w:b/>
        </w:rPr>
        <w:t>）</w:t>
      </w:r>
      <w:r>
        <w:rPr>
          <w:rFonts w:ascii="宋体" w:eastAsia="宋体" w:hint="eastAsia" w:cstheme="minorBidi" w:hAnsiTheme="minorHAnsi"/>
          <w:b/>
        </w:rPr>
        <w:t>主动脉组织不同时间点</w:t>
      </w:r>
      <w:r>
        <w:rPr>
          <w:rFonts w:cstheme="minorBidi" w:hAnsiTheme="minorHAnsi" w:eastAsiaTheme="minorHAnsi" w:asciiTheme="minorHAnsi"/>
          <w:b/>
        </w:rPr>
        <w:t>eGFP</w:t>
      </w:r>
      <w:r>
        <w:rPr>
          <w:rFonts w:ascii="宋体" w:eastAsia="宋体" w:hint="eastAsia" w:cstheme="minorBidi" w:hAnsiTheme="minorHAnsi"/>
          <w:b/>
        </w:rPr>
        <w:t>蛋白表达</w:t>
      </w:r>
    </w:p>
    <w:p w:rsidR="0018722C">
      <w:pPr>
        <w:pStyle w:val="a3"/>
        <w:topLinePunct/>
      </w:pPr>
      <w:r>
        <w:rPr>
          <w:kern w:val="2"/>
          <w:sz w:val="21"/>
          <w:szCs w:val="22"/>
          <w:rFonts w:cstheme="minorBidi" w:hAnsiTheme="minorHAnsi" w:eastAsiaTheme="minorHAnsi" w:asciiTheme="minorHAnsi"/>
        </w:rPr>
        <w:t>*</w:t>
      </w:r>
      <w:r>
        <w:rPr>
          <w:kern w:val="2"/>
          <w:szCs w:val="22"/>
          <w:rFonts w:ascii="宋体" w:eastAsia="宋体" w:hint="eastAsia" w:cstheme="minorBidi" w:hAnsiTheme="minorHAnsi"/>
          <w:sz w:val="21"/>
        </w:rPr>
        <w:t>与前一时间点相比，</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Figure</w:t>
      </w:r>
      <w:r>
        <w:rPr>
          <w:rFonts w:cstheme="minorBidi" w:hAnsiTheme="minorHAnsi" w:eastAsiaTheme="minorHAnsi" w:asciiTheme="minorHAnsi"/>
          <w:b/>
        </w:rPr>
        <w:t xml:space="preserve"> </w:t>
      </w:r>
      <w:r>
        <w:rPr>
          <w:rFonts w:cstheme="minorBidi" w:hAnsiTheme="minorHAnsi" w:eastAsiaTheme="minorHAnsi" w:asciiTheme="minorHAnsi"/>
          <w:b/>
        </w:rPr>
        <w:t xml:space="preserve">1-</w:t>
      </w:r>
      <w:r>
        <w:rPr>
          <w:rFonts w:cstheme="minorBidi" w:hAnsiTheme="minorHAnsi" w:eastAsiaTheme="minorHAnsi" w:asciiTheme="minorHAnsi"/>
          <w:b/>
        </w:rPr>
        <w:t>9</w:t>
      </w:r>
      <w:r w:rsidRPr="00000000">
        <w:rPr>
          <w:rFonts w:cstheme="minorBidi" w:hAnsiTheme="minorHAnsi" w:eastAsiaTheme="minorHAnsi" w:asciiTheme="minorHAnsi"/>
        </w:rPr>
        <w:tab/>
      </w:r>
      <w:r>
        <w:t xml:space="preserve">eGFP expression in aortic tissue at different time detected by western blot</w:t>
      </w:r>
      <w:r>
        <w:rPr>
          <w:rFonts w:cstheme="minorBidi" w:hAnsiTheme="minorHAnsi" w:eastAsiaTheme="minorHAnsi" w:asciiTheme="minorHAnsi"/>
          <w:b/>
        </w:rPr>
        <w:t xml:space="preserve"> </w:t>
      </w:r>
      <w:r>
        <w:rPr>
          <w:rFonts w:cstheme="minorBidi" w:hAnsiTheme="minorHAnsi" w:eastAsiaTheme="minorHAnsi" w:asciiTheme="minorHAnsi"/>
          <w:b/>
        </w:rPr>
        <w:t xml:space="preserve">assay</w:t>
      </w:r>
      <w:r>
        <w:rPr>
          <w:rFonts w:cstheme="minorBidi" w:hAnsiTheme="minorHAnsi" w:eastAsiaTheme="minorHAnsi" w:asciiTheme="minorHAnsi"/>
          <w:b/>
        </w:rPr>
        <w:t xml:space="preserve"> </w:t>
      </w:r>
      <w:r>
        <w:rPr>
          <w:rFonts w:cstheme="minorBidi" w:hAnsiTheme="minorHAnsi" w:eastAsiaTheme="minorHAnsi" w:asciiTheme="minorHAnsi"/>
          <w:b/>
        </w:rPr>
        <w:t xml:space="preserve">in</w:t>
      </w:r>
      <w:r>
        <w:rPr>
          <w:rFonts w:cstheme="minorBidi" w:hAnsiTheme="minorHAnsi" w:eastAsiaTheme="minorHAnsi" w:asciiTheme="minorHAnsi"/>
          <w:b/>
        </w:rPr>
        <w:t xml:space="preserve"> </w:t>
      </w:r>
      <w:r>
        <w:rPr>
          <w:rFonts w:cstheme="minorBidi" w:hAnsiTheme="minorHAnsi" w:eastAsiaTheme="minorHAnsi" w:asciiTheme="minorHAnsi"/>
          <w:b/>
        </w:rPr>
        <w:t xml:space="preserve">C57 mice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1-9,</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 xml:space="preserve">A,</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 xml:space="preserve">B</w:t>
      </w:r>
      <w:r>
        <w:rPr>
          <w:rFonts w:cstheme="minorBidi" w:hAnsiTheme="minorHAnsi" w:eastAsiaTheme="minorHAnsi" w:asciiTheme="minorHAnsi"/>
          <w:b/>
        </w:rPr>
        <w:t xml:space="preserve">)</w:t>
      </w:r>
      <w:r>
        <w:rPr>
          <w:rFonts w:cstheme="minorBidi" w:hAnsiTheme="minorHAnsi" w:eastAsiaTheme="minorHAnsi" w:asciiTheme="minorHAnsi"/>
          <w:b/>
        </w:rPr>
        <w:t xml:space="preserve"> and ApoE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w:t>
      </w:r>
      <w:r>
        <w:rPr>
          <w:rFonts w:cstheme="minorBidi" w:hAnsiTheme="minorHAnsi" w:eastAsiaTheme="minorHAnsi" w:asciiTheme="minorHAnsi"/>
          <w:b/>
        </w:rPr>
        <w:t xml:space="preserve">mice</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21"/>
        </w:rPr>
        <w:t xml:space="preserve">1-9,</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 xml:space="preserve">C,</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 xml:space="preserve">D</w:t>
      </w:r>
      <w:r>
        <w:rPr>
          <w:rFonts w:cstheme="minorBidi" w:hAnsiTheme="minorHAnsi" w:eastAsiaTheme="minorHAnsi" w:asciiTheme="minorHAnsi"/>
          <w:b/>
        </w:rPr>
        <w:t xml:space="preserve">)</w:t>
      </w:r>
      <w:r>
        <w:rPr>
          <w:rFonts w:cstheme="minorBidi" w:hAnsiTheme="minorHAnsi" w:eastAsiaTheme="minorHAnsi" w:asciiTheme="minorHAnsi"/>
          <w:b/>
        </w:rPr>
        <w:t xml:space="preserve">.</w:t>
      </w:r>
    </w:p>
    <w:p w:rsidR="0018722C">
      <w:pPr>
        <w:spacing w:line="247" w:lineRule="exact" w:before="0"/>
        <w:ind w:leftChars="0" w:left="1109" w:rightChars="0" w:right="0" w:firstLineChars="0" w:firstLine="0"/>
        <w:jc w:val="left"/>
        <w:topLinePunct/>
      </w:pPr>
      <w:r>
        <w:rPr>
          <w:kern w:val="2"/>
          <w:sz w:val="21"/>
          <w:szCs w:val="22"/>
          <w:rFonts w:cstheme="minorBidi" w:hAnsiTheme="minorHAnsi" w:eastAsiaTheme="minorHAnsi" w:asciiTheme="minorHAnsi"/>
        </w:rPr>
        <w:t>* Compared with the previous period points, </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pStyle w:val="Heading4"/>
        <w:topLinePunct/>
        <w:ind w:left="200" w:hangingChars="200" w:hanging="200"/>
      </w:pPr>
      <w:r>
        <w:rPr>
          <w:b/>
        </w:rPr>
        <w:t>2.2.3</w:t>
      </w:r>
      <w:r>
        <w:t xml:space="preserve"> </w:t>
      </w:r>
      <w:r>
        <w:t>病毒转染对</w:t>
      </w:r>
      <w:r>
        <w:rPr>
          <w:b/>
        </w:rPr>
        <w:t>AS</w:t>
      </w:r>
      <w:r>
        <w:t>小鼠血清学指标的影响</w:t>
      </w:r>
    </w:p>
    <w:p w:rsidR="0018722C">
      <w:pPr>
        <w:topLinePunct/>
      </w:pPr>
      <w:r>
        <w:rPr>
          <w:rFonts w:ascii="宋体" w:eastAsia="宋体" w:hint="eastAsia"/>
        </w:rPr>
        <w:t>全自动生化仪测定生理盐水和</w:t>
      </w:r>
      <w:r>
        <w:t>rAAV9</w:t>
      </w:r>
      <w:r>
        <w:rPr>
          <w:rFonts w:ascii="宋体" w:eastAsia="宋体" w:hint="eastAsia"/>
        </w:rPr>
        <w:t>载体转导不同时间点</w:t>
      </w:r>
      <w:r>
        <w:rPr>
          <w:rFonts w:ascii="宋体" w:eastAsia="宋体" w:hint="eastAsia"/>
        </w:rPr>
        <w:t>（</w:t>
      </w:r>
      <w:r>
        <w:t>14</w:t>
      </w:r>
      <w:r>
        <w:rPr>
          <w:rFonts w:ascii="宋体" w:eastAsia="宋体" w:hint="eastAsia"/>
        </w:rPr>
        <w:t>、</w:t>
      </w:r>
      <w:r>
        <w:t>21</w:t>
      </w:r>
      <w:r>
        <w:rPr>
          <w:rFonts w:ascii="宋体" w:eastAsia="宋体" w:hint="eastAsia"/>
        </w:rPr>
        <w:t>、</w:t>
      </w:r>
      <w:r>
        <w:t>35</w:t>
      </w:r>
      <w:r>
        <w:rPr>
          <w:rFonts w:ascii="宋体" w:eastAsia="宋体" w:hint="eastAsia"/>
        </w:rPr>
        <w:t>、</w:t>
      </w:r>
      <w:r>
        <w:t>60</w:t>
      </w:r>
      <w:r>
        <w:rPr>
          <w:rFonts w:ascii="宋体" w:eastAsia="宋体" w:hint="eastAsia"/>
        </w:rPr>
        <w:t>、</w:t>
      </w:r>
    </w:p>
    <w:p w:rsidR="0018722C">
      <w:pPr>
        <w:topLinePunct/>
      </w:pPr>
      <w:r>
        <w:t>90</w:t>
      </w:r>
      <w:r/>
      <w:r>
        <w:rPr>
          <w:rFonts w:ascii="宋体" w:eastAsia="宋体" w:hint="eastAsia"/>
        </w:rPr>
        <w:t>及</w:t>
      </w:r>
      <w:r>
        <w:t>120</w:t>
      </w:r>
      <w:r/>
      <w:r>
        <w:rPr>
          <w:rFonts w:ascii="宋体" w:eastAsia="宋体" w:hint="eastAsia"/>
        </w:rPr>
        <w:t>天</w:t>
      </w:r>
      <w:r>
        <w:rPr>
          <w:rFonts w:ascii="宋体" w:eastAsia="宋体" w:hint="eastAsia"/>
        </w:rPr>
        <w:t>）</w:t>
      </w:r>
      <w:r>
        <w:t>Apo</w:t>
      </w:r>
      <w:r>
        <w:t>E</w:t>
      </w:r>
      <w:r>
        <w:rPr>
          <w:vertAlign w:val="superscript"/>
          /&gt;
        </w:rPr>
        <w:t>-</w:t>
      </w:r>
      <w:r>
        <w:rPr>
          <w:vertAlign w:val="superscript"/>
          /&gt;
        </w:rPr>
        <w:t>/</w:t>
      </w:r>
      <w:r>
        <w:rPr>
          <w:vertAlign w:val="superscript"/>
          /&gt;
        </w:rPr>
        <w:t>-</w:t>
      </w:r>
      <w:r>
        <w:rPr>
          <w:rFonts w:ascii="宋体" w:eastAsia="宋体" w:hint="eastAsia"/>
        </w:rPr>
        <w:t>的</w:t>
      </w:r>
      <w:r>
        <w:t>A</w:t>
      </w:r>
      <w:r>
        <w:t>S</w:t>
      </w:r>
      <w:r/>
      <w:r>
        <w:rPr>
          <w:rFonts w:ascii="宋体" w:eastAsia="宋体" w:hint="eastAsia"/>
        </w:rPr>
        <w:t>模型小鼠血清中心肌损伤标志物</w:t>
      </w:r>
      <w:r>
        <w:rPr>
          <w:rFonts w:ascii="宋体" w:eastAsia="宋体" w:hint="eastAsia"/>
        </w:rPr>
        <w:t>（</w:t>
      </w:r>
      <w:r>
        <w:t>L</w:t>
      </w:r>
      <w:r>
        <w:t>D</w:t>
      </w:r>
      <w:r>
        <w:t>H</w:t>
      </w:r>
      <w:r>
        <w:rPr>
          <w:rFonts w:ascii="宋体" w:eastAsia="宋体" w:hint="eastAsia"/>
        </w:rPr>
        <w:t>、</w:t>
      </w:r>
      <w:r>
        <w:t>C</w:t>
      </w:r>
      <w:r>
        <w:t>K</w:t>
      </w:r>
      <w:r>
        <w:rPr>
          <w:rFonts w:ascii="宋体" w:eastAsia="宋体" w:hint="eastAsia"/>
        </w:rPr>
        <w:t>）</w:t>
      </w:r>
      <w:r>
        <w:rPr>
          <w:rFonts w:ascii="宋体" w:eastAsia="宋体" w:hint="eastAsia"/>
        </w:rPr>
        <w:t>、肝功能</w:t>
      </w:r>
    </w:p>
    <w:p w:rsidR="0018722C">
      <w:pPr>
        <w:topLinePunct/>
      </w:pPr>
      <w:r>
        <w:rPr>
          <w:rFonts w:ascii="宋体" w:eastAsia="宋体" w:hint="eastAsia"/>
        </w:rPr>
        <w:t>（</w:t>
      </w:r>
      <w:r>
        <w:t>AST</w:t>
      </w:r>
      <w:r>
        <w:rPr>
          <w:rFonts w:ascii="宋体" w:eastAsia="宋体" w:hint="eastAsia"/>
        </w:rPr>
        <w:t>、</w:t>
      </w:r>
      <w:r>
        <w:t>A</w:t>
      </w:r>
      <w:r>
        <w:t>L</w:t>
      </w:r>
      <w:r>
        <w:t>T</w:t>
      </w:r>
      <w:r>
        <w:rPr>
          <w:rFonts w:ascii="宋体" w:eastAsia="宋体" w:hint="eastAsia"/>
        </w:rPr>
        <w:t>）</w:t>
      </w:r>
      <w:r>
        <w:rPr>
          <w:rFonts w:ascii="宋体" w:eastAsia="宋体" w:hint="eastAsia"/>
        </w:rPr>
        <w:t>、肾功能</w:t>
      </w:r>
      <w:r>
        <w:rPr>
          <w:rFonts w:ascii="宋体" w:eastAsia="宋体" w:hint="eastAsia"/>
        </w:rPr>
        <w:t>（</w:t>
      </w:r>
      <w:r>
        <w:rPr>
          <w:spacing w:val="-1"/>
        </w:rPr>
        <w:t>B</w:t>
      </w:r>
      <w:r>
        <w:rPr>
          <w:w w:val="99"/>
        </w:rPr>
        <w:t>U</w:t>
      </w:r>
      <w:r>
        <w:rPr>
          <w:spacing w:val="0"/>
          <w:w w:val="99"/>
        </w:rPr>
        <w:t>N</w:t>
      </w:r>
      <w:r>
        <w:rPr>
          <w:rFonts w:ascii="宋体" w:eastAsia="宋体" w:hint="eastAsia"/>
          <w:spacing w:val="-2"/>
        </w:rPr>
        <w:t>、</w:t>
      </w:r>
      <w:r>
        <w:t>C</w:t>
      </w:r>
      <w:r>
        <w:rPr>
          <w:spacing w:val="0"/>
        </w:rPr>
        <w:t>r</w:t>
      </w:r>
      <w:r>
        <w:rPr>
          <w:rFonts w:ascii="宋体" w:eastAsia="宋体" w:hint="eastAsia"/>
        </w:rPr>
        <w:t>）</w:t>
      </w:r>
      <w:r>
        <w:rPr>
          <w:rFonts w:ascii="宋体" w:eastAsia="宋体" w:hint="eastAsia"/>
        </w:rPr>
        <w:t>等指标变化，研究靶向应用</w:t>
      </w:r>
      <w:r>
        <w:t>AAV</w:t>
      </w:r>
      <w:r>
        <w:t>9</w:t>
      </w:r>
      <w:r>
        <w:rPr>
          <w:rFonts w:ascii="宋体" w:eastAsia="宋体" w:hint="eastAsia"/>
        </w:rPr>
        <w:t>载体对小鼠</w:t>
      </w:r>
      <w:r>
        <w:rPr>
          <w:rFonts w:ascii="宋体" w:eastAsia="宋体" w:hint="eastAsia"/>
        </w:rPr>
        <w:t>机体心脏、肝脏、肾脏代谢特性的影响，评价</w:t>
      </w:r>
      <w:r>
        <w:t>AAV9</w:t>
      </w:r>
      <w:r>
        <w:rPr>
          <w:rFonts w:ascii="宋体" w:eastAsia="宋体" w:hint="eastAsia"/>
        </w:rPr>
        <w:t>载体的安全性。与生理盐水</w:t>
      </w:r>
      <w:r>
        <w:rPr>
          <w:rFonts w:ascii="宋体" w:eastAsia="宋体" w:hint="eastAsia"/>
        </w:rPr>
        <w:t>组</w:t>
      </w:r>
    </w:p>
    <w:p w:rsidR="0018722C">
      <w:pPr>
        <w:topLinePunct/>
      </w:pPr>
      <w:r>
        <w:rPr>
          <w:rFonts w:cstheme="minorBidi" w:hAnsiTheme="minorHAnsi" w:eastAsiaTheme="minorHAnsi" w:asciiTheme="minorHAnsi"/>
        </w:rPr>
        <w:t>30</w:t>
      </w:r>
    </w:p>
    <w:p w:rsidR="0018722C">
      <w:pPr>
        <w:topLinePunct/>
      </w:pPr>
      <w:r>
        <w:rPr>
          <w:rFonts w:ascii="宋体" w:eastAsia="宋体" w:hint="eastAsia"/>
        </w:rPr>
        <w:t>相比，</w:t>
      </w:r>
      <w:r>
        <w:t>rAAV9-CMV-eGFP</w:t>
      </w:r>
      <w:r>
        <w:rPr>
          <w:rFonts w:ascii="宋体" w:eastAsia="宋体" w:hint="eastAsia"/>
        </w:rPr>
        <w:t>载体转导各时间点小鼠血清中</w:t>
      </w:r>
      <w:r>
        <w:t>LDH</w:t>
      </w:r>
      <w:r>
        <w:rPr>
          <w:rFonts w:ascii="宋体" w:eastAsia="宋体" w:hint="eastAsia"/>
        </w:rPr>
        <w:t>、</w:t>
      </w:r>
      <w:r>
        <w:t>CK</w:t>
      </w:r>
      <w:r>
        <w:rPr>
          <w:rFonts w:ascii="宋体" w:eastAsia="宋体" w:hint="eastAsia"/>
        </w:rPr>
        <w:t>、</w:t>
      </w:r>
      <w:r>
        <w:t>AST</w:t>
      </w:r>
      <w:r>
        <w:rPr>
          <w:rFonts w:ascii="宋体" w:eastAsia="宋体" w:hint="eastAsia"/>
        </w:rPr>
        <w:t>、</w:t>
      </w:r>
      <w:r>
        <w:t>ALT</w:t>
      </w:r>
      <w:r>
        <w:rPr>
          <w:rFonts w:ascii="宋体" w:eastAsia="宋体" w:hint="eastAsia"/>
        </w:rPr>
        <w:t>、</w:t>
      </w:r>
      <w:r>
        <w:t>BUN</w:t>
      </w:r>
      <w:r>
        <w:rPr>
          <w:rFonts w:ascii="宋体" w:eastAsia="宋体" w:hint="eastAsia"/>
        </w:rPr>
        <w:t>、</w:t>
      </w:r>
    </w:p>
    <w:p w:rsidR="0018722C">
      <w:pPr>
        <w:topLinePunct/>
      </w:pPr>
      <w:r>
        <w:t>Cr</w:t>
      </w:r>
      <w:r>
        <w:rPr>
          <w:rFonts w:ascii="宋体" w:eastAsia="宋体" w:hint="eastAsia"/>
        </w:rPr>
        <w:t>指标无显著变化</w:t>
      </w:r>
      <w:r>
        <w:rPr>
          <w:rFonts w:ascii="宋体" w:eastAsia="宋体" w:hint="eastAsia"/>
        </w:rPr>
        <w:t>（</w:t>
      </w:r>
      <w:r>
        <w:rPr>
          <w:rFonts w:ascii="宋体" w:eastAsia="宋体" w:hint="eastAsia"/>
          <w:spacing w:val="-15"/>
          <w:w w:val="99"/>
        </w:rPr>
        <w:t>图</w:t>
      </w:r>
      <w:r>
        <w:rPr>
          <w:w w:val="99"/>
        </w:rPr>
        <w:t>1</w:t>
      </w:r>
      <w:r>
        <w:rPr>
          <w:spacing w:val="0"/>
          <w:w w:val="99"/>
        </w:rPr>
        <w:t>-</w:t>
      </w:r>
      <w:r>
        <w:rPr>
          <w:w w:val="99"/>
        </w:rPr>
        <w:t>10</w:t>
      </w:r>
      <w:r>
        <w:rPr>
          <w:rFonts w:ascii="宋体" w:eastAsia="宋体" w:hint="eastAsia"/>
        </w:rPr>
        <w:t>）</w:t>
      </w:r>
      <w:r>
        <w:rPr>
          <w:rFonts w:ascii="宋体" w:eastAsia="宋体" w:hint="eastAsia"/>
        </w:rPr>
        <w:t>（</w:t>
      </w:r>
      <w:r>
        <w:rPr>
          <w:i/>
          <w:spacing w:val="0"/>
          <w:w w:val="99"/>
        </w:rPr>
        <w:t>P</w:t>
      </w:r>
      <w:r>
        <w:rPr>
          <w:rFonts w:ascii="宋体" w:eastAsia="宋体" w:hint="eastAsia"/>
          <w:w w:val="99"/>
        </w:rPr>
        <w:t>＞</w:t>
      </w:r>
      <w:r>
        <w:rPr>
          <w:w w:val="99"/>
        </w:rPr>
        <w:t>0.05</w:t>
      </w:r>
      <w:r>
        <w:rPr>
          <w:rFonts w:ascii="宋体" w:eastAsia="宋体" w:hint="eastAsia"/>
        </w:rPr>
        <w:t>）</w:t>
      </w:r>
      <w:r>
        <w:rPr>
          <w:rFonts w:ascii="宋体" w:eastAsia="宋体" w:hint="eastAsia"/>
        </w:rPr>
        <w:t>，表明重组</w:t>
      </w:r>
      <w:r>
        <w:t>A</w:t>
      </w:r>
      <w:r>
        <w:t>A</w:t>
      </w:r>
      <w:r>
        <w:t>V9</w:t>
      </w:r>
      <w:r>
        <w:rPr>
          <w:rFonts w:ascii="宋体" w:eastAsia="宋体" w:hint="eastAsia"/>
        </w:rPr>
        <w:t>载体转导对心肌、肝功和</w:t>
      </w:r>
      <w:r>
        <w:rPr>
          <w:rFonts w:ascii="宋体" w:eastAsia="宋体" w:hint="eastAsia"/>
        </w:rPr>
        <w:t>肾功能无明显影响，对机体重要器官无明显损伤，因此</w:t>
      </w:r>
      <w:r>
        <w:t>rAAV9-CMV-eGFP</w:t>
      </w:r>
      <w:r>
        <w:rPr>
          <w:rFonts w:ascii="宋体" w:eastAsia="宋体" w:hint="eastAsia"/>
        </w:rPr>
        <w:t>作为动脉粥样硬化的基因治疗载体是安全的。</w:t>
      </w:r>
    </w:p>
    <w:p w:rsidR="0018722C">
      <w:pPr>
        <w:pStyle w:val="aff7"/>
        <w:topLinePunct/>
      </w:pPr>
      <w:r>
        <w:drawing>
          <wp:inline>
            <wp:extent cx="5207317" cy="4463415"/>
            <wp:effectExtent l="0" t="0" r="0" b="0"/>
            <wp:docPr id="25" name="image24.jpeg" descr=""/>
            <wp:cNvGraphicFramePr>
              <a:graphicFrameLocks noChangeAspect="1"/>
            </wp:cNvGraphicFramePr>
            <a:graphic>
              <a:graphicData uri="http://schemas.openxmlformats.org/drawingml/2006/picture">
                <pic:pic>
                  <pic:nvPicPr>
                    <pic:cNvPr id="26" name="image24.jpeg"/>
                    <pic:cNvPicPr/>
                  </pic:nvPicPr>
                  <pic:blipFill>
                    <a:blip r:embed="rId62" cstate="print"/>
                    <a:stretch>
                      <a:fillRect/>
                    </a:stretch>
                  </pic:blipFill>
                  <pic:spPr>
                    <a:xfrm>
                      <a:off x="0" y="0"/>
                      <a:ext cx="5207317" cy="446341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1-10</w:t>
      </w:r>
      <w:r>
        <w:t xml:space="preserve">  </w:t>
      </w:r>
      <w:r>
        <w:rPr>
          <w:rFonts w:ascii="宋体" w:eastAsia="宋体" w:hint="eastAsia" w:cstheme="minorBidi" w:hAnsiTheme="minorHAnsi"/>
          <w:b/>
        </w:rPr>
        <w:t>病毒转染</w:t>
      </w:r>
      <w:r>
        <w:rPr>
          <w:rFonts w:cstheme="minorBidi" w:hAnsiTheme="minorHAnsi" w:eastAsiaTheme="minorHAnsi" w:asciiTheme="minorHAnsi"/>
          <w:b/>
        </w:rPr>
        <w:t>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ascii="宋体" w:eastAsia="宋体" w:hint="eastAsia" w:cstheme="minorBidi" w:hAnsiTheme="minorHAnsi"/>
          <w:b/>
        </w:rPr>
        <w:t>的</w:t>
      </w:r>
      <w:r>
        <w:rPr>
          <w:rFonts w:cstheme="minorBidi" w:hAnsiTheme="minorHAnsi" w:eastAsiaTheme="minorHAnsi" w:asciiTheme="minorHAnsi"/>
          <w:b/>
        </w:rPr>
        <w:t>AS</w:t>
      </w:r>
      <w:r>
        <w:rPr>
          <w:rFonts w:ascii="宋体" w:eastAsia="宋体" w:hint="eastAsia" w:cstheme="minorBidi" w:hAnsiTheme="minorHAnsi"/>
          <w:b/>
        </w:rPr>
        <w:t>模型小鼠后血</w:t>
      </w:r>
      <w:r>
        <w:rPr>
          <w:rFonts w:ascii="宋体" w:eastAsia="宋体" w:hint="eastAsia" w:cstheme="minorBidi" w:hAnsiTheme="minorHAnsi"/>
          <w:b/>
        </w:rPr>
        <w:t>清心</w:t>
      </w:r>
      <w:r>
        <w:rPr>
          <w:rFonts w:ascii="宋体" w:eastAsia="宋体" w:hint="eastAsia" w:cstheme="minorBidi" w:hAnsiTheme="minorHAnsi"/>
          <w:b/>
        </w:rPr>
        <w:t>肌酶、肝、肾功检测</w:t>
      </w:r>
    </w:p>
    <w:p w:rsidR="0018722C">
      <w:pPr>
        <w:pStyle w:val="a3"/>
        <w:topLinePunct/>
      </w:pPr>
      <w:r>
        <w:rPr>
          <w:rFonts w:cstheme="minorBidi" w:hAnsiTheme="minorHAnsi" w:eastAsiaTheme="minorHAnsi" w:asciiTheme="minorHAnsi"/>
        </w:rPr>
        <w:t>*</w:t>
      </w:r>
      <w:r>
        <w:rPr>
          <w:rFonts w:ascii="宋体" w:eastAsia="宋体" w:hint="eastAsia" w:cstheme="minorBidi" w:hAnsiTheme="minorHAnsi"/>
        </w:rPr>
        <w:t>与相同时间点生理盐水组相比，</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Figure</w:t>
      </w:r>
      <w:r>
        <w:rPr>
          <w:rFonts w:cstheme="minorBidi" w:hAnsiTheme="minorHAnsi" w:eastAsiaTheme="minorHAnsi" w:asciiTheme="minorHAnsi"/>
          <w:b/>
        </w:rPr>
        <w:t> </w:t>
      </w:r>
      <w:r>
        <w:rPr>
          <w:rFonts w:cstheme="minorBidi" w:hAnsiTheme="minorHAnsi" w:eastAsiaTheme="minorHAnsi" w:asciiTheme="minorHAnsi"/>
          <w:b/>
        </w:rPr>
        <w:t>1-1</w:t>
      </w:r>
      <w:r>
        <w:rPr>
          <w:rFonts w:cstheme="minorBidi" w:hAnsiTheme="minorHAnsi" w:eastAsiaTheme="minorHAnsi" w:asciiTheme="minorHAnsi"/>
          <w:b/>
        </w:rPr>
        <w:t>0</w:t>
      </w:r>
      <w:r w:rsidRPr="00000000">
        <w:rPr>
          <w:rFonts w:cstheme="minorBidi" w:hAnsiTheme="minorHAnsi" w:eastAsiaTheme="minorHAnsi" w:asciiTheme="minorHAnsi"/>
        </w:rPr>
        <w:tab/>
      </w:r>
      <w:r>
        <w:t>Evaluation of cardiac and liver damage and renal function after</w:t>
      </w:r>
      <w:r>
        <w:rPr>
          <w:rFonts w:cstheme="minorBidi" w:hAnsiTheme="minorHAnsi" w:eastAsiaTheme="minorHAnsi" w:asciiTheme="minorHAnsi"/>
          <w:b/>
        </w:rPr>
        <w:t> </w:t>
      </w:r>
      <w:r>
        <w:rPr>
          <w:rFonts w:cstheme="minorBidi" w:hAnsiTheme="minorHAnsi" w:eastAsiaTheme="minorHAnsi" w:asciiTheme="minorHAnsi"/>
          <w:b/>
        </w:rPr>
        <w:t>systemic</w:t>
      </w:r>
      <w:r>
        <w:rPr>
          <w:rFonts w:cstheme="minorBidi" w:hAnsiTheme="minorHAnsi" w:eastAsiaTheme="minorHAnsi" w:asciiTheme="minorHAnsi"/>
          <w:b/>
        </w:rPr>
        <w:t> </w:t>
      </w:r>
      <w:r>
        <w:rPr>
          <w:rFonts w:cstheme="minorBidi" w:hAnsiTheme="minorHAnsi" w:eastAsiaTheme="minorHAnsi" w:asciiTheme="minorHAnsi"/>
          <w:b/>
        </w:rPr>
        <w:t>AAV9</w:t>
      </w:r>
      <w:r>
        <w:rPr>
          <w:rFonts w:cstheme="minorBidi" w:hAnsiTheme="minorHAnsi" w:eastAsiaTheme="minorHAnsi" w:asciiTheme="minorHAnsi"/>
          <w:b/>
        </w:rPr>
        <w:t> </w:t>
      </w:r>
      <w:r>
        <w:rPr>
          <w:rFonts w:cstheme="minorBidi" w:hAnsiTheme="minorHAnsi" w:eastAsiaTheme="minorHAnsi" w:asciiTheme="minorHAnsi"/>
          <w:b/>
        </w:rPr>
        <w:t>administration in ApoE</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 </w:t>
      </w:r>
      <w:r>
        <w:rPr>
          <w:rFonts w:cstheme="minorBidi" w:hAnsiTheme="minorHAnsi" w:eastAsiaTheme="minorHAnsi" w:asciiTheme="minorHAnsi"/>
          <w:b/>
        </w:rPr>
        <w:t>mice.</w:t>
      </w:r>
    </w:p>
    <w:p w:rsidR="0018722C">
      <w:pPr>
        <w:topLinePunct/>
      </w:pPr>
      <w:r>
        <w:rPr>
          <w:rFonts w:cstheme="minorBidi" w:hAnsiTheme="minorHAnsi" w:eastAsiaTheme="minorHAnsi" w:asciiTheme="minorHAnsi"/>
        </w:rPr>
        <w:t>*Compared with the saline group at the same time point,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4"/>
        <w:topLinePunct/>
        <w:ind w:left="200" w:hangingChars="200" w:hanging="200"/>
      </w:pPr>
      <w:r>
        <w:rPr>
          <w:b/>
        </w:rPr>
        <w:t>2.2.4</w:t>
      </w:r>
      <w:r>
        <w:t xml:space="preserve"> </w:t>
      </w:r>
      <w:r>
        <w:rPr>
          <w:b/>
        </w:rPr>
        <w:t>rAAV9</w:t>
      </w:r>
      <w:r>
        <w:t>载体转染对心肌细胞及肝细胞凋亡的影响</w:t>
      </w:r>
    </w:p>
    <w:p w:rsidR="0018722C">
      <w:pPr>
        <w:topLinePunct/>
      </w:pPr>
      <w:r>
        <w:rPr>
          <w:rFonts w:ascii="宋体" w:eastAsia="宋体" w:hint="eastAsia"/>
        </w:rPr>
        <w:t>为了评估</w:t>
      </w:r>
      <w:r>
        <w:t>AAV9</w:t>
      </w:r>
      <w:r w:rsidR="001852F3">
        <w:t xml:space="preserve"> </w:t>
      </w:r>
      <w:r>
        <w:rPr>
          <w:rFonts w:ascii="宋体" w:eastAsia="宋体" w:hint="eastAsia"/>
        </w:rPr>
        <w:t>载体转导是否引起细胞毒性，将心肌细胞和肝细胞接种培养在</w:t>
      </w:r>
    </w:p>
    <w:p w:rsidR="0018722C">
      <w:pPr>
        <w:topLinePunct/>
      </w:pPr>
      <w:r>
        <w:t>12</w:t>
      </w:r>
      <w:r>
        <w:rPr>
          <w:rFonts w:ascii="宋体" w:hAnsi="宋体" w:eastAsia="宋体" w:hint="eastAsia"/>
        </w:rPr>
        <w:t>孔板，分别以</w:t>
      </w:r>
      <w:r>
        <w:t>3×10 </w:t>
      </w:r>
      <w:r>
        <w:rPr>
          <w:vertAlign w:val="superscript"/>
          /&gt;
        </w:rPr>
        <w:t>5</w:t>
      </w:r>
      <w:r>
        <w:rPr>
          <w:rFonts w:ascii="宋体" w:hAnsi="宋体" w:eastAsia="宋体" w:hint="eastAsia"/>
        </w:rPr>
        <w:t>个</w:t>
      </w:r>
      <w:r>
        <w:t>/</w:t>
      </w:r>
      <w:r>
        <w:rPr>
          <w:rFonts w:ascii="宋体" w:hAnsi="宋体" w:eastAsia="宋体" w:hint="eastAsia"/>
        </w:rPr>
        <w:t>孔及</w:t>
      </w:r>
      <w:r>
        <w:t>2×10 </w:t>
      </w:r>
      <w:r>
        <w:rPr>
          <w:vertAlign w:val="superscript"/>
          /&gt;
        </w:rPr>
        <w:t>6</w:t>
      </w:r>
      <w:r>
        <w:rPr>
          <w:rFonts w:ascii="宋体" w:hAnsi="宋体" w:eastAsia="宋体" w:hint="eastAsia"/>
        </w:rPr>
        <w:t>个</w:t>
      </w:r>
      <w:r>
        <w:t>/</w:t>
      </w:r>
      <w:r>
        <w:rPr>
          <w:rFonts w:ascii="宋体" w:hAnsi="宋体" w:eastAsia="宋体" w:hint="eastAsia"/>
        </w:rPr>
        <w:t>孔的密度接种，然后用</w:t>
      </w:r>
      <w:r>
        <w:t>AAV9-CMV-GFP </w:t>
      </w:r>
      <w:r>
        <w:rPr>
          <w:rFonts w:ascii="宋体" w:hAnsi="宋体" w:eastAsia="宋体" w:hint="eastAsia"/>
        </w:rPr>
        <w:t>以</w:t>
      </w:r>
    </w:p>
    <w:p w:rsidR="0018722C">
      <w:pPr>
        <w:topLinePunct/>
      </w:pPr>
      <w:r>
        <w:t>1×10 </w:t>
      </w:r>
      <w:r>
        <w:rPr>
          <w:vertAlign w:val="superscript"/>
          /&gt;
        </w:rPr>
        <w:t>7 </w:t>
      </w:r>
      <w:r>
        <w:t>MOI</w:t>
      </w:r>
      <w:r>
        <w:rPr>
          <w:rFonts w:ascii="宋体" w:hAnsi="宋体" w:eastAsia="宋体" w:hint="eastAsia"/>
        </w:rPr>
        <w:t>感染剂量转染，进行</w:t>
      </w:r>
      <w:r>
        <w:t>TUNEL</w:t>
      </w:r>
      <w:r>
        <w:rPr>
          <w:rFonts w:ascii="宋体" w:hAnsi="宋体" w:eastAsia="宋体" w:hint="eastAsia"/>
        </w:rPr>
        <w:t>检测；未处理的细胞作为对照组。在病毒转</w:t>
      </w:r>
      <w:r>
        <w:rPr>
          <w:rFonts w:ascii="宋体" w:hAnsi="宋体" w:eastAsia="宋体" w:hint="eastAsia"/>
        </w:rPr>
        <w:t>染细胞后第</w:t>
      </w:r>
      <w:r>
        <w:t>4</w:t>
      </w:r>
      <w:r>
        <w:rPr>
          <w:rFonts w:ascii="宋体" w:hAnsi="宋体" w:eastAsia="宋体" w:hint="eastAsia"/>
        </w:rPr>
        <w:t>天，用</w:t>
      </w:r>
      <w:r>
        <w:t>TUNEL</w:t>
      </w:r>
      <w:r>
        <w:rPr>
          <w:rFonts w:ascii="宋体" w:hAnsi="宋体" w:eastAsia="宋体" w:hint="eastAsia"/>
        </w:rPr>
        <w:t>法进行心肌细胞和肝细胞凋亡检测。无论是心肌细胞</w:t>
      </w:r>
      <w:r>
        <w:rPr>
          <w:rFonts w:ascii="宋体" w:hAnsi="宋体" w:eastAsia="宋体" w:hint="eastAsia"/>
        </w:rPr>
        <w:t>还</w:t>
      </w:r>
    </w:p>
    <w:p w:rsidR="0018722C">
      <w:pPr>
        <w:topLinePunct/>
      </w:pPr>
      <w:r>
        <w:rPr>
          <w:rFonts w:cstheme="minorBidi" w:hAnsiTheme="minorHAnsi" w:eastAsiaTheme="minorHAnsi" w:asciiTheme="minorHAnsi"/>
        </w:rPr>
        <w:t>31</w:t>
      </w:r>
    </w:p>
    <w:p w:rsidR="0018722C">
      <w:pPr>
        <w:topLinePunct/>
      </w:pPr>
      <w:r>
        <w:rPr>
          <w:rFonts w:ascii="宋体" w:eastAsia="宋体" w:hint="eastAsia"/>
        </w:rPr>
        <w:t>是肝细胞与对照组比较，转染病毒组与对照组之间</w:t>
      </w:r>
      <w:r>
        <w:t>TUNEL</w:t>
      </w:r>
      <w:r>
        <w:rPr>
          <w:rFonts w:ascii="宋体" w:eastAsia="宋体" w:hint="eastAsia"/>
        </w:rPr>
        <w:t>阳性细胞数量无明显差异</w:t>
      </w:r>
    </w:p>
    <w:p w:rsidR="0018722C">
      <w:pPr>
        <w:topLinePunct/>
      </w:pPr>
      <w:r>
        <w:rPr>
          <w:rFonts w:ascii="宋体" w:eastAsia="宋体" w:hint="eastAsia"/>
        </w:rPr>
        <w:t>（</w:t>
      </w:r>
      <w:r>
        <w:rPr>
          <w:rFonts w:ascii="宋体" w:eastAsia="宋体" w:hint="eastAsia"/>
        </w:rPr>
        <w:t>图</w:t>
      </w:r>
      <w:r>
        <w:t>1</w:t>
      </w:r>
      <w:r>
        <w:t>-</w:t>
      </w:r>
      <w:r>
        <w:t>1</w:t>
      </w:r>
      <w:r>
        <w:t>1</w:t>
      </w:r>
      <w:r>
        <w:rPr>
          <w:rFonts w:ascii="宋体" w:eastAsia="宋体" w:hint="eastAsia"/>
        </w:rPr>
        <w:t>）</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。从而进一步证实，</w:t>
      </w:r>
      <w:r>
        <w:t>A</w:t>
      </w:r>
      <w:r>
        <w:t>A</w:t>
      </w:r>
      <w:r>
        <w:t>V9</w:t>
      </w:r>
      <w:r>
        <w:rPr>
          <w:rFonts w:ascii="宋体" w:eastAsia="宋体" w:hint="eastAsia"/>
        </w:rPr>
        <w:t>载体的高剂量转染表达对心肌细胞和肝细胞没有明显的毒性。</w:t>
      </w:r>
    </w:p>
    <w:p w:rsidR="0018722C">
      <w:pPr>
        <w:pStyle w:val="aff7"/>
        <w:topLinePunct/>
      </w:pPr>
      <w:r>
        <w:drawing>
          <wp:inline>
            <wp:extent cx="5500646" cy="3030093"/>
            <wp:effectExtent l="0" t="0" r="0" b="0"/>
            <wp:docPr id="27" name="image25.jpeg" descr=""/>
            <wp:cNvGraphicFramePr>
              <a:graphicFrameLocks noChangeAspect="1"/>
            </wp:cNvGraphicFramePr>
            <a:graphic>
              <a:graphicData uri="http://schemas.openxmlformats.org/drawingml/2006/picture">
                <pic:pic>
                  <pic:nvPicPr>
                    <pic:cNvPr id="28" name="image25.jpeg"/>
                    <pic:cNvPicPr/>
                  </pic:nvPicPr>
                  <pic:blipFill>
                    <a:blip r:embed="rId64" cstate="print"/>
                    <a:stretch>
                      <a:fillRect/>
                    </a:stretch>
                  </pic:blipFill>
                  <pic:spPr>
                    <a:xfrm>
                      <a:off x="0" y="0"/>
                      <a:ext cx="5500646" cy="303009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1-11</w:t>
      </w:r>
      <w:r>
        <w:t xml:space="preserve">  </w:t>
      </w:r>
      <w:r>
        <w:rPr>
          <w:rFonts w:cstheme="minorBidi" w:hAnsiTheme="minorHAnsi" w:eastAsiaTheme="minorHAnsi" w:asciiTheme="minorHAnsi"/>
          <w:b/>
        </w:rPr>
        <w:t>AAV9</w:t>
      </w:r>
      <w:r>
        <w:rPr>
          <w:rFonts w:ascii="宋体" w:eastAsia="宋体" w:hint="eastAsia" w:cstheme="minorBidi" w:hAnsiTheme="minorHAnsi"/>
          <w:b/>
        </w:rPr>
        <w:t>病毒转染心肌细胞、肝脏细</w:t>
      </w:r>
      <w:r>
        <w:rPr>
          <w:rFonts w:ascii="宋体" w:eastAsia="宋体" w:hint="eastAsia" w:cstheme="minorBidi" w:hAnsiTheme="minorHAnsi"/>
          <w:b/>
        </w:rPr>
        <w:t>胞</w:t>
      </w:r>
      <w:r>
        <w:rPr>
          <w:rFonts w:ascii="宋体" w:eastAsia="宋体" w:hint="eastAsia" w:cstheme="minorBidi" w:hAnsiTheme="minorHAnsi"/>
          <w:b/>
        </w:rPr>
        <w:t>后</w:t>
      </w:r>
      <w:r>
        <w:rPr>
          <w:rFonts w:ascii="宋体" w:eastAsia="宋体" w:hint="eastAsia" w:cstheme="minorBidi" w:hAnsiTheme="minorHAnsi"/>
          <w:b/>
        </w:rPr>
        <w:t>的</w:t>
      </w:r>
      <w:r>
        <w:rPr>
          <w:rFonts w:ascii="宋体" w:eastAsia="宋体" w:hint="eastAsia" w:cstheme="minorBidi" w:hAnsiTheme="minorHAnsi"/>
          <w:b/>
        </w:rPr>
        <w:t>凋亡检测</w:t>
      </w:r>
    </w:p>
    <w:p w:rsidR="0018722C">
      <w:pPr>
        <w:pStyle w:val="a3"/>
        <w:topLinePunct/>
      </w:pPr>
      <w:r>
        <w:rPr>
          <w:kern w:val="2"/>
          <w:sz w:val="21"/>
          <w:szCs w:val="22"/>
          <w:rFonts w:cstheme="minorBidi" w:hAnsiTheme="minorHAnsi" w:eastAsiaTheme="minorHAnsi" w:asciiTheme="minorHAnsi"/>
        </w:rPr>
        <w:t>*</w:t>
      </w:r>
      <w:r>
        <w:rPr>
          <w:kern w:val="2"/>
          <w:szCs w:val="22"/>
          <w:rFonts w:ascii="宋体" w:eastAsia="宋体" w:hint="eastAsia" w:cstheme="minorBidi" w:hAnsiTheme="minorHAnsi"/>
          <w:sz w:val="21"/>
        </w:rPr>
        <w:t>与对照组相比，</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 xml:space="preserve">Figure </w:t>
      </w:r>
      <w:r>
        <w:rPr>
          <w:rFonts w:cstheme="minorBidi" w:hAnsiTheme="minorHAnsi" w:eastAsiaTheme="minorHAnsi" w:asciiTheme="minorHAnsi"/>
          <w:b/>
        </w:rPr>
        <w:t>1-1</w:t>
      </w:r>
      <w:r>
        <w:rPr>
          <w:rFonts w:cstheme="minorBidi" w:hAnsiTheme="minorHAnsi" w:eastAsiaTheme="minorHAnsi" w:asciiTheme="minorHAnsi"/>
          <w:b/>
        </w:rPr>
        <w:t>1</w:t>
      </w:r>
      <w:r w:rsidRPr="00000000">
        <w:rPr>
          <w:rFonts w:cstheme="minorBidi" w:hAnsiTheme="minorHAnsi" w:eastAsiaTheme="minorHAnsi" w:asciiTheme="minorHAnsi"/>
        </w:rPr>
        <w:tab/>
      </w:r>
      <w:r>
        <w:rPr>
          <w:rFonts w:cstheme="minorBidi" w:hAnsiTheme="minorHAnsi" w:eastAsiaTheme="minorHAnsi" w:asciiTheme="minorHAnsi"/>
          <w:b/>
        </w:rPr>
        <w:t>Apoptosis assay of cardiomyocytes and hepatocytes</w:t>
      </w:r>
      <w:r>
        <w:rPr>
          <w:rFonts w:cstheme="minorBidi" w:hAnsiTheme="minorHAnsi" w:eastAsiaTheme="minorHAnsi" w:asciiTheme="minorHAnsi"/>
          <w:b/>
        </w:rPr>
        <w:t> </w:t>
      </w:r>
      <w:r>
        <w:rPr>
          <w:rFonts w:cstheme="minorBidi" w:hAnsiTheme="minorHAnsi" w:eastAsiaTheme="minorHAnsi" w:asciiTheme="minorHAnsi"/>
          <w:b/>
        </w:rPr>
        <w:t>following</w:t>
      </w:r>
      <w:r>
        <w:rPr>
          <w:rFonts w:cstheme="minorBidi" w:hAnsiTheme="minorHAnsi" w:eastAsiaTheme="minorHAnsi" w:asciiTheme="minorHAnsi"/>
          <w:b/>
        </w:rPr>
        <w:t> </w:t>
      </w:r>
      <w:r>
        <w:rPr>
          <w:rFonts w:cstheme="minorBidi" w:hAnsiTheme="minorHAnsi" w:eastAsiaTheme="minorHAnsi" w:asciiTheme="minorHAnsi"/>
          <w:b/>
        </w:rPr>
        <w:t>AAV9-CMV-GFP</w:t>
      </w:r>
      <w:r>
        <w:rPr>
          <w:rFonts w:cstheme="minorBidi" w:hAnsiTheme="minorHAnsi" w:eastAsiaTheme="minorHAnsi" w:asciiTheme="minorHAnsi"/>
          <w:b/>
        </w:rPr>
        <w:t> </w:t>
      </w:r>
      <w:r>
        <w:rPr>
          <w:rFonts w:cstheme="minorBidi" w:hAnsiTheme="minorHAnsi" w:eastAsiaTheme="minorHAnsi" w:asciiTheme="minorHAnsi"/>
          <w:b/>
        </w:rPr>
        <w:t>transduction.</w:t>
      </w:r>
    </w:p>
    <w:p w:rsidR="0018722C">
      <w:pPr>
        <w:pStyle w:val="a3"/>
        <w:topLinePunct/>
      </w:pPr>
      <w:r>
        <w:rPr>
          <w:kern w:val="2"/>
          <w:sz w:val="21"/>
          <w:szCs w:val="22"/>
          <w:rFonts w:cstheme="minorBidi" w:hAnsiTheme="minorHAnsi" w:eastAsiaTheme="minorHAnsi" w:asciiTheme="minorHAnsi"/>
        </w:rPr>
        <w:t>*Compared with the control group, </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p>
    <w:p w:rsidR="0018722C">
      <w:pPr>
        <w:pStyle w:val="Heading2"/>
        <w:topLinePunct/>
        <w:ind w:left="171" w:hangingChars="171" w:hanging="171"/>
      </w:pPr>
      <w:bookmarkStart w:name="3 讨论 " w:id="32"/>
      <w:bookmarkEnd w:id="32"/>
      <w:r>
        <w:rPr>
          <w:b/>
        </w:rPr>
        <w:t>3</w:t>
      </w:r>
      <w:r>
        <w:t xml:space="preserve"> </w:t>
      </w:r>
      <w:bookmarkStart w:name="_bookmark9" w:id="33"/>
      <w:bookmarkEnd w:id="33"/>
      <w:bookmarkStart w:name="_bookmark9" w:id="34"/>
      <w:bookmarkEnd w:id="34"/>
      <w:r>
        <w:t>讨论</w:t>
      </w:r>
    </w:p>
    <w:p w:rsidR="0018722C">
      <w:pPr>
        <w:topLinePunct/>
      </w:pPr>
      <w:r>
        <w:rPr>
          <w:rFonts w:ascii="宋体" w:eastAsia="宋体" w:hint="eastAsia"/>
        </w:rPr>
        <w:t>本实验的研究结果显示，</w:t>
      </w:r>
      <w:r>
        <w:t>ApoE</w:t>
      </w:r>
      <w:r>
        <w:rPr>
          <w:vertAlign w:val="superscript"/>
          /&gt;
        </w:rPr>
        <w:t>-</w:t>
      </w:r>
      <w:r>
        <w:rPr>
          <w:vertAlign w:val="superscript"/>
          /&gt;
        </w:rPr>
        <w:t>/</w:t>
      </w:r>
      <w:r>
        <w:rPr>
          <w:vertAlign w:val="superscript"/>
          /&gt;
        </w:rPr>
        <w:t>-</w:t>
      </w:r>
      <w:r>
        <w:rPr>
          <w:rFonts w:ascii="宋体" w:eastAsia="宋体" w:hint="eastAsia"/>
        </w:rPr>
        <w:t>小鼠无论是给予普通饮食还是高脂饮食都能形</w:t>
      </w:r>
      <w:r>
        <w:rPr>
          <w:rFonts w:ascii="宋体" w:eastAsia="宋体" w:hint="eastAsia"/>
        </w:rPr>
        <w:t>成动脉粥样硬化模型，还发现</w:t>
      </w:r>
      <w:r>
        <w:t>ApoE</w:t>
      </w:r>
      <w:r>
        <w:rPr>
          <w:vertAlign w:val="superscript"/>
          /&gt;
        </w:rPr>
        <w:t>-</w:t>
      </w:r>
      <w:r>
        <w:rPr>
          <w:vertAlign w:val="superscript"/>
          /&gt;
        </w:rPr>
        <w:t>/</w:t>
      </w:r>
      <w:r>
        <w:rPr>
          <w:vertAlign w:val="superscript"/>
          /&gt;
        </w:rPr>
        <w:t>-</w:t>
      </w:r>
      <w:r>
        <w:rPr>
          <w:rFonts w:ascii="宋体" w:eastAsia="宋体" w:hint="eastAsia"/>
        </w:rPr>
        <w:t>小鼠给予高脂饮食</w:t>
      </w:r>
      <w:r>
        <w:t>16</w:t>
      </w:r>
      <w:r>
        <w:rPr>
          <w:rFonts w:ascii="宋体" w:eastAsia="宋体" w:hint="eastAsia"/>
        </w:rPr>
        <w:t>周即能形成稳定的动脉粥</w:t>
      </w:r>
      <w:r>
        <w:rPr>
          <w:rFonts w:ascii="宋体" w:eastAsia="宋体" w:hint="eastAsia"/>
        </w:rPr>
        <w:t>样硬化模型，</w:t>
      </w:r>
      <w:r>
        <w:t>ApoE</w:t>
      </w:r>
      <w:r>
        <w:rPr>
          <w:vertAlign w:val="superscript"/>
          /&gt;
        </w:rPr>
        <w:t>-</w:t>
      </w:r>
      <w:r>
        <w:rPr>
          <w:vertAlign w:val="superscript"/>
          /&gt;
        </w:rPr>
        <w:t>/</w:t>
      </w:r>
      <w:r>
        <w:rPr>
          <w:vertAlign w:val="superscript"/>
          /&gt;
        </w:rPr>
        <w:t xml:space="preserve">-</w:t>
      </w:r>
      <w:r>
        <w:rPr>
          <w:rFonts w:ascii="宋体" w:eastAsia="宋体" w:hint="eastAsia"/>
        </w:rPr>
        <w:t>小鼠是</w:t>
      </w:r>
      <w:r>
        <w:t>AS</w:t>
      </w:r>
      <w:r>
        <w:rPr>
          <w:rFonts w:ascii="宋体" w:eastAsia="宋体" w:hint="eastAsia"/>
        </w:rPr>
        <w:t>造模理想的动物模型。本实验拟采用重组</w:t>
      </w:r>
      <w:r>
        <w:t>AAV9-CMV-GFP</w:t>
      </w:r>
      <w:r>
        <w:rPr>
          <w:rFonts w:ascii="宋体" w:eastAsia="宋体" w:hint="eastAsia"/>
        </w:rPr>
        <w:t>携带目的基因干扰动脉粥样硬化斑块。采用</w:t>
      </w:r>
      <w:r>
        <w:t>AAV9-CMV-GFP</w:t>
      </w:r>
      <w:r>
        <w:rPr>
          <w:rFonts w:ascii="宋体" w:eastAsia="宋体" w:hint="eastAsia"/>
        </w:rPr>
        <w:t>病毒</w:t>
      </w:r>
      <w:r>
        <w:rPr>
          <w:rFonts w:ascii="宋体" w:eastAsia="宋体" w:hint="eastAsia"/>
        </w:rPr>
        <w:t>尾静脉注射转染</w:t>
      </w:r>
      <w:r>
        <w:t>ApoE</w:t>
      </w:r>
      <w:r>
        <w:rPr>
          <w:vertAlign w:val="superscript"/>
          /&gt;
        </w:rPr>
        <w:t>-</w:t>
      </w:r>
      <w:r>
        <w:rPr>
          <w:vertAlign w:val="superscript"/>
          /&gt;
        </w:rPr>
        <w:t>/</w:t>
      </w:r>
      <w:r>
        <w:rPr>
          <w:vertAlign w:val="superscript"/>
          /&gt;
        </w:rPr>
        <w:t>-</w:t>
      </w:r>
      <w:r>
        <w:rPr>
          <w:rFonts w:ascii="宋体" w:eastAsia="宋体" w:hint="eastAsia"/>
        </w:rPr>
        <w:t>的</w:t>
      </w:r>
      <w:r>
        <w:t>AS</w:t>
      </w:r>
      <w:r>
        <w:rPr>
          <w:rFonts w:ascii="宋体" w:eastAsia="宋体" w:hint="eastAsia"/>
        </w:rPr>
        <w:t>模型小鼠，发现</w:t>
      </w:r>
      <w:r>
        <w:t>AAV9-CMV-GFP</w:t>
      </w:r>
      <w:r>
        <w:rPr>
          <w:rFonts w:ascii="宋体" w:eastAsia="宋体" w:hint="eastAsia"/>
        </w:rPr>
        <w:t>可以稳定地在动脉粥</w:t>
      </w:r>
      <w:r>
        <w:rPr>
          <w:rFonts w:ascii="宋体" w:eastAsia="宋体" w:hint="eastAsia"/>
        </w:rPr>
        <w:t>样硬化斑块中表达，转染高峰在</w:t>
      </w:r>
      <w:r>
        <w:t>35</w:t>
      </w:r>
      <w:r>
        <w:rPr>
          <w:rFonts w:ascii="宋体" w:eastAsia="宋体" w:hint="eastAsia"/>
        </w:rPr>
        <w:t>天左右，且可以较长时间在斑块内表达，可作为</w:t>
      </w:r>
      <w:r>
        <w:rPr>
          <w:rFonts w:ascii="宋体" w:eastAsia="宋体" w:hint="eastAsia"/>
        </w:rPr>
        <w:t>基因治疗动脉粥样硬化的良好载体。同时我们还发现较高剂量地转染</w:t>
      </w:r>
      <w:r>
        <w:t>AAV9</w:t>
      </w:r>
      <w:r>
        <w:rPr>
          <w:rFonts w:ascii="宋体" w:eastAsia="宋体" w:hint="eastAsia"/>
        </w:rPr>
        <w:t>病毒后</w:t>
      </w:r>
      <w:r>
        <w:rPr>
          <w:rFonts w:ascii="宋体" w:eastAsia="宋体" w:hint="eastAsia"/>
        </w:rPr>
        <w:t>并未对</w:t>
      </w:r>
      <w:r>
        <w:t>ApoE</w:t>
      </w:r>
      <w:r>
        <w:rPr>
          <w:vertAlign w:val="superscript"/>
          /&gt;
        </w:rPr>
        <w:t>-</w:t>
      </w:r>
      <w:r>
        <w:rPr>
          <w:vertAlign w:val="superscript"/>
          /&gt;
        </w:rPr>
        <w:t>/</w:t>
      </w:r>
      <w:r>
        <w:rPr>
          <w:vertAlign w:val="superscript"/>
          /&gt;
        </w:rPr>
        <w:t>-</w:t>
      </w:r>
      <w:r>
        <w:rPr>
          <w:rFonts w:ascii="宋体" w:eastAsia="宋体" w:hint="eastAsia"/>
        </w:rPr>
        <w:t>小鼠的心肌、肝肾功造成明显损害，这表明转染</w:t>
      </w:r>
      <w:r>
        <w:t>AAV9</w:t>
      </w:r>
      <w:r>
        <w:rPr>
          <w:rFonts w:ascii="宋体" w:eastAsia="宋体" w:hint="eastAsia"/>
        </w:rPr>
        <w:t>病毒对心脏、</w:t>
      </w:r>
      <w:r>
        <w:rPr>
          <w:rFonts w:ascii="宋体" w:eastAsia="宋体" w:hint="eastAsia"/>
        </w:rPr>
        <w:t>肝脏、肾脏等身体重要的器官无明显损害，进一步证明</w:t>
      </w:r>
      <w:r>
        <w:t>AAV9</w:t>
      </w:r>
      <w:r>
        <w:rPr>
          <w:rFonts w:ascii="宋体" w:eastAsia="宋体" w:hint="eastAsia"/>
        </w:rPr>
        <w:t>病毒作为干预动脉粥样硬化的基因载体是安全、有效的。</w:t>
      </w:r>
    </w:p>
    <w:p w:rsidR="0018722C">
      <w:pPr>
        <w:topLinePunct/>
      </w:pPr>
      <w:r>
        <w:rPr>
          <w:rFonts w:cstheme="minorBidi" w:hAnsiTheme="minorHAnsi" w:eastAsiaTheme="minorHAnsi" w:asciiTheme="minorHAnsi"/>
        </w:rPr>
        <w:t>32</w:t>
      </w:r>
    </w:p>
    <w:p w:rsidR="0018722C">
      <w:pPr>
        <w:topLinePunct/>
      </w:pPr>
      <w:r>
        <w:rPr>
          <w:rFonts w:ascii="宋体" w:eastAsia="宋体" w:hint="eastAsia"/>
        </w:rPr>
        <w:t>动脉粥样硬化是一种慢性炎症性疾病，影响大、中型动脉。先天和适应性免疫系统两者都常常以激活的状态参与血脂紊乱</w:t>
      </w:r>
      <w:r>
        <w:rPr>
          <w:vertAlign w:val="superscript"/>
        </w:rPr>
        <w:t>[</w:t>
      </w:r>
      <w:r>
        <w:rPr>
          <w:vertAlign w:val="superscript"/>
        </w:rPr>
        <w:t xml:space="preserve">78-80</w:t>
      </w:r>
      <w:r>
        <w:rPr>
          <w:vertAlign w:val="superscript"/>
        </w:rPr>
        <w:t>]</w:t>
      </w:r>
      <w:r>
        <w:rPr>
          <w:rFonts w:ascii="宋体" w:eastAsia="宋体" w:hint="eastAsia"/>
        </w:rPr>
        <w:t>。对大多数人群来说动脉粥样硬化是心血管疾病中导致心肌梗死、卒中、周围血管疾病的核心，除了热量摄入理想合</w:t>
      </w:r>
      <w:r>
        <w:rPr>
          <w:rFonts w:ascii="宋体" w:eastAsia="宋体" w:hint="eastAsia"/>
        </w:rPr>
        <w:t>理的个别人。动脉粥样硬化动物模型大大增加了我们对这个慢性炎症性疾病的认识。</w:t>
      </w:r>
    </w:p>
    <w:p w:rsidR="0018722C">
      <w:pPr>
        <w:topLinePunct/>
      </w:pPr>
      <w:r>
        <w:rPr>
          <w:rFonts w:ascii="宋体" w:eastAsia="宋体" w:hint="eastAsia"/>
        </w:rPr>
        <w:t>目前，小鼠是动脉粥样硬化研究中最常用的模型。小鼠和人类中几个参数不同可能会影响动脉粥样硬化。此外，他们的病灶分布是不相同的。动脉粥样病变经常发生在人类的冠状动脉、颈动脉和周围血管如髂动脉；然而在小鼠中动脉粥样硬化则更频繁地出现在主动脉根部、主动脉弓和无名动脉。但是许多动脉粥样硬化过程的关键特征是相通的。小鼠作为动脉粥样硬化的研究模型主要优点是其价格相对便宜、容易安置、易于繁殖和进行基因学的操作，可在合理的时间窗监测动脉粥样硬化。大量的近交系小鼠品系对粥样硬化具有不同的敏感性，对确定形成动脉粥样硬化中的易感或抵抗动脉粥样硬化的基因具有很大的研究潜力，特别是涉及到基因操作的动脉粥样硬化模型</w:t>
      </w:r>
      <w:r>
        <w:rPr>
          <w:vertAlign w:val="superscript"/>
        </w:rPr>
        <w:t>[</w:t>
      </w:r>
      <w:r>
        <w:rPr>
          <w:vertAlign w:val="superscript"/>
        </w:rPr>
        <w:t xml:space="preserve">81-83</w:t>
      </w:r>
      <w:r>
        <w:rPr>
          <w:vertAlign w:val="superscript"/>
        </w:rPr>
        <w:t>]</w:t>
      </w:r>
      <w:r>
        <w:rPr>
          <w:rFonts w:ascii="宋体" w:eastAsia="宋体" w:hint="eastAsia"/>
        </w:rPr>
        <w:t>。小鼠动脉粥样硬化模型基于非</w:t>
      </w:r>
      <w:r>
        <w:t>HDL</w:t>
      </w:r>
      <w:r>
        <w:rPr>
          <w:rFonts w:ascii="宋体" w:eastAsia="宋体" w:hint="eastAsia"/>
        </w:rPr>
        <w:t>的高胆固醇血症。</w:t>
      </w:r>
      <w:r>
        <w:rPr>
          <w:rFonts w:ascii="宋体" w:eastAsia="宋体" w:hint="eastAsia"/>
        </w:rPr>
        <w:t>这是最容易通过遗传学消除载脂蛋白</w:t>
      </w:r>
      <w:r>
        <w:t>E</w:t>
      </w:r>
      <w:r>
        <w:rPr>
          <w:rFonts w:ascii="宋体" w:eastAsia="宋体" w:hint="eastAsia"/>
        </w:rPr>
        <w:t>基因或</w:t>
      </w:r>
      <w:r>
        <w:t>LDL</w:t>
      </w:r>
      <w:r>
        <w:rPr>
          <w:rFonts w:ascii="宋体" w:eastAsia="宋体" w:hint="eastAsia"/>
        </w:rPr>
        <w:t>受体</w:t>
      </w:r>
      <w:r>
        <w:rPr>
          <w:rFonts w:ascii="宋体" w:eastAsia="宋体" w:hint="eastAsia"/>
        </w:rPr>
        <w:t>（</w:t>
      </w:r>
      <w:r>
        <w:t>LDLR</w:t>
      </w:r>
      <w:r>
        <w:rPr>
          <w:rFonts w:ascii="宋体" w:eastAsia="宋体" w:hint="eastAsia"/>
        </w:rPr>
        <w:t>）</w:t>
      </w:r>
      <w:r>
        <w:rPr>
          <w:rFonts w:ascii="宋体" w:eastAsia="宋体" w:hint="eastAsia"/>
        </w:rPr>
        <w:t>基因来完成的。</w:t>
      </w:r>
      <w:r>
        <w:rPr>
          <w:rFonts w:ascii="宋体" w:eastAsia="宋体" w:hint="eastAsia"/>
        </w:rPr>
        <w:t>虽然在人类中的</w:t>
      </w:r>
      <w:r>
        <w:t>ApoE</w:t>
      </w:r>
      <w:r>
        <w:rPr>
          <w:rFonts w:ascii="宋体" w:eastAsia="宋体" w:hint="eastAsia"/>
        </w:rPr>
        <w:t>缺陷是罕见的，但是有功能的</w:t>
      </w:r>
      <w:r>
        <w:t>LDLR</w:t>
      </w:r>
      <w:r>
        <w:rPr>
          <w:rFonts w:ascii="宋体" w:eastAsia="宋体" w:hint="eastAsia"/>
        </w:rPr>
        <w:t>缺乏在家族性高胆固醇的人群能显著增加心血管疾病的风险</w:t>
      </w:r>
      <w:r>
        <w:rPr>
          <w:vertAlign w:val="superscript"/>
        </w:rPr>
        <w:t>[</w:t>
      </w:r>
      <w:r>
        <w:rPr>
          <w:vertAlign w:val="superscript"/>
          <w:position w:val="9"/>
        </w:rPr>
        <w:t xml:space="preserve">84</w:t>
      </w:r>
      <w:r>
        <w:rPr>
          <w:vertAlign w:val="superscript"/>
        </w:rPr>
        <w:t>]</w:t>
      </w:r>
      <w:r>
        <w:rPr>
          <w:rFonts w:ascii="宋体" w:eastAsia="宋体" w:hint="eastAsia"/>
        </w:rPr>
        <w:t>。人类家族性高胆固醇血症的动脉损伤病灶与小鼠病灶的特征有一定的相似，包括主动脉瓣膜的病变，并且在一些尸检的研究中，还发现在主动脉根部也存在粥样硬化病变。</w:t>
      </w:r>
    </w:p>
    <w:p w:rsidR="0018722C">
      <w:pPr>
        <w:topLinePunct/>
      </w:pPr>
      <w:r>
        <w:rPr>
          <w:rFonts w:ascii="宋体" w:hAnsi="宋体" w:eastAsia="宋体" w:hint="eastAsia"/>
        </w:rPr>
        <w:t>虽然小鼠的模型对我们对动脉粥样硬化机制的理解有非常重要的作用，但是要作为模拟人类急性心血管事件的模型有待继续讨论</w:t>
      </w:r>
      <w:r>
        <w:rPr>
          <w:vertAlign w:val="superscript"/>
        </w:rPr>
        <w:t>[</w:t>
      </w:r>
      <w:r>
        <w:rPr>
          <w:vertAlign w:val="superscript"/>
        </w:rPr>
        <w:t xml:space="preserve">85</w:t>
      </w:r>
      <w:r>
        <w:rPr>
          <w:vertAlign w:val="superscript"/>
        </w:rPr>
        <w:t>]</w:t>
      </w:r>
      <w:r>
        <w:rPr>
          <w:rFonts w:ascii="宋体" w:hAnsi="宋体" w:eastAsia="宋体" w:hint="eastAsia"/>
        </w:rPr>
        <w:t>。大多数小鼠模型并没有表现出不稳定的动脉粥样硬化斑块与血栓形成，然而这种病变与临床最常见的急性心血管事件密切相关。小鼠的病变不具备人类慢性动脉粥样硬化病变的厚纤维帽。与人类不同，小鼠很少发生冠状动脉的粥样硬化，但容易在主动脉根部形成动脉粥样硬化。小鼠有更快的心室率，造成了血液动力学的紊乱使得动脉粥样硬化在这些部位好发。小鼠的体型很小，这在一定程度上使得动脉粥样硬化血管的一些复杂性分析</w:t>
      </w:r>
      <w:r>
        <w:rPr>
          <w:rFonts w:ascii="宋体" w:hAnsi="宋体" w:eastAsia="宋体" w:hint="eastAsia"/>
        </w:rPr>
        <w:t>很难进行，虽然</w:t>
      </w:r>
      <w:r>
        <w:rPr>
          <w:rFonts w:ascii="宋体" w:hAnsi="宋体" w:eastAsia="宋体" w:hint="eastAsia"/>
        </w:rPr>
        <w:t>近期</w:t>
      </w:r>
      <w:r>
        <w:rPr>
          <w:rFonts w:ascii="宋体" w:hAnsi="宋体" w:eastAsia="宋体" w:hint="eastAsia"/>
        </w:rPr>
        <w:t>技术的进步和免疫化学方法有所改善。野生型小鼠是一个</w:t>
      </w:r>
      <w:r>
        <w:t>“</w:t>
      </w:r>
      <w:r>
        <w:rPr>
          <w:rFonts w:ascii="宋体" w:hAnsi="宋体" w:eastAsia="宋体" w:hint="eastAsia"/>
        </w:rPr>
        <w:t>高密</w:t>
      </w:r>
      <w:r>
        <w:rPr>
          <w:rFonts w:ascii="宋体" w:hAnsi="宋体" w:eastAsia="宋体" w:hint="eastAsia"/>
        </w:rPr>
        <w:t>度脂蛋白</w:t>
      </w:r>
      <w:r>
        <w:t>”</w:t>
      </w:r>
      <w:r>
        <w:rPr>
          <w:rFonts w:ascii="宋体" w:hAnsi="宋体" w:eastAsia="宋体" w:hint="eastAsia"/>
        </w:rPr>
        <w:t>的动物</w:t>
      </w:r>
      <w:r>
        <w:rPr>
          <w:rFonts w:ascii="宋体" w:hAnsi="宋体" w:eastAsia="宋体" w:hint="eastAsia"/>
        </w:rPr>
        <w:t>（</w:t>
      </w:r>
      <w:r>
        <w:rPr>
          <w:rFonts w:ascii="宋体" w:hAnsi="宋体" w:eastAsia="宋体" w:hint="eastAsia"/>
        </w:rPr>
        <w:t>即高密度脂蛋白是主要的脂蛋白</w:t>
      </w:r>
      <w:r>
        <w:rPr>
          <w:rFonts w:ascii="宋体" w:hAnsi="宋体" w:eastAsia="宋体" w:hint="eastAsia"/>
        </w:rPr>
        <w:t>）</w:t>
      </w:r>
      <w:r>
        <w:rPr>
          <w:rFonts w:ascii="宋体" w:hAnsi="宋体" w:eastAsia="宋体" w:hint="eastAsia"/>
        </w:rPr>
        <w:t>，这可能造成其抵抗动脉粥样</w:t>
      </w:r>
      <w:r>
        <w:rPr>
          <w:rFonts w:ascii="宋体" w:hAnsi="宋体" w:eastAsia="宋体" w:hint="eastAsia"/>
        </w:rPr>
        <w:t>硬化即使是在动脉粥样硬化易感小鼠品系亦是如此。此外，小鼠的</w:t>
      </w:r>
      <w:r>
        <w:t>HDL</w:t>
      </w:r>
      <w:r>
        <w:rPr>
          <w:rFonts w:ascii="宋体" w:hAnsi="宋体" w:eastAsia="宋体" w:hint="eastAsia"/>
        </w:rPr>
        <w:t>亚群也和人</w:t>
      </w:r>
      <w:r>
        <w:rPr>
          <w:rFonts w:ascii="宋体" w:hAnsi="宋体" w:eastAsia="宋体" w:hint="eastAsia"/>
        </w:rPr>
        <w:t>类中发现的范围的不同。作为</w:t>
      </w:r>
      <w:r>
        <w:t>HDL</w:t>
      </w:r>
      <w:r>
        <w:rPr>
          <w:rFonts w:ascii="宋体" w:hAnsi="宋体" w:eastAsia="宋体" w:hint="eastAsia"/>
        </w:rPr>
        <w:t>的亚类都表现出不同程度的抗动脉粥样作用，这</w:t>
      </w:r>
      <w:r>
        <w:rPr>
          <w:rFonts w:ascii="宋体" w:hAnsi="宋体" w:eastAsia="宋体" w:hint="eastAsia"/>
        </w:rPr>
        <w:t>可能是非常重要的</w:t>
      </w:r>
      <w:r>
        <w:t>[</w:t>
      </w:r>
      <w:r>
        <w:t>8</w:t>
      </w:r>
      <w:r>
        <w:t>6</w:t>
      </w:r>
      <w:r>
        <w:t>,</w:t>
      </w:r>
      <w:r>
        <w:t> </w:t>
      </w:r>
      <w:r>
        <w:t>8</w:t>
      </w:r>
      <w:r>
        <w:t>7</w:t>
      </w:r>
      <w:r>
        <w:t>]</w:t>
      </w:r>
      <w:r>
        <w:rPr>
          <w:rFonts w:ascii="宋体" w:hAnsi="宋体" w:eastAsia="宋体" w:hint="eastAsia"/>
        </w:rPr>
        <w:t>。最后，野生型小鼠不表达胆固醇酯转移蛋白</w:t>
      </w:r>
      <w:r>
        <w:rPr>
          <w:rFonts w:ascii="宋体" w:hAnsi="宋体" w:eastAsia="宋体" w:hint="eastAsia"/>
        </w:rPr>
        <w:t>（</w:t>
      </w:r>
      <w:r>
        <w:t>CET</w:t>
      </w:r>
      <w:r>
        <w:rPr>
          <w:spacing w:val="0"/>
        </w:rPr>
        <w:t>P</w:t>
      </w:r>
      <w:r>
        <w:rPr>
          <w:rFonts w:ascii="宋体" w:hAnsi="宋体" w:eastAsia="宋体" w:hint="eastAsia"/>
        </w:rPr>
        <w:t>）</w:t>
      </w:r>
      <w:r>
        <w:rPr>
          <w:rFonts w:ascii="宋体" w:hAnsi="宋体" w:eastAsia="宋体" w:hint="eastAsia"/>
        </w:rPr>
        <w:t>，但</w:t>
      </w:r>
      <w:r>
        <w:rPr>
          <w:rFonts w:ascii="宋体" w:hAnsi="宋体" w:eastAsia="宋体" w:hint="eastAsia"/>
        </w:rPr>
        <w:t>是该蛋白已经引起广泛关注作为保护动脉粥样硬化的一个潜在的靶点</w:t>
      </w:r>
      <w:r>
        <w:rPr>
          <w:vertAlign w:val="superscript"/>
        </w:rPr>
        <w:t>[</w:t>
      </w:r>
      <w:r>
        <w:rPr>
          <w:vertAlign w:val="superscript"/>
          <w:position w:val="9"/>
        </w:rPr>
        <w:t xml:space="preserve">88</w:t>
      </w:r>
      <w:r>
        <w:rPr>
          <w:vertAlign w:val="superscript"/>
        </w:rPr>
        <w:t>]</w:t>
      </w:r>
      <w:r>
        <w:rPr>
          <w:rFonts w:ascii="宋体" w:hAnsi="宋体" w:eastAsia="宋体" w:hint="eastAsia"/>
        </w:rPr>
        <w:t>。</w:t>
      </w:r>
    </w:p>
    <w:p w:rsidR="0018722C">
      <w:pPr>
        <w:topLinePunct/>
      </w:pPr>
      <w:r>
        <w:rPr>
          <w:rFonts w:ascii="宋体" w:eastAsia="宋体" w:hint="eastAsia"/>
        </w:rPr>
        <w:t>尽管有其局限性，小鼠仍然是动脉粥样硬化研究青睐的模型。基因操作的简易性，允许转基因操作对基因敲除和插入以及时间和组织上特异性的敲除或基因过表达。遗传修饰特异性影响免疫细胞的水平或功能</w:t>
      </w:r>
      <w:r>
        <w:rPr>
          <w:rFonts w:ascii="宋体" w:eastAsia="宋体" w:hint="eastAsia"/>
        </w:rPr>
        <w:t>（</w:t>
      </w:r>
      <w:r>
        <w:rPr>
          <w:rFonts w:ascii="宋体" w:eastAsia="宋体" w:hint="eastAsia"/>
        </w:rPr>
        <w:t xml:space="preserve">如</w:t>
      </w:r>
      <w:r>
        <w:t>MCSF1</w:t>
      </w:r>
      <w:r>
        <w:t>-</w:t>
      </w:r>
      <w:r>
        <w:t>/</w:t>
      </w:r>
      <w:r>
        <w:t>-</w:t>
      </w:r>
      <w:r>
        <w:rPr>
          <w:rFonts w:ascii="宋体" w:eastAsia="宋体" w:hint="eastAsia"/>
        </w:rPr>
        <w:t>降低单核细胞</w:t>
      </w:r>
      <w:r>
        <w:rPr>
          <w:rFonts w:ascii="宋体" w:eastAsia="宋体" w:hint="eastAsia"/>
        </w:rPr>
        <w:t>）</w:t>
      </w:r>
      <w:r>
        <w:rPr>
          <w:rFonts w:ascii="宋体" w:eastAsia="宋体" w:hint="eastAsia"/>
        </w:rPr>
        <w:t>在</w:t>
      </w:r>
      <w:r>
        <w:rPr>
          <w:rFonts w:ascii="宋体" w:eastAsia="宋体" w:hint="eastAsia"/>
        </w:rPr>
        <w:t>解</w:t>
      </w:r>
    </w:p>
    <w:p w:rsidR="0018722C">
      <w:pPr>
        <w:topLinePunct/>
      </w:pPr>
      <w:r>
        <w:rPr>
          <w:rFonts w:cstheme="minorBidi" w:hAnsiTheme="minorHAnsi" w:eastAsiaTheme="minorHAnsi" w:asciiTheme="minorHAnsi"/>
        </w:rPr>
        <w:t>33</w:t>
      </w:r>
    </w:p>
    <w:p w:rsidR="0018722C">
      <w:pPr>
        <w:topLinePunct/>
      </w:pPr>
      <w:r>
        <w:rPr>
          <w:rFonts w:ascii="宋体" w:eastAsia="宋体" w:hint="eastAsia"/>
        </w:rPr>
        <w:t>析免疫系统在动脉粥样硬化中作用的细胞和分子机制发挥了重大作用。相对容易繁殖的小鼠允许多个基因在单个动物模型中的同时修改操作。由于动脉粥样硬化受多基因共同影响，这是其一个重要的优势。</w:t>
      </w:r>
    </w:p>
    <w:p w:rsidR="0018722C">
      <w:pPr>
        <w:topLinePunct/>
      </w:pPr>
      <w:r>
        <w:t>2</w:t>
      </w:r>
      <w:r/>
      <w:r>
        <w:rPr>
          <w:rFonts w:ascii="宋体" w:eastAsia="宋体" w:hint="eastAsia"/>
        </w:rPr>
        <w:t>个最常用的小鼠动脉粥样硬化模型是</w:t>
      </w:r>
      <w:r>
        <w:t>ApoE</w:t>
      </w:r>
      <w:r>
        <w:t>-</w:t>
      </w:r>
      <w:r>
        <w:t>/</w:t>
      </w:r>
      <w:r>
        <w:t>-</w:t>
      </w:r>
      <w:r>
        <w:rPr>
          <w:rFonts w:ascii="宋体" w:eastAsia="宋体" w:hint="eastAsia"/>
        </w:rPr>
        <w:t>模型和</w:t>
      </w:r>
      <w:r>
        <w:t>LDLR</w:t>
      </w:r>
      <w:r>
        <w:t>-</w:t>
      </w:r>
      <w:r>
        <w:t>/</w:t>
      </w:r>
      <w:r>
        <w:t>-</w:t>
      </w:r>
      <w:r>
        <w:rPr>
          <w:rFonts w:ascii="宋体" w:eastAsia="宋体" w:hint="eastAsia"/>
        </w:rPr>
        <w:t>模型。</w:t>
      </w:r>
      <w:r>
        <w:t>ApoE</w:t>
      </w:r>
      <w:r>
        <w:t>-</w:t>
      </w:r>
      <w:r>
        <w:t>/</w:t>
      </w:r>
      <w:r>
        <w:t>-</w:t>
      </w:r>
      <w:r>
        <w:rPr>
          <w:rFonts w:ascii="宋体" w:eastAsia="宋体" w:hint="eastAsia"/>
        </w:rPr>
        <w:t>模型</w:t>
      </w:r>
      <w:r>
        <w:rPr>
          <w:rFonts w:ascii="宋体" w:eastAsia="宋体" w:hint="eastAsia"/>
        </w:rPr>
        <w:t>也许是最广泛使用的动脉粥样硬化模型。</w:t>
      </w:r>
      <w:r>
        <w:t>ApoE</w:t>
      </w:r>
      <w:r>
        <w:t>-</w:t>
      </w:r>
      <w:r>
        <w:t>/</w:t>
      </w:r>
      <w:r>
        <w:t>-</w:t>
      </w:r>
      <w:r>
        <w:rPr>
          <w:rFonts w:ascii="宋体" w:eastAsia="宋体" w:hint="eastAsia"/>
        </w:rPr>
        <w:t>模型的优点是喂食正常的低脂饲料，</w:t>
      </w:r>
      <w:r>
        <w:rPr>
          <w:rFonts w:ascii="宋体" w:eastAsia="宋体" w:hint="eastAsia"/>
        </w:rPr>
        <w:t>即使血浆胆固醇水平是</w:t>
      </w:r>
      <w:r>
        <w:t>300</w:t>
      </w:r>
      <w:r>
        <w:rPr>
          <w:rFonts w:ascii="宋体" w:eastAsia="宋体" w:hint="eastAsia"/>
        </w:rPr>
        <w:t>至</w:t>
      </w:r>
      <w:r>
        <w:t>500mg</w:t>
      </w:r>
      <w:r>
        <w:t>/</w:t>
      </w:r>
      <w:r>
        <w:t>dL</w:t>
      </w:r>
      <w:r/>
      <w:r>
        <w:rPr>
          <w:rFonts w:ascii="宋体" w:eastAsia="宋体" w:hint="eastAsia"/>
        </w:rPr>
        <w:t>之间也可形成复杂的血管病变，这些病变与</w:t>
      </w:r>
      <w:r>
        <w:rPr>
          <w:rFonts w:ascii="宋体" w:eastAsia="宋体" w:hint="eastAsia"/>
        </w:rPr>
        <w:t>人类病变很相似。动脉粥样硬化发生率可以通过高脂、高胆固醇西方式饮食</w:t>
      </w:r>
      <w:r>
        <w:rPr>
          <w:rFonts w:ascii="宋体" w:eastAsia="宋体" w:hint="eastAsia"/>
        </w:rPr>
        <w:t>（</w:t>
      </w:r>
      <w:r>
        <w:t>WTD</w:t>
      </w:r>
      <w:r>
        <w:rPr>
          <w:rFonts w:ascii="宋体" w:eastAsia="宋体" w:hint="eastAsia"/>
        </w:rPr>
        <w:t>）</w:t>
      </w:r>
      <w:r w:rsidR="001852F3">
        <w:rPr>
          <w:rFonts w:ascii="宋体" w:eastAsia="宋体" w:hint="eastAsia"/>
        </w:rPr>
        <w:t xml:space="preserve">喂养明显加快</w:t>
      </w:r>
      <w:r>
        <w:rPr>
          <w:rFonts w:ascii="宋体" w:eastAsia="宋体" w:hint="eastAsia"/>
        </w:rPr>
        <w:t>，</w:t>
      </w:r>
      <w:r>
        <w:rPr>
          <w:rFonts w:ascii="宋体" w:eastAsia="宋体" w:hint="eastAsia"/>
        </w:rPr>
        <w:t>（</w:t>
      </w:r>
      <w:r>
        <w:rPr>
          <w:rFonts w:ascii="宋体" w:eastAsia="宋体" w:hint="eastAsia"/>
          <w:spacing w:val="-8"/>
        </w:rPr>
        <w:t>通常是</w:t>
      </w:r>
      <w:r>
        <w:t>0</w:t>
      </w:r>
      <w:r>
        <w:t>.</w:t>
      </w:r>
      <w:r>
        <w:t>2</w:t>
      </w:r>
      <w:r>
        <w:rPr>
          <w:spacing w:val="0"/>
        </w:rPr>
        <w:t>%</w:t>
      </w:r>
      <w:r>
        <w:rPr>
          <w:rFonts w:ascii="宋体" w:eastAsia="宋体" w:hint="eastAsia"/>
          <w:spacing w:val="-2"/>
        </w:rPr>
        <w:t>的胆固醇，</w:t>
      </w:r>
      <w:r>
        <w:t>21</w:t>
      </w:r>
      <w:r>
        <w:rPr>
          <w:spacing w:val="0"/>
        </w:rPr>
        <w:t>%</w:t>
      </w:r>
      <w:r>
        <w:rPr>
          <w:rFonts w:ascii="宋体" w:eastAsia="宋体" w:hint="eastAsia"/>
        </w:rPr>
        <w:t>的牛奶脂肪</w:t>
      </w:r>
      <w:r>
        <w:rPr>
          <w:rFonts w:ascii="宋体" w:eastAsia="宋体" w:hint="eastAsia"/>
        </w:rPr>
        <w:t>）</w:t>
      </w:r>
      <w:r>
        <w:rPr>
          <w:vertAlign w:val="superscript"/>
        </w:rPr>
        <w:t>[</w:t>
      </w:r>
      <w:r>
        <w:rPr>
          <w:vertAlign w:val="superscript"/>
        </w:rPr>
        <w:t>89</w:t>
      </w:r>
      <w:r>
        <w:rPr>
          <w:vertAlign w:val="superscript"/>
        </w:rPr>
        <w:t>]</w:t>
      </w:r>
      <w:r>
        <w:rPr>
          <w:rFonts w:ascii="宋体" w:eastAsia="宋体" w:hint="eastAsia"/>
        </w:rPr>
        <w:t>，导致血浆脂质水平显著升高</w:t>
      </w:r>
      <w:r>
        <w:rPr>
          <w:rFonts w:ascii="宋体" w:eastAsia="宋体" w:hint="eastAsia"/>
        </w:rPr>
        <w:t>（</w:t>
      </w:r>
      <w:r>
        <w:rPr>
          <w:rFonts w:ascii="宋体" w:eastAsia="宋体" w:hint="eastAsia"/>
        </w:rPr>
        <w:t>＞</w:t>
      </w:r>
      <w:r>
        <w:t>1,000m</w:t>
      </w:r>
      <w:r>
        <w:rPr>
          <w:spacing w:val="-1"/>
        </w:rPr>
        <w:t>g</w:t>
      </w:r>
      <w:r>
        <w:t>/</w:t>
      </w:r>
      <w:r>
        <w:rPr>
          <w:spacing w:val="0"/>
        </w:rPr>
        <w:t>d</w:t>
      </w:r>
      <w:r>
        <w:rPr>
          <w:spacing w:val="-2"/>
        </w:rPr>
        <w:t>L</w:t>
      </w:r>
      <w:r>
        <w:rPr>
          <w:rFonts w:ascii="宋体" w:eastAsia="宋体" w:hint="eastAsia"/>
        </w:rPr>
        <w:t>）</w:t>
      </w:r>
      <w:r>
        <w:rPr>
          <w:rFonts w:ascii="宋体" w:eastAsia="宋体" w:hint="eastAsia"/>
        </w:rPr>
        <w:t>。进食西方饮食的小鼠病变具有更丰富的泡沫细胞，而普食</w:t>
      </w:r>
      <w:r>
        <w:rPr>
          <w:rFonts w:ascii="宋体" w:eastAsia="宋体" w:hint="eastAsia"/>
        </w:rPr>
        <w:t>喂养的小鼠病变更加复杂具有更多的细胞。值得注意的是，当给予普食或高脂肪饮食喂养，不同的治疗或基因操作对动脉粥样硬化表型的影响并不一定是相同的。例</w:t>
      </w:r>
      <w:r>
        <w:rPr>
          <w:rFonts w:ascii="宋体" w:eastAsia="宋体" w:hint="eastAsia"/>
        </w:rPr>
        <w:t>如，当普食喂养免疫缺陷</w:t>
      </w:r>
      <w:r>
        <w:t>ApoE</w:t>
      </w:r>
      <w:r>
        <w:t>-</w:t>
      </w:r>
      <w:r>
        <w:t>/</w:t>
      </w:r>
      <w:r>
        <w:t>-</w:t>
      </w:r>
      <w:r>
        <w:t>RAG</w:t>
      </w:r>
      <w:r>
        <w:t>-</w:t>
      </w:r>
      <w:r>
        <w:t>/</w:t>
      </w:r>
      <w:r>
        <w:t>-</w:t>
      </w:r>
      <w:r>
        <w:rPr>
          <w:rFonts w:ascii="宋体" w:eastAsia="宋体" w:hint="eastAsia"/>
        </w:rPr>
        <w:t>小鼠时，免疫缺陷的小鼠在主动脉根部动脉</w:t>
      </w:r>
      <w:r>
        <w:rPr>
          <w:rFonts w:ascii="宋体" w:eastAsia="宋体" w:hint="eastAsia"/>
        </w:rPr>
        <w:t>粥样硬化是减弱的，但当给予小鼠高脂饮食时动脉粥样硬化没有发生减轻</w:t>
      </w:r>
      <w:r>
        <w:rPr>
          <w:vertAlign w:val="superscript"/>
        </w:rPr>
        <w:t>[</w:t>
      </w:r>
      <w:r>
        <w:rPr>
          <w:vertAlign w:val="superscript"/>
        </w:rPr>
        <w:t xml:space="preserve">90</w:t>
      </w:r>
      <w:r>
        <w:rPr>
          <w:vertAlign w:val="superscript"/>
        </w:rPr>
        <w:t>]</w:t>
      </w:r>
      <w:r>
        <w:rPr>
          <w:rFonts w:ascii="宋体" w:eastAsia="宋体" w:hint="eastAsia"/>
        </w:rPr>
        <w:t>。</w:t>
      </w:r>
      <w:r>
        <w:rPr>
          <w:rFonts w:ascii="宋体" w:eastAsia="宋体" w:hint="eastAsia"/>
        </w:rPr>
        <w:t>（</w:t>
      </w:r>
      <w:r>
        <w:rPr>
          <w:rFonts w:ascii="宋体" w:eastAsia="宋体" w:hint="eastAsia"/>
        </w:rPr>
        <w:t>重组</w:t>
      </w:r>
      <w:r>
        <w:rPr>
          <w:rFonts w:ascii="宋体" w:eastAsia="宋体" w:hint="eastAsia"/>
          <w:spacing w:val="-6"/>
        </w:rPr>
        <w:t>活化基因</w:t>
      </w:r>
      <w:r>
        <w:t>RAG1</w:t>
      </w:r>
      <w:r>
        <w:rPr>
          <w:rFonts w:ascii="宋体" w:eastAsia="宋体" w:hint="eastAsia"/>
          <w:spacing w:val="-14"/>
        </w:rPr>
        <w:t>和</w:t>
      </w:r>
      <w:r>
        <w:t>2</w:t>
      </w:r>
      <w:r>
        <w:rPr>
          <w:rFonts w:ascii="宋体" w:eastAsia="宋体" w:hint="eastAsia"/>
          <w:spacing w:val="-3"/>
        </w:rPr>
        <w:t>参与免疫球蛋白基因和</w:t>
      </w:r>
      <w:r>
        <w:t>T</w:t>
      </w:r>
      <w:r>
        <w:rPr>
          <w:rFonts w:ascii="宋体" w:eastAsia="宋体" w:hint="eastAsia"/>
          <w:spacing w:val="-2"/>
        </w:rPr>
        <w:t>细胞受体基因序列，这是</w:t>
      </w:r>
      <w:r>
        <w:t>T</w:t>
      </w:r>
      <w:r>
        <w:rPr>
          <w:rFonts w:ascii="宋体" w:eastAsia="宋体" w:hint="eastAsia"/>
          <w:spacing w:val="-7"/>
        </w:rPr>
        <w:t>细胞和</w:t>
      </w:r>
      <w:r>
        <w:t>B</w:t>
      </w:r>
      <w:r>
        <w:rPr>
          <w:rFonts w:ascii="宋体" w:eastAsia="宋体" w:hint="eastAsia"/>
          <w:spacing w:val="0"/>
        </w:rPr>
        <w:t>细胞重组的标志。因此，没有这个重组，适应性免疫系统的细胞都是缺乏的。</w:t>
      </w:r>
      <w:r>
        <w:rPr>
          <w:rFonts w:ascii="宋体" w:eastAsia="宋体" w:hint="eastAsia"/>
        </w:rPr>
        <w:t>）</w:t>
      </w:r>
      <w:r>
        <w:rPr>
          <w:rFonts w:ascii="宋体" w:eastAsia="宋体" w:hint="eastAsia"/>
        </w:rPr>
        <w:t>在</w:t>
      </w:r>
      <w:r>
        <w:t>ApoE</w:t>
      </w:r>
      <w:r>
        <w:t>-</w:t>
      </w:r>
      <w:r>
        <w:t>/</w:t>
      </w:r>
      <w:r>
        <w:t>-</w:t>
      </w:r>
      <w:r>
        <w:rPr>
          <w:rFonts w:ascii="宋体" w:eastAsia="宋体" w:hint="eastAsia"/>
        </w:rPr>
        <w:t>小鼠动脉粥样硬化的演变进程中进行普食或</w:t>
      </w:r>
      <w:r>
        <w:t>WTD</w:t>
      </w:r>
      <w:r/>
      <w:r>
        <w:rPr>
          <w:rFonts w:ascii="宋体" w:eastAsia="宋体" w:hint="eastAsia"/>
        </w:rPr>
        <w:t>的病理分析是病变发展的最佳系统分析</w:t>
      </w:r>
      <w:r>
        <w:rPr>
          <w:vertAlign w:val="superscript"/>
        </w:rPr>
        <w:t>[</w:t>
      </w:r>
      <w:r>
        <w:rPr>
          <w:vertAlign w:val="superscript"/>
        </w:rPr>
        <w:t xml:space="preserve">89</w:t>
      </w:r>
      <w:r>
        <w:rPr>
          <w:vertAlign w:val="superscript"/>
        </w:rPr>
        <w:t>]</w:t>
      </w:r>
      <w:r>
        <w:rPr>
          <w:rFonts w:ascii="宋体" w:eastAsia="宋体" w:hint="eastAsia"/>
        </w:rPr>
        <w:t>。粥样硬化病变主要分布在主动脉根部、无名动脉</w:t>
      </w:r>
      <w:r>
        <w:rPr>
          <w:rFonts w:ascii="宋体" w:eastAsia="宋体" w:hint="eastAsia"/>
        </w:rPr>
        <w:t>（</w:t>
      </w:r>
      <w:r>
        <w:rPr>
          <w:rFonts w:ascii="宋体" w:eastAsia="宋体" w:hint="eastAsia"/>
        </w:rPr>
        <w:t>头臂</w:t>
      </w:r>
      <w:r>
        <w:rPr>
          <w:rFonts w:ascii="宋体" w:eastAsia="宋体" w:hint="eastAsia"/>
        </w:rPr>
        <w:t>）</w:t>
      </w:r>
      <w:r>
        <w:rPr>
          <w:rFonts w:ascii="宋体" w:eastAsia="宋体" w:hint="eastAsia"/>
        </w:rPr>
        <w:t>和主动脉其他分支，以及肺动脉和颈动脉。当普食喂养小鼠时，泡沫细胞病变首先出现的</w:t>
      </w:r>
      <w:r>
        <w:rPr>
          <w:rFonts w:ascii="宋体" w:eastAsia="宋体" w:hint="eastAsia"/>
        </w:rPr>
        <w:t>时间是在</w:t>
      </w:r>
      <w:r>
        <w:t>8</w:t>
      </w:r>
      <w:r>
        <w:rPr>
          <w:rFonts w:ascii="宋体" w:eastAsia="宋体" w:hint="eastAsia"/>
        </w:rPr>
        <w:t>至</w:t>
      </w:r>
      <w:r>
        <w:t>10</w:t>
      </w:r>
      <w:r>
        <w:rPr>
          <w:rFonts w:ascii="宋体" w:eastAsia="宋体" w:hint="eastAsia"/>
        </w:rPr>
        <w:t>周龄。普食喂养</w:t>
      </w:r>
      <w:r>
        <w:t>15</w:t>
      </w:r>
      <w:r>
        <w:rPr>
          <w:rFonts w:ascii="宋体" w:eastAsia="宋体" w:hint="eastAsia"/>
        </w:rPr>
        <w:t>周后，含有梭形细胞</w:t>
      </w:r>
      <w:r>
        <w:rPr>
          <w:rFonts w:ascii="宋体" w:eastAsia="宋体" w:hint="eastAsia"/>
        </w:rPr>
        <w:t>（</w:t>
      </w:r>
      <w:r>
        <w:rPr>
          <w:rFonts w:ascii="宋体" w:eastAsia="宋体" w:hint="eastAsia"/>
          <w:spacing w:val="-8"/>
        </w:rPr>
        <w:t>主要是</w:t>
      </w:r>
      <w:r>
        <w:t>SMC</w:t>
      </w:r>
      <w:r>
        <w:rPr>
          <w:rFonts w:ascii="宋体" w:eastAsia="宋体" w:hint="eastAsia"/>
        </w:rPr>
        <w:t>）</w:t>
      </w:r>
      <w:r>
        <w:rPr>
          <w:rFonts w:ascii="宋体" w:eastAsia="宋体" w:hint="eastAsia"/>
        </w:rPr>
        <w:t>的中膜病</w:t>
      </w:r>
      <w:r>
        <w:rPr>
          <w:rFonts w:ascii="宋体" w:eastAsia="宋体" w:hint="eastAsia"/>
        </w:rPr>
        <w:t>变出现；普食喂养超过</w:t>
      </w:r>
      <w:r>
        <w:t>20</w:t>
      </w:r>
      <w:r>
        <w:rPr>
          <w:rFonts w:ascii="宋体" w:eastAsia="宋体" w:hint="eastAsia"/>
        </w:rPr>
        <w:t>周，纤维斑块明显含有</w:t>
      </w:r>
      <w:r>
        <w:t>SMC</w:t>
      </w:r>
      <w:r>
        <w:rPr>
          <w:rFonts w:ascii="宋体" w:eastAsia="宋体" w:hint="eastAsia"/>
        </w:rPr>
        <w:t>、细胞外基质和纤维帽。这一</w:t>
      </w:r>
      <w:r>
        <w:rPr>
          <w:rFonts w:ascii="宋体" w:eastAsia="宋体" w:hint="eastAsia"/>
        </w:rPr>
        <w:t>段时间，病变主要集中在主动脉根部，这是因为病变在每个粥样硬化易发部位的发</w:t>
      </w:r>
      <w:r>
        <w:rPr>
          <w:rFonts w:ascii="宋体" w:eastAsia="宋体" w:hint="eastAsia"/>
        </w:rPr>
        <w:t>展速度不同。如果改用</w:t>
      </w:r>
      <w:r>
        <w:t>WTD</w:t>
      </w:r>
      <w:r>
        <w:rPr>
          <w:rFonts w:ascii="宋体" w:eastAsia="宋体" w:hint="eastAsia"/>
        </w:rPr>
        <w:t>喂食则可加速动脉粥样硬化，使这些小鼠的病变更严重，</w:t>
      </w:r>
      <w:r>
        <w:rPr>
          <w:rFonts w:ascii="宋体" w:eastAsia="宋体" w:hint="eastAsia"/>
        </w:rPr>
        <w:t>斑块中含有更多的胆固醇结晶、坏死的脂核和钙化。在早期病变多发区表达粘附分</w:t>
      </w:r>
      <w:r>
        <w:rPr>
          <w:rFonts w:ascii="宋体" w:eastAsia="宋体" w:hint="eastAsia"/>
        </w:rPr>
        <w:t>子</w:t>
      </w:r>
      <w:r>
        <w:t>ICAM-1</w:t>
      </w:r>
      <w:r/>
      <w:r>
        <w:rPr>
          <w:rFonts w:ascii="宋体" w:eastAsia="宋体" w:hint="eastAsia"/>
        </w:rPr>
        <w:t>和</w:t>
      </w:r>
      <w:r>
        <w:t>VCAM-1</w:t>
      </w:r>
      <w:r>
        <w:t>[</w:t>
      </w:r>
      <w:r>
        <w:rPr>
          <w:position w:val="9"/>
          <w:sz w:val="16"/>
        </w:rPr>
        <w:t xml:space="preserve">91, 92</w:t>
      </w:r>
      <w:r>
        <w:t>]</w:t>
      </w:r>
      <w:r>
        <w:rPr>
          <w:rFonts w:ascii="宋体" w:eastAsia="宋体" w:hint="eastAsia"/>
        </w:rPr>
        <w:t>。在更大周龄的</w:t>
      </w:r>
      <w:r>
        <w:t>ApoE</w:t>
      </w:r>
      <w:r>
        <w:t>-</w:t>
      </w:r>
      <w:r>
        <w:t>/</w:t>
      </w:r>
      <w:r>
        <w:t>-</w:t>
      </w:r>
      <w:r>
        <w:rPr>
          <w:rFonts w:ascii="宋体" w:eastAsia="宋体" w:hint="eastAsia"/>
        </w:rPr>
        <w:t>小鼠，病变部位有一定程度的出血表明病变的不稳定</w:t>
      </w:r>
      <w:r>
        <w:rPr>
          <w:vertAlign w:val="superscript"/>
        </w:rPr>
        <w:t>[</w:t>
      </w:r>
      <w:r>
        <w:rPr>
          <w:vertAlign w:val="superscript"/>
          <w:position w:val="9"/>
        </w:rPr>
        <w:t xml:space="preserve">93</w:t>
      </w:r>
      <w:r>
        <w:rPr>
          <w:vertAlign w:val="superscript"/>
        </w:rPr>
        <w:t>]</w:t>
      </w:r>
      <w:r>
        <w:rPr>
          <w:rFonts w:ascii="宋体" w:eastAsia="宋体" w:hint="eastAsia"/>
        </w:rPr>
        <w:t>。</w:t>
      </w:r>
      <w:r>
        <w:t>ApoE</w:t>
      </w:r>
      <w:r>
        <w:t>-</w:t>
      </w:r>
      <w:r>
        <w:t>/</w:t>
      </w:r>
      <w:r>
        <w:t>-</w:t>
      </w:r>
      <w:r>
        <w:rPr>
          <w:rFonts w:ascii="宋体" w:eastAsia="宋体" w:hint="eastAsia"/>
        </w:rPr>
        <w:t>小鼠主动脉根部有</w:t>
      </w:r>
      <w:r>
        <w:t>3</w:t>
      </w:r>
      <w:r/>
      <w:r>
        <w:rPr>
          <w:rFonts w:ascii="宋体" w:eastAsia="宋体" w:hint="eastAsia"/>
        </w:rPr>
        <w:t>个窦，病变的发展速度不同，</w:t>
      </w:r>
      <w:r>
        <w:rPr>
          <w:rFonts w:ascii="宋体" w:eastAsia="宋体" w:hint="eastAsia"/>
        </w:rPr>
        <w:t>通常与左冠状动脉相关的窦首先发生病变。</w:t>
      </w:r>
    </w:p>
    <w:p w:rsidR="0018722C">
      <w:pPr>
        <w:topLinePunct/>
      </w:pPr>
      <w:r>
        <w:rPr>
          <w:rFonts w:ascii="宋体" w:eastAsia="宋体" w:hint="eastAsia"/>
        </w:rPr>
        <w:t>鉴于上述</w:t>
      </w:r>
      <w:r>
        <w:t>ApoE</w:t>
      </w:r>
      <w:r>
        <w:t>-</w:t>
      </w:r>
      <w:r>
        <w:t>/</w:t>
      </w:r>
      <w:r>
        <w:t>-</w:t>
      </w:r>
      <w:r>
        <w:rPr>
          <w:rFonts w:ascii="宋体" w:eastAsia="宋体" w:hint="eastAsia"/>
        </w:rPr>
        <w:t>小鼠作为动脉粥样硬化的常规小鼠和我们对</w:t>
      </w:r>
      <w:r>
        <w:t>ApoE</w:t>
      </w:r>
      <w:r>
        <w:t>-</w:t>
      </w:r>
      <w:r>
        <w:t>/</w:t>
      </w:r>
      <w:r>
        <w:t>-</w:t>
      </w:r>
      <w:r>
        <w:rPr>
          <w:rFonts w:ascii="宋体" w:eastAsia="宋体" w:hint="eastAsia"/>
        </w:rPr>
        <w:t>小鼠的研</w:t>
      </w:r>
      <w:r>
        <w:rPr>
          <w:rFonts w:ascii="宋体" w:eastAsia="宋体" w:hint="eastAsia"/>
        </w:rPr>
        <w:t>究，我们最终选择了高脂饮食喂养</w:t>
      </w:r>
      <w:r>
        <w:t>ApoE</w:t>
      </w:r>
      <w:r>
        <w:t>-</w:t>
      </w:r>
      <w:r>
        <w:t>/</w:t>
      </w:r>
      <w:r>
        <w:t>-</w:t>
      </w:r>
      <w:r>
        <w:rPr>
          <w:rFonts w:ascii="宋体" w:eastAsia="宋体" w:hint="eastAsia"/>
        </w:rPr>
        <w:t>小鼠</w:t>
      </w:r>
      <w:r>
        <w:t>16</w:t>
      </w:r>
      <w:r>
        <w:rPr>
          <w:rFonts w:ascii="宋体" w:eastAsia="宋体" w:hint="eastAsia"/>
        </w:rPr>
        <w:t>周造成动脉粥样硬化模型以及我们</w:t>
      </w:r>
      <w:r>
        <w:rPr>
          <w:rFonts w:ascii="宋体" w:eastAsia="宋体" w:hint="eastAsia"/>
        </w:rPr>
        <w:t>后期的病毒及药物干预研究都是建立在</w:t>
      </w:r>
      <w:r>
        <w:t>ApoE</w:t>
      </w:r>
      <w:r>
        <w:t>-</w:t>
      </w:r>
      <w:r>
        <w:t>/</w:t>
      </w:r>
      <w:r>
        <w:t>-</w:t>
      </w:r>
      <w:r>
        <w:rPr>
          <w:rFonts w:ascii="宋体" w:eastAsia="宋体" w:hint="eastAsia"/>
        </w:rPr>
        <w:t>小鼠造成</w:t>
      </w:r>
      <w:r>
        <w:t>AS</w:t>
      </w:r>
      <w:r>
        <w:rPr>
          <w:rFonts w:ascii="宋体" w:eastAsia="宋体" w:hint="eastAsia"/>
        </w:rPr>
        <w:t>模型进行实施的。</w:t>
      </w:r>
    </w:p>
    <w:p w:rsidR="0018722C">
      <w:pPr>
        <w:topLinePunct/>
      </w:pPr>
      <w:r>
        <w:rPr>
          <w:rFonts w:ascii="宋体" w:eastAsia="宋体" w:hint="eastAsia"/>
        </w:rPr>
        <w:t>在过去的十年，冠心病患者和卒中患者的预后明显改善这主要归功于现已存在的一级和二级预防保健以及新的介入方法，介入方面主要包括药物洗脱支架和球囊的发展。尽管这些发展很好，但是心血管疾病仍然是工业化国家的首</w:t>
      </w:r>
      <w:r>
        <w:rPr>
          <w:rFonts w:ascii="宋体" w:eastAsia="宋体" w:hint="eastAsia"/>
        </w:rPr>
        <w:t>要死</w:t>
      </w:r>
      <w:r>
        <w:rPr>
          <w:rFonts w:ascii="宋体" w:eastAsia="宋体" w:hint="eastAsia"/>
        </w:rPr>
        <w:t>亡原因。持续努力地研究为了阐明动脉粥样硬化，再灌注心肌损伤，缺血性心力衰竭的基本机制，促使我们明确了几个主要参与动脉粥样硬化发生和发展的靶基因。现在这</w:t>
      </w:r>
      <w:r>
        <w:rPr>
          <w:rFonts w:ascii="宋体" w:eastAsia="宋体" w:hint="eastAsia"/>
        </w:rPr>
        <w:t>方</w:t>
      </w:r>
    </w:p>
    <w:p w:rsidR="0018722C">
      <w:pPr>
        <w:topLinePunct/>
      </w:pPr>
      <w:r>
        <w:rPr>
          <w:rFonts w:cstheme="minorBidi" w:hAnsiTheme="minorHAnsi" w:eastAsiaTheme="minorHAnsi" w:asciiTheme="minorHAnsi"/>
        </w:rPr>
        <w:t>34</w:t>
      </w:r>
    </w:p>
    <w:p w:rsidR="0018722C">
      <w:pPr>
        <w:topLinePunct/>
      </w:pPr>
      <w:r>
        <w:rPr>
          <w:rFonts w:ascii="宋体" w:eastAsia="宋体" w:hint="eastAsia"/>
        </w:rPr>
        <w:t>面的认识，使得不仅对单个基因缺陷遗传性疾病可以进行基因治疗，诸如家族性高胆固醇血症的基因治疗，而且对多基因作用的疾病如动脉粥样硬化也可以进行遗传学的调节性治疗。传统药物治疗的方法疗效有限，基因治疗作为全新的治疗手段完全有可能成为防治心血管疾病的一种重要手段和途径，从基因治疗角度探索治疗心脏疾病的新方法有潜在的临床价值</w:t>
      </w:r>
      <w:r>
        <w:rPr>
          <w:vertAlign w:val="superscript"/>
        </w:rPr>
        <w:t>[</w:t>
      </w:r>
      <w:r>
        <w:rPr>
          <w:vertAlign w:val="superscript"/>
        </w:rPr>
        <w:t xml:space="preserve">94-96</w:t>
      </w:r>
      <w:r>
        <w:rPr>
          <w:vertAlign w:val="superscript"/>
        </w:rPr>
        <w:t>]</w:t>
      </w:r>
      <w:r>
        <w:rPr>
          <w:rFonts w:ascii="宋体" w:eastAsia="宋体" w:hint="eastAsia"/>
        </w:rPr>
        <w:t>。我们的研究</w:t>
      </w:r>
      <w:r>
        <w:t>AAV9</w:t>
      </w:r>
      <w:r>
        <w:rPr>
          <w:rFonts w:ascii="宋体" w:eastAsia="宋体" w:hint="eastAsia"/>
        </w:rPr>
        <w:t>病毒携带目的基因靶向干预动脉粥样硬化斑块，达到防治动脉粥样硬化的目的，为探索动脉粥样的基因治疗提供理论依据。</w:t>
      </w:r>
    </w:p>
    <w:p w:rsidR="0018722C">
      <w:pPr>
        <w:topLinePunct/>
      </w:pPr>
      <w:r>
        <w:rPr>
          <w:rFonts w:ascii="宋体" w:eastAsia="宋体" w:hint="eastAsia"/>
        </w:rPr>
        <w:t>特异性的载体和治疗性基因的恰当组合是基因治疗成功的关键。</w:t>
      </w:r>
      <w:r>
        <w:t>AAV</w:t>
      </w:r>
      <w:r>
        <w:rPr>
          <w:rFonts w:ascii="宋体" w:eastAsia="宋体" w:hint="eastAsia"/>
        </w:rPr>
        <w:t>最初被确定为一个猴腺病毒制剂的污染物</w:t>
      </w:r>
      <w:r>
        <w:rPr>
          <w:vertAlign w:val="superscript"/>
        </w:rPr>
        <w:t>[</w:t>
      </w:r>
      <w:r>
        <w:rPr>
          <w:vertAlign w:val="superscript"/>
          <w:position w:val="9"/>
        </w:rPr>
        <w:t xml:space="preserve">97</w:t>
      </w:r>
      <w:r>
        <w:rPr>
          <w:vertAlign w:val="superscript"/>
        </w:rPr>
        <w:t>]</w:t>
      </w:r>
      <w:r>
        <w:rPr>
          <w:rFonts w:ascii="宋体" w:eastAsia="宋体" w:hint="eastAsia"/>
        </w:rPr>
        <w:t>。</w:t>
      </w:r>
      <w:r>
        <w:t>AAV</w:t>
      </w:r>
      <w:r>
        <w:rPr>
          <w:rFonts w:ascii="宋体" w:eastAsia="宋体" w:hint="eastAsia"/>
        </w:rPr>
        <w:t>是细小病毒家族的一部分，是一种小的，</w:t>
      </w:r>
      <w:r>
        <w:rPr>
          <w:rFonts w:ascii="宋体" w:eastAsia="宋体" w:hint="eastAsia"/>
        </w:rPr>
        <w:t>非致病性的，无包膜衣壳的人类单链</w:t>
      </w:r>
      <w:r>
        <w:t>DNA</w:t>
      </w:r>
      <w:r>
        <w:rPr>
          <w:rFonts w:ascii="宋体" w:eastAsia="宋体" w:hint="eastAsia"/>
        </w:rPr>
        <w:t>病毒</w:t>
      </w:r>
      <w:r>
        <w:rPr>
          <w:vertAlign w:val="superscript"/>
        </w:rPr>
        <w:t>[</w:t>
      </w:r>
      <w:r>
        <w:rPr>
          <w:vertAlign w:val="superscript"/>
          <w:position w:val="9"/>
        </w:rPr>
        <w:t xml:space="preserve">98</w:t>
      </w:r>
      <w:r>
        <w:rPr>
          <w:vertAlign w:val="superscript"/>
        </w:rPr>
        <w:t>]</w:t>
      </w:r>
      <w:r>
        <w:rPr>
          <w:rFonts w:ascii="宋体" w:eastAsia="宋体" w:hint="eastAsia"/>
        </w:rPr>
        <w:t>。到目前为止</w:t>
      </w:r>
      <w:r>
        <w:t>AAV</w:t>
      </w:r>
      <w:r>
        <w:rPr>
          <w:rFonts w:ascii="宋体" w:eastAsia="宋体" w:hint="eastAsia"/>
        </w:rPr>
        <w:t>已有</w:t>
      </w:r>
      <w:r>
        <w:t>13</w:t>
      </w:r>
      <w:r>
        <w:rPr>
          <w:rFonts w:ascii="宋体" w:eastAsia="宋体" w:hint="eastAsia"/>
        </w:rPr>
        <w:t>个血清</w:t>
      </w:r>
      <w:r>
        <w:rPr>
          <w:rFonts w:ascii="宋体" w:eastAsia="宋体" w:hint="eastAsia"/>
        </w:rPr>
        <w:t>型，已知的血清型</w:t>
      </w:r>
      <w:r>
        <w:t>AAV1</w:t>
      </w:r>
      <w:r>
        <w:rPr>
          <w:rFonts w:ascii="宋体" w:eastAsia="宋体" w:hint="eastAsia"/>
        </w:rPr>
        <w:t>、</w:t>
      </w:r>
      <w:r>
        <w:t>AAV6</w:t>
      </w:r>
      <w:r>
        <w:rPr>
          <w:rFonts w:ascii="宋体" w:eastAsia="宋体" w:hint="eastAsia"/>
        </w:rPr>
        <w:t>、</w:t>
      </w:r>
      <w:r>
        <w:t>AAV8</w:t>
      </w:r>
      <w:r>
        <w:rPr>
          <w:rFonts w:ascii="宋体" w:eastAsia="宋体" w:hint="eastAsia"/>
        </w:rPr>
        <w:t>和</w:t>
      </w:r>
      <w:r>
        <w:t>AVV9</w:t>
      </w:r>
      <w:r>
        <w:rPr>
          <w:rFonts w:ascii="宋体" w:eastAsia="宋体" w:hint="eastAsia"/>
        </w:rPr>
        <w:t>具有心脏靶向性</w:t>
      </w:r>
      <w:r>
        <w:rPr>
          <w:vertAlign w:val="superscript"/>
        </w:rPr>
        <w:t>[</w:t>
      </w:r>
      <w:r>
        <w:rPr>
          <w:vertAlign w:val="superscript"/>
          <w:position w:val="9"/>
        </w:rPr>
        <w:t xml:space="preserve">99</w:t>
      </w:r>
      <w:r>
        <w:rPr>
          <w:vertAlign w:val="superscript"/>
        </w:rPr>
        <w:t>]</w:t>
      </w:r>
      <w:r>
        <w:rPr>
          <w:rFonts w:ascii="宋体" w:eastAsia="宋体" w:hint="eastAsia"/>
        </w:rPr>
        <w:t>。有几个原因</w:t>
      </w:r>
      <w:r>
        <w:rPr>
          <w:rFonts w:ascii="宋体" w:eastAsia="宋体" w:hint="eastAsia"/>
        </w:rPr>
        <w:t>导致</w:t>
      </w:r>
      <w:r>
        <w:t>AAV</w:t>
      </w:r>
      <w:r>
        <w:rPr>
          <w:rFonts w:ascii="宋体" w:eastAsia="宋体" w:hint="eastAsia"/>
        </w:rPr>
        <w:t>病毒越来越多地在心血管疾病中被用作基因治疗载体。首先，用于基因治</w:t>
      </w:r>
      <w:r>
        <w:rPr>
          <w:rFonts w:ascii="宋体" w:eastAsia="宋体" w:hint="eastAsia"/>
        </w:rPr>
        <w:t>疗的重组</w:t>
      </w:r>
      <w:r>
        <w:t>AAV</w:t>
      </w:r>
      <w:r>
        <w:rPr>
          <w:rFonts w:ascii="宋体" w:eastAsia="宋体" w:hint="eastAsia"/>
        </w:rPr>
        <w:t>对人类是非致病性的，且不整合到宿主基因组</w:t>
      </w:r>
      <w:r>
        <w:rPr>
          <w:vertAlign w:val="superscript"/>
        </w:rPr>
        <w:t>[</w:t>
      </w:r>
      <w:r>
        <w:rPr>
          <w:vertAlign w:val="superscript"/>
          <w:position w:val="9"/>
        </w:rPr>
        <w:t xml:space="preserve">98</w:t>
      </w:r>
      <w:r>
        <w:rPr>
          <w:vertAlign w:val="superscript"/>
        </w:rPr>
        <w:t>]</w:t>
      </w:r>
      <w:r>
        <w:rPr>
          <w:rFonts w:ascii="宋体" w:eastAsia="宋体" w:hint="eastAsia"/>
        </w:rPr>
        <w:t>。第二，重组</w:t>
      </w:r>
      <w:r>
        <w:t>AAV</w:t>
      </w:r>
      <w:r>
        <w:rPr>
          <w:rFonts w:ascii="宋体" w:eastAsia="宋体" w:hint="eastAsia"/>
        </w:rPr>
        <w:t>病毒具有最低限度的免疫原性，特别是与腺病毒相比较</w:t>
      </w:r>
      <w:r>
        <w:rPr>
          <w:vertAlign w:val="superscript"/>
        </w:rPr>
        <w:t>[</w:t>
      </w:r>
      <w:r>
        <w:rPr>
          <w:vertAlign w:val="superscript"/>
          <w:position w:val="9"/>
        </w:rPr>
        <w:t xml:space="preserve">100</w:t>
      </w:r>
      <w:r>
        <w:rPr>
          <w:vertAlign w:val="superscript"/>
        </w:rPr>
        <w:t>]</w:t>
      </w:r>
      <w:r>
        <w:rPr>
          <w:rFonts w:ascii="宋体" w:eastAsia="宋体" w:hint="eastAsia"/>
        </w:rPr>
        <w:t>。第三，重组</w:t>
      </w:r>
      <w:r>
        <w:t>AAV</w:t>
      </w:r>
      <w:r>
        <w:rPr>
          <w:rFonts w:ascii="宋体" w:eastAsia="宋体" w:hint="eastAsia"/>
        </w:rPr>
        <w:t>病毒</w:t>
      </w:r>
      <w:r>
        <w:rPr>
          <w:rFonts w:ascii="宋体" w:eastAsia="宋体" w:hint="eastAsia"/>
        </w:rPr>
        <w:t>的体积小是有利的，正因如此允许它通过冠状动脉输注输送到心肌；最后，</w:t>
      </w:r>
      <w:r>
        <w:t>AAV</w:t>
      </w:r>
      <w:r>
        <w:rPr>
          <w:rFonts w:ascii="宋体" w:eastAsia="宋体" w:hint="eastAsia"/>
        </w:rPr>
        <w:t>载</w:t>
      </w:r>
      <w:r>
        <w:rPr>
          <w:rFonts w:ascii="宋体" w:eastAsia="宋体" w:hint="eastAsia"/>
        </w:rPr>
        <w:t>体单次转染非分裂细胞后能够长期诱导靶基因的表达</w:t>
      </w:r>
      <w:r>
        <w:rPr>
          <w:vertAlign w:val="superscript"/>
        </w:rPr>
        <w:t>[</w:t>
      </w:r>
      <w:r>
        <w:rPr>
          <w:vertAlign w:val="superscript"/>
          <w:position w:val="9"/>
        </w:rPr>
        <w:t xml:space="preserve">101</w:t>
      </w:r>
      <w:r>
        <w:rPr>
          <w:vertAlign w:val="superscript"/>
        </w:rPr>
        <w:t>]</w:t>
      </w:r>
      <w:r>
        <w:rPr>
          <w:rFonts w:ascii="宋体" w:eastAsia="宋体" w:hint="eastAsia"/>
        </w:rPr>
        <w:t>。</w:t>
      </w:r>
    </w:p>
    <w:p w:rsidR="0018722C">
      <w:pPr>
        <w:topLinePunct/>
      </w:pPr>
      <w:r>
        <w:rPr>
          <w:rFonts w:ascii="宋体" w:eastAsia="宋体" w:hint="eastAsia"/>
        </w:rPr>
        <w:t>使用</w:t>
      </w:r>
      <w:r>
        <w:t>AAV</w:t>
      </w:r>
      <w:r>
        <w:rPr>
          <w:rFonts w:ascii="宋体" w:eastAsia="宋体" w:hint="eastAsia"/>
        </w:rPr>
        <w:t>作为一种基因治疗的载体的主要缺点是其有限的包装能力</w:t>
      </w:r>
      <w:r>
        <w:rPr>
          <w:rFonts w:ascii="宋体" w:eastAsia="宋体" w:hint="eastAsia"/>
        </w:rPr>
        <w:t>（</w:t>
      </w:r>
      <w:r>
        <w:rPr>
          <w:rFonts w:ascii="宋体" w:eastAsia="宋体" w:hint="eastAsia"/>
        </w:rPr>
        <w:t>＜</w:t>
      </w:r>
      <w:r>
        <w:t>4.7 kb</w:t>
      </w:r>
      <w:r>
        <w:rPr>
          <w:rFonts w:ascii="宋体" w:eastAsia="宋体" w:hint="eastAsia"/>
        </w:rPr>
        <w:t>）</w:t>
      </w:r>
    </w:p>
    <w:p w:rsidR="0018722C">
      <w:pPr>
        <w:topLinePunct/>
      </w:pPr>
      <w:r>
        <w:t>[</w:t>
      </w:r>
      <w:r>
        <w:t xml:space="preserve">98</w:t>
      </w:r>
      <w:r>
        <w:t>]</w:t>
      </w:r>
      <w:r>
        <w:rPr>
          <w:rFonts w:ascii="宋体" w:eastAsia="宋体" w:hint="eastAsia"/>
          <w:rFonts w:ascii="宋体" w:eastAsia="宋体" w:hint="eastAsia"/>
          <w:spacing w:val="-6"/>
        </w:rPr>
        <w:t xml:space="preserve">. </w:t>
      </w:r>
      <w:r>
        <w:rPr>
          <w:rFonts w:ascii="宋体" w:eastAsia="宋体" w:hint="eastAsia"/>
        </w:rPr>
        <w:t>为了克服此限制，转拼或基于重组</w:t>
      </w:r>
      <w:r>
        <w:t>AAV</w:t>
      </w:r>
      <w:r>
        <w:rPr>
          <w:rFonts w:ascii="宋体" w:eastAsia="宋体" w:hint="eastAsia"/>
        </w:rPr>
        <w:t>重叠载体的方法都增加了其基因递送的能力。转导的基因每一个部分用适当的剪接信号或重叠序列元件装载，独立地包装</w:t>
      </w:r>
      <w:r>
        <w:rPr>
          <w:rFonts w:ascii="宋体" w:eastAsia="宋体" w:hint="eastAsia"/>
        </w:rPr>
        <w:t>在两个</w:t>
      </w:r>
      <w:r>
        <w:t>AAV</w:t>
      </w:r>
      <w:r>
        <w:rPr>
          <w:rFonts w:ascii="宋体" w:eastAsia="宋体" w:hint="eastAsia"/>
        </w:rPr>
        <w:t>载体</w:t>
      </w:r>
      <w:r>
        <w:rPr>
          <w:vertAlign w:val="superscript"/>
        </w:rPr>
        <w:t>[</w:t>
      </w:r>
      <w:r>
        <w:rPr>
          <w:vertAlign w:val="superscript"/>
          <w:position w:val="9"/>
        </w:rPr>
        <w:t xml:space="preserve">102</w:t>
      </w:r>
      <w:r>
        <w:rPr>
          <w:vertAlign w:val="superscript"/>
        </w:rPr>
        <w:t>]</w:t>
      </w:r>
      <w:r>
        <w:rPr>
          <w:rFonts w:ascii="宋体" w:eastAsia="宋体" w:hint="eastAsia"/>
        </w:rPr>
        <w:t>。最近，一个用三重</w:t>
      </w:r>
      <w:r>
        <w:t>AAV</w:t>
      </w:r>
      <w:r>
        <w:rPr>
          <w:rFonts w:ascii="宋体" w:eastAsia="宋体" w:hint="eastAsia"/>
        </w:rPr>
        <w:t>载体共感染小鼠，对小鼠的全长肌营养不良蛋白编码序列功能重构的测试已经成功</w:t>
      </w:r>
      <w:r>
        <w:rPr>
          <w:vertAlign w:val="superscript"/>
        </w:rPr>
        <w:t>[</w:t>
      </w:r>
      <w:r>
        <w:rPr>
          <w:vertAlign w:val="superscript"/>
          <w:position w:val="9"/>
        </w:rPr>
        <w:t xml:space="preserve">103</w:t>
      </w:r>
      <w:r>
        <w:rPr>
          <w:vertAlign w:val="superscript"/>
        </w:rPr>
        <w:t>]</w:t>
      </w:r>
      <w:r>
        <w:rPr>
          <w:rFonts w:ascii="宋体" w:eastAsia="宋体" w:hint="eastAsia"/>
        </w:rPr>
        <w:t>。这些方法对心脏基因转导是否有效仍须将来的研究进行评估。</w:t>
      </w:r>
    </w:p>
    <w:p w:rsidR="0018722C">
      <w:pPr>
        <w:topLinePunct/>
      </w:pPr>
      <w:r>
        <w:rPr>
          <w:rFonts w:ascii="宋体" w:eastAsia="宋体" w:hint="eastAsia"/>
        </w:rPr>
        <w:t>重组</w:t>
      </w:r>
      <w:r>
        <w:t>AAV</w:t>
      </w:r>
      <w:r>
        <w:rPr>
          <w:rFonts w:ascii="宋体" w:eastAsia="宋体" w:hint="eastAsia"/>
        </w:rPr>
        <w:t>载体主链是直链结构：它包括一个转基因盒＜</w:t>
      </w:r>
      <w:r>
        <w:t>4.5kb</w:t>
      </w:r>
      <w:r>
        <w:rPr>
          <w:rFonts w:ascii="宋体" w:eastAsia="宋体" w:hint="eastAsia"/>
        </w:rPr>
        <w:t>的长度和</w:t>
      </w:r>
      <w:r>
        <w:t>2</w:t>
      </w:r>
      <w:r>
        <w:rPr>
          <w:rFonts w:ascii="宋体" w:eastAsia="宋体" w:hint="eastAsia"/>
        </w:rPr>
        <w:t>个反</w:t>
      </w:r>
      <w:r>
        <w:rPr>
          <w:rFonts w:ascii="宋体" w:eastAsia="宋体" w:hint="eastAsia"/>
        </w:rPr>
        <w:t>向之间克隆的病毒末端。这个区域对应于控制蛋白编码的</w:t>
      </w:r>
      <w:r>
        <w:t>cDNA</w:t>
      </w:r>
      <w:r>
        <w:rPr>
          <w:rFonts w:ascii="宋体" w:eastAsia="宋体" w:hint="eastAsia"/>
        </w:rPr>
        <w:t>，由聚合酶</w:t>
      </w:r>
      <w:r>
        <w:t>II</w:t>
      </w:r>
      <w:r>
        <w:rPr>
          <w:rFonts w:ascii="宋体" w:eastAsia="宋体" w:hint="eastAsia"/>
        </w:rPr>
        <w:t>的启</w:t>
      </w:r>
      <w:r>
        <w:rPr>
          <w:rFonts w:ascii="宋体" w:eastAsia="宋体" w:hint="eastAsia"/>
        </w:rPr>
        <w:t>动子或</w:t>
      </w:r>
      <w:r>
        <w:t>shRNA</w:t>
      </w:r>
      <w:r>
        <w:rPr>
          <w:rFonts w:ascii="宋体" w:eastAsia="宋体" w:hint="eastAsia"/>
        </w:rPr>
        <w:t>控制，由聚合酶</w:t>
      </w:r>
      <w:r>
        <w:t>III</w:t>
      </w:r>
      <w:r>
        <w:rPr>
          <w:rFonts w:ascii="宋体" w:eastAsia="宋体" w:hint="eastAsia"/>
        </w:rPr>
        <w:t>的启动子表达。一旦克隆到质粒中，这样的结构使其能够在其它因素存在的情况下通过反式结构生产感染性颗粒。这些结构组成了</w:t>
      </w:r>
      <w:r>
        <w:t>AAV</w:t>
      </w:r>
      <w:r>
        <w:rPr>
          <w:rFonts w:ascii="宋体" w:eastAsia="宋体" w:hint="eastAsia"/>
        </w:rPr>
        <w:t>的</w:t>
      </w:r>
      <w:r>
        <w:t>Rep</w:t>
      </w:r>
      <w:r>
        <w:rPr>
          <w:rFonts w:ascii="宋体" w:eastAsia="宋体" w:hint="eastAsia"/>
        </w:rPr>
        <w:t>、</w:t>
      </w:r>
      <w:r>
        <w:t>Cap</w:t>
      </w:r>
      <w:r>
        <w:rPr>
          <w:rFonts w:ascii="宋体" w:eastAsia="宋体" w:hint="eastAsia"/>
        </w:rPr>
        <w:t>蛋白和附加辅助蛋白，也是少数的腺病毒或疱疹病毒基因的产物，</w:t>
      </w:r>
      <w:r>
        <w:rPr>
          <w:rFonts w:ascii="宋体" w:eastAsia="宋体" w:hint="eastAsia"/>
        </w:rPr>
        <w:t>这些结构随着</w:t>
      </w:r>
      <w:r>
        <w:t>AAV</w:t>
      </w:r>
      <w:r>
        <w:rPr>
          <w:rFonts w:ascii="宋体" w:eastAsia="宋体" w:hint="eastAsia"/>
        </w:rPr>
        <w:t>载体质粒共转染进入包装的细胞</w:t>
      </w:r>
      <w:r>
        <w:rPr>
          <w:vertAlign w:val="superscript"/>
        </w:rPr>
        <w:t>[</w:t>
      </w:r>
      <w:r>
        <w:rPr>
          <w:vertAlign w:val="superscript"/>
        </w:rPr>
        <w:t xml:space="preserve">104</w:t>
      </w:r>
      <w:r>
        <w:rPr>
          <w:vertAlign w:val="superscript"/>
        </w:rPr>
        <w:t>]</w:t>
      </w:r>
      <w:r>
        <w:rPr>
          <w:rFonts w:ascii="宋体" w:eastAsia="宋体" w:hint="eastAsia"/>
        </w:rPr>
        <w:t>。</w:t>
      </w:r>
      <w:r>
        <w:t>AAV</w:t>
      </w:r>
      <w:r>
        <w:rPr>
          <w:rFonts w:ascii="宋体" w:eastAsia="宋体" w:hint="eastAsia"/>
        </w:rPr>
        <w:t>基因组复制的产物被包装到生产细胞的细胞核的空置质粒中，通过标准的细胞匀浆和生物化学程序进行病毒颗粒的收获和纯化。</w:t>
      </w:r>
    </w:p>
    <w:p w:rsidR="0018722C">
      <w:pPr>
        <w:topLinePunct/>
      </w:pPr>
      <w:r>
        <w:rPr>
          <w:rFonts w:ascii="宋体" w:hAnsi="宋体" w:eastAsia="宋体" w:hint="eastAsia"/>
        </w:rPr>
        <w:t>目前生产</w:t>
      </w:r>
      <w:r>
        <w:t>AAV</w:t>
      </w:r>
      <w:r>
        <w:rPr>
          <w:rFonts w:ascii="宋体" w:hAnsi="宋体" w:eastAsia="宋体" w:hint="eastAsia"/>
        </w:rPr>
        <w:t>中最确定的方法，被广泛用于研究的核心技术是基于载体和辅助</w:t>
      </w:r>
      <w:r>
        <w:rPr>
          <w:rFonts w:ascii="宋体" w:hAnsi="宋体" w:eastAsia="宋体" w:hint="eastAsia"/>
        </w:rPr>
        <w:t>质粒在瞬时共转染贴壁的</w:t>
      </w:r>
      <w:r>
        <w:t>HEK293</w:t>
      </w:r>
      <w:r/>
      <w:r>
        <w:rPr>
          <w:rFonts w:ascii="宋体" w:hAnsi="宋体" w:eastAsia="宋体" w:hint="eastAsia"/>
        </w:rPr>
        <w:t>细胞的方法</w:t>
      </w:r>
      <w:r>
        <w:rPr>
          <w:vertAlign w:val="superscript"/>
        </w:rPr>
        <w:t>[</w:t>
      </w:r>
      <w:r>
        <w:rPr>
          <w:vertAlign w:val="superscript"/>
        </w:rPr>
        <w:t xml:space="preserve">105</w:t>
      </w:r>
      <w:r>
        <w:rPr>
          <w:vertAlign w:val="superscript"/>
        </w:rPr>
        <w:t>]</w:t>
      </w:r>
      <w:r>
        <w:rPr>
          <w:rFonts w:ascii="宋体" w:hAnsi="宋体" w:eastAsia="宋体" w:hint="eastAsia"/>
        </w:rPr>
        <w:t>。每个细胞生产</w:t>
      </w:r>
      <w:r>
        <w:t>AAV</w:t>
      </w:r>
      <w:r/>
      <w:r>
        <w:rPr>
          <w:rFonts w:ascii="宋体" w:hAnsi="宋体" w:eastAsia="宋体" w:hint="eastAsia"/>
        </w:rPr>
        <w:t>颗粒的滴度</w:t>
      </w:r>
      <w:r>
        <w:rPr>
          <w:rFonts w:ascii="宋体" w:hAnsi="宋体" w:eastAsia="宋体" w:hint="eastAsia"/>
        </w:rPr>
        <w:t>在</w:t>
      </w:r>
      <w:r>
        <w:t>1×10</w:t>
      </w:r>
      <w:r>
        <w:t> </w:t>
      </w:r>
      <w:r>
        <w:t>4</w:t>
      </w:r>
      <w:r/>
      <w:r>
        <w:rPr>
          <w:rFonts w:ascii="宋体" w:hAnsi="宋体" w:eastAsia="宋体" w:hint="eastAsia"/>
        </w:rPr>
        <w:t>和</w:t>
      </w:r>
      <w:r>
        <w:t>1×10</w:t>
      </w:r>
      <w:r>
        <w:t> </w:t>
      </w:r>
      <w:r>
        <w:t>5</w:t>
      </w:r>
      <w:r>
        <w:rPr>
          <w:rFonts w:ascii="宋体" w:hAnsi="宋体" w:eastAsia="宋体" w:hint="eastAsia"/>
        </w:rPr>
        <w:t>（</w:t>
      </w:r>
      <w:r>
        <w:rPr>
          <w:rFonts w:ascii="宋体" w:hAnsi="宋体" w:eastAsia="宋体" w:hint="eastAsia"/>
        </w:rPr>
        <w:t>通过病毒基因组的数量来测量</w:t>
      </w:r>
      <w:r>
        <w:rPr>
          <w:rFonts w:ascii="宋体" w:hAnsi="宋体" w:eastAsia="宋体" w:hint="eastAsia"/>
        </w:rPr>
        <w:t>）</w:t>
      </w:r>
      <w:r>
        <w:rPr>
          <w:rFonts w:ascii="宋体" w:hAnsi="宋体" w:eastAsia="宋体" w:hint="eastAsia"/>
        </w:rPr>
        <w:t>代表当前流行和持续但很可能受限的生产方式，适合于按一定比例放大到滚瓶中增加细胞数量或在细胞工厂进行</w:t>
      </w:r>
      <w:r>
        <w:rPr>
          <w:rFonts w:ascii="宋体" w:hAnsi="宋体" w:eastAsia="宋体" w:hint="eastAsia"/>
        </w:rPr>
        <w:t>生</w:t>
      </w:r>
    </w:p>
    <w:p w:rsidR="0018722C">
      <w:pPr>
        <w:topLinePunct/>
      </w:pPr>
      <w:r>
        <w:rPr>
          <w:rFonts w:cstheme="minorBidi" w:hAnsiTheme="minorHAnsi" w:eastAsiaTheme="minorHAnsi" w:asciiTheme="minorHAnsi"/>
        </w:rPr>
        <w:t>35</w:t>
      </w:r>
    </w:p>
    <w:p w:rsidR="0018722C">
      <w:pPr>
        <w:topLinePunct/>
      </w:pPr>
      <w:r>
        <w:rPr>
          <w:rFonts w:ascii="宋体" w:eastAsia="宋体" w:hint="eastAsia"/>
        </w:rPr>
        <w:t>产。另一种方法，在过去几年中取得了显著的</w:t>
      </w:r>
      <w:r>
        <w:rPr>
          <w:rFonts w:ascii="宋体" w:eastAsia="宋体" w:hint="eastAsia"/>
        </w:rPr>
        <w:t>势头</w:t>
      </w:r>
      <w:r>
        <w:rPr>
          <w:rFonts w:ascii="宋体" w:eastAsia="宋体" w:hint="eastAsia"/>
        </w:rPr>
        <w:t>，是基于非贴壁细胞的昆虫杆状</w:t>
      </w:r>
      <w:r>
        <w:rPr>
          <w:rFonts w:ascii="宋体" w:eastAsia="宋体" w:hint="eastAsia"/>
        </w:rPr>
        <w:t>病毒表达载体系统在生物反应器中进行生产，显著地简化生产方法</w:t>
      </w:r>
      <w:r>
        <w:t>[</w:t>
      </w:r>
      <w:r>
        <w:t>73</w:t>
      </w:r>
      <w:r>
        <w:t>,</w:t>
      </w:r>
      <w:r>
        <w:t> </w:t>
      </w:r>
      <w:r>
        <w:t>106</w:t>
      </w:r>
      <w:r>
        <w:t>]</w:t>
      </w:r>
      <w:r>
        <w:rPr>
          <w:rFonts w:ascii="宋体" w:eastAsia="宋体" w:hint="eastAsia"/>
        </w:rPr>
        <w:t>。这个系统似乎很稳定、流行，特别适用于生产临床实验数量级别的载体。在临床试验中使用</w:t>
      </w:r>
      <w:r>
        <w:rPr>
          <w:rFonts w:ascii="宋体" w:eastAsia="宋体" w:hint="eastAsia"/>
        </w:rPr>
        <w:t>的</w:t>
      </w:r>
      <w:r>
        <w:t>AAV</w:t>
      </w:r>
      <w:r>
        <w:rPr>
          <w:rFonts w:ascii="宋体" w:eastAsia="宋体" w:hint="eastAsia"/>
        </w:rPr>
        <w:t>载体关键的挑战是不能生产足够量的高纯度载体。</w:t>
      </w:r>
      <w:r>
        <w:t>rBac-SF9</w:t>
      </w:r>
      <w:r>
        <w:rPr>
          <w:rFonts w:ascii="宋体" w:eastAsia="宋体" w:hint="eastAsia"/>
        </w:rPr>
        <w:t>生产</w:t>
      </w:r>
      <w:r>
        <w:t>AAV</w:t>
      </w:r>
      <w:r>
        <w:rPr>
          <w:rFonts w:ascii="宋体" w:eastAsia="宋体" w:hint="eastAsia"/>
        </w:rPr>
        <w:t>载体</w:t>
      </w:r>
      <w:r>
        <w:rPr>
          <w:rFonts w:ascii="宋体" w:eastAsia="宋体" w:hint="eastAsia"/>
        </w:rPr>
        <w:t>系统与</w:t>
      </w:r>
      <w:r>
        <w:t>HEK293</w:t>
      </w:r>
      <w:r>
        <w:rPr>
          <w:rFonts w:ascii="宋体" w:eastAsia="宋体" w:hint="eastAsia"/>
        </w:rPr>
        <w:t>系统相比具有更高的性价比</w:t>
      </w:r>
      <w:r>
        <w:rPr>
          <w:rFonts w:ascii="宋体" w:eastAsia="宋体" w:hint="eastAsia"/>
        </w:rPr>
        <w:t>（</w:t>
      </w:r>
      <w:r>
        <w:rPr>
          <w:rFonts w:ascii="宋体" w:eastAsia="宋体" w:hint="eastAsia"/>
          <w:spacing w:val="-8"/>
        </w:rPr>
        <w:t>高于</w:t>
      </w:r>
      <w:r>
        <w:t>10</w:t>
      </w:r>
      <w:r>
        <w:rPr>
          <w:rFonts w:ascii="宋体" w:eastAsia="宋体" w:hint="eastAsia"/>
        </w:rPr>
        <w:t>倍</w:t>
      </w:r>
      <w:r>
        <w:rPr>
          <w:rFonts w:ascii="宋体" w:eastAsia="宋体" w:hint="eastAsia"/>
        </w:rPr>
        <w:t>）</w:t>
      </w:r>
      <w:r>
        <w:rPr>
          <w:vertAlign w:val="superscript"/>
        </w:rPr>
        <w:t>[</w:t>
      </w:r>
      <w:r>
        <w:rPr>
          <w:vertAlign w:val="superscript"/>
          <w:position w:val="9"/>
        </w:rPr>
        <w:t xml:space="preserve">75</w:t>
      </w:r>
      <w:r>
        <w:rPr>
          <w:vertAlign w:val="superscript"/>
        </w:rPr>
        <w:t>]</w:t>
      </w:r>
      <w:r>
        <w:rPr>
          <w:rFonts w:ascii="宋体" w:eastAsia="宋体" w:hint="eastAsia"/>
        </w:rPr>
        <w:t>。使用</w:t>
      </w:r>
      <w:r>
        <w:t>rBac</w:t>
      </w:r>
      <w:r>
        <w:rPr>
          <w:rFonts w:ascii="宋体" w:eastAsia="宋体" w:hint="eastAsia"/>
        </w:rPr>
        <w:t>系统生</w:t>
      </w:r>
      <w:r>
        <w:rPr>
          <w:rFonts w:ascii="宋体" w:eastAsia="宋体" w:hint="eastAsia"/>
        </w:rPr>
        <w:t>产</w:t>
      </w:r>
    </w:p>
    <w:p w:rsidR="0018722C">
      <w:pPr>
        <w:topLinePunct/>
      </w:pPr>
      <w:r>
        <w:t>AAV9</w:t>
      </w:r>
      <w:r>
        <w:rPr>
          <w:rFonts w:ascii="宋体" w:eastAsia="宋体" w:hint="eastAsia"/>
        </w:rPr>
        <w:t>载体已被广泛采用，决定使用这个系统更重要的原因是，该系统生产的载体具</w:t>
      </w:r>
      <w:r>
        <w:rPr>
          <w:rFonts w:ascii="宋体" w:eastAsia="宋体" w:hint="eastAsia"/>
        </w:rPr>
        <w:t>有有效的感染性、恰当地分布、长期的表达和足够的安全性的特点。我们的研究显</w:t>
      </w:r>
      <w:r>
        <w:rPr>
          <w:rFonts w:ascii="宋体" w:eastAsia="宋体" w:hint="eastAsia"/>
        </w:rPr>
        <w:t>示，使用</w:t>
      </w:r>
      <w:r>
        <w:t>rBac</w:t>
      </w:r>
      <w:r>
        <w:rPr>
          <w:rFonts w:ascii="宋体" w:eastAsia="宋体" w:hint="eastAsia"/>
        </w:rPr>
        <w:t>系统所生产的</w:t>
      </w:r>
      <w:r>
        <w:t>AAV9</w:t>
      </w:r>
      <w:r>
        <w:rPr>
          <w:rFonts w:ascii="宋体" w:eastAsia="宋体" w:hint="eastAsia"/>
        </w:rPr>
        <w:t>病毒载体在体内表达良好，可诱导</w:t>
      </w:r>
      <w:r>
        <w:t>eGFP</w:t>
      </w:r>
      <w:r>
        <w:rPr>
          <w:rFonts w:ascii="宋体" w:eastAsia="宋体" w:hint="eastAsia"/>
        </w:rPr>
        <w:t>基因</w:t>
      </w:r>
      <w:r>
        <w:rPr>
          <w:rFonts w:ascii="宋体" w:eastAsia="宋体" w:hint="eastAsia"/>
        </w:rPr>
        <w:t>在</w:t>
      </w:r>
    </w:p>
    <w:p w:rsidR="0018722C">
      <w:pPr>
        <w:topLinePunct/>
      </w:pPr>
      <w:r>
        <w:t>ApoE</w:t>
      </w:r>
      <w:r>
        <w:rPr>
          <w:rFonts w:ascii="宋体" w:eastAsia="宋体" w:hint="eastAsia"/>
        </w:rPr>
        <w:t>基因敲除小鼠颈动脉粥样硬化斑块表达长达</w:t>
      </w:r>
      <w:r>
        <w:t>120</w:t>
      </w:r>
      <w:r>
        <w:rPr>
          <w:rFonts w:ascii="宋体" w:eastAsia="宋体" w:hint="eastAsia"/>
        </w:rPr>
        <w:t>天。此外，转染的</w:t>
      </w:r>
      <w:r>
        <w:t>AAV9</w:t>
      </w:r>
      <w:r>
        <w:rPr>
          <w:rFonts w:ascii="宋体" w:eastAsia="宋体" w:hint="eastAsia"/>
        </w:rPr>
        <w:t>载体没有引起主要生命器官损伤，如心肌和肝脏损伤。</w:t>
      </w:r>
    </w:p>
    <w:p w:rsidR="0018722C">
      <w:pPr>
        <w:topLinePunct/>
      </w:pPr>
      <w:r>
        <w:rPr>
          <w:rFonts w:ascii="宋体" w:hAnsi="宋体" w:eastAsia="宋体" w:hint="eastAsia"/>
        </w:rPr>
        <w:t>我们使用滂胺天空蓝溶液消除血管组织的自发荧光，通过检测</w:t>
      </w:r>
      <w:r>
        <w:t>GFP</w:t>
      </w:r>
      <w:r/>
      <w:r>
        <w:rPr>
          <w:rFonts w:ascii="宋体" w:hAnsi="宋体" w:eastAsia="宋体" w:hint="eastAsia"/>
        </w:rPr>
        <w:t>报告基因免</w:t>
      </w:r>
      <w:r>
        <w:rPr>
          <w:rFonts w:ascii="宋体" w:hAnsi="宋体" w:eastAsia="宋体" w:hint="eastAsia"/>
        </w:rPr>
        <w:t>疫荧光检测蛋白的表达间接反映病毒的表达。我们以</w:t>
      </w:r>
      <w:r>
        <w:t>5</w:t>
      </w:r>
      <w:r>
        <w:t>.</w:t>
      </w:r>
      <w:r>
        <w:t>0×1011vg</w:t>
      </w:r>
      <w:r>
        <w:t>/</w:t>
      </w:r>
      <w:r/>
      <w:r>
        <w:rPr>
          <w:rFonts w:ascii="宋体" w:hAnsi="宋体" w:eastAsia="宋体" w:hint="eastAsia"/>
        </w:rPr>
        <w:t>只的高剂量</w:t>
      </w:r>
      <w:r>
        <w:t>AAV9-CMV-GFP</w:t>
      </w:r>
      <w:r/>
      <w:r>
        <w:rPr>
          <w:rFonts w:ascii="宋体" w:hAnsi="宋体" w:eastAsia="宋体" w:hint="eastAsia"/>
        </w:rPr>
        <w:t>转染</w:t>
      </w:r>
      <w:r>
        <w:t>C57</w:t>
      </w:r>
      <w:r>
        <w:rPr>
          <w:rFonts w:ascii="宋体" w:hAnsi="宋体" w:eastAsia="宋体" w:hint="eastAsia"/>
        </w:rPr>
        <w:t>小鼠，在主动脉血管转染不同的时间点检测到很少的绿色</w:t>
      </w:r>
      <w:r>
        <w:rPr>
          <w:rFonts w:ascii="宋体" w:hAnsi="宋体" w:eastAsia="宋体" w:hint="eastAsia"/>
        </w:rPr>
        <w:t>荧光。同样，我们用蛋白电泳检测</w:t>
      </w:r>
      <w:r>
        <w:t>eGFP</w:t>
      </w:r>
      <w:r/>
      <w:r>
        <w:rPr>
          <w:rFonts w:ascii="宋体" w:hAnsi="宋体" w:eastAsia="宋体" w:hint="eastAsia"/>
        </w:rPr>
        <w:t>的表达也得到了类似的结果，</w:t>
      </w:r>
      <w:r>
        <w:t>eGFP</w:t>
      </w:r>
      <w:r/>
      <w:r>
        <w:rPr>
          <w:rFonts w:ascii="宋体" w:hAnsi="宋体" w:eastAsia="宋体" w:hint="eastAsia"/>
        </w:rPr>
        <w:t>的表达</w:t>
      </w:r>
      <w:r>
        <w:rPr>
          <w:rFonts w:ascii="宋体" w:hAnsi="宋体" w:eastAsia="宋体" w:hint="eastAsia"/>
        </w:rPr>
        <w:t>很少。这个结果与先前的研究一致使用</w:t>
      </w:r>
      <w:r>
        <w:t>AAV</w:t>
      </w:r>
      <w:r/>
      <w:r>
        <w:rPr>
          <w:rFonts w:ascii="宋体" w:hAnsi="宋体" w:eastAsia="宋体" w:hint="eastAsia"/>
        </w:rPr>
        <w:t>转导动脉壁是非常困难的</w:t>
      </w:r>
      <w:r>
        <w:rPr>
          <w:vertAlign w:val="superscript"/>
        </w:rPr>
        <w:t>[</w:t>
      </w:r>
      <w:r>
        <w:rPr>
          <w:vertAlign w:val="superscript"/>
        </w:rPr>
        <w:t xml:space="preserve">107</w:t>
      </w:r>
      <w:r>
        <w:rPr>
          <w:vertAlign w:val="superscript"/>
        </w:rPr>
        <w:t>]</w:t>
      </w:r>
      <w:r>
        <w:rPr>
          <w:rFonts w:ascii="宋体" w:hAnsi="宋体" w:eastAsia="宋体" w:hint="eastAsia"/>
        </w:rPr>
        <w:t>。在一个</w:t>
      </w:r>
      <w:r>
        <w:rPr>
          <w:rFonts w:ascii="宋体" w:hAnsi="宋体" w:eastAsia="宋体" w:hint="eastAsia"/>
        </w:rPr>
        <w:t>类似的研究中，发现主动脉平滑肌细胞很难转染</w:t>
      </w:r>
      <w:r>
        <w:t>AAV9</w:t>
      </w:r>
      <w:r/>
      <w:r>
        <w:rPr>
          <w:rFonts w:ascii="宋体" w:hAnsi="宋体" w:eastAsia="宋体" w:hint="eastAsia"/>
        </w:rPr>
        <w:t>病毒载体，通过改变转染途径</w:t>
      </w:r>
      <w:r>
        <w:rPr>
          <w:rFonts w:ascii="宋体" w:hAnsi="宋体" w:eastAsia="宋体" w:hint="eastAsia"/>
        </w:rPr>
        <w:t>（</w:t>
      </w:r>
      <w:r>
        <w:rPr>
          <w:rFonts w:ascii="宋体" w:hAnsi="宋体" w:eastAsia="宋体" w:hint="eastAsia"/>
        </w:rPr>
        <w:t>从静脉改变为动脉内注射</w:t>
      </w:r>
      <w:r>
        <w:rPr>
          <w:rFonts w:ascii="宋体" w:hAnsi="宋体" w:eastAsia="宋体" w:hint="eastAsia"/>
        </w:rPr>
        <w:t>）</w:t>
      </w:r>
      <w:r>
        <w:rPr>
          <w:rFonts w:ascii="宋体" w:hAnsi="宋体" w:eastAsia="宋体" w:hint="eastAsia"/>
        </w:rPr>
        <w:t>并没能增加新生小鼠的主动脉中的</w:t>
      </w:r>
      <w:r>
        <w:t>AAV9</w:t>
      </w:r>
      <w:r/>
      <w:r>
        <w:rPr>
          <w:rFonts w:ascii="宋体" w:hAnsi="宋体" w:eastAsia="宋体" w:hint="eastAsia"/>
        </w:rPr>
        <w:t>的转染效率</w:t>
      </w:r>
      <w:r>
        <w:rPr>
          <w:vertAlign w:val="superscript"/>
        </w:rPr>
        <w:t>[</w:t>
      </w:r>
      <w:r>
        <w:rPr>
          <w:vertAlign w:val="superscript"/>
          <w:position w:val="9"/>
        </w:rPr>
        <w:t xml:space="preserve">72</w:t>
      </w:r>
      <w:r>
        <w:rPr>
          <w:vertAlign w:val="superscript"/>
        </w:rPr>
        <w:t>]</w:t>
      </w:r>
      <w:r>
        <w:rPr>
          <w:rFonts w:ascii="宋体" w:hAnsi="宋体" w:eastAsia="宋体" w:hint="eastAsia"/>
        </w:rPr>
        <w:t>。有趣的是，人们发现</w:t>
      </w:r>
      <w:r>
        <w:t>AAV9</w:t>
      </w:r>
      <w:r/>
      <w:r>
        <w:rPr>
          <w:rFonts w:ascii="宋体" w:hAnsi="宋体" w:eastAsia="宋体" w:hint="eastAsia"/>
        </w:rPr>
        <w:t>转染小鼠主动脉在成年小鼠更高效，这也许突出</w:t>
      </w:r>
      <w:r>
        <w:rPr>
          <w:rFonts w:ascii="宋体" w:hAnsi="宋体" w:eastAsia="宋体" w:hint="eastAsia"/>
        </w:rPr>
        <w:t>了对主动脉可设计特异的年龄相关基因治疗。主动脉转染</w:t>
      </w:r>
      <w:r>
        <w:t>AAV9</w:t>
      </w:r>
      <w:r/>
      <w:r>
        <w:rPr>
          <w:rFonts w:ascii="宋体" w:hAnsi="宋体" w:eastAsia="宋体" w:hint="eastAsia"/>
        </w:rPr>
        <w:t>出现年龄特异性差</w:t>
      </w:r>
      <w:r>
        <w:rPr>
          <w:rFonts w:ascii="宋体" w:hAnsi="宋体" w:eastAsia="宋体" w:hint="eastAsia"/>
        </w:rPr>
        <w:t>异的原因可能是成年小鼠比新生小鼠具有更多的血管内皮细胞能够被</w:t>
      </w:r>
      <w:r>
        <w:t>AAV9</w:t>
      </w:r>
      <w:r/>
      <w:r>
        <w:rPr>
          <w:rFonts w:ascii="宋体" w:hAnsi="宋体" w:eastAsia="宋体" w:hint="eastAsia"/>
        </w:rPr>
        <w:t>感染。</w:t>
      </w:r>
      <w:r>
        <w:rPr>
          <w:rFonts w:ascii="宋体" w:hAnsi="宋体" w:eastAsia="宋体" w:hint="eastAsia"/>
        </w:rPr>
        <w:t>先前已有研究人员提出限制系统性地</w:t>
      </w:r>
      <w:r>
        <w:t>AAV9</w:t>
      </w:r>
      <w:r>
        <w:rPr>
          <w:rFonts w:ascii="宋体" w:hAnsi="宋体" w:eastAsia="宋体" w:hint="eastAsia"/>
        </w:rPr>
        <w:t>基因转导的屏障机制的假设。我们还发</w:t>
      </w:r>
      <w:r>
        <w:rPr>
          <w:rFonts w:ascii="宋体" w:hAnsi="宋体" w:eastAsia="宋体" w:hint="eastAsia"/>
        </w:rPr>
        <w:t>现</w:t>
      </w:r>
      <w:r>
        <w:t>AAV9-CMV-GFP</w:t>
      </w:r>
      <w:r/>
      <w:r>
        <w:rPr>
          <w:rFonts w:ascii="宋体" w:hAnsi="宋体" w:eastAsia="宋体" w:hint="eastAsia"/>
        </w:rPr>
        <w:t>可以转染到动脉粥样硬化斑块，诱导基因持续表达长达</w:t>
      </w:r>
      <w:r>
        <w:t>120</w:t>
      </w:r>
      <w:r>
        <w:rPr>
          <w:rFonts w:ascii="宋体" w:hAnsi="宋体" w:eastAsia="宋体" w:hint="eastAsia"/>
        </w:rPr>
        <w:t>天；</w:t>
      </w:r>
      <w:r>
        <w:rPr>
          <w:rFonts w:ascii="宋体" w:hAnsi="宋体" w:eastAsia="宋体" w:hint="eastAsia"/>
        </w:rPr>
        <w:t>免疫荧光和</w:t>
      </w:r>
      <w:r>
        <w:t>GFP</w:t>
      </w:r>
      <w:r/>
      <w:r>
        <w:rPr>
          <w:rFonts w:ascii="宋体" w:hAnsi="宋体" w:eastAsia="宋体" w:hint="eastAsia"/>
        </w:rPr>
        <w:t>免疫印迹检测表明其表达高峰在转然后</w:t>
      </w:r>
      <w:r>
        <w:t>35</w:t>
      </w:r>
      <w:r/>
      <w:r>
        <w:rPr>
          <w:rFonts w:ascii="宋体" w:hAnsi="宋体" w:eastAsia="宋体" w:hint="eastAsia"/>
        </w:rPr>
        <w:t>天，且其转染过程存在时</w:t>
      </w:r>
      <w:r>
        <w:rPr>
          <w:rFonts w:ascii="宋体" w:hAnsi="宋体" w:eastAsia="宋体" w:hint="eastAsia"/>
        </w:rPr>
        <w:t>间依赖性。这样的结果是类似于我们以前的研究，研究表明</w:t>
      </w:r>
      <w:r>
        <w:t>AAV9-CMV-GFP</w:t>
      </w:r>
      <w:r>
        <w:rPr>
          <w:rFonts w:ascii="宋体" w:hAnsi="宋体" w:eastAsia="宋体" w:hint="eastAsia"/>
        </w:rPr>
        <w:t>能够有</w:t>
      </w:r>
      <w:r>
        <w:rPr>
          <w:rFonts w:ascii="宋体" w:hAnsi="宋体" w:eastAsia="宋体" w:hint="eastAsia"/>
        </w:rPr>
        <w:t>效地转染心脏很长一段时间，在同一时间点</w:t>
      </w:r>
      <w:r>
        <w:t>35</w:t>
      </w:r>
      <w:r>
        <w:rPr>
          <w:rFonts w:ascii="宋体" w:hAnsi="宋体" w:eastAsia="宋体" w:hint="eastAsia"/>
        </w:rPr>
        <w:t>天达峰值</w:t>
      </w:r>
      <w:r>
        <w:rPr>
          <w:vertAlign w:val="superscript"/>
        </w:rPr>
        <w:t>[</w:t>
      </w:r>
      <w:r>
        <w:rPr>
          <w:vertAlign w:val="superscript"/>
          <w:position w:val="9"/>
        </w:rPr>
        <w:t xml:space="preserve">108</w:t>
      </w:r>
      <w:r>
        <w:rPr>
          <w:vertAlign w:val="superscript"/>
        </w:rPr>
        <w:t>]</w:t>
      </w:r>
      <w:r>
        <w:rPr>
          <w:rFonts w:ascii="宋体" w:hAnsi="宋体" w:eastAsia="宋体" w:hint="eastAsia"/>
        </w:rPr>
        <w:t>。</w:t>
      </w:r>
      <w:r>
        <w:t>AAV9</w:t>
      </w:r>
      <w:r/>
      <w:r>
        <w:rPr>
          <w:rFonts w:ascii="宋体" w:hAnsi="宋体" w:eastAsia="宋体" w:hint="eastAsia"/>
        </w:rPr>
        <w:t>介导的基因表达</w:t>
      </w:r>
      <w:r>
        <w:rPr>
          <w:rFonts w:ascii="宋体" w:hAnsi="宋体" w:eastAsia="宋体" w:hint="eastAsia"/>
        </w:rPr>
        <w:t>峰值延迟，可能是因为</w:t>
      </w:r>
      <w:r>
        <w:t>AAV9</w:t>
      </w:r>
      <w:r/>
      <w:r>
        <w:rPr>
          <w:rFonts w:ascii="宋体" w:hAnsi="宋体" w:eastAsia="宋体" w:hint="eastAsia"/>
        </w:rPr>
        <w:t>的单链</w:t>
      </w:r>
      <w:r>
        <w:t>DNA</w:t>
      </w:r>
      <w:r/>
      <w:r>
        <w:rPr>
          <w:rFonts w:ascii="宋体" w:hAnsi="宋体" w:eastAsia="宋体" w:hint="eastAsia"/>
        </w:rPr>
        <w:t>必须先转换成双链</w:t>
      </w:r>
      <w:r>
        <w:t>DNA</w:t>
      </w:r>
      <w:r/>
      <w:r>
        <w:rPr>
          <w:rFonts w:ascii="宋体" w:hAnsi="宋体" w:eastAsia="宋体" w:hint="eastAsia"/>
        </w:rPr>
        <w:t>后才能进行下一步的复制表达</w:t>
      </w:r>
      <w:r>
        <w:t>[</w:t>
      </w:r>
      <w:r>
        <w:rPr>
          <w:position w:val="9"/>
          <w:sz w:val="16"/>
        </w:rPr>
        <w:t xml:space="preserve">109</w:t>
      </w:r>
      <w:r>
        <w:rPr>
          <w:position w:val="9"/>
          <w:sz w:val="16"/>
        </w:rPr>
        <w:t>,</w:t>
      </w:r>
      <w:r>
        <w:rPr>
          <w:position w:val="9"/>
          <w:sz w:val="16"/>
        </w:rPr>
        <w:t xml:space="preserve"> </w:t>
      </w:r>
      <w:r>
        <w:rPr>
          <w:spacing w:val="-2"/>
          <w:position w:val="9"/>
          <w:sz w:val="16"/>
        </w:rPr>
        <w:t>110</w:t>
      </w:r>
      <w:r>
        <w:t>]</w:t>
      </w:r>
      <w:r>
        <w:rPr>
          <w:rFonts w:ascii="宋体" w:hAnsi="宋体" w:eastAsia="宋体" w:hint="eastAsia"/>
        </w:rPr>
        <w:t>。这个必需的过程使得</w:t>
      </w:r>
      <w:r>
        <w:t>AAV9</w:t>
      </w:r>
      <w:r/>
      <w:r>
        <w:rPr>
          <w:rFonts w:ascii="宋体" w:hAnsi="宋体" w:eastAsia="宋体" w:hint="eastAsia"/>
        </w:rPr>
        <w:t>转导基因相比其他基因转导载体，</w:t>
      </w:r>
      <w:r>
        <w:rPr>
          <w:rFonts w:ascii="宋体" w:hAnsi="宋体" w:eastAsia="宋体" w:hint="eastAsia"/>
        </w:rPr>
        <w:t>如腺病毒和慢病毒延迟表达</w:t>
      </w:r>
      <w:r>
        <w:rPr>
          <w:vertAlign w:val="superscript"/>
        </w:rPr>
        <w:t>[</w:t>
      </w:r>
      <w:r>
        <w:rPr>
          <w:vertAlign w:val="superscript"/>
          <w:position w:val="9"/>
        </w:rPr>
        <w:t>111</w:t>
      </w:r>
      <w:r>
        <w:rPr>
          <w:vertAlign w:val="superscript"/>
        </w:rPr>
        <w:t>]</w:t>
      </w:r>
      <w:r/>
      <w:r>
        <w:rPr>
          <w:rFonts w:ascii="宋体" w:hAnsi="宋体" w:eastAsia="宋体" w:hint="eastAsia"/>
        </w:rPr>
        <w:t>。有趣的是，</w:t>
      </w:r>
      <w:r>
        <w:t>C57</w:t>
      </w:r>
      <w:r/>
      <w:r>
        <w:rPr>
          <w:rFonts w:ascii="宋体" w:hAnsi="宋体" w:eastAsia="宋体" w:hint="eastAsia"/>
        </w:rPr>
        <w:t>小鼠的主动脉很难进行</w:t>
      </w:r>
      <w:r>
        <w:t>AAV9-CMV-GFP</w:t>
      </w:r>
      <w:r>
        <w:rPr>
          <w:rFonts w:ascii="宋体" w:hAnsi="宋体" w:eastAsia="宋体" w:hint="eastAsia"/>
        </w:rPr>
        <w:t>转染，而在</w:t>
      </w:r>
      <w:r>
        <w:t>ApoE</w:t>
      </w:r>
      <w:r>
        <w:t>-</w:t>
      </w:r>
      <w:r>
        <w:t>/</w:t>
      </w:r>
      <w:r>
        <w:t>-</w:t>
      </w:r>
      <w:r>
        <w:rPr>
          <w:rFonts w:ascii="宋体" w:hAnsi="宋体" w:eastAsia="宋体" w:hint="eastAsia"/>
        </w:rPr>
        <w:t>小鼠动脉粥样硬化斑块可进行有效地转染并且可持续很长时间一段时间。确切机制尚不清楚。一种可能的解释是，</w:t>
      </w:r>
      <w:r>
        <w:t>ApoE</w:t>
      </w:r>
      <w:r>
        <w:t>-</w:t>
      </w:r>
      <w:r>
        <w:t>/</w:t>
      </w:r>
      <w:r>
        <w:t>-</w:t>
      </w:r>
      <w:r>
        <w:rPr>
          <w:rFonts w:ascii="宋体" w:hAnsi="宋体" w:eastAsia="宋体" w:hint="eastAsia"/>
        </w:rPr>
        <w:t>小鼠的主</w:t>
      </w:r>
      <w:r>
        <w:rPr>
          <w:rFonts w:ascii="宋体" w:hAnsi="宋体" w:eastAsia="宋体" w:hint="eastAsia"/>
        </w:rPr>
        <w:t>动脉病变比</w:t>
      </w:r>
      <w:r>
        <w:t>C57</w:t>
      </w:r>
      <w:r/>
      <w:r>
        <w:rPr>
          <w:rFonts w:ascii="宋体" w:hAnsi="宋体" w:eastAsia="宋体" w:hint="eastAsia"/>
        </w:rPr>
        <w:t>小鼠的主动脉包含更多的细胞，如平滑肌细胞、内皮细胞和巨噬细</w:t>
      </w:r>
      <w:r>
        <w:rPr>
          <w:rFonts w:ascii="宋体" w:hAnsi="宋体" w:eastAsia="宋体" w:hint="eastAsia"/>
        </w:rPr>
        <w:t>胞。另一种解释是在</w:t>
      </w:r>
      <w:r>
        <w:t>CMV</w:t>
      </w:r>
      <w:r/>
      <w:r>
        <w:rPr>
          <w:rFonts w:ascii="宋体" w:hAnsi="宋体" w:eastAsia="宋体" w:hint="eastAsia"/>
        </w:rPr>
        <w:t>启动子对转染器官和细胞的靶向性。未来还需要进一步的</w:t>
      </w:r>
      <w:r>
        <w:rPr>
          <w:rFonts w:ascii="宋体" w:hAnsi="宋体" w:eastAsia="宋体" w:hint="eastAsia"/>
        </w:rPr>
        <w:t>研究阐明该机制，以提高基因治疗。</w:t>
      </w:r>
    </w:p>
    <w:p w:rsidR="0018722C">
      <w:pPr>
        <w:topLinePunct/>
      </w:pPr>
      <w:r>
        <w:rPr>
          <w:rFonts w:ascii="宋体" w:eastAsia="宋体" w:hint="eastAsia"/>
        </w:rPr>
        <w:t>适应性反应决定了</w:t>
      </w:r>
      <w:r>
        <w:t>AAV</w:t>
      </w:r>
      <w:r>
        <w:rPr>
          <w:rFonts w:ascii="宋体" w:eastAsia="宋体" w:hint="eastAsia"/>
        </w:rPr>
        <w:t>在患者的转导效率和持续时间似乎更为贴切。虽然临床</w:t>
      </w:r>
    </w:p>
    <w:p w:rsidR="0018722C">
      <w:pPr>
        <w:topLinePunct/>
      </w:pPr>
      <w:r>
        <w:rPr>
          <w:rFonts w:cstheme="minorBidi" w:hAnsiTheme="minorHAnsi" w:eastAsiaTheme="minorHAnsi" w:asciiTheme="minorHAnsi"/>
        </w:rPr>
        <w:t>36</w:t>
      </w:r>
    </w:p>
    <w:p w:rsidR="0018722C">
      <w:pPr>
        <w:topLinePunct/>
      </w:pPr>
      <w:r>
        <w:rPr>
          <w:rFonts w:ascii="宋体" w:hAnsi="宋体" w:eastAsia="宋体" w:hint="eastAsia"/>
        </w:rPr>
        <w:t>前动物研究并没有表明对这些载体存在显著的免疫应答，但从在人类临床试验经验</w:t>
      </w:r>
      <w:r>
        <w:rPr>
          <w:rFonts w:ascii="宋体" w:hAnsi="宋体" w:eastAsia="宋体" w:hint="eastAsia"/>
        </w:rPr>
        <w:t>清楚地表明，</w:t>
      </w:r>
      <w:r>
        <w:t>AAV</w:t>
      </w:r>
      <w:r>
        <w:rPr>
          <w:rFonts w:ascii="宋体" w:hAnsi="宋体" w:eastAsia="宋体" w:hint="eastAsia"/>
        </w:rPr>
        <w:t>病毒粒子不能完全隐蔽于免疫系统的两个预先存在抗体和细胞毒</w:t>
      </w:r>
      <w:r>
        <w:rPr>
          <w:rFonts w:ascii="宋体" w:hAnsi="宋体" w:eastAsia="宋体" w:hint="eastAsia"/>
        </w:rPr>
        <w:t>性</w:t>
      </w:r>
      <w:r>
        <w:t>T</w:t>
      </w:r>
      <w:r>
        <w:rPr>
          <w:rFonts w:ascii="宋体" w:hAnsi="宋体" w:eastAsia="宋体" w:hint="eastAsia"/>
        </w:rPr>
        <w:t>细胞感受器，可能会损害长期的基因治疗</w:t>
      </w:r>
      <w:r>
        <w:rPr>
          <w:vertAlign w:val="superscript"/>
        </w:rPr>
        <w:t>[</w:t>
      </w:r>
      <w:r>
        <w:rPr>
          <w:vertAlign w:val="superscript"/>
        </w:rPr>
        <w:t xml:space="preserve">112</w:t>
      </w:r>
      <w:r>
        <w:rPr>
          <w:vertAlign w:val="superscript"/>
        </w:rPr>
        <w:t>]</w:t>
      </w:r>
      <w:r>
        <w:rPr>
          <w:rFonts w:ascii="宋体" w:hAnsi="宋体" w:eastAsia="宋体" w:hint="eastAsia"/>
        </w:rPr>
        <w:t>。中和抗体识别</w:t>
      </w:r>
      <w:r>
        <w:t>AAV2</w:t>
      </w:r>
      <w:r>
        <w:rPr>
          <w:rFonts w:ascii="宋体" w:hAnsi="宋体" w:eastAsia="宋体" w:hint="eastAsia"/>
        </w:rPr>
        <w:t>，使其长期</w:t>
      </w:r>
      <w:r>
        <w:rPr>
          <w:rFonts w:ascii="宋体" w:hAnsi="宋体" w:eastAsia="宋体" w:hint="eastAsia"/>
        </w:rPr>
        <w:t>较小程度表达，其他血清型在个体中表达可达很大比例</w:t>
      </w:r>
      <w:r>
        <w:rPr>
          <w:rFonts w:ascii="宋体" w:hAnsi="宋体" w:eastAsia="宋体" w:hint="eastAsia"/>
        </w:rPr>
        <w:t>（</w:t>
      </w:r>
      <w:r>
        <w:rPr>
          <w:spacing w:val="-2"/>
        </w:rPr>
        <w:t>≈70%</w:t>
      </w:r>
      <w:r>
        <w:rPr>
          <w:rFonts w:ascii="宋体" w:hAnsi="宋体" w:eastAsia="宋体" w:hint="eastAsia"/>
        </w:rPr>
        <w:t>）</w:t>
      </w:r>
      <w:r>
        <w:rPr>
          <w:vertAlign w:val="superscript"/>
        </w:rPr>
        <w:t>[</w:t>
      </w:r>
      <w:r>
        <w:rPr>
          <w:vertAlign w:val="superscript"/>
          <w:position w:val="9"/>
        </w:rPr>
        <w:t xml:space="preserve">112</w:t>
      </w:r>
      <w:r>
        <w:rPr>
          <w:vertAlign w:val="superscript"/>
        </w:rPr>
        <w:t>]</w:t>
      </w:r>
      <w:r>
        <w:rPr>
          <w:rFonts w:ascii="宋体" w:hAnsi="宋体" w:eastAsia="宋体" w:hint="eastAsia"/>
        </w:rPr>
        <w:t>。在一个血友</w:t>
      </w:r>
      <w:r>
        <w:rPr>
          <w:rFonts w:ascii="宋体" w:hAnsi="宋体" w:eastAsia="宋体" w:hint="eastAsia"/>
        </w:rPr>
        <w:t>病</w:t>
      </w:r>
    </w:p>
    <w:p w:rsidR="0018722C">
      <w:pPr>
        <w:topLinePunct/>
      </w:pPr>
      <w:r>
        <w:t>B</w:t>
      </w:r>
      <w:r>
        <w:rPr>
          <w:rFonts w:ascii="宋体" w:eastAsia="宋体" w:hint="eastAsia"/>
        </w:rPr>
        <w:t>的临床研究也有类似报道，一种细胞毒性</w:t>
      </w:r>
      <w:r>
        <w:t>CD8</w:t>
      </w:r>
      <w:r>
        <w:t>+</w:t>
      </w:r>
      <w:r>
        <w:t>T</w:t>
      </w:r>
      <w:r>
        <w:rPr>
          <w:rFonts w:ascii="宋体" w:eastAsia="宋体" w:hint="eastAsia"/>
        </w:rPr>
        <w:t>细胞反应，可能通过引起肌球蛋</w:t>
      </w:r>
      <w:r>
        <w:rPr>
          <w:rFonts w:ascii="宋体" w:eastAsia="宋体" w:hint="eastAsia"/>
        </w:rPr>
        <w:t>白重链退化暴露病毒衣壳抗原。这项研究中，用</w:t>
      </w:r>
      <w:r>
        <w:t>AAV2</w:t>
      </w:r>
      <w:r>
        <w:rPr>
          <w:rFonts w:ascii="宋体" w:eastAsia="宋体" w:hint="eastAsia"/>
        </w:rPr>
        <w:t>载体转导肝脏，免疫应答清</w:t>
      </w:r>
      <w:r>
        <w:rPr>
          <w:rFonts w:ascii="宋体" w:eastAsia="宋体" w:hint="eastAsia"/>
        </w:rPr>
        <w:t>除转导的细胞，导致了转导基因的短命</w:t>
      </w:r>
      <w:r>
        <w:rPr>
          <w:vertAlign w:val="superscript"/>
        </w:rPr>
        <w:t>[</w:t>
      </w:r>
      <w:r>
        <w:rPr>
          <w:vertAlign w:val="superscript"/>
          <w:position w:val="9"/>
        </w:rPr>
        <w:t xml:space="preserve">113</w:t>
      </w:r>
      <w:r>
        <w:rPr>
          <w:vertAlign w:val="superscript"/>
        </w:rPr>
        <w:t>]</w:t>
      </w:r>
      <w:r>
        <w:rPr>
          <w:rFonts w:ascii="宋体" w:eastAsia="宋体" w:hint="eastAsia"/>
        </w:rPr>
        <w:t>。在一些患者中，使用的</w:t>
      </w:r>
      <w:r>
        <w:t>AAV8</w:t>
      </w:r>
      <w:r>
        <w:rPr>
          <w:rFonts w:ascii="宋体" w:eastAsia="宋体" w:hint="eastAsia"/>
        </w:rPr>
        <w:t>载体具有</w:t>
      </w:r>
      <w:r>
        <w:rPr>
          <w:rFonts w:ascii="宋体" w:eastAsia="宋体" w:hint="eastAsia"/>
        </w:rPr>
        <w:t>自我互补的基因组，肝细胞特异性启动子驱动了因子</w:t>
      </w:r>
      <w:r>
        <w:t>IX</w:t>
      </w:r>
      <w:r>
        <w:rPr>
          <w:rFonts w:ascii="宋体" w:eastAsia="宋体" w:hint="eastAsia"/>
        </w:rPr>
        <w:t>的表达，清除</w:t>
      </w:r>
      <w:r>
        <w:t>T</w:t>
      </w:r>
      <w:r>
        <w:rPr>
          <w:rFonts w:ascii="宋体" w:eastAsia="宋体" w:hint="eastAsia"/>
        </w:rPr>
        <w:t>细胞针对衣壳引起的应答，升高的转氨酶随着部分转导基因的消失而恢复正常；这个问题很快就被糖皮质激素短程疗法解决且并没有转导基因的丢失</w:t>
      </w:r>
      <w:r>
        <w:rPr>
          <w:vertAlign w:val="superscript"/>
        </w:rPr>
        <w:t>[</w:t>
      </w:r>
      <w:r>
        <w:rPr>
          <w:vertAlign w:val="superscript"/>
          <w:position w:val="9"/>
        </w:rPr>
        <w:t xml:space="preserve">114</w:t>
      </w:r>
      <w:r>
        <w:rPr>
          <w:vertAlign w:val="superscript"/>
        </w:rPr>
        <w:t>]</w:t>
      </w:r>
      <w:r>
        <w:rPr>
          <w:rFonts w:ascii="宋体" w:eastAsia="宋体" w:hint="eastAsia"/>
        </w:rPr>
        <w:t>。众多不成功的尝试，期</w:t>
      </w:r>
      <w:r>
        <w:rPr>
          <w:rFonts w:ascii="宋体" w:eastAsia="宋体" w:hint="eastAsia"/>
        </w:rPr>
        <w:t>望建立一个复制这些人类的发现的动物模型，但目前仍停留在争论开放抗</w:t>
      </w:r>
      <w:r>
        <w:t>AAV</w:t>
      </w:r>
      <w:r>
        <w:rPr>
          <w:rFonts w:ascii="宋体" w:eastAsia="宋体" w:hint="eastAsia"/>
        </w:rPr>
        <w:t>衣壳</w:t>
      </w:r>
      <w:r>
        <w:rPr>
          <w:rFonts w:ascii="宋体" w:eastAsia="宋体" w:hint="eastAsia"/>
        </w:rPr>
        <w:t>感受器效应</w:t>
      </w:r>
      <w:r>
        <w:t>T</w:t>
      </w:r>
      <w:r>
        <w:rPr>
          <w:rFonts w:ascii="宋体" w:eastAsia="宋体" w:hint="eastAsia"/>
        </w:rPr>
        <w:t>细胞反应的重要性。</w:t>
      </w:r>
    </w:p>
    <w:p w:rsidR="0018722C">
      <w:pPr>
        <w:topLinePunct/>
      </w:pPr>
      <w:r>
        <w:rPr>
          <w:rFonts w:ascii="宋体" w:eastAsia="宋体" w:hint="eastAsia"/>
        </w:rPr>
        <w:t>为了避免预先存在的免疫反应，最近一些用</w:t>
      </w:r>
      <w:r>
        <w:t>AAV</w:t>
      </w:r>
      <w:r>
        <w:rPr>
          <w:rFonts w:ascii="宋体" w:eastAsia="宋体" w:hint="eastAsia"/>
        </w:rPr>
        <w:t>作为载体的临床研究中，预防策略是通过排除那些可检测到中和抗体滴度的患者或使用轻度免疫抑制药物治疗方案。在经皮给药基因治疗对心脏衰竭患者进行基因治疗的</w:t>
      </w:r>
      <w:r>
        <w:rPr>
          <w:rFonts w:ascii="宋体" w:eastAsia="宋体" w:hint="eastAsia"/>
        </w:rPr>
        <w:t>（</w:t>
      </w:r>
      <w:r>
        <w:t>CUPID</w:t>
      </w:r>
      <w:r>
        <w:rPr>
          <w:rFonts w:ascii="宋体" w:eastAsia="宋体" w:hint="eastAsia"/>
        </w:rPr>
        <w:t>）</w:t>
      </w:r>
      <w:r>
        <w:rPr>
          <w:rFonts w:ascii="宋体" w:eastAsia="宋体" w:hint="eastAsia"/>
        </w:rPr>
        <w:t>试验中，只有</w:t>
      </w:r>
      <w:r>
        <w:rPr>
          <w:rFonts w:ascii="宋体" w:eastAsia="宋体" w:hint="eastAsia"/>
        </w:rPr>
        <w:t>抗</w:t>
      </w:r>
      <w:r>
        <w:t>AAV1</w:t>
      </w:r>
      <w:r>
        <w:rPr>
          <w:rFonts w:ascii="宋体" w:eastAsia="宋体" w:hint="eastAsia"/>
        </w:rPr>
        <w:t>衣壳的中和抗体滴度＜</w:t>
      </w:r>
      <w:r>
        <w:t>1</w:t>
      </w:r>
      <w:r>
        <w:rPr>
          <w:rFonts w:ascii="宋体" w:eastAsia="宋体" w:hint="eastAsia"/>
          <w:rFonts w:ascii="宋体" w:eastAsia="宋体" w:hint="eastAsia"/>
        </w:rPr>
        <w:t xml:space="preserve">: </w:t>
      </w:r>
      <w:r>
        <w:t>2</w:t>
      </w:r>
      <w:r>
        <w:rPr>
          <w:rFonts w:ascii="宋体" w:eastAsia="宋体" w:hint="eastAsia"/>
        </w:rPr>
        <w:t>的受试者才被纳入研究</w:t>
      </w:r>
      <w:r>
        <w:rPr>
          <w:vertAlign w:val="superscript"/>
        </w:rPr>
        <w:t>[</w:t>
      </w:r>
      <w:r>
        <w:rPr>
          <w:vertAlign w:val="superscript"/>
          <w:position w:val="9"/>
        </w:rPr>
        <w:t xml:space="preserve">115</w:t>
      </w:r>
      <w:r>
        <w:rPr>
          <w:vertAlign w:val="superscript"/>
        </w:rPr>
        <w:t>]</w:t>
      </w:r>
      <w:r>
        <w:rPr>
          <w:rFonts w:ascii="宋体" w:eastAsia="宋体" w:hint="eastAsia"/>
        </w:rPr>
        <w:t>。</w:t>
      </w:r>
    </w:p>
    <w:p w:rsidR="0018722C">
      <w:pPr>
        <w:topLinePunct/>
      </w:pPr>
      <w:r>
        <w:rPr>
          <w:rFonts w:ascii="宋体" w:eastAsia="宋体" w:hint="eastAsia"/>
        </w:rPr>
        <w:t>除了预防性进行免疫抑制，也可以构思其他策略，以避免针对</w:t>
      </w:r>
      <w:r>
        <w:t>AAV</w:t>
      </w:r>
      <w:r>
        <w:rPr>
          <w:rFonts w:ascii="宋体" w:eastAsia="宋体" w:hint="eastAsia"/>
        </w:rPr>
        <w:t>载体的免疫</w:t>
      </w:r>
      <w:r>
        <w:rPr>
          <w:rFonts w:ascii="宋体" w:eastAsia="宋体" w:hint="eastAsia"/>
        </w:rPr>
        <w:t>反应</w:t>
      </w:r>
      <w:r>
        <w:rPr>
          <w:rFonts w:ascii="宋体" w:eastAsia="宋体" w:hint="eastAsia"/>
        </w:rPr>
        <w:t>。</w:t>
      </w:r>
      <w:r>
        <w:t>.</w:t>
      </w:r>
      <w:r>
        <w:rPr>
          <w:rFonts w:ascii="宋体" w:eastAsia="宋体" w:hint="eastAsia"/>
        </w:rPr>
        <w:t>广泛的研究方法，包括改变涉及衣壳免疫原性表位通过随机诱变或合理设计，</w:t>
      </w:r>
      <w:r>
        <w:rPr>
          <w:rFonts w:ascii="宋体" w:eastAsia="宋体" w:hint="eastAsia"/>
        </w:rPr>
        <w:t>也包括修饰激活抑制调节性</w:t>
      </w:r>
      <w:r>
        <w:t>T</w:t>
      </w:r>
      <w:r>
        <w:rPr>
          <w:rFonts w:ascii="宋体" w:eastAsia="宋体" w:hint="eastAsia"/>
        </w:rPr>
        <w:t>的抗原表位</w:t>
      </w:r>
      <w:r>
        <w:t>[</w:t>
      </w:r>
      <w:r>
        <w:t>116</w:t>
      </w:r>
      <w:r>
        <w:t>,</w:t>
      </w:r>
      <w:r>
        <w:t> </w:t>
      </w:r>
      <w:r>
        <w:t>117</w:t>
      </w:r>
      <w:r>
        <w:t>]</w:t>
      </w:r>
      <w:r>
        <w:rPr>
          <w:rFonts w:ascii="宋体" w:eastAsia="宋体" w:hint="eastAsia"/>
        </w:rPr>
        <w:t>。另一种可能性涉及使用空衣壳作为</w:t>
      </w:r>
      <w:r>
        <w:rPr>
          <w:rFonts w:ascii="宋体" w:eastAsia="宋体" w:hint="eastAsia"/>
        </w:rPr>
        <w:t>诱饵吸附抗</w:t>
      </w:r>
      <w:r>
        <w:t>AAV</w:t>
      </w:r>
      <w:r/>
      <w:r w:rsidR="001852F3">
        <w:t xml:space="preserve"> </w:t>
      </w:r>
      <w:r>
        <w:rPr>
          <w:rFonts w:ascii="宋体" w:eastAsia="宋体" w:hint="eastAsia"/>
        </w:rPr>
        <w:t>抗体，但增加了病毒颗粒负荷可能增加细胞毒性</w:t>
      </w:r>
      <w:r>
        <w:t>T</w:t>
      </w:r>
      <w:r>
        <w:rPr>
          <w:rFonts w:ascii="宋体" w:eastAsia="宋体" w:hint="eastAsia"/>
        </w:rPr>
        <w:t>淋巴细胞反</w:t>
      </w:r>
      <w:r>
        <w:rPr>
          <w:rFonts w:ascii="宋体" w:eastAsia="宋体" w:hint="eastAsia"/>
        </w:rPr>
        <w:t>应</w:t>
      </w:r>
    </w:p>
    <w:p w:rsidR="0018722C">
      <w:pPr>
        <w:topLinePunct/>
      </w:pPr>
      <w:r>
        <w:t>[</w:t>
      </w:r>
      <w:r>
        <w:t xml:space="preserve">112</w:t>
      </w:r>
      <w:r>
        <w:t>]</w:t>
      </w:r>
      <w:r>
        <w:rPr>
          <w:rFonts w:ascii="宋体" w:eastAsia="宋体" w:hint="eastAsia"/>
          <w:rFonts w:ascii="宋体" w:eastAsia="宋体" w:hint="eastAsia"/>
        </w:rPr>
        <w:t xml:space="preserve">. </w:t>
      </w:r>
      <w:r>
        <w:rPr>
          <w:rFonts w:ascii="宋体" w:eastAsia="宋体" w:hint="eastAsia"/>
        </w:rPr>
        <w:t>尽管有这些警告，必须强调的是，迄今为止还没有急性临床反应或不希望的事</w:t>
      </w:r>
    </w:p>
    <w:p w:rsidR="0018722C">
      <w:pPr>
        <w:topLinePunct/>
      </w:pPr>
      <w:r>
        <w:rPr>
          <w:rFonts w:ascii="宋体" w:eastAsia="宋体" w:hint="eastAsia"/>
        </w:rPr>
        <w:t>件出现，这可能归因于</w:t>
      </w:r>
      <w:r>
        <w:t>AAV</w:t>
      </w:r>
      <w:r>
        <w:rPr>
          <w:rFonts w:ascii="宋体" w:eastAsia="宋体" w:hint="eastAsia"/>
        </w:rPr>
        <w:t>载体免疫系统的激活已被几百名使用这些载体的受试者</w:t>
      </w:r>
      <w:r>
        <w:rPr>
          <w:rFonts w:ascii="宋体" w:eastAsia="宋体" w:hint="eastAsia"/>
        </w:rPr>
        <w:t>在临床试验中记录。我们的研究发现，</w:t>
      </w:r>
      <w:r>
        <w:t>AAV9</w:t>
      </w:r>
      <w:r>
        <w:rPr>
          <w:rFonts w:ascii="宋体" w:eastAsia="宋体" w:hint="eastAsia"/>
        </w:rPr>
        <w:t>载体系统与对照组小鼠相比没有造成血</w:t>
      </w:r>
      <w:r>
        <w:rPr>
          <w:rFonts w:ascii="宋体" w:eastAsia="宋体" w:hint="eastAsia"/>
        </w:rPr>
        <w:t>浆中</w:t>
      </w:r>
      <w:r>
        <w:t>LDH</w:t>
      </w:r>
      <w:r>
        <w:rPr>
          <w:rFonts w:ascii="宋体" w:eastAsia="宋体" w:hint="eastAsia"/>
        </w:rPr>
        <w:t>、</w:t>
      </w:r>
      <w:r>
        <w:t>CK</w:t>
      </w:r>
      <w:r>
        <w:rPr>
          <w:rFonts w:ascii="宋体" w:eastAsia="宋体" w:hint="eastAsia"/>
        </w:rPr>
        <w:t>、</w:t>
      </w:r>
      <w:r>
        <w:t>AST</w:t>
      </w:r>
      <w:r>
        <w:rPr>
          <w:rFonts w:ascii="宋体" w:eastAsia="宋体" w:hint="eastAsia"/>
        </w:rPr>
        <w:t>、</w:t>
      </w:r>
      <w:r>
        <w:t>ALT</w:t>
      </w:r>
      <w:r>
        <w:rPr>
          <w:rFonts w:ascii="宋体" w:eastAsia="宋体" w:hint="eastAsia"/>
        </w:rPr>
        <w:t>、</w:t>
      </w:r>
      <w:r>
        <w:t>Cr</w:t>
      </w:r>
      <w:r>
        <w:rPr>
          <w:rFonts w:ascii="宋体" w:eastAsia="宋体" w:hint="eastAsia"/>
        </w:rPr>
        <w:t>和</w:t>
      </w:r>
      <w:r>
        <w:t>BUN</w:t>
      </w:r>
      <w:r>
        <w:rPr>
          <w:rFonts w:ascii="宋体" w:eastAsia="宋体" w:hint="eastAsia"/>
        </w:rPr>
        <w:t>水平的升高，间接说明其未对心脏、肝脏和肾脏等生命重要器官造成显著损害。无论是心肌细胞还是肝细胞与对照组比较，</w:t>
      </w:r>
      <w:r>
        <w:rPr>
          <w:rFonts w:ascii="宋体" w:eastAsia="宋体" w:hint="eastAsia"/>
        </w:rPr>
        <w:t>转染</w:t>
      </w:r>
      <w:r>
        <w:t>AAV9</w:t>
      </w:r>
      <w:r>
        <w:rPr>
          <w:rFonts w:ascii="宋体" w:eastAsia="宋体" w:hint="eastAsia"/>
        </w:rPr>
        <w:t>病毒组与对照组之间</w:t>
      </w:r>
      <w:r>
        <w:t>TUNEL</w:t>
      </w:r>
      <w:r>
        <w:rPr>
          <w:rFonts w:ascii="宋体" w:eastAsia="宋体" w:hint="eastAsia"/>
        </w:rPr>
        <w:t>阳性细胞数量无明显差异。进一步证实</w:t>
      </w:r>
      <w:r>
        <w:rPr>
          <w:rFonts w:ascii="宋体" w:eastAsia="宋体" w:hint="eastAsia"/>
        </w:rPr>
        <w:t>，</w:t>
      </w:r>
    </w:p>
    <w:p w:rsidR="0018722C">
      <w:pPr>
        <w:topLinePunct/>
      </w:pPr>
      <w:r>
        <w:t>AAV9</w:t>
      </w:r>
      <w:r>
        <w:rPr>
          <w:rFonts w:ascii="宋体" w:eastAsia="宋体" w:hint="eastAsia"/>
        </w:rPr>
        <w:t>载体的高剂量转染表达对心肌细胞和肝细胞没有明显的毒性。这些结果表明，</w:t>
      </w:r>
      <w:r>
        <w:rPr>
          <w:rFonts w:ascii="宋体" w:eastAsia="宋体" w:hint="eastAsia"/>
        </w:rPr>
        <w:t>单链</w:t>
      </w:r>
      <w:r>
        <w:t>AAV9-CMV</w:t>
      </w:r>
      <w:r>
        <w:rPr>
          <w:rFonts w:ascii="宋体" w:eastAsia="宋体" w:hint="eastAsia"/>
        </w:rPr>
        <w:t>载体可作为慢性心脏疾病基因治疗理想和安全的载体，特别是对于进展期的动脉粥样硬化疾病。然而，我们的研究也有一定的局限性。首先，我们没</w:t>
      </w:r>
      <w:r>
        <w:rPr>
          <w:rFonts w:ascii="宋体" w:eastAsia="宋体" w:hint="eastAsia"/>
        </w:rPr>
        <w:t>有比较</w:t>
      </w:r>
      <w:r>
        <w:t>AAV9-CMV</w:t>
      </w:r>
      <w:r>
        <w:rPr>
          <w:rFonts w:ascii="宋体" w:eastAsia="宋体" w:hint="eastAsia"/>
        </w:rPr>
        <w:t>不同的转染剂量以确定最佳的转染剂量；我们只是用了先前研究</w:t>
      </w:r>
      <w:r>
        <w:rPr>
          <w:rFonts w:ascii="宋体" w:eastAsia="宋体" w:hint="eastAsia"/>
        </w:rPr>
        <w:t>报告中所推荐的剂量。第二，我们没有明确</w:t>
      </w:r>
      <w:r>
        <w:t>AAV9-CMV</w:t>
      </w:r>
      <w:r>
        <w:rPr>
          <w:rFonts w:ascii="宋体" w:eastAsia="宋体" w:hint="eastAsia"/>
        </w:rPr>
        <w:t>转染的是哪种类型的细胞；</w:t>
      </w:r>
      <w:r w:rsidR="001852F3">
        <w:rPr>
          <w:rFonts w:ascii="宋体" w:eastAsia="宋体" w:hint="eastAsia"/>
        </w:rPr>
        <w:t xml:space="preserve">还需要进一步研究清楚地确定转染细胞的类型，以提高基因的靶向治疗。</w:t>
      </w:r>
    </w:p>
    <w:p w:rsidR="0018722C">
      <w:pPr>
        <w:topLinePunct/>
      </w:pPr>
      <w:r>
        <w:rPr>
          <w:rFonts w:ascii="宋体" w:eastAsia="宋体" w:hint="eastAsia"/>
        </w:rPr>
        <w:t>总之，我们根据前人的众多的研究和我们自己的研究，用</w:t>
      </w:r>
      <w:r>
        <w:t>ApoE</w:t>
      </w:r>
      <w:r>
        <w:t>-</w:t>
      </w:r>
      <w:r>
        <w:t>/</w:t>
      </w:r>
      <w:r>
        <w:t>-</w:t>
      </w:r>
      <w:r>
        <w:rPr>
          <w:rFonts w:ascii="宋体" w:eastAsia="宋体" w:hint="eastAsia"/>
        </w:rPr>
        <w:t>小鼠作为动脉硬化模型试验动物，且发现高脂饮食可明显加剧其动脉粥样硬化的发生，</w:t>
      </w:r>
      <w:r>
        <w:t>ApoE</w:t>
      </w:r>
      <w:r>
        <w:t>-</w:t>
      </w:r>
      <w:r>
        <w:t>/</w:t>
      </w:r>
      <w:r>
        <w:t>-</w:t>
      </w:r>
      <w:r>
        <w:rPr>
          <w:rFonts w:ascii="宋体" w:eastAsia="宋体" w:hint="eastAsia"/>
        </w:rPr>
        <w:t>小</w:t>
      </w:r>
    </w:p>
    <w:p w:rsidR="0018722C">
      <w:pPr>
        <w:topLinePunct/>
      </w:pPr>
      <w:r>
        <w:rPr>
          <w:rFonts w:cstheme="minorBidi" w:hAnsiTheme="minorHAnsi" w:eastAsiaTheme="minorHAnsi" w:asciiTheme="minorHAnsi"/>
        </w:rPr>
        <w:t>37</w:t>
      </w:r>
    </w:p>
    <w:p w:rsidR="0018722C">
      <w:pPr>
        <w:topLinePunct/>
      </w:pPr>
      <w:bookmarkStart w:name="_bookmark11" w:id="35"/>
      <w:bookmarkEnd w:id="35"/>
      <w:r/>
      <w:r>
        <w:rPr>
          <w:rFonts w:ascii="宋体" w:eastAsia="宋体" w:hint="eastAsia"/>
        </w:rPr>
        <w:t>鼠在高脂饮食喂养</w:t>
      </w:r>
      <w:r>
        <w:t>16</w:t>
      </w:r>
      <w:r>
        <w:rPr>
          <w:rFonts w:ascii="宋体" w:eastAsia="宋体" w:hint="eastAsia"/>
        </w:rPr>
        <w:t>周时即可形成成熟的动脉粥样硬化模型，为下一步的病毒或药</w:t>
      </w:r>
      <w:r>
        <w:rPr>
          <w:rFonts w:ascii="宋体" w:eastAsia="宋体" w:hint="eastAsia"/>
        </w:rPr>
        <w:t>物干预奠定了基础。与此同时根据</w:t>
      </w:r>
      <w:r>
        <w:t>AAV</w:t>
      </w:r>
      <w:r>
        <w:rPr>
          <w:rFonts w:ascii="宋体" w:eastAsia="宋体" w:hint="eastAsia"/>
        </w:rPr>
        <w:t>病毒载体对心血管疾病的特异性，以及较弱</w:t>
      </w:r>
      <w:r>
        <w:rPr>
          <w:rFonts w:ascii="宋体" w:eastAsia="宋体" w:hint="eastAsia"/>
        </w:rPr>
        <w:t>的免疫原性和可以长期在体内稳定的表达，本实验选取了</w:t>
      </w:r>
      <w:r>
        <w:t>AAV9-CMV-GFP</w:t>
      </w:r>
      <w:r>
        <w:rPr>
          <w:rFonts w:ascii="宋体" w:eastAsia="宋体" w:hint="eastAsia"/>
        </w:rPr>
        <w:t>作为载体</w:t>
      </w:r>
      <w:r>
        <w:rPr>
          <w:rFonts w:ascii="宋体" w:eastAsia="宋体" w:hint="eastAsia"/>
        </w:rPr>
        <w:t>干预动脉粥样硬化斑块。我们发现</w:t>
      </w:r>
      <w:r>
        <w:t>AAV9-CMV-GFP</w:t>
      </w:r>
      <w:r>
        <w:rPr>
          <w:rFonts w:ascii="宋体" w:eastAsia="宋体" w:hint="eastAsia"/>
        </w:rPr>
        <w:t>病毒尾静脉注射转染</w:t>
      </w:r>
      <w:r>
        <w:t>ApoE</w:t>
      </w:r>
      <w:r>
        <w:t>-</w:t>
      </w:r>
      <w:r>
        <w:t>/</w:t>
      </w:r>
      <w:r>
        <w:t>-</w:t>
      </w:r>
      <w:r>
        <w:rPr>
          <w:rFonts w:ascii="宋体" w:eastAsia="宋体" w:hint="eastAsia"/>
        </w:rPr>
        <w:t>的</w:t>
      </w:r>
    </w:p>
    <w:p w:rsidR="0018722C">
      <w:pPr>
        <w:topLinePunct/>
      </w:pPr>
      <w:r>
        <w:t>AS</w:t>
      </w:r>
      <w:r>
        <w:rPr>
          <w:rFonts w:ascii="宋体" w:eastAsia="宋体" w:hint="eastAsia"/>
        </w:rPr>
        <w:t>模型小鼠，可以稳定地在动脉粥样硬化斑块中表达，转染高峰在</w:t>
      </w:r>
      <w:r>
        <w:t>35</w:t>
      </w:r>
      <w:r>
        <w:rPr>
          <w:rFonts w:ascii="宋体" w:eastAsia="宋体" w:hint="eastAsia"/>
        </w:rPr>
        <w:t>天左右，且可以较长时间在斑块内表达，可作为基因治疗动脉粥样硬化的良好载体。同时我们</w:t>
      </w:r>
      <w:r>
        <w:rPr>
          <w:rFonts w:ascii="宋体" w:eastAsia="宋体" w:hint="eastAsia"/>
        </w:rPr>
        <w:t>还发现较高剂量地转染</w:t>
      </w:r>
      <w:r>
        <w:t>AAV9</w:t>
      </w:r>
      <w:r>
        <w:rPr>
          <w:rFonts w:ascii="宋体" w:eastAsia="宋体" w:hint="eastAsia"/>
        </w:rPr>
        <w:t>病毒后并未对</w:t>
      </w:r>
      <w:r>
        <w:t>ApoE</w:t>
      </w:r>
      <w:r>
        <w:t>-</w:t>
      </w:r>
      <w:r>
        <w:t>/</w:t>
      </w:r>
      <w:r>
        <w:t>-</w:t>
      </w:r>
      <w:r>
        <w:rPr>
          <w:rFonts w:ascii="宋体" w:eastAsia="宋体" w:hint="eastAsia"/>
        </w:rPr>
        <w:t>小鼠的心肌、肝肾功造成明显损</w:t>
      </w:r>
      <w:r>
        <w:rPr>
          <w:rFonts w:ascii="宋体" w:eastAsia="宋体" w:hint="eastAsia"/>
        </w:rPr>
        <w:t>害，这表明转染</w:t>
      </w:r>
      <w:r>
        <w:t>AAV9</w:t>
      </w:r>
      <w:r>
        <w:rPr>
          <w:rFonts w:ascii="宋体" w:eastAsia="宋体" w:hint="eastAsia"/>
        </w:rPr>
        <w:t>病毒对心脏、肝脏、肾脏等身体重要的器官无明显损害，进</w:t>
      </w:r>
      <w:r>
        <w:rPr>
          <w:rFonts w:ascii="宋体" w:eastAsia="宋体" w:hint="eastAsia"/>
        </w:rPr>
        <w:t>一步证明</w:t>
      </w:r>
      <w:r>
        <w:t>AAV9</w:t>
      </w:r>
      <w:r>
        <w:rPr>
          <w:rFonts w:ascii="宋体" w:eastAsia="宋体" w:hint="eastAsia"/>
        </w:rPr>
        <w:t>病毒作为干预动脉粥样硬化的基因载体是安全、有效的。</w:t>
      </w:r>
    </w:p>
    <w:p w:rsidR="0018722C">
      <w:pPr>
        <w:pStyle w:val="Heading2"/>
        <w:topLinePunct/>
        <w:ind w:left="171" w:hangingChars="171" w:hanging="171"/>
      </w:pPr>
      <w:bookmarkStart w:name="4 小结 " w:id="36"/>
      <w:bookmarkEnd w:id="36"/>
      <w:r>
        <w:rPr>
          <w:b/>
        </w:rPr>
        <w:t>4</w:t>
      </w:r>
      <w:r>
        <w:t xml:space="preserve"> </w:t>
      </w:r>
      <w:bookmarkStart w:name="_bookmark10" w:id="37"/>
      <w:bookmarkEnd w:id="37"/>
      <w:bookmarkStart w:name="_bookmark10" w:id="38"/>
      <w:bookmarkEnd w:id="38"/>
      <w:r>
        <w:t>小结</w:t>
      </w:r>
    </w:p>
    <w:p w:rsidR="0018722C">
      <w:pPr>
        <w:pStyle w:val="cw22"/>
        <w:topLinePunct/>
      </w:pPr>
      <w:r>
        <w:rPr>
          <w:rFonts w:ascii="宋体" w:eastAsia="宋体" w:hint="eastAsia"/>
        </w:rPr>
        <w:t>4.1</w:t>
      </w:r>
      <w:r>
        <w:rPr>
          <w:rFonts w:ascii="宋体" w:eastAsia="宋体" w:hint="eastAsia"/>
        </w:rPr>
        <w:t>本实验发现</w:t>
      </w:r>
      <w:r>
        <w:t>ApoE</w:t>
      </w:r>
      <w:r>
        <w:t>-</w:t>
      </w:r>
      <w:r>
        <w:t>/</w:t>
      </w:r>
      <w:r>
        <w:t>-</w:t>
      </w:r>
      <w:r>
        <w:rPr>
          <w:rFonts w:ascii="宋体" w:eastAsia="宋体" w:hint="eastAsia"/>
        </w:rPr>
        <w:t>小鼠无论是给予普通饮食还是高脂饮食都能形成动脉粥样硬化模型，</w:t>
      </w:r>
      <w:r>
        <w:t>ApoE</w:t>
      </w:r>
      <w:r>
        <w:t>-</w:t>
      </w:r>
      <w:r>
        <w:t>/</w:t>
      </w:r>
      <w:r>
        <w:t>-</w:t>
      </w:r>
      <w:r>
        <w:rPr>
          <w:rFonts w:ascii="宋体" w:eastAsia="宋体" w:hint="eastAsia"/>
        </w:rPr>
        <w:t>小鼠给予高脂饮食</w:t>
      </w:r>
      <w:r>
        <w:t>16</w:t>
      </w:r>
      <w:r/>
      <w:r>
        <w:rPr>
          <w:rFonts w:ascii="宋体" w:eastAsia="宋体" w:hint="eastAsia"/>
        </w:rPr>
        <w:t>周即能形成稳定的动脉粥样硬化模型，</w:t>
      </w:r>
      <w:r>
        <w:t>ApoE</w:t>
      </w:r>
      <w:r>
        <w:t>-</w:t>
      </w:r>
      <w:r>
        <w:t>/</w:t>
      </w:r>
      <w:r>
        <w:t xml:space="preserve">-</w:t>
      </w:r>
      <w:r>
        <w:rPr>
          <w:rFonts w:ascii="宋体" w:eastAsia="宋体" w:hint="eastAsia"/>
        </w:rPr>
        <w:t>小鼠是</w:t>
      </w:r>
      <w:r>
        <w:t>AS</w:t>
      </w:r>
      <w:r/>
      <w:r>
        <w:rPr>
          <w:rFonts w:ascii="宋体" w:eastAsia="宋体" w:hint="eastAsia"/>
        </w:rPr>
        <w:t>造模理想的动物模型。</w:t>
      </w:r>
    </w:p>
    <w:p w:rsidR="0018722C">
      <w:pPr>
        <w:pStyle w:val="cw22"/>
        <w:topLinePunct/>
      </w:pPr>
      <w:r>
        <w:rPr>
          <w:rFonts w:ascii="宋体" w:eastAsia="宋体" w:hint="eastAsia"/>
        </w:rPr>
        <w:t>4.2</w:t>
      </w:r>
      <w:r>
        <w:rPr>
          <w:rFonts w:ascii="宋体" w:eastAsia="宋体" w:hint="eastAsia"/>
        </w:rPr>
        <w:t>本实验采用</w:t>
      </w:r>
      <w:r>
        <w:t>AAV9-CMV-GFP</w:t>
      </w:r>
      <w:r/>
      <w:r>
        <w:rPr>
          <w:rFonts w:ascii="宋体" w:eastAsia="宋体" w:hint="eastAsia"/>
        </w:rPr>
        <w:t>病毒尾静脉注射转染</w:t>
      </w:r>
      <w:r>
        <w:t>ApoE</w:t>
      </w:r>
      <w:r>
        <w:t>-</w:t>
      </w:r>
      <w:r>
        <w:t>/</w:t>
      </w:r>
      <w:r>
        <w:t>-</w:t>
      </w:r>
      <w:r>
        <w:rPr>
          <w:rFonts w:ascii="宋体" w:eastAsia="宋体" w:hint="eastAsia"/>
        </w:rPr>
        <w:t>的</w:t>
      </w:r>
      <w:r>
        <w:t>AS</w:t>
      </w:r>
      <w:r/>
      <w:r>
        <w:rPr>
          <w:rFonts w:ascii="宋体" w:eastAsia="宋体" w:hint="eastAsia"/>
        </w:rPr>
        <w:t>模型小鼠，发</w:t>
      </w:r>
      <w:r>
        <w:rPr>
          <w:rFonts w:ascii="宋体" w:eastAsia="宋体" w:hint="eastAsia"/>
        </w:rPr>
        <w:t>现</w:t>
      </w:r>
      <w:r>
        <w:t>AAV9-CMV-GFP</w:t>
      </w:r>
      <w:r/>
      <w:r>
        <w:rPr>
          <w:rFonts w:ascii="宋体" w:eastAsia="宋体" w:hint="eastAsia"/>
        </w:rPr>
        <w:t>可以稳定地在动脉粥样硬化斑块中表达，转染高峰在</w:t>
      </w:r>
      <w:r>
        <w:t>35</w:t>
      </w:r>
      <w:r>
        <w:rPr>
          <w:rFonts w:ascii="宋体" w:eastAsia="宋体" w:hint="eastAsia"/>
        </w:rPr>
        <w:t>天左右，</w:t>
      </w:r>
      <w:r w:rsidR="001852F3">
        <w:rPr>
          <w:rFonts w:ascii="宋体" w:eastAsia="宋体" w:hint="eastAsia"/>
        </w:rPr>
        <w:t xml:space="preserve">且可以较长时间在斑块内表达，可作为基因治疗动脉粥样硬化的良好载体。</w:t>
      </w:r>
    </w:p>
    <w:p w:rsidR="0018722C">
      <w:pPr>
        <w:pStyle w:val="Heading3"/>
        <w:topLinePunct/>
        <w:ind w:left="200" w:hangingChars="200" w:hanging="200"/>
      </w:pPr>
      <w:r>
        <w:t>4.3 </w:t>
      </w:r>
      <w:r>
        <w:t>本实验发现较高剂量地转染</w:t>
      </w:r>
      <w:r>
        <w:t>AAV9</w:t>
      </w:r>
      <w:r/>
      <w:r>
        <w:t>病毒后并未对</w:t>
      </w:r>
      <w:r>
        <w:t>ApoE</w:t>
      </w:r>
      <w:r>
        <w:t>-</w:t>
      </w:r>
      <w:r>
        <w:t>/</w:t>
      </w:r>
      <w:r>
        <w:t>-</w:t>
      </w:r>
      <w:r>
        <w:t>小鼠的心肌、肝肾功造</w:t>
      </w:r>
      <w:r>
        <w:t>成明显损害，这表明转染</w:t>
      </w:r>
      <w:r>
        <w:t>AAV9</w:t>
      </w:r>
      <w:r>
        <w:t>病毒对心脏、肝脏、肾脏等身体重要的器官无明显</w:t>
      </w:r>
      <w:r>
        <w:t>损害，证明</w:t>
      </w:r>
      <w:r>
        <w:t>AAV9</w:t>
      </w:r>
      <w:r/>
      <w:r>
        <w:t>病毒作为干预动脉粥样硬化的基因载体是安全、可行的。</w:t>
      </w:r>
    </w:p>
    <w:p w:rsidR="0018722C">
      <w:pPr>
        <w:topLinePunct/>
      </w:pPr>
      <w:r>
        <w:rPr>
          <w:rFonts w:cstheme="minorBidi" w:hAnsiTheme="minorHAnsi" w:eastAsiaTheme="minorHAnsi" w:asciiTheme="minorHAnsi"/>
        </w:rPr>
        <w:t>38</w:t>
      </w:r>
    </w:p>
    <w:p w:rsidR="0018722C">
      <w:pPr>
        <w:pStyle w:val="Heading1"/>
        <w:topLinePunct/>
      </w:pPr>
      <w:bookmarkStart w:name="第二部分 重组腺相关病毒介导IκBα过表达对ApoE-/-小鼠动脉粥样硬化的保护" w:id="39"/>
      <w:bookmarkEnd w:id="39"/>
      <w:r>
        <w:t>第二部分</w:t>
      </w:r>
      <w:r>
        <w:t xml:space="preserve">  </w:t>
      </w:r>
      <w:r w:rsidR="001852F3">
        <w:t>重组腺相关病毒介导</w:t>
      </w:r>
      <w:r>
        <w:t>IκBα</w:t>
      </w:r>
      <w:r>
        <w:t>过表达对</w:t>
      </w:r>
      <w:r>
        <w:rPr>
          <w:b/>
        </w:rPr>
        <w:t>ApoE</w:t>
      </w:r>
      <w:r>
        <w:rPr>
          <w:b/>
        </w:rPr>
        <w:t>-</w:t>
      </w:r>
      <w:r>
        <w:rPr>
          <w:b/>
        </w:rPr>
        <w:t>/</w:t>
      </w:r>
      <w:r>
        <w:rPr>
          <w:b/>
        </w:rPr>
        <w:t>-</w:t>
      </w:r>
    </w:p>
    <w:p w:rsidR="0018722C">
      <w:pPr>
        <w:topLinePunct/>
      </w:pPr>
      <w:r>
        <w:rPr>
          <w:rFonts w:cstheme="minorBidi" w:hAnsiTheme="minorHAnsi" w:eastAsiaTheme="minorHAnsi" w:asciiTheme="minorHAnsi" w:ascii="宋体" w:eastAsia="宋体" w:hint="eastAsia"/>
          <w:b/>
        </w:rPr>
        <w:t>小鼠动脉粥样硬化的保护作用研究</w:t>
      </w:r>
    </w:p>
    <w:p w:rsidR="0018722C">
      <w:pPr>
        <w:topLinePunct/>
      </w:pPr>
      <w:r>
        <w:rPr>
          <w:rFonts w:ascii="宋体" w:eastAsia="宋体" w:hint="eastAsia"/>
        </w:rPr>
        <w:t>动脉粥样硬化是引起心肌梗死、卒中和缺血性坏疽的原因，是一种炎症性疾病。当低密度脂蛋白在内膜聚集，激活了内皮表达白细胞粘附分子和趋化因子促进单核细胞和</w:t>
      </w:r>
      <w:r>
        <w:t>T</w:t>
      </w:r>
      <w:r>
        <w:rPr>
          <w:rFonts w:ascii="宋体" w:eastAsia="宋体" w:hint="eastAsia"/>
        </w:rPr>
        <w:t>细胞的募集。单核细胞衍生的巨噬细胞上调模式识别受体，包括介导修</w:t>
      </w:r>
      <w:r>
        <w:rPr>
          <w:rFonts w:ascii="宋体" w:eastAsia="宋体" w:hint="eastAsia"/>
        </w:rPr>
        <w:t>饰</w:t>
      </w:r>
    </w:p>
    <w:p w:rsidR="0018722C">
      <w:pPr>
        <w:topLinePunct/>
      </w:pPr>
      <w:r>
        <w:t>LDL</w:t>
      </w:r>
      <w:r>
        <w:rPr>
          <w:rFonts w:ascii="宋体" w:eastAsia="宋体" w:hint="eastAsia"/>
        </w:rPr>
        <w:t>摄取的清道夫受体和</w:t>
      </w:r>
      <w:r>
        <w:t>Toll</w:t>
      </w:r>
      <w:r>
        <w:rPr>
          <w:rFonts w:ascii="宋体" w:eastAsia="宋体" w:hint="eastAsia"/>
        </w:rPr>
        <w:t>样受体，其激活信号通路导致细胞因子、蛋白酶和血管活性分子的释放。</w:t>
      </w:r>
      <w:r>
        <w:t>T</w:t>
      </w:r>
      <w:r>
        <w:rPr>
          <w:rFonts w:ascii="宋体" w:eastAsia="宋体" w:hint="eastAsia"/>
        </w:rPr>
        <w:t>细胞在病变局部识别抗原和增加</w:t>
      </w:r>
      <w:r>
        <w:t>Th1</w:t>
      </w:r>
      <w:r>
        <w:rPr>
          <w:rFonts w:ascii="宋体" w:eastAsia="宋体" w:hint="eastAsia"/>
        </w:rPr>
        <w:t>免疫应答参与促炎细胞因子的分泌，从而促进局部炎症反应和斑块的进展。增强的炎症反应可能导致局部蛋白水解、斑块破裂、血栓形成，引发缺血和梗死。炎症标记物已被用于监测动脉粥样硬化疾病的进程，抗炎治疗也许可以很好地控制该疾病的进展。</w:t>
      </w:r>
    </w:p>
    <w:p w:rsidR="0018722C">
      <w:pPr>
        <w:topLinePunct/>
      </w:pPr>
      <w:r>
        <w:rPr>
          <w:rFonts w:ascii="宋体" w:hAnsi="宋体" w:eastAsia="宋体" w:hint="eastAsia"/>
        </w:rPr>
        <w:t>从细胞膜来看，</w:t>
      </w:r>
      <w:r>
        <w:t>Martın</w:t>
      </w:r>
      <w:r>
        <w:rPr>
          <w:rFonts w:ascii="宋体" w:hAnsi="宋体" w:eastAsia="宋体" w:hint="eastAsia"/>
        </w:rPr>
        <w:t>等人推测</w:t>
      </w:r>
      <w:r>
        <w:t>CD74</w:t>
      </w:r>
      <w:r>
        <w:rPr>
          <w:rFonts w:ascii="宋体" w:hAnsi="宋体" w:eastAsia="宋体" w:hint="eastAsia"/>
        </w:rPr>
        <w:t>作为一种非多态</w:t>
      </w:r>
      <w:r>
        <w:t>II</w:t>
      </w:r>
      <w:r>
        <w:rPr>
          <w:rFonts w:ascii="宋体" w:hAnsi="宋体" w:eastAsia="宋体" w:hint="eastAsia"/>
        </w:rPr>
        <w:t>型整合膜蛋白具有潜在的促炎功能</w:t>
      </w:r>
      <w:r>
        <w:rPr>
          <w:vertAlign w:val="superscript"/>
          /&gt;
        </w:rPr>
        <w:t>[</w:t>
      </w:r>
      <w:r>
        <w:rPr>
          <w:vertAlign w:val="superscript"/>
          /&gt;
        </w:rPr>
        <w:t>118</w:t>
      </w:r>
      <w:r>
        <w:rPr>
          <w:vertAlign w:val="superscript"/>
          /&gt;
        </w:rPr>
        <w:t>, </w:t>
      </w:r>
      <w:r>
        <w:rPr>
          <w:vertAlign w:val="superscript"/>
          /&gt;
        </w:rPr>
        <w:t>119</w:t>
      </w:r>
      <w:r>
        <w:rPr>
          <w:vertAlign w:val="superscript"/>
          /&gt;
        </w:rPr>
        <w:t>]</w:t>
      </w:r>
      <w:r>
        <w:rPr>
          <w:rFonts w:ascii="宋体" w:hAnsi="宋体" w:eastAsia="宋体" w:hint="eastAsia"/>
        </w:rPr>
        <w:t>。</w:t>
      </w:r>
      <w:r>
        <w:t>CD74</w:t>
      </w:r>
      <w:r>
        <w:rPr>
          <w:rFonts w:ascii="宋体" w:hAnsi="宋体" w:eastAsia="宋体" w:hint="eastAsia"/>
        </w:rPr>
        <w:t>也可以作为一个辅助信号分子，诱导信号的级联反应导</w:t>
      </w:r>
      <w:r>
        <w:rPr>
          <w:rFonts w:ascii="宋体" w:hAnsi="宋体" w:eastAsia="宋体" w:hint="eastAsia"/>
        </w:rPr>
        <w:t>致</w:t>
      </w:r>
      <w:r>
        <w:t>AKT</w:t>
      </w:r>
      <w:r>
        <w:rPr>
          <w:rFonts w:ascii="宋体" w:hAnsi="宋体" w:eastAsia="宋体" w:hint="eastAsia"/>
        </w:rPr>
        <w:t>和</w:t>
      </w:r>
      <w:r>
        <w:t>NF-κB</w:t>
      </w:r>
      <w:r>
        <w:rPr>
          <w:rFonts w:ascii="宋体" w:hAnsi="宋体" w:eastAsia="宋体" w:hint="eastAsia"/>
        </w:rPr>
        <w:t>的活化以及细胞的增殖</w:t>
      </w:r>
      <w:r>
        <w:rPr>
          <w:vertAlign w:val="superscript"/>
          /&gt;
        </w:rPr>
        <w:t>[</w:t>
      </w:r>
      <w:r>
        <w:rPr>
          <w:vertAlign w:val="superscript"/>
          /&gt;
        </w:rPr>
        <w:t xml:space="preserve">120</w:t>
      </w:r>
      <w:r>
        <w:rPr>
          <w:vertAlign w:val="superscript"/>
          /&gt;
        </w:rPr>
        <w:t>]</w:t>
      </w:r>
      <w:r>
        <w:rPr>
          <w:rFonts w:ascii="宋体" w:hAnsi="宋体" w:eastAsia="宋体" w:hint="eastAsia"/>
        </w:rPr>
        <w:t>。该研究通过分析比较人体颈动脉内膜切除组织的免疫组织化学</w:t>
      </w:r>
      <w:r>
        <w:rPr>
          <w:rFonts w:ascii="宋体" w:hAnsi="宋体" w:eastAsia="宋体" w:hint="eastAsia"/>
        </w:rPr>
        <w:t>（</w:t>
      </w:r>
      <w:r>
        <w:rPr>
          <w:spacing w:val="-3"/>
        </w:rPr>
        <w:t>I</w:t>
      </w:r>
      <w:r>
        <w:rPr>
          <w:w w:val="99"/>
        </w:rPr>
        <w:t>HC</w:t>
      </w:r>
      <w:r>
        <w:rPr>
          <w:rFonts w:ascii="宋体" w:hAnsi="宋体" w:eastAsia="宋体" w:hint="eastAsia"/>
        </w:rPr>
        <w:t>）</w:t>
      </w:r>
      <w:r>
        <w:rPr>
          <w:rFonts w:ascii="宋体" w:hAnsi="宋体" w:eastAsia="宋体" w:hint="eastAsia"/>
        </w:rPr>
        <w:t>，外周血单核细胞</w:t>
      </w:r>
      <w:r>
        <w:rPr>
          <w:rFonts w:ascii="宋体" w:hAnsi="宋体" w:eastAsia="宋体" w:hint="eastAsia"/>
        </w:rPr>
        <w:t>（</w:t>
      </w:r>
      <w:r>
        <w:rPr>
          <w:w w:val="99"/>
        </w:rPr>
        <w:t>P</w:t>
      </w:r>
      <w:r>
        <w:rPr>
          <w:spacing w:val="-1"/>
        </w:rPr>
        <w:t>B</w:t>
      </w:r>
      <w:r>
        <w:rPr>
          <w:w w:val="99"/>
        </w:rPr>
        <w:t>M</w:t>
      </w:r>
      <w:r>
        <w:rPr>
          <w:spacing w:val="0"/>
          <w:w w:val="99"/>
        </w:rPr>
        <w:t>C</w:t>
      </w:r>
      <w:r>
        <w:rPr>
          <w:rFonts w:ascii="宋体" w:hAnsi="宋体" w:eastAsia="宋体" w:hint="eastAsia"/>
        </w:rPr>
        <w:t>）</w:t>
      </w:r>
      <w:r>
        <w:rPr>
          <w:rFonts w:ascii="宋体" w:hAnsi="宋体" w:eastAsia="宋体" w:hint="eastAsia"/>
        </w:rPr>
        <w:t>的实时定量</w:t>
      </w:r>
      <w:r>
        <w:t>P</w:t>
      </w:r>
      <w:r>
        <w:t>CR</w:t>
      </w:r>
      <w:r>
        <w:rPr>
          <w:rFonts w:ascii="宋体" w:hAnsi="宋体" w:eastAsia="宋体" w:hint="eastAsia"/>
        </w:rPr>
        <w:t>和体外培养的人主动脉平滑肌细胞</w:t>
      </w:r>
      <w:r>
        <w:rPr>
          <w:rFonts w:ascii="宋体" w:hAnsi="宋体" w:eastAsia="宋体" w:hint="eastAsia"/>
        </w:rPr>
        <w:t>（</w:t>
      </w:r>
      <w:r>
        <w:t>VSMC</w:t>
      </w:r>
      <w:r>
        <w:rPr>
          <w:rFonts w:ascii="宋体" w:hAnsi="宋体" w:eastAsia="宋体" w:hint="eastAsia"/>
        </w:rPr>
        <w:t>）</w:t>
      </w:r>
      <w:r>
        <w:rPr>
          <w:rFonts w:ascii="宋体" w:hAnsi="宋体" w:eastAsia="宋体" w:hint="eastAsia"/>
        </w:rPr>
        <w:t>的实时定量</w:t>
      </w:r>
      <w:r>
        <w:t>PCR</w:t>
      </w:r>
      <w:r>
        <w:rPr>
          <w:rFonts w:ascii="宋体" w:hAnsi="宋体" w:eastAsia="宋体" w:hint="eastAsia"/>
        </w:rPr>
        <w:t>和免疫印迹，发现</w:t>
      </w:r>
      <w:r>
        <w:t>CD74</w:t>
      </w:r>
      <w:r>
        <w:rPr>
          <w:rFonts w:ascii="宋体" w:hAnsi="宋体" w:eastAsia="宋体" w:hint="eastAsia"/>
        </w:rPr>
        <w:t>在粥样硬化斑块的炎性区域相比纤维区域显著增加，在血管平滑肌细胞和巨噬细胞</w:t>
      </w:r>
      <w:r>
        <w:rPr>
          <w:rFonts w:ascii="宋体" w:hAnsi="宋体" w:eastAsia="宋体" w:hint="eastAsia"/>
        </w:rPr>
        <w:t>中与</w:t>
      </w:r>
      <w:r>
        <w:t>NF-κB</w:t>
      </w:r>
      <w:r/>
      <w:r w:rsidR="001852F3">
        <w:t xml:space="preserve"> </w:t>
      </w:r>
      <w:r>
        <w:rPr>
          <w:rFonts w:ascii="宋体" w:hAnsi="宋体" w:eastAsia="宋体" w:hint="eastAsia"/>
        </w:rPr>
        <w:t>共定位。这一证据的发现支持体内这些蛋白质之间存在潜在的关联。</w:t>
      </w:r>
    </w:p>
    <w:p w:rsidR="0018722C">
      <w:pPr>
        <w:topLinePunct/>
      </w:pPr>
      <w:r>
        <w:t>CD74</w:t>
      </w:r>
      <w:r>
        <w:rPr>
          <w:rFonts w:ascii="宋体" w:hAnsi="宋体" w:eastAsia="宋体" w:hint="eastAsia"/>
        </w:rPr>
        <w:t>的小干扰</w:t>
      </w:r>
      <w:r>
        <w:t>RNA</w:t>
      </w:r>
      <w:r>
        <w:rPr>
          <w:rFonts w:ascii="宋体" w:hAnsi="宋体" w:eastAsia="宋体" w:hint="eastAsia"/>
        </w:rPr>
        <w:t>（</w:t>
      </w:r>
      <w:r>
        <w:t>siRNA</w:t>
      </w:r>
      <w:r>
        <w:rPr>
          <w:rFonts w:ascii="宋体" w:hAnsi="宋体" w:eastAsia="宋体" w:hint="eastAsia"/>
        </w:rPr>
        <w:t>）</w:t>
      </w:r>
      <w:r>
        <w:rPr>
          <w:rFonts w:ascii="宋体" w:hAnsi="宋体" w:eastAsia="宋体" w:hint="eastAsia"/>
        </w:rPr>
        <w:t>降低了</w:t>
      </w:r>
      <w:r>
        <w:t>IFN-γ</w:t>
      </w:r>
      <w:r>
        <w:rPr>
          <w:rFonts w:ascii="宋体" w:hAnsi="宋体" w:eastAsia="宋体" w:hint="eastAsia"/>
        </w:rPr>
        <w:t>诱导的血管平滑肌细胞</w:t>
      </w:r>
      <w:r>
        <w:t>NF-κB</w:t>
      </w:r>
      <w:r>
        <w:rPr>
          <w:rFonts w:ascii="宋体" w:hAnsi="宋体" w:eastAsia="宋体" w:hint="eastAsia"/>
        </w:rPr>
        <w:t>的活化</w:t>
      </w:r>
      <w:r>
        <w:rPr>
          <w:rFonts w:ascii="宋体" w:hAnsi="宋体" w:eastAsia="宋体" w:hint="eastAsia"/>
        </w:rPr>
        <w:t>同时减少了</w:t>
      </w:r>
      <w:r>
        <w:t>MCP-1</w:t>
      </w:r>
      <w:r>
        <w:rPr>
          <w:rFonts w:ascii="宋体" w:hAnsi="宋体" w:eastAsia="宋体" w:hint="eastAsia"/>
        </w:rPr>
        <w:t>的表达。值得注意的是，一种</w:t>
      </w:r>
      <w:r>
        <w:t>AKT</w:t>
      </w:r>
      <w:r>
        <w:rPr>
          <w:rFonts w:ascii="宋体" w:hAnsi="宋体" w:eastAsia="宋体" w:hint="eastAsia"/>
        </w:rPr>
        <w:t>的抑制剂可阻止这种效果。</w:t>
      </w:r>
      <w:r>
        <w:rPr>
          <w:rFonts w:ascii="宋体" w:hAnsi="宋体" w:eastAsia="宋体" w:hint="eastAsia"/>
        </w:rPr>
        <w:t>这项研究还发现，既抗</w:t>
      </w:r>
      <w:r>
        <w:t>CD74</w:t>
      </w:r>
      <w:r>
        <w:rPr>
          <w:rFonts w:ascii="宋体" w:hAnsi="宋体" w:eastAsia="宋体" w:hint="eastAsia"/>
        </w:rPr>
        <w:t>又抗</w:t>
      </w:r>
      <w:r>
        <w:t>IFN-g</w:t>
      </w:r>
      <w:r>
        <w:rPr>
          <w:rFonts w:ascii="宋体" w:hAnsi="宋体" w:eastAsia="宋体" w:hint="eastAsia"/>
        </w:rPr>
        <w:t>后进行试验，可诱导</w:t>
      </w:r>
      <w:r>
        <w:t>NF-κB</w:t>
      </w:r>
      <w:r>
        <w:rPr>
          <w:rFonts w:ascii="宋体" w:hAnsi="宋体" w:eastAsia="宋体" w:hint="eastAsia"/>
        </w:rPr>
        <w:t>调节基因</w:t>
      </w:r>
      <w:r>
        <w:t>MCP-1</w:t>
      </w:r>
      <w:r>
        <w:rPr>
          <w:rFonts w:ascii="宋体" w:hAnsi="宋体" w:eastAsia="宋体" w:hint="eastAsia"/>
        </w:rPr>
        <w:t>在血管平滑肌细胞的表达。虽然</w:t>
      </w:r>
      <w:r>
        <w:t>CD74</w:t>
      </w:r>
      <w:r>
        <w:rPr>
          <w:rFonts w:ascii="宋体" w:hAnsi="宋体" w:eastAsia="宋体" w:hint="eastAsia"/>
        </w:rPr>
        <w:t>的沉默可显著减少</w:t>
      </w:r>
      <w:r>
        <w:t>NF-κB</w:t>
      </w:r>
      <w:r>
        <w:rPr>
          <w:rFonts w:ascii="宋体" w:hAnsi="宋体" w:eastAsia="宋体" w:hint="eastAsia"/>
        </w:rPr>
        <w:t>的活化和</w:t>
      </w:r>
      <w:r>
        <w:t>MCP-1</w:t>
      </w:r>
      <w:r>
        <w:rPr>
          <w:rFonts w:ascii="宋体" w:hAnsi="宋体" w:eastAsia="宋体" w:hint="eastAsia"/>
        </w:rPr>
        <w:t>的</w:t>
      </w:r>
      <w:r>
        <w:rPr>
          <w:rFonts w:ascii="宋体" w:hAnsi="宋体" w:eastAsia="宋体" w:hint="eastAsia"/>
        </w:rPr>
        <w:t>分泌，但这不能完全阻止这种效果，这表明</w:t>
      </w:r>
      <w:r>
        <w:t>IFN-g</w:t>
      </w:r>
      <w:r>
        <w:rPr>
          <w:rFonts w:ascii="宋体" w:hAnsi="宋体" w:eastAsia="宋体" w:hint="eastAsia"/>
        </w:rPr>
        <w:t>诱导</w:t>
      </w:r>
      <w:r>
        <w:t>MCP-1</w:t>
      </w:r>
      <w:r>
        <w:rPr>
          <w:rFonts w:ascii="宋体" w:hAnsi="宋体" w:eastAsia="宋体" w:hint="eastAsia"/>
        </w:rPr>
        <w:t>的产生存在其他的机</w:t>
      </w:r>
      <w:r>
        <w:rPr>
          <w:rFonts w:ascii="宋体" w:hAnsi="宋体" w:eastAsia="宋体" w:hint="eastAsia"/>
        </w:rPr>
        <w:t>制</w:t>
      </w:r>
      <w:r>
        <w:rPr>
          <w:vertAlign w:val="subscript"/>
          /&gt;
        </w:rPr>
        <w:t>[</w:t>
      </w:r>
      <w:r>
        <w:rPr>
          <w:vertAlign w:val="superscript"/>
        </w:rPr>
        <w:t xml:space="preserve">118</w:t>
      </w:r>
      <w:r>
        <w:rPr>
          <w:vertAlign w:val="subscript"/>
          /&gt;
        </w:rPr>
        <w:t>]</w:t>
      </w:r>
      <w:r>
        <w:rPr>
          <w:rFonts w:ascii="宋体" w:hAnsi="宋体" w:eastAsia="宋体" w:hint="eastAsia"/>
        </w:rPr>
        <w:t>。</w:t>
      </w:r>
    </w:p>
    <w:p w:rsidR="0018722C">
      <w:pPr>
        <w:topLinePunct/>
      </w:pPr>
      <w:r>
        <w:rPr>
          <w:rFonts w:ascii="宋体" w:eastAsia="宋体" w:hint="eastAsia"/>
        </w:rPr>
        <w:t>高血糖水平产生的蛋白质糖基化终末产物</w:t>
      </w:r>
      <w:r>
        <w:rPr>
          <w:rFonts w:ascii="宋体" w:eastAsia="宋体" w:hint="eastAsia"/>
        </w:rPr>
        <w:t>（</w:t>
      </w:r>
      <w:r>
        <w:t>AGEs</w:t>
      </w:r>
      <w:r>
        <w:rPr>
          <w:rFonts w:ascii="宋体" w:eastAsia="宋体" w:hint="eastAsia"/>
        </w:rPr>
        <w:t>）</w:t>
      </w:r>
      <w:r>
        <w:rPr>
          <w:rFonts w:ascii="宋体" w:eastAsia="宋体" w:hint="eastAsia"/>
        </w:rPr>
        <w:t>有促进细胞炎症和细胞毒性</w:t>
      </w:r>
      <w:r>
        <w:rPr>
          <w:rFonts w:ascii="宋体" w:eastAsia="宋体" w:hint="eastAsia"/>
        </w:rPr>
        <w:t>反应的作用，可能会导致蛋白质功能障碍或糖基化产物受体的激活</w:t>
      </w:r>
      <w:r>
        <w:rPr>
          <w:vertAlign w:val="superscript"/>
          /&gt;
        </w:rPr>
        <w:t>[</w:t>
      </w:r>
      <w:r>
        <w:rPr>
          <w:vertAlign w:val="superscript"/>
          /&gt;
        </w:rPr>
        <w:t xml:space="preserve">121-124</w:t>
      </w:r>
      <w:r>
        <w:rPr>
          <w:vertAlign w:val="superscript"/>
          /&gt;
        </w:rPr>
        <w:t>]</w:t>
      </w:r>
      <w:r>
        <w:rPr>
          <w:rFonts w:ascii="宋体" w:eastAsia="宋体" w:hint="eastAsia"/>
        </w:rPr>
        <w:t>。在此基础</w:t>
      </w:r>
      <w:r>
        <w:rPr>
          <w:rFonts w:ascii="宋体" w:eastAsia="宋体" w:hint="eastAsia"/>
        </w:rPr>
        <w:t>上</w:t>
      </w:r>
      <w:r>
        <w:t>Mas</w:t>
      </w:r>
      <w:r>
        <w:rPr>
          <w:rFonts w:ascii="宋体" w:eastAsia="宋体" w:hint="eastAsia"/>
        </w:rPr>
        <w:t>等人应用代谢组学和影像分析，试图确定在人类糖尿病患者斑块的非酯化脂</w:t>
      </w:r>
      <w:r>
        <w:rPr>
          <w:rFonts w:ascii="宋体" w:eastAsia="宋体" w:hint="eastAsia"/>
        </w:rPr>
        <w:t>肪酸</w:t>
      </w:r>
      <w:r>
        <w:rPr>
          <w:rFonts w:ascii="宋体" w:eastAsia="宋体" w:hint="eastAsia"/>
        </w:rPr>
        <w:t>（</w:t>
      </w:r>
      <w:r>
        <w:rPr>
          <w:spacing w:val="-3"/>
        </w:rPr>
        <w:t>NEFA</w:t>
      </w:r>
      <w:r>
        <w:rPr>
          <w:rFonts w:ascii="宋体" w:eastAsia="宋体" w:hint="eastAsia"/>
        </w:rPr>
        <w:t>）</w:t>
      </w:r>
      <w:r>
        <w:rPr>
          <w:rFonts w:ascii="宋体" w:eastAsia="宋体" w:hint="eastAsia"/>
        </w:rPr>
        <w:t>化合物的成分和分布位置，声称已经证明了它们与炎症过程存在联</w:t>
      </w:r>
      <w:r>
        <w:rPr>
          <w:rFonts w:ascii="宋体" w:eastAsia="宋体" w:hint="eastAsia"/>
        </w:rPr>
        <w:t>系</w:t>
      </w:r>
    </w:p>
    <w:p w:rsidR="0018722C">
      <w:pPr>
        <w:topLinePunct/>
      </w:pPr>
      <w:r>
        <w:t>[</w:t>
      </w:r>
      <w:r>
        <w:t xml:space="preserve">125</w:t>
      </w:r>
      <w:r>
        <w:t>]</w:t>
      </w:r>
      <w:r>
        <w:rPr>
          <w:rFonts w:ascii="宋体" w:hAnsi="宋体" w:eastAsia="宋体" w:hint="eastAsia"/>
          <w:rFonts w:ascii="宋体" w:hAnsi="宋体" w:eastAsia="宋体" w:hint="eastAsia"/>
          <w:spacing w:val="-7"/>
        </w:rPr>
        <w:t xml:space="preserve">. </w:t>
      </w:r>
      <w:r>
        <w:rPr>
          <w:rFonts w:ascii="宋体" w:hAnsi="宋体" w:eastAsia="宋体" w:hint="eastAsia"/>
        </w:rPr>
        <w:t>出于这个原因</w:t>
      </w:r>
      <w:r>
        <w:t>Mas</w:t>
      </w:r>
      <w:r>
        <w:rPr>
          <w:rFonts w:ascii="宋体" w:hAnsi="宋体" w:eastAsia="宋体" w:hint="eastAsia"/>
        </w:rPr>
        <w:t>等人，在体外和体内研究分别使用来自高胆固醇血症的糖尿病</w:t>
      </w:r>
      <w:r>
        <w:rPr>
          <w:rFonts w:ascii="宋体" w:hAnsi="宋体" w:eastAsia="宋体" w:hint="eastAsia"/>
        </w:rPr>
        <w:t>（</w:t>
      </w:r>
      <w:r>
        <w:t>II</w:t>
      </w:r>
      <w:r>
        <w:rPr>
          <w:rFonts w:ascii="宋体" w:hAnsi="宋体" w:eastAsia="宋体" w:hint="eastAsia"/>
        </w:rPr>
        <w:t>型</w:t>
      </w:r>
      <w:r>
        <w:rPr>
          <w:rFonts w:ascii="宋体" w:hAnsi="宋体" w:eastAsia="宋体" w:hint="eastAsia"/>
        </w:rPr>
        <w:t>）</w:t>
      </w:r>
      <w:r>
        <w:rPr>
          <w:rFonts w:ascii="宋体" w:hAnsi="宋体" w:eastAsia="宋体" w:hint="eastAsia"/>
        </w:rPr>
        <w:t>和非糖尿病患者颈动脉内膜切除术的标本对比模型以及人主动脉平滑肌</w:t>
      </w:r>
      <w:r>
        <w:rPr>
          <w:rFonts w:ascii="宋体" w:hAnsi="宋体" w:eastAsia="宋体" w:hint="eastAsia"/>
        </w:rPr>
        <w:t>细胞进行培养比较分析。原位杂交发现激活的</w:t>
      </w:r>
      <w:r>
        <w:t>NF-κB</w:t>
      </w:r>
      <w:r>
        <w:rPr>
          <w:rFonts w:ascii="宋体" w:hAnsi="宋体" w:eastAsia="宋体" w:hint="eastAsia"/>
        </w:rPr>
        <w:t>和丰富的</w:t>
      </w:r>
      <w:r>
        <w:t>NEFA</w:t>
      </w:r>
      <w:r>
        <w:rPr>
          <w:rFonts w:ascii="宋体" w:hAnsi="宋体" w:eastAsia="宋体" w:hint="eastAsia"/>
        </w:rPr>
        <w:t>部位共定位。</w:t>
      </w:r>
      <w:r>
        <w:rPr>
          <w:rFonts w:ascii="宋体" w:hAnsi="宋体" w:eastAsia="宋体" w:hint="eastAsia"/>
        </w:rPr>
        <w:t>石蜡包埋的糖尿病粥样硬化斑块与非糖尿病患者粥样斑块相比</w:t>
      </w:r>
      <w:r>
        <w:t>NF-κB</w:t>
      </w:r>
      <w:r>
        <w:rPr>
          <w:rFonts w:ascii="宋体" w:hAnsi="宋体" w:eastAsia="宋体" w:hint="eastAsia"/>
        </w:rPr>
        <w:t>活化核染色</w:t>
      </w:r>
      <w:r>
        <w:rPr>
          <w:rFonts w:ascii="宋体" w:hAnsi="宋体" w:eastAsia="宋体" w:hint="eastAsia"/>
        </w:rPr>
        <w:t>阳</w:t>
      </w:r>
    </w:p>
    <w:p w:rsidR="0018722C">
      <w:pPr>
        <w:topLinePunct/>
      </w:pPr>
      <w:r>
        <w:rPr>
          <w:rFonts w:cstheme="minorBidi" w:hAnsiTheme="minorHAnsi" w:eastAsiaTheme="minorHAnsi" w:asciiTheme="minorHAnsi"/>
        </w:rPr>
        <w:t>39</w:t>
      </w:r>
    </w:p>
    <w:p w:rsidR="0018722C">
      <w:pPr>
        <w:topLinePunct/>
      </w:pPr>
      <w:r>
        <w:rPr>
          <w:rFonts w:ascii="宋体" w:hAnsi="宋体" w:eastAsia="宋体" w:hint="eastAsia"/>
        </w:rPr>
        <w:t>性的数量更高。在培养的血管平滑肌细胞实验中，核提取物中增加</w:t>
      </w:r>
      <w:r>
        <w:t>NF-κB</w:t>
      </w:r>
      <w:r/>
      <w:r>
        <w:rPr>
          <w:rFonts w:ascii="宋体" w:hAnsi="宋体" w:eastAsia="宋体" w:hint="eastAsia"/>
        </w:rPr>
        <w:t>的</w:t>
      </w:r>
      <w:r>
        <w:t>DNA</w:t>
      </w:r>
      <w:r>
        <w:rPr>
          <w:rFonts w:ascii="宋体" w:hAnsi="宋体" w:eastAsia="宋体" w:hint="eastAsia"/>
        </w:rPr>
        <w:t>结合能力被记录。应当指出的是用</w:t>
      </w:r>
      <w:r>
        <w:t>NF-κB</w:t>
      </w:r>
      <w:r>
        <w:rPr>
          <w:rFonts w:ascii="宋体" w:hAnsi="宋体" w:eastAsia="宋体" w:hint="eastAsia"/>
        </w:rPr>
        <w:t>的抑制剂白菊进行预处理可以防止亚油酸增加脂蛋白脂酶</w:t>
      </w:r>
      <w:r>
        <w:rPr>
          <w:rFonts w:ascii="宋体" w:hAnsi="宋体" w:eastAsia="宋体" w:hint="eastAsia"/>
        </w:rPr>
        <w:t>（</w:t>
      </w:r>
      <w:r>
        <w:t>LPL</w:t>
      </w:r>
      <w:r>
        <w:rPr>
          <w:rFonts w:ascii="宋体" w:hAnsi="宋体" w:eastAsia="宋体" w:hint="eastAsia"/>
        </w:rPr>
        <w:t>）</w:t>
      </w:r>
      <w:r>
        <w:rPr>
          <w:rFonts w:ascii="宋体" w:hAnsi="宋体" w:eastAsia="宋体" w:hint="eastAsia"/>
        </w:rPr>
        <w:t>和</w:t>
      </w:r>
      <w:r>
        <w:t>MCP-1</w:t>
      </w:r>
      <w:r>
        <w:rPr>
          <w:rFonts w:ascii="宋体" w:hAnsi="宋体" w:eastAsia="宋体" w:hint="eastAsia"/>
        </w:rPr>
        <w:t>的</w:t>
      </w:r>
      <w:r>
        <w:t>mRNA</w:t>
      </w:r>
      <w:r>
        <w:rPr>
          <w:rFonts w:ascii="宋体" w:hAnsi="宋体" w:eastAsia="宋体" w:hint="eastAsia"/>
        </w:rPr>
        <w:t>和蛋白的表达</w:t>
      </w:r>
      <w:r>
        <w:rPr>
          <w:vertAlign w:val="superscript"/>
        </w:rPr>
        <w:t>[</w:t>
      </w:r>
      <w:r>
        <w:rPr>
          <w:vertAlign w:val="superscript"/>
          <w:position w:val="9"/>
        </w:rPr>
        <w:t xml:space="preserve">126</w:t>
      </w:r>
      <w:r>
        <w:rPr>
          <w:vertAlign w:val="superscript"/>
        </w:rPr>
        <w:t>]</w:t>
      </w:r>
      <w:r>
        <w:rPr>
          <w:rFonts w:ascii="宋体" w:hAnsi="宋体" w:eastAsia="宋体" w:hint="eastAsia"/>
        </w:rPr>
        <w:t>。总之，糖尿病患者</w:t>
      </w:r>
      <w:r>
        <w:rPr>
          <w:rFonts w:ascii="宋体" w:hAnsi="宋体" w:eastAsia="宋体" w:hint="eastAsia"/>
        </w:rPr>
        <w:t>的斑块有较高水平的随着</w:t>
      </w:r>
      <w:r>
        <w:t>NF-κB</w:t>
      </w:r>
      <w:r>
        <w:rPr>
          <w:rFonts w:ascii="宋体" w:hAnsi="宋体" w:eastAsia="宋体" w:hint="eastAsia"/>
        </w:rPr>
        <w:t>的活性变化的</w:t>
      </w:r>
      <w:r>
        <w:t>NEFA</w:t>
      </w:r>
      <w:r>
        <w:rPr>
          <w:rFonts w:ascii="宋体" w:hAnsi="宋体" w:eastAsia="宋体" w:hint="eastAsia"/>
        </w:rPr>
        <w:t>和增加的</w:t>
      </w:r>
      <w:r>
        <w:t>MCP-1</w:t>
      </w:r>
      <w:r>
        <w:t> </w:t>
      </w:r>
      <w:r>
        <w:t>mRNA</w:t>
      </w:r>
      <w:r>
        <w:rPr>
          <w:rFonts w:ascii="宋体" w:hAnsi="宋体" w:eastAsia="宋体" w:hint="eastAsia"/>
        </w:rPr>
        <w:t>的表</w:t>
      </w:r>
      <w:r>
        <w:rPr>
          <w:rFonts w:ascii="宋体" w:hAnsi="宋体" w:eastAsia="宋体" w:hint="eastAsia"/>
        </w:rPr>
        <w:t>达。这些研究结果提出了一个问题</w:t>
      </w:r>
      <w:r>
        <w:t>NEFA</w:t>
      </w:r>
      <w:r>
        <w:rPr>
          <w:rFonts w:ascii="宋体" w:hAnsi="宋体" w:eastAsia="宋体" w:hint="eastAsia"/>
        </w:rPr>
        <w:t>和炎症之间也许是相互促进的关系，表</w:t>
      </w:r>
      <w:r>
        <w:rPr>
          <w:rFonts w:ascii="宋体" w:hAnsi="宋体" w:eastAsia="宋体" w:hint="eastAsia"/>
        </w:rPr>
        <w:t>明</w:t>
      </w:r>
    </w:p>
    <w:p w:rsidR="0018722C">
      <w:pPr>
        <w:topLinePunct/>
      </w:pPr>
      <w:r>
        <w:t>NEFA</w:t>
      </w:r>
      <w:r>
        <w:rPr>
          <w:rFonts w:ascii="宋体" w:eastAsia="宋体" w:hint="eastAsia"/>
        </w:rPr>
        <w:t>在斑块的炎症反应中的关键作用涉多个通道的共同作用。</w:t>
      </w:r>
    </w:p>
    <w:p w:rsidR="0018722C">
      <w:pPr>
        <w:topLinePunct/>
      </w:pPr>
      <w:r>
        <w:rPr>
          <w:rFonts w:ascii="宋体" w:eastAsia="宋体" w:hint="eastAsia"/>
        </w:rPr>
        <w:t>炎症反应涉及细胞粘附和迁移的协调调节，并且引导炎性细胞到受损的组织。该功能由细胞因子和趋化因子介导，其协调炎性细胞的募集、存活、扩张和效应功能</w:t>
      </w:r>
      <w:r>
        <w:rPr>
          <w:vertAlign w:val="superscript"/>
        </w:rPr>
        <w:t>[</w:t>
      </w:r>
      <w:r>
        <w:rPr>
          <w:vertAlign w:val="superscript"/>
          <w:position w:val="9"/>
        </w:rPr>
        <w:t xml:space="preserve">127-129</w:t>
      </w:r>
      <w:r>
        <w:rPr>
          <w:vertAlign w:val="superscript"/>
        </w:rPr>
        <w:t>]</w:t>
      </w:r>
      <w:r>
        <w:rPr>
          <w:rFonts w:ascii="宋体" w:eastAsia="宋体" w:hint="eastAsia"/>
        </w:rPr>
        <w:t>。在这个方面</w:t>
      </w:r>
      <w:r>
        <w:t>Calvayrac</w:t>
      </w:r>
      <w:r>
        <w:rPr>
          <w:rFonts w:ascii="宋体" w:eastAsia="宋体" w:hint="eastAsia"/>
        </w:rPr>
        <w:t>等，在体内和体外研究使用了人冠状动脉粥样硬化的标本和人血管平滑肌细胞进行比较分析</w:t>
      </w:r>
      <w:r>
        <w:rPr>
          <w:vertAlign w:val="superscript"/>
        </w:rPr>
        <w:t>[</w:t>
      </w:r>
      <w:r>
        <w:rPr>
          <w:vertAlign w:val="superscript"/>
          <w:position w:val="9"/>
        </w:rPr>
        <w:t xml:space="preserve">130</w:t>
      </w:r>
      <w:r>
        <w:rPr>
          <w:vertAlign w:val="superscript"/>
        </w:rPr>
        <w:t>]</w:t>
      </w:r>
      <w:r>
        <w:rPr>
          <w:rFonts w:ascii="宋体" w:eastAsia="宋体" w:hint="eastAsia"/>
        </w:rPr>
        <w:t>。他们研究</w:t>
      </w:r>
      <w:r>
        <w:t>CCL20</w:t>
      </w:r>
      <w:r/>
      <w:r>
        <w:rPr>
          <w:rFonts w:ascii="宋体" w:eastAsia="宋体" w:hint="eastAsia"/>
        </w:rPr>
        <w:t>趋化因子是否选择性吸引未成熟的树突状细胞、效应</w:t>
      </w:r>
      <w:r>
        <w:t>/</w:t>
      </w:r>
      <w:r>
        <w:rPr>
          <w:rFonts w:ascii="宋体" w:eastAsia="宋体" w:hint="eastAsia"/>
        </w:rPr>
        <w:t>记忆</w:t>
      </w:r>
      <w:r>
        <w:t>T</w:t>
      </w:r>
      <w:r>
        <w:rPr>
          <w:rFonts w:ascii="宋体" w:eastAsia="宋体" w:hint="eastAsia"/>
        </w:rPr>
        <w:t>细胞和幼稚</w:t>
      </w:r>
      <w:r>
        <w:t>B</w:t>
      </w:r>
      <w:r>
        <w:rPr>
          <w:rFonts w:ascii="宋体" w:eastAsia="宋体" w:hint="eastAsia"/>
        </w:rPr>
        <w:t>细胞</w:t>
      </w:r>
      <w:r>
        <w:t>[</w:t>
      </w:r>
      <w:r>
        <w:rPr>
          <w:position w:val="9"/>
          <w:sz w:val="16"/>
        </w:rPr>
        <w:t>131</w:t>
      </w:r>
      <w:r>
        <w:rPr>
          <w:spacing w:val="1"/>
          <w:position w:val="9"/>
          <w:sz w:val="16"/>
        </w:rPr>
        <w:t>,</w:t>
      </w:r>
      <w:r>
        <w:rPr>
          <w:spacing w:val="1"/>
          <w:position w:val="9"/>
          <w:sz w:val="16"/>
        </w:rPr>
        <w:t> </w:t>
      </w:r>
      <w:r>
        <w:rPr>
          <w:position w:val="9"/>
          <w:sz w:val="16"/>
        </w:rPr>
        <w:t>132</w:t>
      </w:r>
      <w:r>
        <w:t>]</w:t>
      </w:r>
      <w:r>
        <w:rPr>
          <w:rFonts w:ascii="宋体" w:eastAsia="宋体" w:hint="eastAsia"/>
        </w:rPr>
        <w:t>，可以在血管平滑肌细胞的炎症反应中起一个敏感的介质作用。在体外环境，高胆固醇血症患者</w:t>
      </w:r>
      <w:r>
        <w:rPr>
          <w:rFonts w:ascii="宋体" w:eastAsia="宋体" w:hint="eastAsia"/>
        </w:rPr>
        <w:t>的</w:t>
      </w:r>
    </w:p>
    <w:p w:rsidR="0018722C">
      <w:pPr>
        <w:topLinePunct/>
      </w:pPr>
      <w:r>
        <w:t>CCL20</w:t>
      </w:r>
      <w:r>
        <w:rPr>
          <w:rFonts w:ascii="宋体" w:hAnsi="宋体" w:eastAsia="宋体" w:hint="eastAsia"/>
        </w:rPr>
        <w:t>循环水平显著升高，且时间依赖性地被</w:t>
      </w:r>
      <w:r>
        <w:t>LDL</w:t>
      </w:r>
      <w:r>
        <w:rPr>
          <w:rFonts w:ascii="宋体" w:hAnsi="宋体" w:eastAsia="宋体" w:hint="eastAsia"/>
        </w:rPr>
        <w:t>上调。此外，</w:t>
      </w:r>
      <w:r>
        <w:t>LDL</w:t>
      </w:r>
      <w:r>
        <w:rPr>
          <w:rFonts w:ascii="宋体" w:hAnsi="宋体" w:eastAsia="宋体" w:hint="eastAsia"/>
        </w:rPr>
        <w:t>诱导人脐静脉</w:t>
      </w:r>
      <w:r>
        <w:rPr>
          <w:rFonts w:ascii="宋体" w:hAnsi="宋体" w:eastAsia="宋体" w:hint="eastAsia"/>
        </w:rPr>
        <w:t>内皮细胞</w:t>
      </w:r>
      <w:r>
        <w:t>CCL20</w:t>
      </w:r>
      <w:r>
        <w:rPr>
          <w:rFonts w:ascii="宋体" w:hAnsi="宋体" w:eastAsia="宋体" w:hint="eastAsia"/>
        </w:rPr>
        <w:t>的表达。另外，用转录因子的抑制剂对人血管平滑肌细胞预处理可</w:t>
      </w:r>
      <w:r>
        <w:rPr>
          <w:rFonts w:ascii="宋体" w:hAnsi="宋体" w:eastAsia="宋体" w:hint="eastAsia"/>
        </w:rPr>
        <w:t>以防止由</w:t>
      </w:r>
      <w:r>
        <w:t>LDL</w:t>
      </w:r>
      <w:r>
        <w:rPr>
          <w:rFonts w:ascii="宋体" w:hAnsi="宋体" w:eastAsia="宋体" w:hint="eastAsia"/>
        </w:rPr>
        <w:t>引起的</w:t>
      </w:r>
      <w:r>
        <w:t>CCL20 mRNA</w:t>
      </w:r>
      <w:r>
        <w:rPr>
          <w:rFonts w:ascii="宋体" w:hAnsi="宋体" w:eastAsia="宋体" w:hint="eastAsia"/>
        </w:rPr>
        <w:t>水平的增加。值得注意的是，白菊和</w:t>
      </w:r>
      <w:r>
        <w:t>BAY </w:t>
      </w:r>
      <w:r>
        <w:t>11-7082</w:t>
      </w:r>
      <w:r>
        <w:rPr>
          <w:rFonts w:ascii="宋体" w:hAnsi="宋体" w:eastAsia="宋体" w:hint="eastAsia"/>
        </w:rPr>
        <w:t>，两个</w:t>
      </w:r>
      <w:r>
        <w:t>NF-κB</w:t>
      </w:r>
      <w:r>
        <w:rPr>
          <w:rFonts w:ascii="宋体" w:hAnsi="宋体" w:eastAsia="宋体" w:hint="eastAsia"/>
        </w:rPr>
        <w:t>的抑制剂，显著抑制</w:t>
      </w:r>
      <w:r>
        <w:t>LDL</w:t>
      </w:r>
      <w:r>
        <w:rPr>
          <w:rFonts w:ascii="宋体" w:hAnsi="宋体" w:eastAsia="宋体" w:hint="eastAsia"/>
        </w:rPr>
        <w:t>对</w:t>
      </w:r>
      <w:r>
        <w:t>CCL20</w:t>
      </w:r>
      <w:r>
        <w:rPr>
          <w:rFonts w:ascii="宋体" w:hAnsi="宋体" w:eastAsia="宋体" w:hint="eastAsia"/>
        </w:rPr>
        <w:t>的上调。</w:t>
      </w:r>
      <w:r>
        <w:t>LDL</w:t>
      </w:r>
      <w:r>
        <w:rPr>
          <w:rFonts w:ascii="宋体" w:hAnsi="宋体" w:eastAsia="宋体" w:hint="eastAsia"/>
        </w:rPr>
        <w:t>显著激活人</w:t>
      </w:r>
      <w:r>
        <w:rPr>
          <w:rFonts w:ascii="宋体" w:hAnsi="宋体" w:eastAsia="宋体" w:hint="eastAsia"/>
        </w:rPr>
        <w:t>类血管平滑肌细胞的</w:t>
      </w:r>
      <w:r>
        <w:t>NF-κB</w:t>
      </w:r>
      <w:r>
        <w:rPr>
          <w:rFonts w:ascii="宋体" w:hAnsi="宋体" w:eastAsia="宋体" w:hint="eastAsia"/>
        </w:rPr>
        <w:t>信号，细胞胞浆降低的</w:t>
      </w:r>
      <w:r>
        <w:t>IκBα</w:t>
      </w:r>
      <w:r>
        <w:rPr>
          <w:rFonts w:ascii="宋体" w:hAnsi="宋体" w:eastAsia="宋体" w:hint="eastAsia"/>
        </w:rPr>
        <w:t>水平与从细胞质至细胞核</w:t>
      </w:r>
      <w:r>
        <w:rPr>
          <w:rFonts w:ascii="宋体" w:hAnsi="宋体" w:eastAsia="宋体" w:hint="eastAsia"/>
        </w:rPr>
        <w:t>的</w:t>
      </w:r>
    </w:p>
    <w:p w:rsidR="0018722C">
      <w:pPr>
        <w:topLinePunct/>
      </w:pPr>
      <w:r>
        <w:t>P65</w:t>
      </w:r>
      <w:r>
        <w:rPr>
          <w:rFonts w:ascii="宋体" w:hAnsi="宋体" w:eastAsia="宋体" w:hint="eastAsia"/>
        </w:rPr>
        <w:t>易位平行。通过白菊可以预防这种现象。染色质免疫沉淀实验，证实了</w:t>
      </w:r>
      <w:r>
        <w:t>NF-κB</w:t>
      </w:r>
      <w:r>
        <w:rPr>
          <w:rFonts w:ascii="宋体" w:hAnsi="宋体" w:eastAsia="宋体" w:hint="eastAsia"/>
        </w:rPr>
        <w:t>的这种结合和</w:t>
      </w:r>
      <w:r>
        <w:t>LDL</w:t>
      </w:r>
      <w:r>
        <w:rPr>
          <w:rFonts w:ascii="宋体" w:hAnsi="宋体" w:eastAsia="宋体" w:hint="eastAsia"/>
        </w:rPr>
        <w:t>可以显著增加体内</w:t>
      </w:r>
      <w:r>
        <w:t>NF-κB</w:t>
      </w:r>
      <w:r>
        <w:rPr>
          <w:rFonts w:ascii="宋体" w:hAnsi="宋体" w:eastAsia="宋体" w:hint="eastAsia"/>
        </w:rPr>
        <w:t>的这种结合。此外，粥样硬化的动脉与</w:t>
      </w:r>
      <w:r>
        <w:rPr>
          <w:rFonts w:ascii="宋体" w:hAnsi="宋体" w:eastAsia="宋体" w:hint="eastAsia"/>
        </w:rPr>
        <w:t>非粥样硬化的动脉比较存在更高</w:t>
      </w:r>
      <w:r>
        <w:t>NF-κB</w:t>
      </w:r>
      <w:r>
        <w:rPr>
          <w:rFonts w:ascii="宋体" w:hAnsi="宋体" w:eastAsia="宋体" w:hint="eastAsia"/>
        </w:rPr>
        <w:t>的</w:t>
      </w:r>
      <w:r>
        <w:t>DNA</w:t>
      </w:r>
      <w:r>
        <w:rPr>
          <w:rFonts w:ascii="宋体" w:hAnsi="宋体" w:eastAsia="宋体" w:hint="eastAsia"/>
        </w:rPr>
        <w:t>结合活性。</w:t>
      </w:r>
    </w:p>
    <w:p w:rsidR="0018722C">
      <w:pPr>
        <w:topLinePunct/>
      </w:pPr>
      <w:r>
        <w:t>Liao</w:t>
      </w:r>
      <w:r/>
      <w:r>
        <w:rPr>
          <w:rFonts w:ascii="宋体" w:hAnsi="宋体" w:eastAsia="宋体" w:hint="eastAsia"/>
        </w:rPr>
        <w:t>等人的比较研究提出，基因变异对动脉炎症影响的观点。</w:t>
      </w:r>
      <w:r>
        <w:t>BRCA-1</w:t>
      </w:r>
      <w:r/>
      <w:r>
        <w:rPr>
          <w:rFonts w:ascii="宋体" w:hAnsi="宋体" w:eastAsia="宋体" w:hint="eastAsia"/>
        </w:rPr>
        <w:t>的相关</w:t>
      </w:r>
      <w:r>
        <w:rPr>
          <w:rFonts w:ascii="宋体" w:hAnsi="宋体" w:eastAsia="宋体" w:hint="eastAsia"/>
        </w:rPr>
        <w:t>蛋白</w:t>
      </w:r>
      <w:r>
        <w:rPr>
          <w:rFonts w:ascii="宋体" w:hAnsi="宋体" w:eastAsia="宋体" w:hint="eastAsia"/>
        </w:rPr>
        <w:t>（</w:t>
      </w:r>
      <w:r>
        <w:rPr>
          <w:spacing w:val="-4"/>
        </w:rPr>
        <w:t>BRAP</w:t>
      </w:r>
      <w:r>
        <w:rPr>
          <w:rFonts w:ascii="宋体" w:hAnsi="宋体" w:eastAsia="宋体" w:hint="eastAsia"/>
        </w:rPr>
        <w:t>）</w:t>
      </w:r>
      <w:r>
        <w:rPr>
          <w:rFonts w:ascii="宋体" w:hAnsi="宋体" w:eastAsia="宋体" w:hint="eastAsia"/>
        </w:rPr>
        <w:t>基因最近被认为是心肌梗死的易感基因，其中</w:t>
      </w:r>
      <w:r>
        <w:t>rs11066001</w:t>
      </w:r>
      <w:r/>
      <w:r>
        <w:rPr>
          <w:rFonts w:ascii="宋体" w:hAnsi="宋体" w:eastAsia="宋体" w:hint="eastAsia"/>
        </w:rPr>
        <w:t>基因的多态性与心肌梗死风险显著相关</w:t>
      </w:r>
      <w:r>
        <w:t>[</w:t>
      </w:r>
      <w:r>
        <w:t>133</w:t>
      </w:r>
      <w:r>
        <w:t>,</w:t>
      </w:r>
      <w:r>
        <w:t> </w:t>
      </w:r>
      <w:r>
        <w:t>134</w:t>
      </w:r>
      <w:r>
        <w:t>]</w:t>
      </w:r>
      <w:r>
        <w:rPr>
          <w:rFonts w:ascii="宋体" w:hAnsi="宋体" w:eastAsia="宋体" w:hint="eastAsia"/>
        </w:rPr>
        <w:t>。参与动脉粥样硬化的不同阶段的许多基因被转录</w:t>
      </w:r>
      <w:r>
        <w:rPr>
          <w:rFonts w:ascii="宋体" w:hAnsi="宋体" w:eastAsia="宋体" w:hint="eastAsia"/>
        </w:rPr>
        <w:t>因子</w:t>
      </w:r>
      <w:r>
        <w:t>NF-κB</w:t>
      </w:r>
      <w:r/>
      <w:r>
        <w:rPr>
          <w:rFonts w:ascii="宋体" w:hAnsi="宋体" w:eastAsia="宋体" w:hint="eastAsia"/>
        </w:rPr>
        <w:t>调节</w:t>
      </w:r>
      <w:r>
        <w:rPr>
          <w:vertAlign w:val="superscript"/>
        </w:rPr>
        <w:t>[</w:t>
      </w:r>
      <w:r>
        <w:rPr>
          <w:vertAlign w:val="superscript"/>
        </w:rPr>
        <w:t xml:space="preserve">135</w:t>
      </w:r>
      <w:r>
        <w:rPr>
          <w:vertAlign w:val="superscript"/>
        </w:rPr>
        <w:t>]</w:t>
      </w:r>
      <w:r>
        <w:rPr>
          <w:rFonts w:ascii="宋体" w:hAnsi="宋体" w:eastAsia="宋体" w:hint="eastAsia"/>
        </w:rPr>
        <w:t>。因此，</w:t>
      </w:r>
      <w:r>
        <w:t>BRAP</w:t>
      </w:r>
      <w:r/>
      <w:r>
        <w:rPr>
          <w:rFonts w:ascii="宋体" w:hAnsi="宋体" w:eastAsia="宋体" w:hint="eastAsia"/>
        </w:rPr>
        <w:t>多态性和</w:t>
      </w:r>
      <w:r>
        <w:t>BRAP</w:t>
      </w:r>
      <w:r>
        <w:rPr>
          <w:rFonts w:ascii="宋体" w:hAnsi="宋体" w:eastAsia="宋体" w:hint="eastAsia"/>
        </w:rPr>
        <w:t>的遗传变异可促进颈动脉的粥样</w:t>
      </w:r>
      <w:r>
        <w:rPr>
          <w:rFonts w:ascii="宋体" w:hAnsi="宋体" w:eastAsia="宋体" w:hint="eastAsia"/>
        </w:rPr>
        <w:t>硬化，潜在的原因是</w:t>
      </w:r>
      <w:r>
        <w:t>BRAP</w:t>
      </w:r>
      <w:r/>
      <w:r>
        <w:rPr>
          <w:rFonts w:ascii="宋体" w:hAnsi="宋体" w:eastAsia="宋体" w:hint="eastAsia"/>
        </w:rPr>
        <w:t>有促动脉粥样硬化的效果。在该方面的结果表明，经超声筛选颈部动脉至少一处有粥样斑块的患者与颈部无粥样斑块的受试者相比出现纯</w:t>
      </w:r>
      <w:r>
        <w:rPr>
          <w:rFonts w:ascii="宋体" w:hAnsi="宋体" w:eastAsia="宋体" w:hint="eastAsia"/>
        </w:rPr>
        <w:t>合子</w:t>
      </w:r>
      <w:r>
        <w:t>GG</w:t>
      </w:r>
      <w:r/>
      <w:r>
        <w:rPr>
          <w:rFonts w:ascii="宋体" w:hAnsi="宋体" w:eastAsia="宋体" w:hint="eastAsia"/>
        </w:rPr>
        <w:t>的频率显著增加。</w:t>
      </w:r>
      <w:r>
        <w:t>BRAP</w:t>
      </w:r>
      <w:r/>
      <w:r>
        <w:rPr>
          <w:rFonts w:ascii="宋体" w:hAnsi="宋体" w:eastAsia="宋体" w:hint="eastAsia"/>
        </w:rPr>
        <w:t>的</w:t>
      </w:r>
      <w:r>
        <w:t>siRNA</w:t>
      </w:r>
      <w:r/>
      <w:r>
        <w:rPr>
          <w:rFonts w:ascii="宋体" w:hAnsi="宋体" w:eastAsia="宋体" w:hint="eastAsia"/>
        </w:rPr>
        <w:t>可以显著抑制</w:t>
      </w:r>
      <w:r>
        <w:t>BRAP</w:t>
      </w:r>
      <w:r/>
      <w:r>
        <w:rPr>
          <w:rFonts w:ascii="宋体" w:hAnsi="宋体" w:eastAsia="宋体" w:hint="eastAsia"/>
        </w:rPr>
        <w:t>的</w:t>
      </w:r>
      <w:r>
        <w:t>mRNA</w:t>
      </w:r>
      <w:r/>
      <w:r>
        <w:rPr>
          <w:rFonts w:ascii="宋体" w:hAnsi="宋体" w:eastAsia="宋体" w:hint="eastAsia"/>
        </w:rPr>
        <w:t>水平和蛋</w:t>
      </w:r>
      <w:r>
        <w:rPr>
          <w:rFonts w:ascii="宋体" w:hAnsi="宋体" w:eastAsia="宋体" w:hint="eastAsia"/>
        </w:rPr>
        <w:t>白的表达。当</w:t>
      </w:r>
      <w:r>
        <w:t>BRAP</w:t>
      </w:r>
      <w:r/>
      <w:r>
        <w:rPr>
          <w:rFonts w:ascii="宋体" w:hAnsi="宋体" w:eastAsia="宋体" w:hint="eastAsia"/>
        </w:rPr>
        <w:t>下调，可减少脂多糖</w:t>
      </w:r>
      <w:r>
        <w:rPr>
          <w:rFonts w:ascii="宋体" w:hAnsi="宋体" w:eastAsia="宋体" w:hint="eastAsia"/>
        </w:rPr>
        <w:t>（</w:t>
      </w:r>
      <w:r>
        <w:rPr>
          <w:spacing w:val="-2"/>
        </w:rPr>
        <w:t>LPS</w:t>
      </w:r>
      <w:r>
        <w:rPr>
          <w:rFonts w:ascii="宋体" w:hAnsi="宋体" w:eastAsia="宋体" w:hint="eastAsia"/>
        </w:rPr>
        <w:t>）</w:t>
      </w:r>
      <w:r>
        <w:rPr>
          <w:rFonts w:ascii="宋体" w:hAnsi="宋体" w:eastAsia="宋体" w:hint="eastAsia"/>
        </w:rPr>
        <w:t>刺激诱导的炎性细胞因子</w:t>
      </w:r>
      <w:r>
        <w:rPr>
          <w:rFonts w:ascii="宋体" w:hAnsi="宋体" w:eastAsia="宋体" w:hint="eastAsia"/>
        </w:rPr>
        <w:t>（</w:t>
      </w:r>
      <w:r>
        <w:t>MCP-1</w:t>
      </w:r>
      <w:r>
        <w:rPr>
          <w:rFonts w:ascii="宋体" w:hAnsi="宋体" w:eastAsia="宋体" w:hint="eastAsia"/>
          <w:spacing w:val="-16"/>
        </w:rPr>
        <w:t>和</w:t>
      </w:r>
      <w:r>
        <w:rPr>
          <w:spacing w:val="-2"/>
        </w:rPr>
        <w:t>IL-8</w:t>
      </w:r>
      <w:r>
        <w:rPr>
          <w:rFonts w:ascii="宋体" w:hAnsi="宋体" w:eastAsia="宋体" w:hint="eastAsia"/>
        </w:rPr>
        <w:t>）</w:t>
      </w:r>
      <w:r>
        <w:rPr>
          <w:rFonts w:ascii="宋体" w:hAnsi="宋体" w:eastAsia="宋体" w:hint="eastAsia"/>
        </w:rPr>
        <w:t>的分泌。</w:t>
      </w:r>
      <w:r>
        <w:t>BRAP</w:t>
      </w:r>
      <w:r/>
      <w:r>
        <w:rPr>
          <w:rFonts w:ascii="宋体" w:hAnsi="宋体" w:eastAsia="宋体" w:hint="eastAsia"/>
        </w:rPr>
        <w:t>下调阻遏</w:t>
      </w:r>
      <w:r>
        <w:t>LPS</w:t>
      </w:r>
      <w:r/>
      <w:r>
        <w:rPr>
          <w:rFonts w:ascii="宋体" w:hAnsi="宋体" w:eastAsia="宋体" w:hint="eastAsia"/>
        </w:rPr>
        <w:t>刺激诱导细胞</w:t>
      </w:r>
      <w:r>
        <w:t>MCP-1</w:t>
      </w:r>
      <w:r>
        <w:t>/</w:t>
      </w:r>
      <w:r>
        <w:t>IL-8</w:t>
      </w:r>
      <w:r/>
      <w:r>
        <w:rPr>
          <w:rFonts w:ascii="宋体" w:hAnsi="宋体" w:eastAsia="宋体" w:hint="eastAsia"/>
        </w:rPr>
        <w:t>的分泌，</w:t>
      </w:r>
      <w:r>
        <w:t>BRAP</w:t>
      </w:r>
      <w:r/>
      <w:r>
        <w:rPr>
          <w:rFonts w:ascii="宋体" w:hAnsi="宋体" w:eastAsia="宋体" w:hint="eastAsia"/>
        </w:rPr>
        <w:t>水</w:t>
      </w:r>
      <w:r>
        <w:rPr>
          <w:rFonts w:ascii="宋体" w:hAnsi="宋体" w:eastAsia="宋体" w:hint="eastAsia"/>
        </w:rPr>
        <w:t>平的减少抑制</w:t>
      </w:r>
      <w:r>
        <w:t>N</w:t>
      </w:r>
      <w:r>
        <w:t>F</w:t>
      </w:r>
      <w:r>
        <w:t>-</w:t>
      </w:r>
      <w:r>
        <w:t>κ</w:t>
      </w:r>
      <w:r>
        <w:t>B</w:t>
      </w:r>
      <w:r/>
      <w:r>
        <w:rPr>
          <w:rFonts w:ascii="宋体" w:hAnsi="宋体" w:eastAsia="宋体" w:hint="eastAsia"/>
        </w:rPr>
        <w:t>的核转位从而下调</w:t>
      </w:r>
      <w:r>
        <w:t>N</w:t>
      </w:r>
      <w:r>
        <w:t>F</w:t>
      </w:r>
      <w:r>
        <w:t>-</w:t>
      </w:r>
      <w:r>
        <w:t>κ</w:t>
      </w:r>
      <w:r>
        <w:t>B</w:t>
      </w:r>
      <w:r/>
      <w:r>
        <w:rPr>
          <w:rFonts w:ascii="宋体" w:hAnsi="宋体" w:eastAsia="宋体" w:hint="eastAsia"/>
        </w:rPr>
        <w:t>的活化。值得注意的是，</w:t>
      </w:r>
      <w:r>
        <w:t>B</w:t>
      </w:r>
      <w:r>
        <w:t>R</w:t>
      </w:r>
      <w:r>
        <w:t>AP</w:t>
      </w:r>
      <w:r/>
      <w:r>
        <w:rPr>
          <w:rFonts w:ascii="宋体" w:hAnsi="宋体" w:eastAsia="宋体" w:hint="eastAsia"/>
        </w:rPr>
        <w:t>与</w:t>
      </w:r>
      <w:r>
        <w:t>I</w:t>
      </w:r>
      <w:r>
        <w:t>KK</w:t>
      </w:r>
      <w:r>
        <w:rPr>
          <w:rFonts w:ascii="宋体" w:hAnsi="宋体" w:eastAsia="宋体" w:hint="eastAsia"/>
        </w:rPr>
        <w:t>复合物中的两个主要组成部分</w:t>
      </w:r>
      <w:r>
        <w:t>IκB-β</w:t>
      </w:r>
      <w:r/>
      <w:r>
        <w:rPr>
          <w:rFonts w:ascii="宋体" w:hAnsi="宋体" w:eastAsia="宋体" w:hint="eastAsia"/>
        </w:rPr>
        <w:t>和</w:t>
      </w:r>
      <w:r>
        <w:t>IKK-β</w:t>
      </w:r>
      <w:r/>
      <w:r>
        <w:rPr>
          <w:rFonts w:ascii="宋体" w:hAnsi="宋体" w:eastAsia="宋体" w:hint="eastAsia"/>
        </w:rPr>
        <w:t>相互作用。蛋白电泳分析进一步证实</w:t>
      </w:r>
      <w:r>
        <w:rPr>
          <w:rFonts w:ascii="宋体" w:hAnsi="宋体" w:eastAsia="宋体" w:hint="eastAsia"/>
        </w:rPr>
        <w:t>，</w:t>
      </w:r>
    </w:p>
    <w:p w:rsidR="0018722C">
      <w:pPr>
        <w:topLinePunct/>
      </w:pPr>
      <w:r>
        <w:t>BRAP</w:t>
      </w:r>
      <w:r>
        <w:rPr>
          <w:rFonts w:ascii="宋体" w:hAnsi="宋体" w:eastAsia="宋体" w:hint="eastAsia"/>
        </w:rPr>
        <w:t>沉默可能影响</w:t>
      </w:r>
      <w:r>
        <w:t>IκB-β</w:t>
      </w:r>
      <w:r>
        <w:rPr>
          <w:rFonts w:ascii="宋体" w:hAnsi="宋体" w:eastAsia="宋体" w:hint="eastAsia"/>
        </w:rPr>
        <w:t>的降解。总之，该研究表明</w:t>
      </w:r>
      <w:r>
        <w:t>LPS</w:t>
      </w:r>
      <w:r>
        <w:rPr>
          <w:rFonts w:ascii="宋体" w:hAnsi="宋体" w:eastAsia="宋体" w:hint="eastAsia"/>
        </w:rPr>
        <w:t>诱导</w:t>
      </w:r>
      <w:r>
        <w:t>BRAP</w:t>
      </w:r>
      <w:r>
        <w:rPr>
          <w:rFonts w:ascii="宋体" w:hAnsi="宋体" w:eastAsia="宋体" w:hint="eastAsia"/>
        </w:rPr>
        <w:t>上调激活</w:t>
      </w:r>
      <w:r>
        <w:t>Iκκ</w:t>
      </w:r>
      <w:r>
        <w:rPr>
          <w:rFonts w:ascii="宋体" w:hAnsi="宋体" w:eastAsia="宋体" w:hint="eastAsia"/>
        </w:rPr>
        <w:t>信号小体，增强</w:t>
      </w:r>
      <w:r>
        <w:t>NF-κB</w:t>
      </w:r>
      <w:r>
        <w:rPr>
          <w:rFonts w:ascii="宋体" w:hAnsi="宋体" w:eastAsia="宋体" w:hint="eastAsia"/>
        </w:rPr>
        <w:t>的核转位，从而增加炎性细胞因子的表达。另一方面，最近</w:t>
      </w:r>
      <w:r>
        <w:rPr>
          <w:rFonts w:ascii="宋体" w:hAnsi="宋体" w:eastAsia="宋体" w:hint="eastAsia"/>
        </w:rPr>
        <w:t>的研究证据支持，骨髓来源的</w:t>
      </w:r>
      <w:r>
        <w:t>Iκκα</w:t>
      </w:r>
      <w:r>
        <w:rPr>
          <w:rFonts w:ascii="宋体" w:hAnsi="宋体" w:eastAsia="宋体" w:hint="eastAsia"/>
        </w:rPr>
        <w:t>并未影响</w:t>
      </w:r>
      <w:r>
        <w:t>ApoE</w:t>
      </w:r>
      <w:r>
        <w:t>-</w:t>
      </w:r>
      <w:r>
        <w:t>/</w:t>
      </w:r>
      <w:r>
        <w:t>-</w:t>
      </w:r>
      <w:r>
        <w:rPr>
          <w:rFonts w:ascii="宋体" w:hAnsi="宋体" w:eastAsia="宋体" w:hint="eastAsia"/>
        </w:rPr>
        <w:t>小鼠的动脉粥样硬化</w:t>
      </w:r>
      <w:r>
        <w:rPr>
          <w:vertAlign w:val="superscript"/>
        </w:rPr>
        <w:t>[</w:t>
      </w:r>
      <w:r>
        <w:rPr>
          <w:vertAlign w:val="superscript"/>
        </w:rPr>
        <w:t xml:space="preserve">136</w:t>
      </w:r>
      <w:r>
        <w:rPr>
          <w:vertAlign w:val="superscript"/>
        </w:rPr>
        <w:t>]</w:t>
      </w:r>
      <w:r>
        <w:rPr>
          <w:rFonts w:ascii="宋体" w:hAnsi="宋体" w:eastAsia="宋体" w:hint="eastAsia"/>
        </w:rPr>
        <w:t>。在</w:t>
      </w:r>
      <w:r>
        <w:rPr>
          <w:rFonts w:ascii="宋体" w:hAnsi="宋体" w:eastAsia="宋体" w:hint="eastAsia"/>
        </w:rPr>
        <w:t>这</w:t>
      </w:r>
    </w:p>
    <w:p w:rsidR="0018722C">
      <w:pPr>
        <w:topLinePunct/>
      </w:pPr>
      <w:r>
        <w:rPr>
          <w:rFonts w:cstheme="minorBidi" w:hAnsiTheme="minorHAnsi" w:eastAsiaTheme="minorHAnsi" w:asciiTheme="minorHAnsi"/>
        </w:rPr>
        <w:t>40</w:t>
      </w:r>
    </w:p>
    <w:p w:rsidR="0018722C">
      <w:pPr>
        <w:topLinePunct/>
      </w:pPr>
      <w:r>
        <w:rPr>
          <w:rFonts w:ascii="宋体" w:hAnsi="宋体" w:eastAsia="宋体" w:hint="eastAsia"/>
        </w:rPr>
        <w:t>项研究中，推测该</w:t>
      </w:r>
      <w:r>
        <w:t>Iκκα</w:t>
      </w:r>
      <w:r>
        <w:rPr>
          <w:rFonts w:ascii="宋体" w:hAnsi="宋体" w:eastAsia="宋体" w:hint="eastAsia"/>
        </w:rPr>
        <w:t>的造血细胞的多种功能可以相互抵消或不是强到足以影响动</w:t>
      </w:r>
      <w:r>
        <w:rPr>
          <w:rFonts w:ascii="宋体" w:hAnsi="宋体" w:eastAsia="宋体" w:hint="eastAsia"/>
        </w:rPr>
        <w:t>脉粥样硬化，这表明单独靶向干预造血干细胞的</w:t>
      </w:r>
      <w:r>
        <w:t>Iκκα</w:t>
      </w:r>
      <w:r>
        <w:rPr>
          <w:rFonts w:ascii="宋体" w:hAnsi="宋体" w:eastAsia="宋体" w:hint="eastAsia"/>
        </w:rPr>
        <w:t>激酶活性并不能作为一种治疗方法。</w:t>
      </w:r>
    </w:p>
    <w:p w:rsidR="0018722C">
      <w:pPr>
        <w:topLinePunct/>
      </w:pPr>
      <w:r>
        <w:t>Dhar</w:t>
      </w:r>
      <w:r>
        <w:rPr>
          <w:rFonts w:ascii="宋体" w:hAnsi="宋体" w:eastAsia="宋体" w:hint="eastAsia"/>
        </w:rPr>
        <w:t>等最近进行的体外研究，</w:t>
      </w:r>
      <w:r>
        <w:t>TNF-α</w:t>
      </w:r>
      <w:r>
        <w:rPr>
          <w:rFonts w:ascii="宋体" w:hAnsi="宋体" w:eastAsia="宋体" w:hint="eastAsia"/>
        </w:rPr>
        <w:t>诱导冠状动脉平滑肌细胞</w:t>
      </w:r>
      <w:r>
        <w:rPr>
          <w:rFonts w:ascii="宋体" w:hAnsi="宋体" w:eastAsia="宋体" w:hint="eastAsia"/>
        </w:rPr>
        <w:t>（</w:t>
      </w:r>
      <w:r>
        <w:t>CASMCs</w:t>
      </w:r>
      <w:r>
        <w:rPr>
          <w:rFonts w:ascii="宋体" w:hAnsi="宋体" w:eastAsia="宋体" w:hint="eastAsia"/>
        </w:rPr>
        <w:t>）</w:t>
      </w:r>
      <w:r>
        <w:rPr>
          <w:rFonts w:ascii="宋体" w:hAnsi="宋体" w:eastAsia="宋体" w:hint="eastAsia"/>
        </w:rPr>
        <w:t>中</w:t>
      </w:r>
      <w:r>
        <w:t>NF-κB</w:t>
      </w:r>
      <w:r>
        <w:rPr>
          <w:rFonts w:ascii="宋体" w:hAnsi="宋体" w:eastAsia="宋体" w:hint="eastAsia"/>
        </w:rPr>
        <w:t>的活化</w:t>
      </w:r>
      <w:r>
        <w:rPr>
          <w:vertAlign w:val="superscript"/>
        </w:rPr>
        <w:t>[</w:t>
      </w:r>
      <w:r>
        <w:rPr>
          <w:vertAlign w:val="superscript"/>
        </w:rPr>
        <w:t xml:space="preserve">137</w:t>
      </w:r>
      <w:r>
        <w:rPr>
          <w:vertAlign w:val="superscript"/>
        </w:rPr>
        <w:t>]</w:t>
      </w:r>
      <w:r>
        <w:rPr>
          <w:rFonts w:ascii="宋体" w:hAnsi="宋体" w:eastAsia="宋体" w:hint="eastAsia"/>
        </w:rPr>
        <w:t>。</w:t>
      </w:r>
      <w:r>
        <w:t>NF-κB</w:t>
      </w:r>
      <w:r>
        <w:rPr>
          <w:rFonts w:ascii="宋体" w:hAnsi="宋体" w:eastAsia="宋体" w:hint="eastAsia"/>
        </w:rPr>
        <w:t>和信号传导和转录激活子</w:t>
      </w:r>
      <w:r>
        <w:rPr>
          <w:rFonts w:ascii="宋体" w:hAnsi="宋体" w:eastAsia="宋体" w:hint="eastAsia"/>
        </w:rPr>
        <w:t>（</w:t>
      </w:r>
      <w:r>
        <w:rPr>
          <w:spacing w:val="-7"/>
        </w:rPr>
        <w:t>STAT</w:t>
      </w:r>
      <w:r>
        <w:rPr>
          <w:rFonts w:ascii="宋体" w:hAnsi="宋体" w:eastAsia="宋体" w:hint="eastAsia"/>
        </w:rPr>
        <w:t>）</w:t>
      </w:r>
      <w:r>
        <w:rPr>
          <w:rFonts w:ascii="宋体" w:hAnsi="宋体" w:eastAsia="宋体" w:hint="eastAsia"/>
        </w:rPr>
        <w:t>的活化是由不同的途径</w:t>
      </w:r>
      <w:r>
        <w:rPr>
          <w:rFonts w:ascii="宋体" w:hAnsi="宋体" w:eastAsia="宋体" w:hint="eastAsia"/>
        </w:rPr>
        <w:t>激活和转位到细胞核带来转录活性。这项研究还评估</w:t>
      </w:r>
      <w:r>
        <w:t>STAT3</w:t>
      </w:r>
      <w:r>
        <w:rPr>
          <w:rFonts w:ascii="宋体" w:hAnsi="宋体" w:eastAsia="宋体" w:hint="eastAsia"/>
        </w:rPr>
        <w:t>在人类冠状动脉平滑肌</w:t>
      </w:r>
      <w:r>
        <w:rPr>
          <w:rFonts w:ascii="宋体" w:hAnsi="宋体" w:eastAsia="宋体" w:hint="eastAsia"/>
        </w:rPr>
        <w:t>细胞</w:t>
      </w:r>
      <w:r>
        <w:rPr>
          <w:rFonts w:ascii="宋体" w:hAnsi="宋体" w:eastAsia="宋体" w:hint="eastAsia"/>
        </w:rPr>
        <w:t>（</w:t>
      </w:r>
      <w:r>
        <w:rPr>
          <w:spacing w:val="-2"/>
        </w:rPr>
        <w:t>CASMCs</w:t>
      </w:r>
      <w:r>
        <w:rPr>
          <w:rFonts w:ascii="宋体" w:hAnsi="宋体" w:eastAsia="宋体" w:hint="eastAsia"/>
        </w:rPr>
        <w:t>）</w:t>
      </w:r>
      <w:r>
        <w:rPr>
          <w:rFonts w:ascii="宋体" w:hAnsi="宋体" w:eastAsia="宋体" w:hint="eastAsia"/>
        </w:rPr>
        <w:t>中</w:t>
      </w:r>
      <w:r>
        <w:t>IGF-1</w:t>
      </w:r>
      <w:r>
        <w:rPr>
          <w:rFonts w:ascii="宋体" w:hAnsi="宋体" w:eastAsia="宋体" w:hint="eastAsia"/>
        </w:rPr>
        <w:t>和</w:t>
      </w:r>
      <w:r>
        <w:t>NF-κB</w:t>
      </w:r>
      <w:r>
        <w:rPr>
          <w:rFonts w:ascii="宋体" w:hAnsi="宋体" w:eastAsia="宋体" w:hint="eastAsia"/>
        </w:rPr>
        <w:t>存在时与</w:t>
      </w:r>
      <w:r>
        <w:t>SOCS3</w:t>
      </w:r>
      <w:r>
        <w:rPr>
          <w:rFonts w:ascii="宋体" w:hAnsi="宋体" w:eastAsia="宋体" w:hint="eastAsia"/>
        </w:rPr>
        <w:t>的转录和翻译的潜在关联。免</w:t>
      </w:r>
      <w:r>
        <w:rPr>
          <w:rFonts w:ascii="宋体" w:hAnsi="宋体" w:eastAsia="宋体" w:hint="eastAsia"/>
        </w:rPr>
        <w:t>疫共沉淀发现经</w:t>
      </w:r>
      <w:r>
        <w:t>IGF-1</w:t>
      </w:r>
      <w:r>
        <w:rPr>
          <w:rFonts w:ascii="宋体" w:hAnsi="宋体" w:eastAsia="宋体" w:hint="eastAsia"/>
        </w:rPr>
        <w:t>和</w:t>
      </w:r>
      <w:r>
        <w:t>TNF-α</w:t>
      </w:r>
      <w:r>
        <w:rPr>
          <w:rFonts w:ascii="宋体" w:hAnsi="宋体" w:eastAsia="宋体" w:hint="eastAsia"/>
        </w:rPr>
        <w:t>处理后细胞的</w:t>
      </w:r>
      <w:r>
        <w:t>pSTAT3</w:t>
      </w:r>
      <w:r>
        <w:rPr>
          <w:rFonts w:ascii="宋体" w:hAnsi="宋体" w:eastAsia="宋体" w:hint="eastAsia"/>
        </w:rPr>
        <w:t>和</w:t>
      </w:r>
      <w:r>
        <w:t>NF-κB</w:t>
      </w:r>
      <w:r>
        <w:rPr>
          <w:rFonts w:ascii="宋体" w:hAnsi="宋体" w:eastAsia="宋体" w:hint="eastAsia"/>
        </w:rPr>
        <w:t>是完全共同存在于</w:t>
      </w:r>
      <w:r>
        <w:rPr>
          <w:rFonts w:ascii="宋体" w:hAnsi="宋体" w:eastAsia="宋体" w:hint="eastAsia"/>
        </w:rPr>
        <w:t>细胞核的部分。</w:t>
      </w:r>
      <w:r>
        <w:t>SOCS3</w:t>
      </w:r>
      <w:r>
        <w:rPr>
          <w:rFonts w:ascii="宋体" w:hAnsi="宋体" w:eastAsia="宋体" w:hint="eastAsia"/>
        </w:rPr>
        <w:t>启动子基因甲基化后减少</w:t>
      </w:r>
      <w:r>
        <w:t>TNF-α</w:t>
      </w:r>
      <w:r>
        <w:rPr>
          <w:rFonts w:ascii="宋体" w:hAnsi="宋体" w:eastAsia="宋体" w:hint="eastAsia"/>
        </w:rPr>
        <w:t>和</w:t>
      </w:r>
      <w:r>
        <w:t>IGF-1</w:t>
      </w:r>
      <w:r>
        <w:rPr>
          <w:rFonts w:ascii="宋体" w:hAnsi="宋体" w:eastAsia="宋体" w:hint="eastAsia"/>
        </w:rPr>
        <w:t>在人类冠状动脉平</w:t>
      </w:r>
      <w:r>
        <w:rPr>
          <w:rFonts w:ascii="宋体" w:hAnsi="宋体" w:eastAsia="宋体" w:hint="eastAsia"/>
        </w:rPr>
        <w:t>滑肌细胞蛋白和</w:t>
      </w:r>
      <w:r>
        <w:t>mRNA</w:t>
      </w:r>
      <w:r>
        <w:rPr>
          <w:rFonts w:ascii="宋体" w:hAnsi="宋体" w:eastAsia="宋体" w:hint="eastAsia"/>
        </w:rPr>
        <w:t>水平的表达，以减少冠状动脉介入手术造成的机械性损伤后释放的炎性细胞因子和促细胞分裂原造成的内膜增生。</w:t>
      </w:r>
    </w:p>
    <w:p w:rsidR="0018722C">
      <w:pPr>
        <w:topLinePunct/>
      </w:pPr>
      <w:r>
        <w:rPr>
          <w:rFonts w:ascii="宋体" w:hAnsi="宋体" w:eastAsia="宋体" w:hint="eastAsia"/>
        </w:rPr>
        <w:t>上述这些研究表明动脉粥样硬化是一种炎症反应，</w:t>
      </w:r>
      <w:r>
        <w:t>NF-κB</w:t>
      </w:r>
      <w:r>
        <w:rPr>
          <w:rFonts w:ascii="宋体" w:hAnsi="宋体" w:eastAsia="宋体" w:hint="eastAsia"/>
        </w:rPr>
        <w:t>信号通路在其发生过程中起着重要的作用。</w:t>
      </w:r>
      <w:r>
        <w:t>NF-κB</w:t>
      </w:r>
      <w:r>
        <w:rPr>
          <w:rFonts w:ascii="宋体" w:hAnsi="宋体" w:eastAsia="宋体" w:hint="eastAsia"/>
        </w:rPr>
        <w:t>与多个信号通路存在着交互作用，可能存在着炎症级联反应，</w:t>
      </w:r>
      <w:r>
        <w:t>NF-κB</w:t>
      </w:r>
      <w:r>
        <w:rPr>
          <w:rFonts w:ascii="宋体" w:hAnsi="宋体" w:eastAsia="宋体" w:hint="eastAsia"/>
        </w:rPr>
        <w:t>激活后激活其下游的炎症和趋化因子靶基因的表达，从而促进动脉粥样硬化的发生和发展。同时还提示在动脉粥样硬化的细胞损伤或者动物模型中给</w:t>
      </w:r>
      <w:r>
        <w:rPr>
          <w:rFonts w:ascii="宋体" w:hAnsi="宋体" w:eastAsia="宋体" w:hint="eastAsia"/>
        </w:rPr>
        <w:t>予</w:t>
      </w:r>
      <w:r>
        <w:t>NF-κB</w:t>
      </w:r>
      <w:r>
        <w:rPr>
          <w:rFonts w:ascii="宋体" w:hAnsi="宋体" w:eastAsia="宋体" w:hint="eastAsia"/>
        </w:rPr>
        <w:t>的抑制剂可显著抑制动脉粥样硬化的进展。我们的研究拟寻找一种可很好</w:t>
      </w:r>
      <w:r>
        <w:rPr>
          <w:rFonts w:ascii="宋体" w:hAnsi="宋体" w:eastAsia="宋体" w:hint="eastAsia"/>
        </w:rPr>
        <w:t>抑制</w:t>
      </w:r>
      <w:r>
        <w:t>NF-κB</w:t>
      </w:r>
      <w:r>
        <w:rPr>
          <w:rFonts w:ascii="宋体" w:hAnsi="宋体" w:eastAsia="宋体" w:hint="eastAsia"/>
        </w:rPr>
        <w:t>活性的物质，从而减缓动脉粥样硬化的进程。</w:t>
      </w:r>
    </w:p>
    <w:p w:rsidR="0018722C">
      <w:pPr>
        <w:topLinePunct/>
      </w:pPr>
      <w:r>
        <w:t>NF-κB</w:t>
      </w:r>
      <w:r>
        <w:rPr>
          <w:rFonts w:ascii="宋体" w:hAnsi="宋体" w:eastAsia="宋体" w:hint="eastAsia"/>
        </w:rPr>
        <w:t>存在于大多数类型细胞中以同二聚体</w:t>
      </w:r>
      <w:r>
        <w:rPr>
          <w:rFonts w:ascii="宋体" w:hAnsi="宋体" w:eastAsia="宋体" w:hint="eastAsia"/>
        </w:rPr>
        <w:t>（</w:t>
      </w:r>
      <w:r>
        <w:rPr>
          <w:rFonts w:ascii="宋体" w:hAnsi="宋体" w:eastAsia="宋体" w:hint="eastAsia"/>
        </w:rPr>
        <w:t>例如，</w:t>
      </w:r>
      <w:r>
        <w:t>P50</w:t>
      </w:r>
      <w:r>
        <w:rPr>
          <w:rFonts w:ascii="宋体" w:hAnsi="宋体" w:eastAsia="宋体" w:hint="eastAsia"/>
        </w:rPr>
        <w:t>）</w:t>
      </w:r>
      <w:r>
        <w:rPr>
          <w:rFonts w:ascii="宋体" w:hAnsi="宋体" w:eastAsia="宋体" w:hint="eastAsia"/>
        </w:rPr>
        <w:t xml:space="preserve">或异二聚体</w:t>
      </w:r>
      <w:r>
        <w:rPr>
          <w:rFonts w:ascii="宋体" w:hAnsi="宋体" w:eastAsia="宋体" w:hint="eastAsia"/>
        </w:rPr>
        <w:t>（</w:t>
      </w:r>
      <w:r>
        <w:rPr>
          <w:rFonts w:ascii="宋体" w:hAnsi="宋体" w:eastAsia="宋体" w:hint="eastAsia"/>
        </w:rPr>
        <w:t xml:space="preserve">例如</w:t>
      </w:r>
      <w:r>
        <w:rPr>
          <w:rFonts w:ascii="宋体" w:hAnsi="宋体" w:eastAsia="宋体" w:hint="eastAsia"/>
        </w:rPr>
        <w:t xml:space="preserve">,</w:t>
      </w:r>
      <w:r>
        <w:rPr>
          <w:rFonts w:ascii="宋体" w:hAnsi="宋体" w:eastAsia="宋体" w:hint="eastAsia"/>
        </w:rPr>
        <w:t xml:space="preserve"> </w:t>
      </w:r>
      <w:r>
        <w:t>P50</w:t>
      </w:r>
      <w:r>
        <w:t>/</w:t>
      </w:r>
      <w:r>
        <w:t>P65</w:t>
      </w:r>
      <w:r>
        <w:rPr>
          <w:rFonts w:ascii="宋体" w:hAnsi="宋体" w:eastAsia="宋体" w:hint="eastAsia"/>
        </w:rPr>
        <w:t>）</w:t>
      </w:r>
      <w:r>
        <w:rPr>
          <w:rFonts w:ascii="宋体" w:hAnsi="宋体" w:eastAsia="宋体" w:hint="eastAsia"/>
        </w:rPr>
        <w:t>形式存在，为一族结构相关的蛋白</w:t>
      </w:r>
      <w:r>
        <w:t>[</w:t>
      </w:r>
      <w:r>
        <w:t xml:space="preserve">138</w:t>
      </w:r>
      <w:r>
        <w:t>,</w:t>
      </w:r>
      <w:r>
        <w:t xml:space="preserve"> 139</w:t>
      </w:r>
      <w:r>
        <w:t>]</w:t>
      </w:r>
      <w:r>
        <w:rPr>
          <w:rFonts w:ascii="宋体" w:hAnsi="宋体" w:eastAsia="宋体" w:hint="eastAsia"/>
        </w:rPr>
        <w:t>。每个该家族的成员结构包括含氨基末端的区域称为相对同源结构域</w:t>
      </w:r>
      <w:r>
        <w:rPr>
          <w:rFonts w:ascii="宋体" w:hAnsi="宋体" w:eastAsia="宋体" w:hint="eastAsia"/>
        </w:rPr>
        <w:t>（</w:t>
      </w:r>
      <w:r>
        <w:t>R</w:t>
      </w:r>
      <w:r>
        <w:rPr>
          <w:w w:val="99"/>
        </w:rPr>
        <w:t>H</w:t>
      </w:r>
      <w:r>
        <w:rPr>
          <w:spacing w:val="0"/>
          <w:w w:val="99"/>
        </w:rPr>
        <w:t>D</w:t>
      </w:r>
      <w:r>
        <w:rPr>
          <w:rFonts w:ascii="宋体" w:hAnsi="宋体" w:eastAsia="宋体" w:hint="eastAsia"/>
        </w:rPr>
        <w:t>）</w:t>
      </w:r>
      <w:r>
        <w:rPr>
          <w:rFonts w:ascii="宋体" w:hAnsi="宋体" w:eastAsia="宋体" w:hint="eastAsia"/>
        </w:rPr>
        <w:t>，它位于</w:t>
      </w:r>
      <w:r>
        <w:t>DN</w:t>
      </w:r>
      <w:r>
        <w:t>A</w:t>
      </w:r>
      <w:r>
        <w:rPr>
          <w:rFonts w:ascii="宋体" w:hAnsi="宋体" w:eastAsia="宋体" w:hint="eastAsia"/>
        </w:rPr>
        <w:t>结合部位；二聚体作用</w:t>
      </w:r>
      <w:r>
        <w:rPr>
          <w:rFonts w:ascii="宋体" w:hAnsi="宋体" w:eastAsia="宋体" w:hint="eastAsia"/>
        </w:rPr>
        <w:t>域；以及核定位信号区域</w:t>
      </w:r>
      <w:r>
        <w:rPr>
          <w:rFonts w:ascii="宋体" w:hAnsi="宋体" w:eastAsia="宋体" w:hint="eastAsia"/>
        </w:rPr>
        <w:t>（</w:t>
      </w:r>
      <w:r>
        <w:rPr>
          <w:spacing w:val="0"/>
          <w:w w:val="99"/>
        </w:rPr>
        <w:t>N</w:t>
      </w:r>
      <w:r>
        <w:rPr>
          <w:spacing w:val="-3"/>
        </w:rPr>
        <w:t>L</w:t>
      </w:r>
      <w:r>
        <w:rPr>
          <w:spacing w:val="0"/>
          <w:w w:val="99"/>
        </w:rPr>
        <w:t>S</w:t>
      </w:r>
      <w:r>
        <w:rPr>
          <w:rFonts w:ascii="宋体" w:hAnsi="宋体" w:eastAsia="宋体" w:hint="eastAsia"/>
        </w:rPr>
        <w:t>）</w:t>
      </w:r>
      <w:r>
        <w:rPr>
          <w:rFonts w:ascii="宋体" w:hAnsi="宋体" w:eastAsia="宋体" w:hint="eastAsia"/>
        </w:rPr>
        <w:t>。目前在哺乳动物中</w:t>
      </w:r>
      <w:r>
        <w:t>N</w:t>
      </w:r>
      <w:r>
        <w:t>F</w:t>
      </w:r>
      <w:r>
        <w:t>-</w:t>
      </w:r>
      <w:r>
        <w:t>κ</w:t>
      </w:r>
      <w:r>
        <w:t>B</w:t>
      </w:r>
      <w:r>
        <w:rPr>
          <w:rFonts w:ascii="宋体" w:hAnsi="宋体" w:eastAsia="宋体" w:hint="eastAsia"/>
        </w:rPr>
        <w:t>家族的五种蛋白已被明</w:t>
      </w:r>
      <w:r>
        <w:rPr>
          <w:rFonts w:ascii="宋体" w:hAnsi="宋体" w:eastAsia="宋体" w:hint="eastAsia"/>
        </w:rPr>
        <w:t>确。</w:t>
      </w:r>
    </w:p>
    <w:p w:rsidR="0018722C">
      <w:pPr>
        <w:topLinePunct/>
      </w:pPr>
      <w:r>
        <w:t>NF-κB</w:t>
      </w:r>
      <w:r>
        <w:rPr>
          <w:rFonts w:ascii="宋体" w:hAnsi="宋体" w:eastAsia="宋体" w:hint="eastAsia"/>
        </w:rPr>
        <w:t>与其抑制蛋白</w:t>
      </w:r>
      <w:r>
        <w:t>IκB</w:t>
      </w:r>
      <w:r>
        <w:rPr>
          <w:rFonts w:ascii="宋体" w:hAnsi="宋体" w:eastAsia="宋体" w:hint="eastAsia"/>
        </w:rPr>
        <w:t>结合以非活化状态存在于细胞中，其抑制蛋白包括</w:t>
      </w:r>
      <w:r>
        <w:t>IκB-α</w:t>
      </w:r>
      <w:r>
        <w:rPr>
          <w:rFonts w:ascii="宋体" w:hAnsi="宋体" w:eastAsia="宋体" w:hint="eastAsia"/>
        </w:rPr>
        <w:t>，</w:t>
      </w:r>
      <w:r>
        <w:t>IκB-β</w:t>
      </w:r>
      <w:r>
        <w:rPr>
          <w:rFonts w:ascii="宋体" w:hAnsi="宋体" w:eastAsia="宋体" w:hint="eastAsia"/>
        </w:rPr>
        <w:t>，</w:t>
      </w:r>
      <w:r>
        <w:t>IκB-ε</w:t>
      </w:r>
      <w:r>
        <w:rPr>
          <w:rFonts w:ascii="宋体" w:hAnsi="宋体" w:eastAsia="宋体" w:hint="eastAsia"/>
        </w:rPr>
        <w:t>和</w:t>
      </w:r>
      <w:r>
        <w:t>Bcl-3</w:t>
      </w:r>
      <w:r>
        <w:rPr>
          <w:vertAlign w:val="superscript"/>
        </w:rPr>
        <w:t>[</w:t>
      </w:r>
      <w:r>
        <w:rPr>
          <w:vertAlign w:val="superscript"/>
        </w:rPr>
        <w:t xml:space="preserve">140</w:t>
      </w:r>
      <w:r>
        <w:rPr>
          <w:vertAlign w:val="superscript"/>
        </w:rPr>
        <w:t>]</w:t>
      </w:r>
      <w:r>
        <w:rPr>
          <w:rFonts w:ascii="宋体" w:hAnsi="宋体" w:eastAsia="宋体" w:hint="eastAsia"/>
          <w:rFonts w:ascii="宋体" w:hAnsi="宋体" w:eastAsia="宋体" w:hint="eastAsia"/>
          <w:spacing w:val="-16"/>
        </w:rPr>
        <w:t xml:space="preserve">. </w:t>
      </w:r>
      <w:r>
        <w:t>IκB</w:t>
      </w:r>
      <w:r>
        <w:rPr>
          <w:rFonts w:ascii="宋体" w:hAnsi="宋体" w:eastAsia="宋体" w:hint="eastAsia"/>
        </w:rPr>
        <w:t>的家族成员调节</w:t>
      </w:r>
      <w:r>
        <w:t>DNA</w:t>
      </w:r>
      <w:r>
        <w:rPr>
          <w:rFonts w:ascii="宋体" w:hAnsi="宋体" w:eastAsia="宋体" w:hint="eastAsia"/>
        </w:rPr>
        <w:t>结合和通过亚细胞定位</w:t>
      </w:r>
      <w:r>
        <w:rPr>
          <w:rFonts w:ascii="宋体" w:hAnsi="宋体" w:eastAsia="宋体" w:hint="eastAsia"/>
        </w:rPr>
        <w:t>掩蔽位于靠近</w:t>
      </w:r>
      <w:r>
        <w:t>IκB</w:t>
      </w:r>
      <w:r>
        <w:rPr>
          <w:rFonts w:ascii="宋体" w:hAnsi="宋体" w:eastAsia="宋体" w:hint="eastAsia"/>
        </w:rPr>
        <w:t>的</w:t>
      </w:r>
      <w:r>
        <w:t>RHD</w:t>
      </w:r>
      <w:r>
        <w:rPr>
          <w:rFonts w:ascii="宋体" w:hAnsi="宋体" w:eastAsia="宋体" w:hint="eastAsia"/>
        </w:rPr>
        <w:t>结合存在的非活动</w:t>
      </w:r>
      <w:r>
        <w:t>Rel-NF-κB</w:t>
      </w:r>
      <w:r>
        <w:rPr>
          <w:rFonts w:ascii="宋体" w:hAnsi="宋体" w:eastAsia="宋体" w:hint="eastAsia"/>
        </w:rPr>
        <w:t>蛋白质</w:t>
      </w:r>
      <w:r>
        <w:rPr>
          <w:vertAlign w:val="superscript"/>
        </w:rPr>
        <w:t>[</w:t>
      </w:r>
      <w:r>
        <w:rPr>
          <w:vertAlign w:val="superscript"/>
        </w:rPr>
        <w:t xml:space="preserve">141</w:t>
      </w:r>
      <w:r>
        <w:rPr>
          <w:vertAlign w:val="superscript"/>
        </w:rPr>
        <w:t>]</w:t>
      </w:r>
      <w:r>
        <w:rPr>
          <w:rFonts w:ascii="宋体" w:hAnsi="宋体" w:eastAsia="宋体" w:hint="eastAsia"/>
        </w:rPr>
        <w:t>。经过磷酸化，</w:t>
      </w:r>
      <w:r>
        <w:rPr>
          <w:rFonts w:ascii="宋体" w:hAnsi="宋体" w:eastAsia="宋体" w:hint="eastAsia"/>
        </w:rPr>
        <w:t>泛素化和</w:t>
      </w:r>
      <w:r>
        <w:t>IκB</w:t>
      </w:r>
      <w:r>
        <w:rPr>
          <w:rFonts w:ascii="宋体" w:hAnsi="宋体" w:eastAsia="宋体" w:hint="eastAsia"/>
        </w:rPr>
        <w:t>蛋白的水解，允许</w:t>
      </w:r>
      <w:r>
        <w:t>NF-κB</w:t>
      </w:r>
      <w:r>
        <w:rPr>
          <w:rFonts w:ascii="宋体" w:hAnsi="宋体" w:eastAsia="宋体" w:hint="eastAsia"/>
        </w:rPr>
        <w:t>易位至细胞核，导致</w:t>
      </w:r>
      <w:r>
        <w:t>cAMP</w:t>
      </w:r>
      <w:r>
        <w:rPr>
          <w:rFonts w:ascii="宋体" w:hAnsi="宋体" w:eastAsia="宋体" w:hint="eastAsia"/>
        </w:rPr>
        <w:t>反应元件结合蛋白</w:t>
      </w:r>
      <w:r>
        <w:rPr>
          <w:rFonts w:ascii="宋体" w:hAnsi="宋体" w:eastAsia="宋体" w:hint="eastAsia"/>
        </w:rPr>
        <w:t>（</w:t>
      </w:r>
      <w:r>
        <w:t>CREB</w:t>
      </w:r>
      <w:r>
        <w:rPr>
          <w:rFonts w:ascii="宋体" w:hAnsi="宋体" w:eastAsia="宋体" w:hint="eastAsia"/>
        </w:rPr>
        <w:t>）</w:t>
      </w:r>
      <w:r>
        <w:rPr>
          <w:rFonts w:ascii="宋体" w:hAnsi="宋体" w:eastAsia="宋体" w:hint="eastAsia"/>
        </w:rPr>
        <w:t>的基因转录和蛋白结合。磷酸化的</w:t>
      </w:r>
      <w:r>
        <w:t>IκB-α</w:t>
      </w:r>
      <w:r>
        <w:rPr>
          <w:rFonts w:ascii="宋体" w:hAnsi="宋体" w:eastAsia="宋体" w:hint="eastAsia"/>
        </w:rPr>
        <w:t>选择性地被一个</w:t>
      </w:r>
      <w:r>
        <w:t>E3</w:t>
      </w:r>
      <w:r>
        <w:rPr>
          <w:rFonts w:ascii="宋体" w:hAnsi="宋体" w:eastAsia="宋体" w:hint="eastAsia"/>
        </w:rPr>
        <w:t>泛素连接酶泛素化</w:t>
      </w:r>
      <w:r>
        <w:rPr>
          <w:vertAlign w:val="superscript"/>
        </w:rPr>
        <w:t>[</w:t>
      </w:r>
      <w:r>
        <w:rPr>
          <w:vertAlign w:val="superscript"/>
          <w:position w:val="9"/>
        </w:rPr>
        <w:t xml:space="preserve">142</w:t>
      </w:r>
      <w:r>
        <w:rPr>
          <w:vertAlign w:val="superscript"/>
        </w:rPr>
        <w:t>]</w:t>
      </w:r>
      <w:r>
        <w:rPr>
          <w:rFonts w:ascii="宋体" w:hAnsi="宋体" w:eastAsia="宋体" w:hint="eastAsia"/>
        </w:rPr>
        <w:t>。在这种信号级联反应的最后一级，磷酸化和泛素化的</w:t>
      </w:r>
      <w:r>
        <w:t>IκBs</w:t>
      </w:r>
      <w:r>
        <w:rPr>
          <w:rFonts w:ascii="宋体" w:hAnsi="宋体" w:eastAsia="宋体" w:hint="eastAsia"/>
        </w:rPr>
        <w:t>仍与细胞质</w:t>
      </w:r>
      <w:r>
        <w:rPr>
          <w:rFonts w:ascii="宋体" w:hAnsi="宋体" w:eastAsia="宋体" w:hint="eastAsia"/>
        </w:rPr>
        <w:t>的</w:t>
      </w:r>
      <w:r>
        <w:t>NF-κB</w:t>
      </w:r>
      <w:r>
        <w:rPr>
          <w:rFonts w:ascii="宋体" w:hAnsi="宋体" w:eastAsia="宋体" w:hint="eastAsia"/>
        </w:rPr>
        <w:t>相关联，有选择地通过</w:t>
      </w:r>
      <w:r>
        <w:t>26S</w:t>
      </w:r>
      <w:r>
        <w:rPr>
          <w:rFonts w:ascii="宋体" w:hAnsi="宋体" w:eastAsia="宋体" w:hint="eastAsia"/>
        </w:rPr>
        <w:t>蛋白酶体降解。该途径暴露</w:t>
      </w:r>
      <w:r>
        <w:t>NLS</w:t>
      </w:r>
      <w:r>
        <w:rPr>
          <w:rFonts w:ascii="宋体" w:hAnsi="宋体" w:eastAsia="宋体" w:hint="eastAsia"/>
        </w:rPr>
        <w:t>，释放</w:t>
      </w:r>
      <w:r>
        <w:t>NF-κB</w:t>
      </w:r>
      <w:r>
        <w:rPr>
          <w:rFonts w:ascii="宋体" w:hAnsi="宋体" w:eastAsia="宋体" w:hint="eastAsia"/>
        </w:rPr>
        <w:t>进行核易位结合其靶基因以启动转录。</w:t>
      </w:r>
    </w:p>
    <w:p w:rsidR="0018722C">
      <w:pPr>
        <w:topLinePunct/>
      </w:pPr>
      <w:r>
        <w:rPr>
          <w:rFonts w:ascii="宋体" w:hAnsi="宋体" w:eastAsia="宋体" w:hint="eastAsia"/>
        </w:rPr>
        <w:t>刺激引起</w:t>
      </w:r>
      <w:r>
        <w:t>IκB-α</w:t>
      </w:r>
      <w:r>
        <w:rPr>
          <w:rFonts w:ascii="宋体" w:hAnsi="宋体" w:eastAsia="宋体" w:hint="eastAsia"/>
        </w:rPr>
        <w:t>的降解和</w:t>
      </w:r>
      <w:r>
        <w:t>NF-κB</w:t>
      </w:r>
      <w:r>
        <w:rPr>
          <w:rFonts w:ascii="宋体" w:hAnsi="宋体" w:eastAsia="宋体" w:hint="eastAsia"/>
        </w:rPr>
        <w:t>激活的是众所周知的事；然而，</w:t>
      </w:r>
      <w:r>
        <w:t>NF-κB</w:t>
      </w:r>
      <w:r>
        <w:rPr>
          <w:rFonts w:ascii="宋体" w:hAnsi="宋体" w:eastAsia="宋体" w:hint="eastAsia"/>
        </w:rPr>
        <w:t>的调控</w:t>
      </w:r>
      <w:r>
        <w:rPr>
          <w:rFonts w:ascii="宋体" w:hAnsi="宋体" w:eastAsia="宋体" w:hint="eastAsia"/>
        </w:rPr>
        <w:t>一个重要特点是未受刺激的细胞它被</w:t>
      </w:r>
      <w:r>
        <w:t>IκB-α</w:t>
      </w:r>
      <w:r>
        <w:rPr>
          <w:rFonts w:ascii="宋体" w:hAnsi="宋体" w:eastAsia="宋体" w:hint="eastAsia"/>
        </w:rPr>
        <w:t>紧密地抑制着。</w:t>
      </w:r>
      <w:r>
        <w:t>NF-κB</w:t>
      </w:r>
      <w:r>
        <w:rPr>
          <w:rFonts w:ascii="宋体" w:hAnsi="宋体" w:eastAsia="宋体" w:hint="eastAsia"/>
        </w:rPr>
        <w:t>活性升高与许多</w:t>
      </w:r>
      <w:r>
        <w:rPr>
          <w:rFonts w:ascii="宋体" w:hAnsi="宋体" w:eastAsia="宋体" w:hint="eastAsia"/>
        </w:rPr>
        <w:t>人类疾病相关，包括关节炎，动脉粥样硬化和癌症</w:t>
      </w:r>
      <w:r>
        <w:rPr>
          <w:vertAlign w:val="superscript"/>
        </w:rPr>
        <w:t>[</w:t>
      </w:r>
      <w:r>
        <w:rPr>
          <w:vertAlign w:val="superscript"/>
        </w:rPr>
        <w:t xml:space="preserve">143</w:t>
      </w:r>
      <w:r>
        <w:rPr>
          <w:vertAlign w:val="superscript"/>
        </w:rPr>
        <w:t>]</w:t>
      </w:r>
      <w:r>
        <w:rPr>
          <w:rFonts w:ascii="宋体" w:hAnsi="宋体" w:eastAsia="宋体" w:hint="eastAsia"/>
        </w:rPr>
        <w:t>。尽管如此，</w:t>
      </w:r>
      <w:r>
        <w:t>NF-κB</w:t>
      </w:r>
      <w:r>
        <w:rPr>
          <w:rFonts w:ascii="宋体" w:hAnsi="宋体" w:eastAsia="宋体" w:hint="eastAsia"/>
        </w:rPr>
        <w:t>的活性在</w:t>
      </w:r>
      <w:r>
        <w:rPr>
          <w:rFonts w:ascii="宋体" w:hAnsi="宋体" w:eastAsia="宋体" w:hint="eastAsia"/>
        </w:rPr>
        <w:t>休眠细胞中的控制目前还不清楚。研究已经显示，</w:t>
      </w:r>
      <w:r>
        <w:t>IκB-α</w:t>
      </w:r>
      <w:r>
        <w:rPr>
          <w:rFonts w:ascii="宋体" w:hAnsi="宋体" w:eastAsia="宋体" w:hint="eastAsia"/>
        </w:rPr>
        <w:t>蛋白在未经刺激的细胞中</w:t>
      </w:r>
      <w:r>
        <w:rPr>
          <w:rFonts w:ascii="宋体" w:hAnsi="宋体" w:eastAsia="宋体" w:hint="eastAsia"/>
        </w:rPr>
        <w:t>连</w:t>
      </w:r>
    </w:p>
    <w:p w:rsidR="0018722C">
      <w:pPr>
        <w:topLinePunct/>
      </w:pPr>
      <w:r>
        <w:rPr>
          <w:rFonts w:cstheme="minorBidi" w:hAnsiTheme="minorHAnsi" w:eastAsiaTheme="minorHAnsi" w:asciiTheme="minorHAnsi"/>
        </w:rPr>
        <w:t>41</w:t>
      </w:r>
    </w:p>
    <w:p w:rsidR="0018722C">
      <w:pPr>
        <w:topLinePunct/>
      </w:pPr>
      <w:r>
        <w:rPr>
          <w:rFonts w:ascii="宋体" w:hAnsi="宋体" w:eastAsia="宋体" w:hint="eastAsia"/>
        </w:rPr>
        <w:t>续合成；事实上，</w:t>
      </w:r>
      <w:r>
        <w:t>IκB-α</w:t>
      </w:r>
      <w:r>
        <w:rPr>
          <w:rFonts w:ascii="宋体" w:hAnsi="宋体" w:eastAsia="宋体" w:hint="eastAsia"/>
        </w:rPr>
        <w:t>蛋白合成被抑制激活</w:t>
      </w:r>
      <w:r>
        <w:t>NF-κB</w:t>
      </w:r>
      <w:r>
        <w:rPr>
          <w:rFonts w:ascii="宋体" w:hAnsi="宋体" w:eastAsia="宋体" w:hint="eastAsia"/>
        </w:rPr>
        <w:t>，这个过程的激活需要底物</w:t>
      </w:r>
      <w:r>
        <w:t>IKK</w:t>
      </w:r>
      <w:r>
        <w:rPr>
          <w:rFonts w:ascii="宋体" w:hAnsi="宋体" w:eastAsia="宋体" w:hint="eastAsia"/>
        </w:rPr>
        <w:t>的活化</w:t>
      </w:r>
      <w:r>
        <w:t>[</w:t>
      </w:r>
      <w:r>
        <w:rPr>
          <w:position w:val="9"/>
          <w:sz w:val="16"/>
        </w:rPr>
        <w:t>144</w:t>
      </w:r>
      <w:r>
        <w:rPr>
          <w:spacing w:val="8"/>
          <w:position w:val="9"/>
          <w:sz w:val="16"/>
        </w:rPr>
        <w:t>,</w:t>
      </w:r>
      <w:r>
        <w:rPr>
          <w:spacing w:val="8"/>
          <w:position w:val="9"/>
          <w:sz w:val="16"/>
        </w:rPr>
        <w:t> </w:t>
      </w:r>
      <w:r>
        <w:rPr>
          <w:position w:val="9"/>
          <w:sz w:val="16"/>
        </w:rPr>
        <w:t>145</w:t>
      </w:r>
      <w:r>
        <w:t>]</w:t>
      </w:r>
      <w:r>
        <w:rPr>
          <w:rFonts w:ascii="宋体" w:hAnsi="宋体" w:eastAsia="宋体" w:hint="eastAsia"/>
        </w:rPr>
        <w:t>。这意味着一个存在在未刺激的细胞中</w:t>
      </w:r>
      <w:r>
        <w:t>IKK</w:t>
      </w:r>
      <w:r>
        <w:rPr>
          <w:rFonts w:ascii="宋体" w:hAnsi="宋体" w:eastAsia="宋体" w:hint="eastAsia"/>
        </w:rPr>
        <w:t>依赖的</w:t>
      </w:r>
      <w:r>
        <w:t>IκB-α</w:t>
      </w:r>
      <w:r>
        <w:rPr>
          <w:rFonts w:ascii="宋体" w:hAnsi="宋体" w:eastAsia="宋体" w:hint="eastAsia"/>
        </w:rPr>
        <w:t>降解途径，</w:t>
      </w:r>
      <w:r>
        <w:rPr>
          <w:rFonts w:ascii="宋体" w:hAnsi="宋体" w:eastAsia="宋体" w:hint="eastAsia"/>
        </w:rPr>
        <w:t>连续地合成</w:t>
      </w:r>
      <w:r>
        <w:t>IκB-α</w:t>
      </w:r>
      <w:r>
        <w:rPr>
          <w:rFonts w:ascii="宋体" w:hAnsi="宋体" w:eastAsia="宋体" w:hint="eastAsia"/>
        </w:rPr>
        <w:t>是必不可少的，以防止基底的</w:t>
      </w:r>
      <w:r>
        <w:t>NF-κB</w:t>
      </w:r>
      <w:r>
        <w:rPr>
          <w:rFonts w:ascii="宋体" w:hAnsi="宋体" w:eastAsia="宋体" w:hint="eastAsia"/>
        </w:rPr>
        <w:t>的活化。已知</w:t>
      </w:r>
      <w:r>
        <w:t>IκB-α</w:t>
      </w:r>
      <w:r>
        <w:rPr>
          <w:rFonts w:ascii="宋体" w:hAnsi="宋体" w:eastAsia="宋体" w:hint="eastAsia"/>
        </w:rPr>
        <w:t>在细胞</w:t>
      </w:r>
      <w:r>
        <w:rPr>
          <w:rFonts w:ascii="宋体" w:hAnsi="宋体" w:eastAsia="宋体" w:hint="eastAsia"/>
        </w:rPr>
        <w:t>存在两个不同的储存池；较大的</w:t>
      </w:r>
      <w:r>
        <w:t>IκB-α</w:t>
      </w:r>
      <w:r>
        <w:rPr>
          <w:rFonts w:ascii="宋体" w:hAnsi="宋体" w:eastAsia="宋体" w:hint="eastAsia"/>
        </w:rPr>
        <w:t>池与</w:t>
      </w:r>
      <w:r>
        <w:t>NF-κB</w:t>
      </w:r>
      <w:r>
        <w:rPr>
          <w:rFonts w:ascii="宋体" w:hAnsi="宋体" w:eastAsia="宋体" w:hint="eastAsia"/>
        </w:rPr>
        <w:t>相关联</w:t>
      </w:r>
      <w:r>
        <w:rPr>
          <w:vertAlign w:val="superscript"/>
        </w:rPr>
        <w:t>[</w:t>
      </w:r>
      <w:r>
        <w:rPr>
          <w:vertAlign w:val="superscript"/>
          <w:position w:val="9"/>
        </w:rPr>
        <w:t xml:space="preserve">146</w:t>
      </w:r>
      <w:r>
        <w:rPr>
          <w:vertAlign w:val="superscript"/>
        </w:rPr>
        <w:t>]</w:t>
      </w:r>
      <w:r>
        <w:rPr>
          <w:rFonts w:ascii="宋体" w:hAnsi="宋体" w:eastAsia="宋体" w:hint="eastAsia"/>
        </w:rPr>
        <w:t>，而小的储存池是相</w:t>
      </w:r>
      <w:r>
        <w:rPr>
          <w:rFonts w:ascii="宋体" w:hAnsi="宋体" w:eastAsia="宋体" w:hint="eastAsia"/>
        </w:rPr>
        <w:t>对</w:t>
      </w:r>
    </w:p>
    <w:p w:rsidR="0018722C">
      <w:pPr>
        <w:topLinePunct/>
      </w:pPr>
      <w:r>
        <w:t>“</w:t>
      </w:r>
      <w:r>
        <w:rPr>
          <w:rFonts w:ascii="宋体" w:hAnsi="宋体" w:eastAsia="宋体" w:hint="eastAsia"/>
        </w:rPr>
        <w:t>自由</w:t>
      </w:r>
      <w:r>
        <w:t>”</w:t>
      </w:r>
      <w:r>
        <w:rPr>
          <w:rFonts w:ascii="宋体" w:hAnsi="宋体" w:eastAsia="宋体" w:hint="eastAsia"/>
        </w:rPr>
        <w:t>的蛋白。最近的研究已揭示游离和</w:t>
      </w:r>
      <w:r>
        <w:t>NF-κB</w:t>
      </w:r>
      <w:r>
        <w:rPr>
          <w:rFonts w:ascii="宋体" w:hAnsi="宋体" w:eastAsia="宋体" w:hint="eastAsia"/>
        </w:rPr>
        <w:t>结合的</w:t>
      </w:r>
      <w:r>
        <w:t>IκB-α</w:t>
      </w:r>
      <w:r>
        <w:rPr>
          <w:rFonts w:ascii="宋体" w:hAnsi="宋体" w:eastAsia="宋体" w:hint="eastAsia"/>
        </w:rPr>
        <w:t>的降解的半衰期存在三个数量级的差异</w:t>
      </w:r>
      <w:r>
        <w:rPr>
          <w:vertAlign w:val="superscript"/>
        </w:rPr>
        <w:t>[</w:t>
      </w:r>
      <w:r>
        <w:rPr>
          <w:vertAlign w:val="superscript"/>
          <w:position w:val="9"/>
        </w:rPr>
        <w:t xml:space="preserve">145</w:t>
      </w:r>
      <w:r>
        <w:rPr>
          <w:vertAlign w:val="superscript"/>
        </w:rPr>
        <w:t>]</w:t>
      </w:r>
      <w:r>
        <w:rPr>
          <w:rFonts w:ascii="宋体" w:hAnsi="宋体" w:eastAsia="宋体" w:hint="eastAsia"/>
        </w:rPr>
        <w:t>。虽然游离的</w:t>
      </w:r>
      <w:r>
        <w:t>IκB-α</w:t>
      </w:r>
      <w:r>
        <w:rPr>
          <w:rFonts w:ascii="宋体" w:hAnsi="宋体" w:eastAsia="宋体" w:hint="eastAsia"/>
        </w:rPr>
        <w:t>很快被降解，但一直有报道，其</w:t>
      </w:r>
      <w:r>
        <w:t>IKK</w:t>
      </w:r>
      <w:r>
        <w:rPr>
          <w:rFonts w:ascii="宋体" w:hAnsi="宋体" w:eastAsia="宋体" w:hint="eastAsia"/>
        </w:rPr>
        <w:t>比与</w:t>
      </w:r>
      <w:r>
        <w:t>NF-κB</w:t>
      </w:r>
      <w:r>
        <w:rPr>
          <w:rFonts w:ascii="宋体" w:hAnsi="宋体" w:eastAsia="宋体" w:hint="eastAsia"/>
        </w:rPr>
        <w:t>结合的</w:t>
      </w:r>
      <w:r>
        <w:t>IκB-α</w:t>
      </w:r>
      <w:r>
        <w:rPr>
          <w:rFonts w:ascii="宋体" w:hAnsi="宋体" w:eastAsia="宋体" w:hint="eastAsia"/>
        </w:rPr>
        <w:t>结合力差</w:t>
      </w:r>
      <w:r>
        <w:rPr>
          <w:vertAlign w:val="superscript"/>
        </w:rPr>
        <w:t>[</w:t>
      </w:r>
      <w:r>
        <w:rPr>
          <w:vertAlign w:val="superscript"/>
          <w:position w:val="9"/>
        </w:rPr>
        <w:t xml:space="preserve">147</w:t>
      </w:r>
      <w:r>
        <w:rPr>
          <w:vertAlign w:val="superscript"/>
        </w:rPr>
        <w:t>]</w:t>
      </w:r>
      <w:r>
        <w:rPr>
          <w:rFonts w:ascii="宋体" w:hAnsi="宋体" w:eastAsia="宋体" w:hint="eastAsia"/>
        </w:rPr>
        <w:t>。低效的</w:t>
      </w:r>
      <w:r>
        <w:t>IKK</w:t>
      </w:r>
      <w:r>
        <w:rPr>
          <w:rFonts w:ascii="宋体" w:hAnsi="宋体" w:eastAsia="宋体" w:hint="eastAsia"/>
        </w:rPr>
        <w:t>磷酸化和游离的</w:t>
      </w:r>
      <w:r>
        <w:t>IκB-α</w:t>
      </w:r>
      <w:r>
        <w:rPr>
          <w:rFonts w:ascii="宋体" w:hAnsi="宋体" w:eastAsia="宋体" w:hint="eastAsia"/>
        </w:rPr>
        <w:t>短的半衰期之</w:t>
      </w:r>
      <w:r>
        <w:rPr>
          <w:rFonts w:ascii="宋体" w:hAnsi="宋体" w:eastAsia="宋体" w:hint="eastAsia"/>
        </w:rPr>
        <w:t>间的主要矛盾仍然没有得到解决。</w:t>
      </w:r>
    </w:p>
    <w:p w:rsidR="0018722C">
      <w:pPr>
        <w:topLinePunct/>
      </w:pPr>
      <w:r>
        <w:rPr>
          <w:rFonts w:ascii="宋体" w:hAnsi="宋体" w:eastAsia="宋体" w:hint="eastAsia"/>
        </w:rPr>
        <w:t>因此，鉴于上述研究，</w:t>
      </w:r>
      <w:r>
        <w:t>IκB-α</w:t>
      </w:r>
      <w:r>
        <w:rPr>
          <w:rFonts w:ascii="宋体" w:hAnsi="宋体" w:eastAsia="宋体" w:hint="eastAsia"/>
        </w:rPr>
        <w:t>作为</w:t>
      </w:r>
      <w:r>
        <w:t>NF-κB</w:t>
      </w:r>
      <w:r>
        <w:rPr>
          <w:rFonts w:ascii="宋体" w:hAnsi="宋体" w:eastAsia="宋体" w:hint="eastAsia"/>
        </w:rPr>
        <w:t>活化很重要的成员，</w:t>
      </w:r>
      <w:r>
        <w:t>IκB-α</w:t>
      </w:r>
      <w:r>
        <w:rPr>
          <w:rFonts w:ascii="宋体" w:hAnsi="宋体" w:eastAsia="宋体" w:hint="eastAsia"/>
        </w:rPr>
        <w:t>的降解可能</w:t>
      </w:r>
      <w:r>
        <w:rPr>
          <w:rFonts w:ascii="宋体" w:hAnsi="宋体" w:eastAsia="宋体" w:hint="eastAsia"/>
        </w:rPr>
        <w:t>是</w:t>
      </w:r>
      <w:r>
        <w:t>NF-κB</w:t>
      </w:r>
      <w:r>
        <w:rPr>
          <w:rFonts w:ascii="宋体" w:hAnsi="宋体" w:eastAsia="宋体" w:hint="eastAsia"/>
        </w:rPr>
        <w:t>活化转位入核启动靶基因所必须的，但其具体的机制尚不明确。上述多数</w:t>
      </w:r>
      <w:r>
        <w:rPr>
          <w:rFonts w:ascii="宋体" w:hAnsi="宋体" w:eastAsia="宋体" w:hint="eastAsia"/>
        </w:rPr>
        <w:t>为离体的细胞实验，且在体关于动脉粥样硬化动物中的</w:t>
      </w:r>
      <w:r>
        <w:t>IκB-α</w:t>
      </w:r>
      <w:r>
        <w:rPr>
          <w:rFonts w:ascii="宋体" w:hAnsi="宋体" w:eastAsia="宋体" w:hint="eastAsia"/>
        </w:rPr>
        <w:t>与</w:t>
      </w:r>
      <w:r>
        <w:t>NF-κB</w:t>
      </w:r>
      <w:r>
        <w:rPr>
          <w:rFonts w:ascii="宋体" w:hAnsi="宋体" w:eastAsia="宋体" w:hint="eastAsia"/>
        </w:rPr>
        <w:t>关系尚不明</w:t>
      </w:r>
      <w:r>
        <w:rPr>
          <w:rFonts w:ascii="宋体" w:hAnsi="宋体" w:eastAsia="宋体" w:hint="eastAsia"/>
        </w:rPr>
        <w:t>确。因此我们的研究拟利用</w:t>
      </w:r>
      <w:r>
        <w:t>AAV9</w:t>
      </w:r>
      <w:r>
        <w:rPr>
          <w:rFonts w:ascii="宋体" w:hAnsi="宋体" w:eastAsia="宋体" w:hint="eastAsia"/>
        </w:rPr>
        <w:t>载体外源性地使</w:t>
      </w:r>
      <w:r>
        <w:t>IκB-α</w:t>
      </w:r>
      <w:r>
        <w:rPr>
          <w:rFonts w:ascii="宋体" w:hAnsi="宋体" w:eastAsia="宋体" w:hint="eastAsia"/>
        </w:rPr>
        <w:t>过表达将其转导入动脉粥</w:t>
      </w:r>
      <w:r>
        <w:rPr>
          <w:rFonts w:ascii="宋体" w:hAnsi="宋体" w:eastAsia="宋体" w:hint="eastAsia"/>
        </w:rPr>
        <w:t>样硬化的</w:t>
      </w:r>
      <w:r>
        <w:t>ApoE</w:t>
      </w:r>
      <w:r>
        <w:t>-</w:t>
      </w:r>
      <w:r>
        <w:t>/</w:t>
      </w:r>
      <w:r>
        <w:t>-</w:t>
      </w:r>
      <w:r>
        <w:rPr>
          <w:rFonts w:ascii="宋体" w:hAnsi="宋体" w:eastAsia="宋体" w:hint="eastAsia"/>
        </w:rPr>
        <w:t>小鼠观察其是否可抑制</w:t>
      </w:r>
      <w:r>
        <w:t>NF-κB</w:t>
      </w:r>
      <w:r>
        <w:rPr>
          <w:rFonts w:ascii="宋体" w:hAnsi="宋体" w:eastAsia="宋体" w:hint="eastAsia"/>
        </w:rPr>
        <w:t>的活性，从而抑制</w:t>
      </w:r>
      <w:r>
        <w:t>NF-κB</w:t>
      </w:r>
      <w:r>
        <w:rPr>
          <w:rFonts w:ascii="宋体" w:hAnsi="宋体" w:eastAsia="宋体" w:hint="eastAsia"/>
        </w:rPr>
        <w:t>下游的炎症</w:t>
      </w:r>
      <w:r>
        <w:rPr>
          <w:rFonts w:ascii="宋体" w:hAnsi="宋体" w:eastAsia="宋体" w:hint="eastAsia"/>
        </w:rPr>
        <w:t>和趋化因子靶基因的表达，达到抑制动脉粥样硬化形成和稳定斑块的作用。</w:t>
      </w:r>
    </w:p>
    <w:p w:rsidR="0018722C">
      <w:pPr>
        <w:pStyle w:val="Heading2"/>
        <w:topLinePunct/>
        <w:ind w:left="171" w:hangingChars="171" w:hanging="171"/>
      </w:pPr>
      <w:bookmarkStart w:name="1 材料与方法 " w:id="40"/>
      <w:bookmarkEnd w:id="40"/>
      <w:r>
        <w:rPr>
          <w:b/>
        </w:rPr>
        <w:t>1</w:t>
      </w:r>
      <w:r>
        <w:t xml:space="preserve"> </w:t>
      </w:r>
      <w:bookmarkStart w:name="_bookmark12" w:id="41"/>
      <w:bookmarkEnd w:id="41"/>
      <w:bookmarkStart w:name="_bookmark12" w:id="42"/>
      <w:bookmarkEnd w:id="42"/>
      <w:r>
        <w:t>材料与方法</w:t>
      </w:r>
    </w:p>
    <w:p w:rsidR="0018722C">
      <w:pPr>
        <w:pStyle w:val="Heading3"/>
        <w:topLinePunct/>
        <w:ind w:left="200" w:hangingChars="200" w:hanging="200"/>
      </w:pPr>
      <w:bookmarkStart w:name="_bookmark13" w:id="43"/>
      <w:bookmarkEnd w:id="43"/>
      <w:r>
        <w:rPr>
          <w:b/>
        </w:rPr>
        <w:t>1.1</w:t>
      </w:r>
      <w:r>
        <w:t xml:space="preserve"> </w:t>
      </w:r>
      <w:bookmarkStart w:name="_bookmark13" w:id="44"/>
      <w:bookmarkEnd w:id="44"/>
      <w:r>
        <w:t>实验材料</w:t>
      </w:r>
    </w:p>
    <w:p w:rsidR="0018722C">
      <w:pPr>
        <w:pStyle w:val="Heading4"/>
        <w:topLinePunct/>
        <w:ind w:left="200" w:hangingChars="200" w:hanging="200"/>
      </w:pPr>
      <w:r>
        <w:rPr>
          <w:b/>
        </w:rPr>
        <w:t>1.1.1</w:t>
      </w:r>
      <w:r>
        <w:t xml:space="preserve"> </w:t>
      </w:r>
      <w:r>
        <w:t>实验动物的选择</w:t>
      </w:r>
    </w:p>
    <w:p w:rsidR="0018722C">
      <w:pPr>
        <w:topLinePunct/>
      </w:pPr>
      <w:r>
        <w:t>ApoE</w:t>
      </w:r>
      <w:r>
        <w:rPr>
          <w:vertAlign w:val="superscript"/>
          /&gt;
        </w:rPr>
        <w:t>-</w:t>
      </w:r>
      <w:r>
        <w:rPr>
          <w:vertAlign w:val="superscript"/>
          /&gt;
        </w:rPr>
        <w:t>/</w:t>
      </w:r>
      <w:r>
        <w:rPr>
          <w:vertAlign w:val="superscript"/>
          /&gt;
        </w:rPr>
        <w:t>-</w:t>
      </w:r>
      <w:r>
        <w:rPr>
          <w:rFonts w:ascii="宋体" w:hAnsi="宋体" w:eastAsia="宋体" w:hint="eastAsia"/>
        </w:rPr>
        <w:t>小鼠因其形成的斑块分布与人类动脉粥样硬化高发处相似，是目前研究</w:t>
      </w:r>
      <w:r>
        <w:rPr>
          <w:rFonts w:ascii="宋体" w:hAnsi="宋体" w:eastAsia="宋体" w:hint="eastAsia"/>
        </w:rPr>
        <w:t>动脉粥样硬化较为可靠的动物模型。普通饮食下</w:t>
      </w:r>
      <w:r>
        <w:t>20</w:t>
      </w:r>
      <w:r>
        <w:rPr>
          <w:rFonts w:ascii="宋体" w:hAnsi="宋体" w:eastAsia="宋体" w:hint="eastAsia"/>
        </w:rPr>
        <w:t>周龄即可形成动脉粥样硬化斑块，</w:t>
      </w:r>
      <w:r>
        <w:rPr>
          <w:rFonts w:ascii="宋体" w:hAnsi="宋体" w:eastAsia="宋体" w:hint="eastAsia"/>
        </w:rPr>
        <w:t>高脂饮食下</w:t>
      </w:r>
      <w:r>
        <w:t>16</w:t>
      </w:r>
      <w:r>
        <w:rPr>
          <w:rFonts w:ascii="宋体" w:hAnsi="宋体" w:eastAsia="宋体" w:hint="eastAsia"/>
        </w:rPr>
        <w:t>周龄即可形成明显的动脉粥样硬化斑块。本实验选择</w:t>
      </w:r>
      <w:r>
        <w:t>SPF</w:t>
      </w:r>
      <w:r>
        <w:rPr>
          <w:rFonts w:ascii="宋体" w:hAnsi="宋体" w:eastAsia="宋体" w:hint="eastAsia"/>
        </w:rPr>
        <w:t>级</w:t>
      </w:r>
      <w:r>
        <w:t>ApoE</w:t>
      </w:r>
      <w:r>
        <w:rPr>
          <w:vertAlign w:val="superscript"/>
          /&gt;
        </w:rPr>
        <w:t>-</w:t>
      </w:r>
      <w:r>
        <w:rPr>
          <w:vertAlign w:val="superscript"/>
          /&gt;
        </w:rPr>
        <w:t>/</w:t>
      </w:r>
      <w:r>
        <w:rPr>
          <w:vertAlign w:val="superscript"/>
          /&gt;
        </w:rPr>
        <w:t xml:space="preserve">-</w:t>
      </w:r>
      <w:r>
        <w:rPr>
          <w:rFonts w:ascii="宋体" w:hAnsi="宋体" w:eastAsia="宋体" w:hint="eastAsia"/>
        </w:rPr>
        <w:t>小鼠，</w:t>
      </w:r>
      <w:r>
        <w:t>8</w:t>
      </w:r>
      <w:r>
        <w:rPr>
          <w:rFonts w:ascii="宋体" w:hAnsi="宋体" w:eastAsia="宋体" w:hint="eastAsia"/>
        </w:rPr>
        <w:t>周龄，雄性，体重</w:t>
      </w:r>
      <w:r>
        <w:t>18-22g</w:t>
      </w:r>
      <w:r>
        <w:rPr>
          <w:rFonts w:ascii="宋体" w:hAnsi="宋体" w:eastAsia="宋体" w:hint="eastAsia"/>
        </w:rPr>
        <w:t>，购自北京维通利华实验动物技术有限公司</w:t>
      </w:r>
      <w:r>
        <w:rPr>
          <w:rFonts w:ascii="宋体" w:hAnsi="宋体" w:eastAsia="宋体" w:hint="eastAsia"/>
        </w:rPr>
        <w:t>（</w:t>
      </w:r>
      <w:r>
        <w:rPr>
          <w:rFonts w:ascii="宋体" w:hAnsi="宋体" w:eastAsia="宋体" w:hint="eastAsia"/>
        </w:rPr>
        <w:t>许可</w:t>
      </w:r>
      <w:r>
        <w:rPr>
          <w:rFonts w:ascii="宋体" w:hAnsi="宋体" w:eastAsia="宋体" w:hint="eastAsia"/>
        </w:rPr>
        <w:t>证号：</w:t>
      </w:r>
      <w:r>
        <w:t>S</w:t>
      </w:r>
      <w:r>
        <w:t>C</w:t>
      </w:r>
      <w:r>
        <w:t>X</w:t>
      </w:r>
      <w:r>
        <w:t>K</w:t>
      </w:r>
      <w:r>
        <w:rPr>
          <w:rFonts w:ascii="宋体" w:hAnsi="宋体" w:eastAsia="宋体" w:hint="eastAsia"/>
        </w:rPr>
        <w:t>（</w:t>
      </w:r>
      <w:r>
        <w:rPr>
          <w:rFonts w:ascii="宋体" w:hAnsi="宋体" w:eastAsia="宋体" w:hint="eastAsia"/>
        </w:rPr>
        <w:t>京</w:t>
      </w:r>
      <w:r>
        <w:rPr>
          <w:rFonts w:ascii="宋体" w:hAnsi="宋体" w:eastAsia="宋体" w:hint="eastAsia"/>
        </w:rPr>
        <w:t>）</w:t>
      </w:r>
      <w:r>
        <w:t>20</w:t>
      </w:r>
      <w:r>
        <w:t>1</w:t>
      </w:r>
      <w:r>
        <w:t>2</w:t>
      </w:r>
      <w:r>
        <w:t>-</w:t>
      </w:r>
      <w:r>
        <w:t>0001</w:t>
      </w:r>
      <w:r>
        <w:rPr>
          <w:rFonts w:ascii="宋体" w:hAnsi="宋体" w:eastAsia="宋体" w:hint="eastAsia"/>
        </w:rPr>
        <w:t>）</w:t>
      </w:r>
      <w:r>
        <w:rPr>
          <w:rFonts w:ascii="宋体" w:hAnsi="宋体" w:eastAsia="宋体" w:hint="eastAsia"/>
        </w:rPr>
        <w:t>，所有实验过程均按照新疆医科大学伦理委员会的要</w:t>
      </w:r>
      <w:r>
        <w:rPr>
          <w:rFonts w:ascii="宋体" w:hAnsi="宋体" w:eastAsia="宋体" w:hint="eastAsia"/>
        </w:rPr>
        <w:t>求进行操作。动物饲养环境温度为</w:t>
      </w:r>
      <w:r>
        <w:t>22-25</w:t>
      </w:r>
      <w:r>
        <w:rPr>
          <w:rFonts w:ascii="宋体" w:hAnsi="宋体" w:eastAsia="宋体" w:hint="eastAsia"/>
        </w:rPr>
        <w:t>℃，相对湿度为</w:t>
      </w:r>
      <w:r>
        <w:t>60%</w:t>
      </w:r>
      <w:r>
        <w:rPr>
          <w:rFonts w:ascii="宋体" w:hAnsi="宋体" w:eastAsia="宋体" w:hint="eastAsia"/>
        </w:rPr>
        <w:t>，光</w:t>
      </w:r>
      <w:r>
        <w:t>-</w:t>
      </w:r>
      <w:r>
        <w:rPr>
          <w:rFonts w:ascii="宋体" w:hAnsi="宋体" w:eastAsia="宋体" w:hint="eastAsia"/>
        </w:rPr>
        <w:t>暗周期</w:t>
      </w:r>
      <w:r>
        <w:t>12h</w:t>
      </w:r>
      <w:r>
        <w:rPr>
          <w:rFonts w:ascii="宋体" w:hAnsi="宋体" w:eastAsia="宋体" w:hint="eastAsia"/>
        </w:rPr>
        <w:t>，所有</w:t>
      </w:r>
      <w:r>
        <w:rPr>
          <w:rFonts w:ascii="宋体" w:hAnsi="宋体" w:eastAsia="宋体" w:hint="eastAsia"/>
        </w:rPr>
        <w:t>小鼠自由饮水和摄食。高脂饲料</w:t>
      </w:r>
      <w:r>
        <w:rPr>
          <w:rFonts w:ascii="宋体" w:hAnsi="宋体" w:eastAsia="宋体" w:hint="eastAsia"/>
        </w:rPr>
        <w:t>（</w:t>
      </w:r>
      <w:r>
        <w:rPr>
          <w:rFonts w:ascii="宋体" w:hAnsi="宋体" w:eastAsia="宋体" w:hint="eastAsia"/>
        </w:rPr>
        <w:t>含</w:t>
      </w:r>
      <w:r>
        <w:t>0</w:t>
      </w:r>
      <w:r>
        <w:t>.</w:t>
      </w:r>
      <w:r>
        <w:t>25%</w:t>
      </w:r>
      <w:r>
        <w:rPr>
          <w:rFonts w:ascii="宋体" w:hAnsi="宋体" w:eastAsia="宋体" w:hint="eastAsia"/>
        </w:rPr>
        <w:t>胆固醇，</w:t>
      </w:r>
      <w:r>
        <w:t>21%</w:t>
      </w:r>
      <w:r>
        <w:rPr>
          <w:rFonts w:ascii="宋体" w:hAnsi="宋体" w:eastAsia="宋体" w:hint="eastAsia"/>
        </w:rPr>
        <w:t>脂肪</w:t>
      </w:r>
      <w:r>
        <w:rPr>
          <w:rFonts w:ascii="宋体" w:hAnsi="宋体" w:eastAsia="宋体" w:hint="eastAsia"/>
        </w:rPr>
        <w:t>）</w:t>
      </w:r>
      <w:r>
        <w:rPr>
          <w:rFonts w:ascii="宋体" w:hAnsi="宋体" w:eastAsia="宋体" w:hint="eastAsia"/>
        </w:rPr>
        <w:t>购自北京科澳协力饲料有限公司</w:t>
      </w:r>
      <w:r>
        <w:rPr>
          <w:rFonts w:ascii="宋体" w:hAnsi="宋体" w:eastAsia="宋体" w:hint="eastAsia"/>
        </w:rPr>
        <w:t>（</w:t>
      </w:r>
      <w:r>
        <w:rPr>
          <w:rFonts w:ascii="宋体" w:hAnsi="宋体" w:eastAsia="宋体" w:hint="eastAsia"/>
        </w:rPr>
        <w:t>许可证号：</w:t>
      </w:r>
      <w:r>
        <w:t>S</w:t>
      </w:r>
      <w:r>
        <w:t>C</w:t>
      </w:r>
      <w:r>
        <w:t>X</w:t>
      </w:r>
      <w:r>
        <w:t>K</w:t>
      </w:r>
      <w:r>
        <w:rPr>
          <w:rFonts w:ascii="宋体" w:hAnsi="宋体" w:eastAsia="宋体" w:hint="eastAsia"/>
        </w:rPr>
        <w:t>（</w:t>
      </w:r>
      <w:r>
        <w:rPr>
          <w:rFonts w:ascii="宋体" w:hAnsi="宋体" w:eastAsia="宋体" w:hint="eastAsia"/>
        </w:rPr>
        <w:t xml:space="preserve">京</w:t>
      </w:r>
      <w:r>
        <w:rPr>
          <w:rFonts w:ascii="宋体" w:hAnsi="宋体" w:eastAsia="宋体" w:hint="eastAsia"/>
        </w:rPr>
        <w:t>）</w:t>
      </w:r>
      <w:r>
        <w:t>2014</w:t>
      </w:r>
      <w:r>
        <w:t>-</w:t>
      </w:r>
      <w:r>
        <w:t>0010</w:t>
      </w:r>
      <w:r>
        <w:rPr>
          <w:rFonts w:ascii="宋体" w:hAnsi="宋体" w:eastAsia="宋体" w:hint="eastAsia"/>
        </w:rPr>
        <w:t>）</w:t>
      </w:r>
      <w:r>
        <w:rPr>
          <w:rFonts w:ascii="宋体" w:hAnsi="宋体" w:eastAsia="宋体" w:hint="eastAsia"/>
        </w:rPr>
        <w:t>。</w:t>
      </w:r>
    </w:p>
    <w:p w:rsidR="0018722C">
      <w:pPr>
        <w:pStyle w:val="cw22"/>
        <w:topLinePunct/>
      </w:pPr>
      <w:r>
        <w:rPr>
          <w:rFonts w:cstheme="minorBidi" w:hAnsiTheme="minorHAnsi" w:eastAsiaTheme="minorHAnsi" w:asciiTheme="minorHAnsi" w:ascii="宋体" w:hAnsi="宋体" w:eastAsia="宋体" w:cs="宋体"/>
          <w:b/>
        </w:rPr>
        <w:t>1.1.2</w:t>
      </w:r>
      <w:r>
        <w:rPr>
          <w:rFonts w:cstheme="minorBidi" w:hAnsiTheme="minorHAnsi" w:eastAsiaTheme="minorHAnsi" w:asciiTheme="minorHAnsi" w:ascii="宋体" w:hAnsi="宋体" w:eastAsia="宋体" w:cs="宋体"/>
          <w:b/>
        </w:rPr>
        <w:t>主要仪器设备和试剂配置方法</w:t>
      </w:r>
    </w:p>
    <w:p w:rsidR="0018722C">
      <w:pPr>
        <w:pStyle w:val="cw22"/>
        <w:topLinePunct/>
      </w:pPr>
      <w:r>
        <w:rPr>
          <w:rFonts w:cstheme="minorBidi" w:hAnsiTheme="minorHAnsi" w:eastAsiaTheme="minorHAnsi" w:asciiTheme="minorHAnsi" w:ascii="宋体" w:hAnsi="Times New Roman" w:eastAsia="宋体" w:cs="Times New Roman" w:hint="eastAsia"/>
          <w:b/>
        </w:rPr>
        <w:t>1.1.2.1</w:t>
      </w:r>
      <w:r>
        <w:rPr>
          <w:b/>
          <w:rFonts w:ascii="宋体" w:eastAsia="宋体" w:hint="eastAsia" w:cstheme="minorBidi" w:hAnsiTheme="minorHAnsi" w:hAnsi="Times New Roman" w:cs="Times New Roman"/>
        </w:rPr>
        <w:t>仪器设备</w:t>
      </w:r>
    </w:p>
    <w:p w:rsidR="0018722C">
      <w:pPr>
        <w:topLinePunct/>
      </w:pPr>
      <w:r>
        <w:rPr>
          <w:rFonts w:ascii="宋体" w:eastAsia="宋体" w:hint="eastAsia"/>
        </w:rPr>
        <w:t>（</w:t>
      </w:r>
      <w:r>
        <w:t>1</w:t>
      </w:r>
      <w:r>
        <w:rPr>
          <w:rFonts w:ascii="宋体" w:eastAsia="宋体" w:hint="eastAsia"/>
        </w:rPr>
        <w:t>）</w:t>
      </w:r>
      <w:r>
        <w:t>PCR</w:t>
      </w:r>
      <w:r>
        <w:rPr>
          <w:rFonts w:ascii="宋体" w:eastAsia="宋体" w:hint="eastAsia"/>
        </w:rPr>
        <w:t>仪</w:t>
      </w:r>
      <w:r>
        <w:rPr>
          <w:rFonts w:ascii="宋体" w:eastAsia="宋体" w:hint="eastAsia"/>
        </w:rPr>
        <w:t>（</w:t>
      </w:r>
      <w:r>
        <w:rPr>
          <w:rFonts w:ascii="宋体" w:eastAsia="宋体" w:hint="eastAsia"/>
        </w:rPr>
        <w:t xml:space="preserve">美国</w:t>
      </w:r>
      <w:r>
        <w:t>BIO-RAD My Cycler</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电泳仪</w:t>
      </w:r>
      <w:r>
        <w:rPr>
          <w:rFonts w:ascii="宋体" w:eastAsia="宋体" w:hint="eastAsia"/>
        </w:rPr>
        <w:t>（</w:t>
      </w:r>
      <w:r>
        <w:rPr>
          <w:rFonts w:ascii="宋体" w:eastAsia="宋体" w:hint="eastAsia"/>
        </w:rPr>
        <w:t xml:space="preserve">中国六一牌</w:t>
      </w:r>
      <w:r>
        <w:t>DYY-6D</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高速冷冻离心机</w:t>
      </w:r>
      <w:r>
        <w:rPr>
          <w:rFonts w:ascii="宋体" w:eastAsia="宋体" w:hint="eastAsia"/>
        </w:rPr>
        <w:t>（</w:t>
      </w:r>
      <w:r>
        <w:rPr>
          <w:rFonts w:ascii="宋体" w:eastAsia="宋体" w:hint="eastAsia"/>
        </w:rPr>
        <w:t xml:space="preserve">美国</w:t>
      </w:r>
      <w:r>
        <w:t>HC-3018R</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酶标仪</w:t>
      </w:r>
      <w:r>
        <w:rPr>
          <w:rFonts w:ascii="宋体" w:eastAsia="宋体" w:hint="eastAsia"/>
        </w:rPr>
        <w:t>（</w:t>
      </w:r>
      <w:r>
        <w:rPr>
          <w:rFonts w:ascii="宋体" w:eastAsia="宋体" w:hint="eastAsia"/>
        </w:rPr>
        <w:t xml:space="preserve">美国</w:t>
      </w:r>
      <w:r>
        <w:t>Thermo Scientific</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荧光定量</w:t>
      </w:r>
      <w:r>
        <w:t>PCR</w:t>
      </w:r>
      <w:r>
        <w:rPr>
          <w:rFonts w:ascii="宋体" w:eastAsia="宋体" w:hint="eastAsia"/>
        </w:rPr>
        <w:t>仪</w:t>
      </w:r>
      <w:r>
        <w:rPr>
          <w:rFonts w:ascii="宋体" w:eastAsia="宋体" w:hint="eastAsia"/>
        </w:rPr>
        <w:t>（</w:t>
      </w:r>
      <w:r>
        <w:rPr>
          <w:rFonts w:ascii="宋体" w:eastAsia="宋体" w:hint="eastAsia"/>
        </w:rPr>
        <w:t xml:space="preserve">美国</w:t>
      </w:r>
      <w:r>
        <w:t>CFX96</w:t>
      </w:r>
      <w:r>
        <w:rPr>
          <w:rFonts w:ascii="宋体" w:eastAsia="宋体" w:hint="eastAsia"/>
        </w:rPr>
        <w:t>）</w:t>
      </w:r>
    </w:p>
    <w:p w:rsidR="0018722C">
      <w:pPr>
        <w:topLinePunct/>
      </w:pPr>
      <w:r>
        <w:rPr>
          <w:rFonts w:cstheme="minorBidi" w:hAnsiTheme="minorHAnsi" w:eastAsiaTheme="minorHAnsi" w:asciiTheme="minorHAnsi"/>
        </w:rPr>
        <w:t>42</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手术显微镜</w:t>
      </w:r>
      <w:r>
        <w:rPr>
          <w:rFonts w:ascii="宋体" w:eastAsia="宋体" w:hint="eastAsia"/>
        </w:rPr>
        <w:t>（</w:t>
      </w:r>
      <w:r>
        <w:rPr>
          <w:rFonts w:ascii="宋体" w:eastAsia="宋体" w:hint="eastAsia"/>
        </w:rPr>
        <w:t xml:space="preserve">德国</w:t>
      </w:r>
      <w:r>
        <w:t>ZEISS</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纯水系统</w:t>
      </w:r>
      <w:r>
        <w:rPr>
          <w:rFonts w:ascii="宋体" w:eastAsia="宋体" w:hint="eastAsia"/>
        </w:rPr>
        <w:t>（</w:t>
      </w:r>
      <w:r>
        <w:rPr>
          <w:rFonts w:ascii="宋体" w:eastAsia="宋体" w:hint="eastAsia"/>
        </w:rPr>
        <w:t xml:space="preserve">美国</w:t>
      </w:r>
      <w:r>
        <w:t>Elix</w:t>
      </w:r>
      <w:r>
        <w:rPr>
          <w:rFonts w:ascii="宋体" w:eastAsia="宋体" w:hint="eastAsia"/>
        </w:rPr>
        <w:t>系统</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全自动生化分析仪</w:t>
      </w:r>
      <w:r>
        <w:rPr>
          <w:rFonts w:ascii="宋体" w:eastAsia="宋体" w:hint="eastAsia"/>
        </w:rPr>
        <w:t>（</w:t>
      </w:r>
      <w:r>
        <w:rPr>
          <w:rFonts w:ascii="宋体" w:eastAsia="宋体" w:hint="eastAsia"/>
        </w:rPr>
        <w:t xml:space="preserve">美国</w:t>
      </w:r>
      <w:r>
        <w:t>BECKMAN LX20</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液氮罐</w:t>
      </w:r>
      <w:r>
        <w:rPr>
          <w:rFonts w:ascii="宋体" w:eastAsia="宋体" w:hint="eastAsia"/>
        </w:rPr>
        <w:t>（</w:t>
      </w:r>
      <w:r>
        <w:rPr>
          <w:rFonts w:ascii="宋体" w:eastAsia="宋体" w:hint="eastAsia"/>
        </w:rPr>
        <w:t>中国新疆贝斯明生物技术发展有限公司</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t>pH</w:t>
      </w:r>
      <w:r>
        <w:rPr>
          <w:rFonts w:ascii="宋体" w:eastAsia="宋体" w:hint="eastAsia"/>
        </w:rPr>
        <w:t>计</w:t>
      </w:r>
      <w:r>
        <w:rPr>
          <w:rFonts w:ascii="宋体" w:eastAsia="宋体" w:hint="eastAsia"/>
        </w:rPr>
        <w:t>（</w:t>
      </w:r>
      <w:r>
        <w:rPr>
          <w:rFonts w:ascii="宋体" w:eastAsia="宋体" w:hint="eastAsia"/>
        </w:rPr>
        <w:t xml:space="preserve">美国</w:t>
      </w:r>
      <w:r>
        <w:t>HACH</w:t>
      </w:r>
      <w:r>
        <w:rPr>
          <w:rFonts w:ascii="宋体" w:eastAsia="宋体" w:hint="eastAsia"/>
        </w:rPr>
        <w:t>公司</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恒温金属浴</w:t>
      </w:r>
      <w:r>
        <w:rPr>
          <w:rFonts w:ascii="宋体" w:eastAsia="宋体" w:hint="eastAsia"/>
        </w:rPr>
        <w:t>（</w:t>
      </w:r>
      <w:r>
        <w:rPr>
          <w:rFonts w:ascii="宋体" w:eastAsia="宋体" w:hint="eastAsia"/>
        </w:rPr>
        <w:t>中国杭州博日科技有限公司</w:t>
      </w:r>
      <w:r>
        <w:rPr>
          <w:rFonts w:ascii="宋体" w:eastAsia="宋体" w:hint="eastAsia"/>
        </w:rPr>
        <w:t>）</w:t>
      </w:r>
    </w:p>
    <w:p w:rsidR="0018722C">
      <w:pPr>
        <w:topLinePunct/>
      </w:pPr>
      <w:r>
        <w:rPr>
          <w:rFonts w:ascii="宋体" w:eastAsia="宋体" w:hint="eastAsia"/>
        </w:rPr>
        <w:t>（</w:t>
      </w:r>
      <w:r>
        <w:t>12</w:t>
      </w:r>
      <w:r>
        <w:rPr>
          <w:rFonts w:ascii="宋体" w:eastAsia="宋体" w:hint="eastAsia"/>
        </w:rPr>
        <w:t>）</w:t>
      </w:r>
      <w:r>
        <w:rPr>
          <w:rFonts w:ascii="宋体" w:eastAsia="宋体" w:hint="eastAsia"/>
        </w:rPr>
        <w:t xml:space="preserve">超低温冰箱</w:t>
      </w:r>
      <w:r>
        <w:rPr>
          <w:rFonts w:ascii="宋体" w:eastAsia="宋体" w:hint="eastAsia"/>
        </w:rPr>
        <w:t>（</w:t>
      </w:r>
      <w:r>
        <w:rPr>
          <w:rFonts w:ascii="宋体" w:eastAsia="宋体" w:hint="eastAsia"/>
        </w:rPr>
        <w:t xml:space="preserve">美国</w:t>
      </w:r>
      <w:r>
        <w:t>Thermo Scientific</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rPr>
          <w:rFonts w:ascii="宋体" w:eastAsia="宋体" w:hint="eastAsia"/>
        </w:rPr>
        <w:t xml:space="preserve">病理切片机</w:t>
      </w:r>
      <w:r>
        <w:rPr>
          <w:rFonts w:ascii="宋体" w:eastAsia="宋体" w:hint="eastAsia"/>
        </w:rPr>
        <w:t>（</w:t>
      </w:r>
      <w:r>
        <w:rPr>
          <w:rFonts w:ascii="宋体" w:eastAsia="宋体" w:hint="eastAsia"/>
        </w:rPr>
        <w:t xml:space="preserve">德国</w:t>
      </w:r>
      <w:r>
        <w:t>LEICA RM2016</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冰冻切片机</w:t>
      </w:r>
      <w:r>
        <w:rPr>
          <w:rFonts w:ascii="宋体" w:eastAsia="宋体" w:hint="eastAsia"/>
        </w:rPr>
        <w:t>（</w:t>
      </w:r>
      <w:r>
        <w:rPr>
          <w:rFonts w:ascii="宋体" w:eastAsia="宋体" w:hint="eastAsia"/>
        </w:rPr>
        <w:t xml:space="preserve">德国</w:t>
      </w:r>
      <w:r>
        <w:t>LERICA 3050S</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rPr>
          <w:rFonts w:ascii="宋体" w:eastAsia="宋体" w:hint="eastAsia"/>
        </w:rPr>
        <w:t xml:space="preserve">全自动荧光倒置显微镜</w:t>
      </w:r>
      <w:r>
        <w:rPr>
          <w:rFonts w:ascii="宋体" w:eastAsia="宋体" w:hint="eastAsia"/>
        </w:rPr>
        <w:t>（</w:t>
      </w:r>
      <w:r>
        <w:rPr>
          <w:rFonts w:ascii="宋体" w:eastAsia="宋体" w:hint="eastAsia"/>
        </w:rPr>
        <w:t xml:space="preserve">德国</w:t>
      </w:r>
      <w:r>
        <w:t>ZEISS 3</w:t>
      </w:r>
      <w:r>
        <w:t xml:space="preserve">, </w:t>
      </w:r>
      <w:r>
        <w:t>000</w:t>
      </w:r>
      <w:r>
        <w:rPr>
          <w:rFonts w:ascii="宋体" w:eastAsia="宋体" w:hint="eastAsia"/>
        </w:rPr>
        <w:t>）</w:t>
      </w:r>
    </w:p>
    <w:p w:rsidR="0018722C">
      <w:pPr>
        <w:pStyle w:val="5"/>
        <w:topLinePunct/>
      </w:pPr>
      <w:r>
        <w:rPr>
          <w:b/>
        </w:rPr>
        <w:t>1.1.2.2</w:t>
      </w:r>
      <w:r>
        <w:t xml:space="preserve"> </w:t>
      </w:r>
      <w:r>
        <w:t>实验试剂</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小鼠的高脂饲料</w:t>
      </w:r>
      <w:r>
        <w:rPr>
          <w:rFonts w:ascii="宋体" w:eastAsia="宋体" w:hint="eastAsia"/>
        </w:rPr>
        <w:t>（</w:t>
      </w:r>
      <w:r>
        <w:rPr>
          <w:rFonts w:ascii="宋体" w:eastAsia="宋体" w:hint="eastAsia"/>
        </w:rPr>
        <w:t>中国北京科澳协力公司</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t>PCR</w:t>
      </w:r>
      <w:r>
        <w:rPr>
          <w:rFonts w:ascii="宋体" w:eastAsia="宋体" w:hint="eastAsia"/>
        </w:rPr>
        <w:t>引物和胰蛋白酶</w:t>
      </w:r>
      <w:r>
        <w:rPr>
          <w:rFonts w:ascii="宋体" w:eastAsia="宋体" w:hint="eastAsia"/>
        </w:rPr>
        <w:t>（</w:t>
      </w:r>
      <w:r>
        <w:rPr>
          <w:rFonts w:ascii="宋体" w:eastAsia="宋体" w:hint="eastAsia"/>
          <w:sz w:val="24"/>
        </w:rPr>
        <w:t xml:space="preserve">中国上海生工公司</w:t>
      </w:r>
      <w:r>
        <w:rPr>
          <w:rFonts w:ascii="宋体" w:eastAsia="宋体" w:hint="eastAsia"/>
        </w:rPr>
        <w:t>）</w:t>
      </w:r>
    </w:p>
    <w:p w:rsidR="0018722C">
      <w:pPr>
        <w:pStyle w:val="cw22"/>
        <w:topLinePunct/>
      </w:pPr>
      <w:r>
        <w:t>（</w:t>
      </w:r>
      <w:r>
        <w:t xml:space="preserve">3</w:t>
      </w:r>
      <w:r>
        <w:t>）</w:t>
      </w:r>
      <w:r>
        <w:t>rAAV9-CMV-eGFP</w:t>
      </w:r>
      <w:r/>
      <w:r>
        <w:rPr>
          <w:rFonts w:ascii="宋体" w:hAnsi="宋体" w:eastAsia="宋体" w:hint="eastAsia"/>
        </w:rPr>
        <w:t>和</w:t>
      </w:r>
      <w:r>
        <w:t>rAAV9-CMV-IκBα</w:t>
      </w:r>
      <w:r/>
      <w:r>
        <w:rPr>
          <w:rFonts w:ascii="宋体" w:hAnsi="宋体" w:eastAsia="宋体" w:hint="eastAsia"/>
        </w:rPr>
        <w:t>重组腺相关毒载体</w:t>
      </w:r>
      <w:r>
        <w:rPr>
          <w:rFonts w:ascii="宋体" w:hAnsi="宋体" w:eastAsia="宋体" w:hint="eastAsia"/>
        </w:rPr>
        <w:t>（</w:t>
      </w:r>
      <w:r>
        <w:rPr>
          <w:rFonts w:ascii="宋体" w:hAnsi="宋体" w:eastAsia="宋体" w:hint="eastAsia"/>
        </w:rPr>
        <w:t>美国</w:t>
      </w:r>
      <w:r>
        <w:t>Virovek</w:t>
      </w:r>
    </w:p>
    <w:p w:rsidR="0018722C">
      <w:pPr>
        <w:topLinePunct/>
      </w:pPr>
      <w:r>
        <w:rPr>
          <w:rFonts w:ascii="宋体" w:eastAsia="宋体" w:hint="eastAsia"/>
        </w:rPr>
        <w:t>公司</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t>P</w:t>
      </w:r>
      <w:r>
        <w:t>CR</w:t>
      </w:r>
      <w:r/>
      <w:r>
        <w:rPr>
          <w:rFonts w:ascii="宋体" w:eastAsia="宋体" w:hint="eastAsia"/>
        </w:rPr>
        <w:t>扩增酶</w:t>
      </w:r>
      <w:r>
        <w:rPr>
          <w:rFonts w:ascii="宋体" w:eastAsia="宋体" w:hint="eastAsia"/>
        </w:rPr>
        <w:t>（</w:t>
      </w:r>
      <w:r>
        <w:rPr>
          <w:rFonts w:ascii="宋体" w:eastAsia="宋体" w:hint="eastAsia"/>
          <w:spacing w:val="-1"/>
          <w:sz w:val="24"/>
        </w:rPr>
        <w:t>日本宝生物公司</w:t>
      </w:r>
      <w:r>
        <w:rPr>
          <w:rFonts w:ascii="宋体" w:eastAsia="宋体" w:hint="eastAsia"/>
        </w:rPr>
        <w:t>）</w:t>
      </w:r>
      <w:r>
        <w:rPr>
          <w:rFonts w:ascii="宋体" w:eastAsia="宋体" w:hint="eastAsia"/>
        </w:rPr>
        <w:t>；琼脂糖</w:t>
      </w:r>
      <w:r>
        <w:rPr>
          <w:rFonts w:ascii="宋体" w:eastAsia="宋体" w:hint="eastAsia"/>
        </w:rPr>
        <w:t>（</w:t>
      </w:r>
      <w:r>
        <w:rPr>
          <w:rFonts w:ascii="宋体" w:eastAsia="宋体" w:hint="eastAsia"/>
          <w:sz w:val="24"/>
        </w:rPr>
        <w:t>中国武汉博士德生物公司</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反转录试剂盒</w:t>
      </w:r>
      <w:r>
        <w:rPr>
          <w:rFonts w:ascii="宋体" w:eastAsia="宋体" w:hint="eastAsia"/>
        </w:rPr>
        <w:t>（</w:t>
      </w:r>
      <w:r>
        <w:rPr>
          <w:rFonts w:ascii="宋体" w:eastAsia="宋体" w:hint="eastAsia"/>
        </w:rPr>
        <w:t xml:space="preserve">美国</w:t>
      </w:r>
      <w:r>
        <w:t>Thermofisher</w:t>
      </w:r>
      <w:r>
        <w:rPr>
          <w:rFonts w:ascii="宋体" w:eastAsia="宋体" w:hint="eastAsia"/>
        </w:rPr>
        <w:t>公司</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实时荧光定量试剂盒</w:t>
      </w:r>
      <w:r>
        <w:rPr>
          <w:rFonts w:ascii="宋体" w:eastAsia="宋体" w:hint="eastAsia"/>
        </w:rPr>
        <w:t>（</w:t>
      </w:r>
      <w:r>
        <w:rPr>
          <w:rFonts w:ascii="宋体" w:eastAsia="宋体" w:hint="eastAsia"/>
        </w:rPr>
        <w:t xml:space="preserve">美国</w:t>
      </w:r>
      <w:r>
        <w:t>Thermofisher</w:t>
      </w:r>
      <w:r>
        <w:rPr>
          <w:rFonts w:ascii="宋体" w:eastAsia="宋体" w:hint="eastAsia"/>
        </w:rPr>
        <w:t>公司</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t>DNA</w:t>
      </w:r>
      <w:r>
        <w:rPr>
          <w:rFonts w:ascii="宋体" w:eastAsia="宋体" w:hint="eastAsia"/>
        </w:rPr>
        <w:t>纯化回收试剂盒</w:t>
      </w:r>
      <w:r>
        <w:rPr>
          <w:rFonts w:ascii="宋体" w:eastAsia="宋体" w:hint="eastAsia"/>
        </w:rPr>
        <w:t>（</w:t>
      </w:r>
      <w:r>
        <w:rPr>
          <w:rFonts w:ascii="宋体" w:eastAsia="宋体" w:hint="eastAsia"/>
        </w:rPr>
        <w:t>中国天根生物有限公司</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免疫组化透明剂</w:t>
      </w:r>
      <w:r>
        <w:rPr>
          <w:rFonts w:ascii="宋体" w:eastAsia="宋体" w:hint="eastAsia"/>
        </w:rPr>
        <w:t>（</w:t>
      </w:r>
      <w:r>
        <w:rPr>
          <w:rFonts w:ascii="宋体" w:eastAsia="宋体" w:hint="eastAsia"/>
        </w:rPr>
        <w:t>中国南京建成生物工程研究所</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油红</w:t>
      </w:r>
      <w:r>
        <w:t>O</w:t>
      </w:r>
      <w:r>
        <w:rPr>
          <w:rFonts w:ascii="宋体" w:eastAsia="宋体" w:hint="eastAsia"/>
        </w:rPr>
        <w:t>染色液</w:t>
      </w:r>
      <w:r>
        <w:rPr>
          <w:rFonts w:ascii="宋体" w:eastAsia="宋体" w:hint="eastAsia"/>
        </w:rPr>
        <w:t>（</w:t>
      </w:r>
      <w:r>
        <w:rPr>
          <w:rFonts w:ascii="宋体" w:eastAsia="宋体" w:hint="eastAsia"/>
        </w:rPr>
        <w:t xml:space="preserve">美国</w:t>
      </w:r>
      <w:r>
        <w:t>AMRESCO</w:t>
      </w:r>
      <w:r>
        <w:rPr>
          <w:rFonts w:ascii="宋体" w:eastAsia="宋体" w:hint="eastAsia"/>
        </w:rPr>
        <w:t>公司</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天狼星红</w:t>
      </w:r>
      <w:r>
        <w:rPr>
          <w:rFonts w:ascii="宋体" w:eastAsia="宋体" w:hint="eastAsia"/>
        </w:rPr>
        <w:t>（</w:t>
      </w:r>
      <w:r>
        <w:rPr>
          <w:rFonts w:ascii="宋体" w:eastAsia="宋体" w:hint="eastAsia"/>
        </w:rPr>
        <w:t xml:space="preserve">美国</w:t>
      </w:r>
      <w:r>
        <w:t>Sigma</w:t>
      </w:r>
      <w:r>
        <w:rPr>
          <w:rFonts w:ascii="宋体" w:eastAsia="宋体" w:hint="eastAsia"/>
        </w:rPr>
        <w:t>公司</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苏木素染色液</w:t>
      </w:r>
      <w:r>
        <w:rPr>
          <w:rFonts w:ascii="宋体" w:eastAsia="宋体" w:hint="eastAsia"/>
        </w:rPr>
        <w:t>（</w:t>
      </w:r>
      <w:r>
        <w:rPr>
          <w:rFonts w:ascii="宋体" w:eastAsia="宋体" w:hint="eastAsia"/>
        </w:rPr>
        <w:t>中国北京中杉金桥</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12</w:t>
      </w:r>
      <w:r>
        <w:rPr>
          <w:rFonts w:ascii="宋体" w:eastAsia="宋体" w:hint="eastAsia"/>
        </w:rPr>
        <w:t>）</w:t>
      </w:r>
      <w:r>
        <w:t>P65</w:t>
      </w:r>
      <w:r>
        <w:rPr>
          <w:rFonts w:ascii="宋体" w:eastAsia="宋体" w:hint="eastAsia"/>
        </w:rPr>
        <w:t>，</w:t>
      </w:r>
      <w:r>
        <w:t>P-P65</w:t>
      </w:r>
      <w:r>
        <w:rPr>
          <w:rFonts w:ascii="宋体" w:eastAsia="宋体" w:hint="eastAsia"/>
        </w:rPr>
        <w:t>，</w:t>
      </w:r>
      <w:r>
        <w:t>P50</w:t>
      </w:r>
      <w:r>
        <w:rPr>
          <w:rFonts w:ascii="宋体" w:eastAsia="宋体" w:hint="eastAsia"/>
          <w:rFonts w:ascii="宋体" w:eastAsia="宋体" w:hint="eastAsia"/>
          <w:sz w:val="24"/>
        </w:rPr>
        <w:t xml:space="preserve">, </w:t>
      </w:r>
      <w:r>
        <w:t>GAPDH</w:t>
      </w:r>
      <w:r/>
      <w:r>
        <w:rPr>
          <w:rFonts w:ascii="宋体" w:eastAsia="宋体" w:hint="eastAsia"/>
        </w:rPr>
        <w:t>一抗</w:t>
      </w:r>
      <w:r>
        <w:rPr>
          <w:rFonts w:ascii="宋体" w:eastAsia="宋体" w:hint="eastAsia"/>
        </w:rPr>
        <w:t>（</w:t>
      </w:r>
      <w:r>
        <w:rPr>
          <w:rFonts w:ascii="宋体" w:eastAsia="宋体" w:hint="eastAsia"/>
          <w:spacing w:val="-10"/>
          <w:sz w:val="24"/>
        </w:rPr>
        <w:t>美国</w:t>
      </w:r>
      <w:r>
        <w:rPr>
          <w:sz w:val="24"/>
        </w:rPr>
        <w:t>CST</w:t>
      </w:r>
      <w:r>
        <w:rPr>
          <w:rFonts w:ascii="宋体" w:eastAsia="宋体" w:hint="eastAsia"/>
          <w:sz w:val="24"/>
        </w:rPr>
        <w:t>公司</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13</w:t>
      </w:r>
      <w:r>
        <w:rPr>
          <w:rFonts w:ascii="宋体" w:hAnsi="宋体" w:eastAsia="宋体" w:hint="eastAsia"/>
        </w:rPr>
        <w:t>）</w:t>
      </w:r>
      <w:r>
        <w:t>IκBα</w:t>
      </w:r>
      <w:r>
        <w:rPr>
          <w:rFonts w:ascii="宋体" w:hAnsi="宋体" w:eastAsia="宋体" w:hint="eastAsia"/>
        </w:rPr>
        <w:t>一抗</w:t>
      </w:r>
      <w:r>
        <w:rPr>
          <w:rFonts w:ascii="宋体" w:hAnsi="宋体" w:eastAsia="宋体" w:hint="eastAsia"/>
        </w:rPr>
        <w:t>（</w:t>
      </w:r>
      <w:r>
        <w:rPr>
          <w:rFonts w:ascii="宋体" w:hAnsi="宋体" w:eastAsia="宋体" w:hint="eastAsia"/>
          <w:spacing w:val="-10"/>
          <w:sz w:val="24"/>
        </w:rPr>
        <w:t>美国</w:t>
      </w:r>
      <w:r>
        <w:rPr>
          <w:spacing w:val="-2"/>
          <w:sz w:val="24"/>
        </w:rPr>
        <w:t>SANTA</w:t>
      </w:r>
      <w:r>
        <w:rPr>
          <w:spacing w:val="-8"/>
          <w:sz w:val="24"/>
        </w:rPr>
        <w:t> </w:t>
      </w:r>
      <w:r>
        <w:rPr>
          <w:sz w:val="24"/>
        </w:rPr>
        <w:t>CRUZ</w:t>
      </w:r>
      <w:r>
        <w:rPr>
          <w:rFonts w:ascii="宋体" w:hAnsi="宋体" w:eastAsia="宋体" w:hint="eastAsia"/>
          <w:sz w:val="24"/>
        </w:rPr>
        <w:t>公司</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t>I</w:t>
      </w:r>
      <w:r>
        <w:t>L</w:t>
      </w:r>
      <w:r>
        <w:t>-</w:t>
      </w:r>
      <w:r>
        <w:t>6</w:t>
      </w:r>
      <w:r>
        <w:rPr>
          <w:rFonts w:ascii="宋体" w:hAnsi="宋体" w:eastAsia="宋体" w:hint="eastAsia"/>
        </w:rPr>
        <w:t>，</w:t>
      </w:r>
      <w:r>
        <w:t>MC</w:t>
      </w:r>
      <w:r>
        <w:t>P</w:t>
      </w:r>
      <w:r>
        <w:t>-</w:t>
      </w:r>
      <w:r>
        <w:t>1</w:t>
      </w:r>
      <w:r>
        <w:rPr>
          <w:rFonts w:ascii="宋体" w:hAnsi="宋体" w:eastAsia="宋体" w:hint="eastAsia"/>
        </w:rPr>
        <w:t>，</w:t>
      </w:r>
      <w:r>
        <w:t>T</w:t>
      </w:r>
      <w:r>
        <w:t>N</w:t>
      </w:r>
      <w:r>
        <w:t>F</w:t>
      </w:r>
      <w:r>
        <w:t>-</w:t>
      </w:r>
      <w:r>
        <w:t>α</w:t>
      </w:r>
      <w:r>
        <w:rPr>
          <w:rFonts w:ascii="宋体" w:hAnsi="宋体" w:eastAsia="宋体" w:hint="eastAsia"/>
        </w:rPr>
        <w:t>，</w:t>
      </w:r>
      <w:r>
        <w:t>MMP</w:t>
      </w:r>
      <w:r>
        <w:t>-</w:t>
      </w:r>
      <w:r>
        <w:t>2</w:t>
      </w:r>
      <w:r>
        <w:rPr>
          <w:rFonts w:ascii="宋体" w:hAnsi="宋体" w:eastAsia="宋体" w:hint="eastAsia"/>
        </w:rPr>
        <w:t>，</w:t>
      </w:r>
      <w:r>
        <w:t>α-</w:t>
      </w:r>
      <w:r>
        <w:t>S</w:t>
      </w:r>
      <w:r>
        <w:t>M</w:t>
      </w:r>
      <w:r>
        <w:t>A</w:t>
      </w:r>
      <w:r>
        <w:rPr>
          <w:rFonts w:ascii="宋体" w:hAnsi="宋体" w:eastAsia="宋体" w:hint="eastAsia"/>
        </w:rPr>
        <w:t>，</w:t>
      </w:r>
      <w:r>
        <w:rPr>
          <w:rFonts w:ascii="宋体" w:hAnsi="宋体" w:eastAsia="宋体" w:hint="eastAsia"/>
        </w:rPr>
        <w:t>（</w:t>
      </w:r>
      <w:r>
        <w:rPr>
          <w:rFonts w:ascii="宋体" w:hAnsi="宋体" w:eastAsia="宋体" w:hint="eastAsia"/>
          <w:spacing w:val="-10"/>
          <w:sz w:val="24"/>
        </w:rPr>
        <w:t>美国</w:t>
      </w:r>
      <w:r>
        <w:rPr>
          <w:w w:val="99"/>
          <w:sz w:val="24"/>
        </w:rPr>
        <w:t>A</w:t>
      </w:r>
      <w:r>
        <w:rPr>
          <w:spacing w:val="-2"/>
          <w:w w:val="99"/>
          <w:sz w:val="24"/>
        </w:rPr>
        <w:t>B</w:t>
      </w:r>
      <w:r>
        <w:rPr>
          <w:sz w:val="24"/>
        </w:rPr>
        <w:t>C</w:t>
      </w:r>
      <w:r>
        <w:rPr>
          <w:w w:val="99"/>
          <w:sz w:val="24"/>
        </w:rPr>
        <w:t>AM</w:t>
      </w:r>
      <w:r>
        <w:rPr>
          <w:rFonts w:ascii="宋体" w:hAnsi="宋体" w:eastAsia="宋体" w:hint="eastAsia"/>
          <w:sz w:val="24"/>
        </w:rPr>
        <w:t>公司</w:t>
      </w:r>
      <w:r>
        <w:rPr>
          <w:rFonts w:ascii="宋体" w:hAnsi="宋体" w:eastAsia="宋体" w:hint="eastAsia"/>
        </w:rPr>
        <w:t>）</w:t>
      </w:r>
    </w:p>
    <w:p w:rsidR="0018722C">
      <w:pPr>
        <w:topLinePunct/>
      </w:pPr>
      <w:r>
        <w:rPr>
          <w:rFonts w:ascii="宋体" w:eastAsia="宋体" w:hint="eastAsia"/>
        </w:rPr>
        <w:t>（</w:t>
      </w:r>
      <w:r>
        <w:t>15</w:t>
      </w:r>
      <w:r>
        <w:rPr>
          <w:rFonts w:ascii="宋体" w:eastAsia="宋体" w:hint="eastAsia"/>
        </w:rPr>
        <w:t>）</w:t>
      </w:r>
      <w:r>
        <w:rPr>
          <w:rFonts w:ascii="宋体" w:eastAsia="宋体" w:hint="eastAsia"/>
        </w:rPr>
        <w:t xml:space="preserve">巨噬细胞</w:t>
      </w:r>
      <w:r>
        <w:rPr>
          <w:rFonts w:ascii="宋体" w:eastAsia="宋体" w:hint="eastAsia"/>
        </w:rPr>
        <w:t>（</w:t>
      </w:r>
      <w:r>
        <w:rPr>
          <w:w w:val="99"/>
        </w:rPr>
        <w:t>MOM</w:t>
      </w:r>
      <w:r>
        <w:rPr>
          <w:spacing w:val="0"/>
          <w:w w:val="99"/>
        </w:rPr>
        <w:t>A</w:t>
      </w:r>
      <w:r>
        <w:rPr>
          <w:spacing w:val="0"/>
          <w:w w:val="99"/>
        </w:rPr>
        <w:t>-</w:t>
      </w:r>
      <w:r>
        <w:rPr>
          <w:w w:val="99"/>
        </w:rPr>
        <w:t>2</w:t>
      </w:r>
      <w:r>
        <w:rPr>
          <w:rFonts w:ascii="宋体" w:eastAsia="宋体" w:hint="eastAsia"/>
        </w:rPr>
        <w:t>）</w:t>
      </w:r>
      <w:r>
        <w:rPr>
          <w:rFonts w:ascii="宋体" w:eastAsia="宋体" w:hint="eastAsia"/>
        </w:rPr>
        <w:t>单克隆抗体，</w:t>
      </w:r>
      <w:r>
        <w:rPr>
          <w:rFonts w:ascii="宋体" w:eastAsia="宋体" w:hint="eastAsia"/>
        </w:rPr>
        <w:t>（</w:t>
      </w:r>
      <w:r>
        <w:rPr>
          <w:rFonts w:ascii="宋体" w:eastAsia="宋体" w:hint="eastAsia"/>
          <w:spacing w:val="-10"/>
          <w:w w:val="99"/>
        </w:rPr>
        <w:t>美国</w:t>
      </w:r>
      <w:r>
        <w:rPr>
          <w:w w:val="99"/>
        </w:rPr>
        <w:t>AbD</w:t>
      </w:r>
      <w:r>
        <w:rPr>
          <w:spacing w:val="0"/>
        </w:rPr>
        <w:t> </w:t>
      </w:r>
      <w:r>
        <w:rPr>
          <w:w w:val="99"/>
        </w:rPr>
        <w:t>S</w:t>
      </w:r>
      <w:r>
        <w:rPr>
          <w:spacing w:val="0"/>
        </w:rPr>
        <w:t>e</w:t>
      </w:r>
      <w:r>
        <w:t>rot</w:t>
      </w:r>
      <w:r>
        <w:rPr>
          <w:spacing w:val="-1"/>
        </w:rPr>
        <w:t>e</w:t>
      </w:r>
      <w:r>
        <w:t>c</w:t>
      </w:r>
      <w:r>
        <w:rPr>
          <w:rFonts w:ascii="宋体" w:eastAsia="宋体" w:hint="eastAsia"/>
        </w:rPr>
        <w:t>公司</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免疫组化二抗，ft羊抗大鼠</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rPr>
          <w:rFonts w:ascii="宋体" w:eastAsia="宋体" w:hint="eastAsia"/>
        </w:rPr>
        <w:t xml:space="preserve">免疫组化二抗，ft羊抗兔</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rPr>
          <w:rFonts w:ascii="宋体" w:eastAsia="宋体" w:hint="eastAsia"/>
        </w:rPr>
        <w:t xml:space="preserve">免疫组化二抗，ft羊抗小鼠</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rPr>
          <w:rFonts w:ascii="宋体" w:eastAsia="宋体" w:hint="eastAsia"/>
        </w:rPr>
        <w:t>荧光二抗</w:t>
      </w:r>
      <w:r>
        <w:t>DYLIGHT</w:t>
      </w:r>
      <w:r>
        <w:t>TM </w:t>
      </w:r>
      <w:r>
        <w:t>488</w:t>
      </w:r>
      <w:r>
        <w:rPr>
          <w:rFonts w:ascii="宋体" w:eastAsia="宋体" w:hint="eastAsia"/>
        </w:rPr>
        <w:t>和</w:t>
      </w:r>
      <w:r>
        <w:t>DYLIGHT</w:t>
      </w:r>
      <w:r>
        <w:t>TM </w:t>
      </w:r>
      <w:r>
        <w:t>594</w:t>
      </w:r>
      <w:r>
        <w:rPr>
          <w:rFonts w:ascii="宋体" w:eastAsia="宋体" w:hint="eastAsia"/>
        </w:rPr>
        <w:t>（</w:t>
      </w:r>
      <w:r>
        <w:rPr>
          <w:rFonts w:ascii="宋体" w:eastAsia="宋体" w:hint="eastAsia"/>
          <w:spacing w:val="-10"/>
        </w:rPr>
        <w:t>美国</w:t>
      </w:r>
      <w:r>
        <w:t>Thermofisher</w:t>
      </w:r>
      <w:r>
        <w:rPr>
          <w:rFonts w:ascii="宋体" w:eastAsia="宋体" w:hint="eastAsia"/>
        </w:rPr>
        <w:t>公司</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rPr>
          <w:rFonts w:ascii="宋体" w:eastAsia="宋体" w:hint="eastAsia"/>
        </w:rPr>
        <w:t xml:space="preserve">浓缩型</w:t>
      </w:r>
      <w:r>
        <w:t>DAB</w:t>
      </w:r>
      <w:r>
        <w:rPr>
          <w:rFonts w:ascii="宋体" w:eastAsia="宋体" w:hint="eastAsia"/>
        </w:rPr>
        <w:t>试剂盒</w:t>
      </w:r>
      <w:r>
        <w:rPr>
          <w:rFonts w:ascii="宋体" w:eastAsia="宋体" w:hint="eastAsia"/>
        </w:rPr>
        <w:t>（</w:t>
      </w:r>
      <w:r>
        <w:rPr>
          <w:rFonts w:ascii="宋体" w:eastAsia="宋体" w:hint="eastAsia"/>
        </w:rPr>
        <w:t xml:space="preserve">中国北京中杉金桥</w:t>
      </w:r>
      <w:r>
        <w:rPr>
          <w:rFonts w:ascii="宋体" w:eastAsia="宋体" w:hint="eastAsia"/>
        </w:rPr>
        <w:t>）</w:t>
      </w:r>
      <w:r>
        <w:rPr>
          <w:rFonts w:ascii="宋体" w:eastAsia="宋体" w:hint="eastAsia"/>
        </w:rPr>
        <w:t xml:space="preserve"> </w:t>
      </w:r>
      <w:bookmarkStart w:name="_bookmark14" w:id="45"/>
      <w:bookmarkEnd w:id="45"/>
    </w:p>
    <w:p w:rsidR="0018722C">
      <w:pPr>
        <w:topLinePunct/>
      </w:pPr>
      <w:r/>
      <w:r>
        <w:rPr>
          <w:rFonts w:ascii="宋体" w:eastAsia="宋体" w:hint="eastAsia"/>
        </w:rPr>
        <w:t>其他参照第一部分。</w:t>
      </w:r>
    </w:p>
    <w:p w:rsidR="0018722C">
      <w:pPr>
        <w:topLinePunct/>
      </w:pPr>
      <w:r>
        <w:rPr>
          <w:rFonts w:cstheme="minorBidi" w:hAnsiTheme="minorHAnsi" w:eastAsiaTheme="minorHAnsi" w:asciiTheme="minorHAnsi"/>
        </w:rPr>
        <w:t>43</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r>
        <w:rPr>
          <w:b/>
        </w:rPr>
        <w:t>1.2</w:t>
      </w:r>
      <w:r>
        <w:t xml:space="preserve"> </w:t>
      </w:r>
      <w:r>
        <w:t>实验方法</w:t>
      </w:r>
    </w:p>
    <w:p w:rsidR="0018722C">
      <w:pPr>
        <w:pStyle w:val="Heading4"/>
        <w:topLinePunct/>
        <w:ind w:left="200" w:hangingChars="200" w:hanging="200"/>
      </w:pPr>
      <w:r>
        <w:rPr>
          <w:b/>
        </w:rPr>
        <w:t>1.2.1</w:t>
      </w:r>
      <w:r>
        <w:t xml:space="preserve"> </w:t>
      </w:r>
      <w:r>
        <w:t>实验动物的分组及动脉粥样硬化模型的建立</w:t>
      </w:r>
    </w:p>
    <w:p w:rsidR="0018722C">
      <w:pPr>
        <w:topLinePunct/>
      </w:pPr>
      <w:r>
        <w:t>ApoE</w:t>
      </w:r>
      <w:r>
        <w:rPr>
          <w:vertAlign w:val="superscript"/>
          /&gt;
        </w:rPr>
        <w:t>-</w:t>
      </w:r>
      <w:r>
        <w:rPr>
          <w:vertAlign w:val="superscript"/>
          /&gt;
        </w:rPr>
        <w:t>/</w:t>
      </w:r>
      <w:r>
        <w:rPr>
          <w:vertAlign w:val="superscript"/>
          /&gt;
        </w:rPr>
        <w:t>-</w:t>
      </w:r>
      <w:r>
        <w:rPr>
          <w:rFonts w:ascii="宋体" w:hAnsi="宋体" w:eastAsia="宋体" w:hint="eastAsia"/>
        </w:rPr>
        <w:t>小鼠因其形成的斑块分布与人类动脉粥样硬化高发处相似，是目前研究</w:t>
      </w:r>
      <w:r>
        <w:rPr>
          <w:rFonts w:ascii="宋体" w:hAnsi="宋体" w:eastAsia="宋体" w:hint="eastAsia"/>
        </w:rPr>
        <w:t>动脉粥样硬化较为可靠的动物模型。根据我们研究第一部分的实验结果提示：</w:t>
      </w:r>
      <w:r>
        <w:t>Apo</w:t>
      </w:r>
      <w:r>
        <w:t>E</w:t>
      </w:r>
      <w:r>
        <w:rPr>
          <w:vertAlign w:val="superscript"/>
          /&gt;
        </w:rPr>
        <w:t>-</w:t>
      </w:r>
      <w:r>
        <w:rPr>
          <w:vertAlign w:val="superscript"/>
          /&gt;
        </w:rPr>
        <w:t>/</w:t>
      </w:r>
      <w:r>
        <w:rPr>
          <w:vertAlign w:val="superscript"/>
          /&gt;
        </w:rPr>
        <w:t>-</w:t>
      </w:r>
      <w:r>
        <w:rPr>
          <w:rFonts w:ascii="宋体" w:hAnsi="宋体" w:eastAsia="宋体" w:hint="eastAsia"/>
        </w:rPr>
        <w:t>小鼠高脂饮食下</w:t>
      </w:r>
      <w:r>
        <w:t>16</w:t>
      </w:r>
      <w:r>
        <w:rPr>
          <w:rFonts w:ascii="宋体" w:hAnsi="宋体" w:eastAsia="宋体" w:hint="eastAsia"/>
        </w:rPr>
        <w:t>周龄即可形成明显的动脉粥样硬化斑块。本实验使用</w:t>
      </w:r>
      <w:r>
        <w:t>8</w:t>
      </w:r>
      <w:r>
        <w:rPr>
          <w:rFonts w:ascii="宋体" w:hAnsi="宋体" w:eastAsia="宋体" w:hint="eastAsia"/>
        </w:rPr>
        <w:t>周龄，雄</w:t>
      </w:r>
      <w:r>
        <w:rPr>
          <w:rFonts w:ascii="宋体" w:hAnsi="宋体" w:eastAsia="宋体" w:hint="eastAsia"/>
        </w:rPr>
        <w:t>性，体重</w:t>
      </w:r>
      <w:r>
        <w:t>20-22g</w:t>
      </w:r>
      <w:r/>
      <w:r>
        <w:rPr>
          <w:rFonts w:ascii="宋体" w:hAnsi="宋体" w:eastAsia="宋体" w:hint="eastAsia"/>
        </w:rPr>
        <w:t>的</w:t>
      </w:r>
      <w:r>
        <w:t>ApoE</w:t>
      </w:r>
      <w:r>
        <w:rPr>
          <w:vertAlign w:val="superscript"/>
          /&gt;
        </w:rPr>
        <w:t>-</w:t>
      </w:r>
      <w:r>
        <w:rPr>
          <w:vertAlign w:val="superscript"/>
          /&gt;
        </w:rPr>
        <w:t>/</w:t>
      </w:r>
      <w:r>
        <w:rPr>
          <w:vertAlign w:val="superscript"/>
          /&gt;
        </w:rPr>
        <w:t>-</w:t>
      </w:r>
      <w:r>
        <w:rPr>
          <w:rFonts w:ascii="宋体" w:hAnsi="宋体" w:eastAsia="宋体" w:hint="eastAsia"/>
        </w:rPr>
        <w:t>小鼠。实验分为</w:t>
      </w:r>
      <w:r>
        <w:t>3</w:t>
      </w:r>
      <w:r/>
      <w:r>
        <w:rPr>
          <w:rFonts w:ascii="宋体" w:hAnsi="宋体" w:eastAsia="宋体" w:hint="eastAsia"/>
        </w:rPr>
        <w:t>组，所有小鼠在</w:t>
      </w:r>
      <w:r>
        <w:t>SPF</w:t>
      </w:r>
      <w:r/>
      <w:r>
        <w:rPr>
          <w:rFonts w:ascii="宋体" w:hAnsi="宋体" w:eastAsia="宋体" w:hint="eastAsia"/>
        </w:rPr>
        <w:t>级环境中适应性喂</w:t>
      </w:r>
      <w:r>
        <w:rPr>
          <w:rFonts w:ascii="宋体" w:hAnsi="宋体" w:eastAsia="宋体" w:hint="eastAsia"/>
        </w:rPr>
        <w:t>养</w:t>
      </w:r>
      <w:r>
        <w:t>1</w:t>
      </w:r>
      <w:r/>
      <w:r>
        <w:rPr>
          <w:rFonts w:ascii="宋体" w:hAnsi="宋体" w:eastAsia="宋体" w:hint="eastAsia"/>
        </w:rPr>
        <w:t>周后，随机将其分为生理盐水对照组，空载重组腺相关病毒组和</w:t>
      </w:r>
      <w:r>
        <w:t>IκBα</w:t>
      </w:r>
      <w:r/>
      <w:r>
        <w:rPr>
          <w:rFonts w:ascii="宋体" w:hAnsi="宋体" w:eastAsia="宋体" w:hint="eastAsia"/>
        </w:rPr>
        <w:t>病毒干预</w:t>
      </w:r>
      <w:r>
        <w:rPr>
          <w:rFonts w:ascii="宋体" w:hAnsi="宋体" w:eastAsia="宋体" w:hint="eastAsia"/>
        </w:rPr>
        <w:t>组，每组</w:t>
      </w:r>
      <w:r>
        <w:t>25</w:t>
      </w:r>
      <w:r>
        <w:rPr>
          <w:rFonts w:ascii="宋体" w:hAnsi="宋体" w:eastAsia="宋体" w:hint="eastAsia"/>
        </w:rPr>
        <w:t>只小鼠，小鼠自由采食，高脂饲料饲养</w:t>
      </w:r>
      <w:r>
        <w:rPr>
          <w:rFonts w:ascii="宋体" w:hAnsi="宋体" w:eastAsia="宋体" w:hint="eastAsia"/>
        </w:rPr>
        <w:t>（</w:t>
      </w:r>
      <w:r>
        <w:rPr>
          <w:rFonts w:ascii="宋体" w:hAnsi="宋体" w:eastAsia="宋体" w:hint="eastAsia"/>
        </w:rPr>
        <w:t>小鼠高脂饲料由北京科澳协力</w:t>
      </w:r>
      <w:r>
        <w:rPr>
          <w:rFonts w:ascii="宋体" w:hAnsi="宋体" w:eastAsia="宋体" w:hint="eastAsia"/>
          <w:spacing w:val="-4"/>
        </w:rPr>
        <w:t>公司生产，真空包装：饲料配方是</w:t>
      </w:r>
      <w:r>
        <w:t>20%</w:t>
      </w:r>
      <w:r>
        <w:rPr>
          <w:rFonts w:ascii="宋体" w:hAnsi="宋体" w:eastAsia="宋体" w:hint="eastAsia"/>
          <w:spacing w:val="0"/>
        </w:rPr>
        <w:t>的脂肪，</w:t>
      </w:r>
      <w:r>
        <w:rPr>
          <w:spacing w:val="-2"/>
        </w:rPr>
        <w:t>40%</w:t>
      </w:r>
      <w:r>
        <w:rPr>
          <w:rFonts w:ascii="宋体" w:hAnsi="宋体" w:eastAsia="宋体" w:hint="eastAsia"/>
        </w:rPr>
        <w:t>的碳水化合物，</w:t>
      </w:r>
      <w:r>
        <w:t>0.25%</w:t>
      </w:r>
      <w:r>
        <w:rPr>
          <w:rFonts w:ascii="宋体" w:hAnsi="宋体" w:eastAsia="宋体" w:hint="eastAsia"/>
        </w:rPr>
        <w:t>胆固醇</w:t>
      </w:r>
      <w:r>
        <w:rPr>
          <w:rFonts w:ascii="宋体" w:hAnsi="宋体" w:eastAsia="宋体" w:hint="eastAsia"/>
        </w:rPr>
        <w:t>）</w:t>
      </w:r>
      <w:r>
        <w:rPr>
          <w:rFonts w:ascii="宋体" w:hAnsi="宋体" w:eastAsia="宋体" w:hint="eastAsia"/>
        </w:rPr>
        <w:t>，</w:t>
      </w:r>
      <w:r>
        <w:rPr>
          <w:rFonts w:ascii="宋体" w:hAnsi="宋体" w:eastAsia="宋体" w:hint="eastAsia"/>
        </w:rPr>
        <w:t>高脂喂养。三组</w:t>
      </w:r>
      <w:r>
        <w:t>ApoE</w:t>
      </w:r>
      <w:r>
        <w:rPr>
          <w:vertAlign w:val="superscript"/>
          /&gt;
        </w:rPr>
        <w:t>-</w:t>
      </w:r>
      <w:r>
        <w:rPr>
          <w:vertAlign w:val="superscript"/>
          /&gt;
        </w:rPr>
        <w:t>/</w:t>
      </w:r>
      <w:r>
        <w:rPr>
          <w:vertAlign w:val="superscript"/>
          /&gt;
        </w:rPr>
        <w:t>-</w:t>
      </w:r>
      <w:r>
        <w:rPr>
          <w:rFonts w:ascii="宋体" w:hAnsi="宋体" w:eastAsia="宋体" w:hint="eastAsia"/>
        </w:rPr>
        <w:t>小鼠分别在喂养</w:t>
      </w:r>
      <w:r>
        <w:t>12</w:t>
      </w:r>
      <w:r>
        <w:rPr>
          <w:rFonts w:ascii="宋体" w:hAnsi="宋体" w:eastAsia="宋体" w:hint="eastAsia"/>
        </w:rPr>
        <w:t>周后，尾静脉注射生理盐水</w:t>
      </w:r>
      <w:r>
        <w:rPr>
          <w:rFonts w:ascii="宋体" w:hAnsi="宋体" w:eastAsia="宋体" w:hint="eastAsia"/>
        </w:rPr>
        <w:t>（</w:t>
      </w:r>
      <w:r>
        <w:rPr>
          <w:spacing w:val="-2"/>
        </w:rPr>
        <w:t>100µl</w:t>
      </w:r>
      <w:r>
        <w:rPr>
          <w:spacing w:val="-2"/>
        </w:rPr>
        <w:t>/</w:t>
      </w:r>
      <w:r>
        <w:rPr>
          <w:rFonts w:ascii="宋体" w:hAnsi="宋体" w:eastAsia="宋体" w:hint="eastAsia"/>
        </w:rPr>
        <w:t>只</w:t>
      </w:r>
      <w:r>
        <w:rPr>
          <w:rFonts w:ascii="宋体" w:hAnsi="宋体" w:eastAsia="宋体" w:hint="eastAsia"/>
        </w:rPr>
        <w:t>）</w:t>
      </w:r>
      <w:r>
        <w:rPr>
          <w:rFonts w:ascii="宋体" w:hAnsi="宋体" w:eastAsia="宋体" w:hint="eastAsia"/>
        </w:rPr>
        <w:t>、</w:t>
      </w:r>
      <w:r>
        <w:t>rAAV9-CMV-eGFP</w:t>
      </w:r>
      <w:r>
        <w:rPr>
          <w:rFonts w:ascii="宋体" w:hAnsi="宋体" w:eastAsia="宋体" w:hint="eastAsia"/>
        </w:rPr>
        <w:t>、</w:t>
      </w:r>
      <w:r>
        <w:t>rAAV9-CMV-IκBα</w:t>
      </w:r>
      <w:r/>
      <w:r>
        <w:rPr>
          <w:rFonts w:ascii="宋体" w:hAnsi="宋体" w:eastAsia="宋体" w:hint="eastAsia"/>
        </w:rPr>
        <w:t>病毒</w:t>
      </w:r>
      <w:r>
        <w:t>5</w:t>
      </w:r>
      <w:r>
        <w:t>.</w:t>
      </w:r>
      <w:r>
        <w:t>0×10</w:t>
      </w:r>
      <w:r>
        <w:t> </w:t>
      </w:r>
      <w:r>
        <w:rPr>
          <w:vertAlign w:val="superscript"/>
          /&gt;
        </w:rPr>
        <w:t>11</w:t>
      </w:r>
      <w:r>
        <w:t>vg</w:t>
      </w:r>
      <w:r>
        <w:t>/</w:t>
      </w:r>
      <w:r>
        <w:rPr>
          <w:rFonts w:ascii="宋体" w:hAnsi="宋体" w:eastAsia="宋体" w:hint="eastAsia"/>
        </w:rPr>
        <w:t>只</w:t>
      </w:r>
      <w:r>
        <w:t>/</w:t>
      </w:r>
      <w:r>
        <w:t>100µl</w:t>
      </w:r>
      <w:r>
        <w:rPr>
          <w:rFonts w:ascii="宋体" w:hAnsi="宋体" w:eastAsia="宋体" w:hint="eastAsia"/>
        </w:rPr>
        <w:t>，干预后三组小鼠继</w:t>
      </w:r>
      <w:r>
        <w:rPr>
          <w:rFonts w:ascii="宋体" w:hAnsi="宋体" w:eastAsia="宋体" w:hint="eastAsia"/>
        </w:rPr>
        <w:t>续高脂饮食喂养</w:t>
      </w:r>
      <w:r>
        <w:t>5</w:t>
      </w:r>
      <w:r/>
      <w:r>
        <w:rPr>
          <w:rFonts w:ascii="宋体" w:hAnsi="宋体" w:eastAsia="宋体" w:hint="eastAsia"/>
        </w:rPr>
        <w:t>周，麻醉处死。小鼠麻醉后，心脏采血取全血约</w:t>
      </w:r>
      <w:r>
        <w:t>0</w:t>
      </w:r>
      <w:r>
        <w:t>.</w:t>
      </w:r>
      <w:r>
        <w:t>8-1.0ml</w:t>
      </w:r>
      <w:r>
        <w:rPr>
          <w:rFonts w:ascii="宋体" w:hAnsi="宋体" w:eastAsia="宋体" w:hint="eastAsia"/>
        </w:rPr>
        <w:t>。在</w:t>
      </w:r>
      <w:r>
        <w:t>ZEISS</w:t>
      </w:r>
      <w:r>
        <w:rPr>
          <w:rFonts w:ascii="宋体" w:hAnsi="宋体" w:eastAsia="宋体" w:hint="eastAsia"/>
        </w:rPr>
        <w:t>手术显微镜下小心分离小鼠主动脉，从主动脉弓根部开始向下分离直至髂动脉分叉处，全部离段取出。造模成功的标准是根据血管总体油红染色或者油红病理切片进行判断，剔除没有斑块形成的小鼠。</w:t>
      </w:r>
    </w:p>
    <w:p w:rsidR="0018722C">
      <w:pPr>
        <w:pStyle w:val="aff7"/>
        <w:topLinePunct/>
      </w:pPr>
      <w:r>
        <w:drawing>
          <wp:inline>
            <wp:extent cx="4773904" cy="3019425"/>
            <wp:effectExtent l="0" t="0" r="0" b="0"/>
            <wp:docPr id="29" name="image26.png" descr=""/>
            <wp:cNvGraphicFramePr>
              <a:graphicFrameLocks noChangeAspect="1"/>
            </wp:cNvGraphicFramePr>
            <a:graphic>
              <a:graphicData uri="http://schemas.openxmlformats.org/drawingml/2006/picture">
                <pic:pic>
                  <pic:nvPicPr>
                    <pic:cNvPr id="30" name="image26.png"/>
                    <pic:cNvPicPr/>
                  </pic:nvPicPr>
                  <pic:blipFill>
                    <a:blip r:embed="rId77" cstate="print"/>
                    <a:stretch>
                      <a:fillRect/>
                    </a:stretch>
                  </pic:blipFill>
                  <pic:spPr>
                    <a:xfrm>
                      <a:off x="0" y="0"/>
                      <a:ext cx="4773904" cy="301942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7" w:footer="272" w:top="1440" w:bottom="460" w:left="900" w:right="1360"/>
          <w:pgNumType w:start="1"/>
        </w:sectPr>
        <w:topLinePunct/>
      </w:pPr>
    </w:p>
    <w:p w:rsidR="0018722C">
      <w:pPr>
        <w:pStyle w:val="Heading4"/>
        <w:topLinePunct/>
        <w:ind w:left="200" w:hangingChars="200" w:hanging="200"/>
      </w:pPr>
      <w:r>
        <w:rPr>
          <w:b/>
        </w:rPr>
        <w:t>1.2.2</w:t>
      </w:r>
      <w:r>
        <w:t xml:space="preserve"> </w:t>
      </w:r>
      <w:r>
        <w:t>标本的留取</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b/>
          <w:sz w:val="21"/>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2-1</w:t>
      </w:r>
      <w:r>
        <w:t xml:space="preserve">  </w:t>
      </w:r>
      <w:r>
        <w:rPr>
          <w:kern w:val="2"/>
          <w:szCs w:val="22"/>
          <w:rFonts w:ascii="宋体" w:eastAsia="宋体" w:hint="eastAsia" w:cstheme="minorBidi" w:hAnsiTheme="minorHAnsi"/>
          <w:b/>
          <w:sz w:val="21"/>
        </w:rPr>
        <w:t>实验分组示意图</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2-1</w:t>
      </w:r>
      <w:r>
        <w:t xml:space="preserve">  </w:t>
      </w:r>
      <w:r>
        <w:t>Experimental</w:t>
      </w:r>
      <w:r>
        <w:rPr>
          <w:rFonts w:cstheme="minorBidi" w:hAnsiTheme="minorHAnsi" w:eastAsiaTheme="minorHAnsi" w:asciiTheme="minorHAnsi"/>
          <w:b/>
        </w:rPr>
        <w:t> </w:t>
      </w:r>
      <w:r>
        <w:rPr>
          <w:rFonts w:cstheme="minorBidi" w:hAnsiTheme="minorHAnsi" w:eastAsiaTheme="minorHAnsi" w:asciiTheme="minorHAnsi"/>
          <w:b/>
        </w:rPr>
        <w:t>groups</w:t>
      </w:r>
    </w:p>
    <w:p w:rsidR="0018722C">
      <w:spacing w:beforeLines="0" w:before="0" w:afterLines="0" w:after="0" w:line="440" w:lineRule="auto"/>
      <w:pPr>
        <w:sectPr w:rsidR="00556256">
          <w:type w:val="continuous"/>
          <w:pgSz w:w="11910" w:h="16840"/>
          <w:pgMar w:top="1560" w:bottom="400" w:left="900" w:right="1360"/>
          <w:cols w:num="2" w:equalWidth="0">
            <w:col w:w="2936" w:space="40"/>
            <w:col w:w="6674"/>
          </w:cols>
        </w:sectPr>
        <w:topLinePunct/>
      </w:pPr>
    </w:p>
    <w:p w:rsidR="0018722C">
      <w:pPr>
        <w:topLinePunct/>
      </w:pPr>
      <w:r>
        <w:rPr>
          <w:rFonts w:ascii="宋体" w:eastAsia="宋体" w:hint="eastAsia"/>
        </w:rPr>
        <w:t>在空病毒组，病毒转染</w:t>
      </w:r>
      <w:r>
        <w:t>2</w:t>
      </w:r>
      <w:r>
        <w:rPr>
          <w:rFonts w:ascii="宋体" w:eastAsia="宋体" w:hint="eastAsia"/>
        </w:rPr>
        <w:t>周后和</w:t>
      </w:r>
      <w:r>
        <w:t>4</w:t>
      </w:r>
      <w:r>
        <w:rPr>
          <w:rFonts w:ascii="宋体" w:eastAsia="宋体" w:hint="eastAsia"/>
        </w:rPr>
        <w:t>周后分别取三只小鼠，麻醉小鼠后使小鼠安</w:t>
      </w:r>
    </w:p>
    <w:p w:rsidR="0018722C">
      <w:pPr>
        <w:topLinePunct/>
      </w:pPr>
      <w:r>
        <w:rPr>
          <w:rFonts w:ascii="宋体" w:eastAsia="宋体" w:hint="eastAsia"/>
        </w:rPr>
        <w:t>乐死后，取标本检测斑块内</w:t>
      </w:r>
      <w:r>
        <w:t>GFP</w:t>
      </w:r>
      <w:r>
        <w:rPr>
          <w:rFonts w:ascii="宋体" w:eastAsia="宋体" w:hint="eastAsia"/>
        </w:rPr>
        <w:t>的表达。其余实验鼠于转染</w:t>
      </w:r>
      <w:r>
        <w:t>5</w:t>
      </w:r>
      <w:r>
        <w:rPr>
          <w:rFonts w:ascii="宋体" w:eastAsia="宋体" w:hint="eastAsia"/>
        </w:rPr>
        <w:t>周后处死，每组取</w:t>
      </w:r>
      <w:r>
        <w:t>7</w:t>
      </w:r>
      <w:r>
        <w:rPr>
          <w:rFonts w:ascii="宋体" w:eastAsia="宋体" w:hint="eastAsia"/>
        </w:rPr>
        <w:t>只进行斑块组织病理学检查。</w:t>
      </w:r>
      <w:r>
        <w:t>PBS</w:t>
      </w:r>
      <w:r>
        <w:rPr>
          <w:rFonts w:ascii="宋体" w:eastAsia="宋体" w:hint="eastAsia"/>
        </w:rPr>
        <w:t>液体灌洗血管，继之灌注</w:t>
      </w:r>
      <w:r>
        <w:t>4%</w:t>
      </w:r>
      <w:r>
        <w:rPr>
          <w:rFonts w:ascii="宋体" w:eastAsia="宋体" w:hint="eastAsia"/>
        </w:rPr>
        <w:t>的多聚甲酸固定液。</w:t>
      </w:r>
      <w:r>
        <w:rPr>
          <w:rFonts w:ascii="宋体" w:eastAsia="宋体" w:hint="eastAsia"/>
        </w:rPr>
        <w:t>分离头臂动脉及主动脉根部血管，取材后标本置于</w:t>
      </w:r>
      <w:r>
        <w:t>4%</w:t>
      </w:r>
      <w:r>
        <w:rPr>
          <w:rFonts w:ascii="宋体" w:eastAsia="宋体" w:hint="eastAsia"/>
        </w:rPr>
        <w:t>的多聚甲醛固定液中浸泡固</w:t>
      </w:r>
      <w:r>
        <w:rPr>
          <w:rFonts w:ascii="宋体" w:eastAsia="宋体" w:hint="eastAsia"/>
        </w:rPr>
        <w:t>定</w:t>
      </w:r>
    </w:p>
    <w:p w:rsidR="0018722C">
      <w:pPr>
        <w:topLinePunct/>
      </w:pPr>
      <w:r>
        <w:rPr>
          <w:rFonts w:cstheme="minorBidi" w:hAnsiTheme="minorHAnsi" w:eastAsiaTheme="minorHAnsi" w:asciiTheme="minorHAnsi"/>
        </w:rPr>
        <w:t>44</w:t>
      </w:r>
    </w:p>
    <w:p w:rsidR="0018722C">
      <w:pPr>
        <w:topLinePunct/>
      </w:pPr>
      <w:r>
        <w:t>12</w:t>
      </w:r>
      <w:r>
        <w:rPr>
          <w:rFonts w:ascii="宋体" w:hAnsi="宋体" w:eastAsia="宋体" w:hint="eastAsia"/>
        </w:rPr>
        <w:t>小时，</w:t>
      </w:r>
      <w:r>
        <w:t>OCT</w:t>
      </w:r>
      <w:r>
        <w:rPr>
          <w:rFonts w:ascii="宋体" w:hAnsi="宋体" w:eastAsia="宋体" w:hint="eastAsia"/>
        </w:rPr>
        <w:t>包埋，制作</w:t>
      </w:r>
      <w:r>
        <w:t>6μm</w:t>
      </w:r>
      <w:r>
        <w:rPr>
          <w:rFonts w:ascii="宋体" w:hAnsi="宋体" w:eastAsia="宋体" w:hint="eastAsia"/>
        </w:rPr>
        <w:t>冰冻切片，标本每间隔</w:t>
      </w:r>
      <w:r>
        <w:t>50μm</w:t>
      </w:r>
      <w:r>
        <w:rPr>
          <w:rFonts w:ascii="宋体" w:hAnsi="宋体" w:eastAsia="宋体" w:hint="eastAsia"/>
        </w:rPr>
        <w:t>即连续切片</w:t>
      </w:r>
      <w:r>
        <w:t>20</w:t>
      </w:r>
      <w:r>
        <w:rPr>
          <w:rFonts w:ascii="宋体" w:hAnsi="宋体" w:eastAsia="宋体" w:hint="eastAsia"/>
        </w:rPr>
        <w:t>张，分别做苏木素</w:t>
      </w:r>
      <w:r>
        <w:t>-</w:t>
      </w:r>
      <w:r>
        <w:rPr>
          <w:rFonts w:ascii="宋体" w:hAnsi="宋体" w:eastAsia="宋体" w:hint="eastAsia"/>
        </w:rPr>
        <w:t>伊红染色、苦味酸天朗猩红染色、油红</w:t>
      </w:r>
      <w:r>
        <w:t>O</w:t>
      </w:r>
      <w:r>
        <w:rPr>
          <w:rFonts w:ascii="宋体" w:hAnsi="宋体" w:eastAsia="宋体" w:hint="eastAsia"/>
        </w:rPr>
        <w:t>染色。其它相邻切片做免疫组化检测斑块内的平滑肌细胞、巨噬细胞、炎症因子的分布和含量。</w:t>
      </w:r>
    </w:p>
    <w:p w:rsidR="0018722C">
      <w:pPr>
        <w:pStyle w:val="Heading4"/>
        <w:topLinePunct/>
        <w:ind w:left="200" w:hangingChars="200" w:hanging="200"/>
      </w:pPr>
      <w:r>
        <w:rPr>
          <w:b/>
        </w:rPr>
        <w:t>1.2.3</w:t>
      </w:r>
      <w:r>
        <w:t xml:space="preserve"> </w:t>
      </w:r>
      <w:r>
        <w:t>主动脉血管大体油红</w:t>
      </w:r>
      <w:r>
        <w:rPr>
          <w:b/>
        </w:rPr>
        <w:t>O</w:t>
      </w:r>
      <w:r>
        <w:t>染色检测脂质斑块损伤</w:t>
      </w:r>
    </w:p>
    <w:p w:rsidR="0018722C">
      <w:pPr>
        <w:topLinePunct/>
      </w:pPr>
      <w:r>
        <w:rPr>
          <w:rFonts w:ascii="宋体" w:eastAsia="宋体" w:hint="eastAsia"/>
        </w:rPr>
        <w:t>手术显微镜下剥离主动脉周围结缔组织，取主动脉弓至腹主动脉肾动脉分支处，</w:t>
      </w:r>
      <w:r>
        <w:rPr>
          <w:rFonts w:ascii="宋体" w:eastAsia="宋体" w:hint="eastAsia"/>
        </w:rPr>
        <w:t>将主动脉用剪刀纵向剪开，平铺整根主动脉于油红</w:t>
      </w:r>
      <w:r>
        <w:t>O</w:t>
      </w:r>
      <w:r>
        <w:rPr>
          <w:rFonts w:ascii="宋体" w:eastAsia="宋体" w:hint="eastAsia"/>
        </w:rPr>
        <w:t>染色液中</w:t>
      </w:r>
      <w:r>
        <w:t>15min</w:t>
      </w:r>
      <w:r>
        <w:rPr>
          <w:rFonts w:ascii="宋体" w:eastAsia="宋体" w:hint="eastAsia"/>
        </w:rPr>
        <w:t>，取出主动脉</w:t>
      </w:r>
      <w:r>
        <w:rPr>
          <w:rFonts w:ascii="宋体" w:eastAsia="宋体" w:hint="eastAsia"/>
        </w:rPr>
        <w:t>置于</w:t>
      </w:r>
      <w:r>
        <w:t>70%</w:t>
      </w:r>
      <w:r>
        <w:rPr>
          <w:rFonts w:ascii="宋体" w:eastAsia="宋体" w:hint="eastAsia"/>
        </w:rPr>
        <w:t>酒精中分化</w:t>
      </w:r>
      <w:r>
        <w:t>5min</w:t>
      </w:r>
      <w:r>
        <w:rPr>
          <w:rFonts w:ascii="宋体" w:eastAsia="宋体" w:hint="eastAsia"/>
        </w:rPr>
        <w:t>后，再换一次酒精对组织进行分化，看到正常组织变为乳白色为止，</w:t>
      </w:r>
      <w:r>
        <w:t>PBS</w:t>
      </w:r>
      <w:r>
        <w:rPr>
          <w:rFonts w:ascii="宋体" w:eastAsia="宋体" w:hint="eastAsia"/>
        </w:rPr>
        <w:t>清洗</w:t>
      </w:r>
      <w:r>
        <w:t>2</w:t>
      </w:r>
      <w:r>
        <w:rPr>
          <w:rFonts w:ascii="宋体" w:eastAsia="宋体" w:hint="eastAsia"/>
        </w:rPr>
        <w:t>遍后观察斑块表达情况。计算主动脉斑块面积</w:t>
      </w:r>
      <w:r>
        <w:rPr>
          <w:rFonts w:ascii="宋体" w:eastAsia="宋体" w:hint="eastAsia"/>
        </w:rPr>
        <w:t>（</w:t>
      </w:r>
      <w:r>
        <w:rPr>
          <w:rFonts w:ascii="宋体" w:eastAsia="宋体" w:hint="eastAsia"/>
        </w:rPr>
        <w:t>主动脉脂质斑块面积与管腔面积的百分比</w:t>
      </w:r>
      <w:r>
        <w:rPr>
          <w:rFonts w:ascii="宋体" w:eastAsia="宋体" w:hint="eastAsia"/>
        </w:rPr>
        <w:t>）</w:t>
      </w:r>
      <w:r>
        <w:rPr>
          <w:rFonts w:ascii="宋体" w:eastAsia="宋体" w:hint="eastAsia"/>
        </w:rPr>
        <w:t>。使用</w:t>
      </w:r>
      <w:r>
        <w:t>Image</w:t>
      </w:r>
      <w:r>
        <w:t> </w:t>
      </w:r>
      <w:r>
        <w:t>J</w:t>
      </w:r>
      <w:r>
        <w:rPr>
          <w:rFonts w:ascii="宋体" w:eastAsia="宋体" w:hint="eastAsia"/>
        </w:rPr>
        <w:t>软件分析计算主动脉斑块面积和斑块损伤区域占管腔的比率</w:t>
      </w:r>
      <w:r>
        <w:rPr>
          <w:rFonts w:ascii="宋体" w:eastAsia="宋体" w:hint="eastAsia"/>
        </w:rPr>
        <w:t>（</w:t>
      </w:r>
      <w:r>
        <w:rPr>
          <w:rFonts w:ascii="宋体" w:eastAsia="宋体" w:hint="eastAsia"/>
        </w:rPr>
        <w:t>主动脉脂质斑块面积与管腔面积的百分比</w:t>
      </w:r>
      <w:r>
        <w:rPr>
          <w:rFonts w:ascii="宋体" w:eastAsia="宋体" w:hint="eastAsia"/>
        </w:rPr>
        <w:t>）</w:t>
      </w:r>
      <w:r>
        <w:rPr>
          <w:rFonts w:ascii="宋体" w:eastAsia="宋体" w:hint="eastAsia"/>
        </w:rPr>
        <w:t>。</w:t>
      </w:r>
    </w:p>
    <w:p w:rsidR="0018722C">
      <w:pPr>
        <w:topLinePunct/>
      </w:pPr>
      <w:r>
        <w:rPr>
          <w:rFonts w:ascii="宋体" w:eastAsia="宋体" w:hint="eastAsia"/>
        </w:rPr>
        <w:t>油红</w:t>
      </w:r>
      <w:r>
        <w:t>O</w:t>
      </w:r>
      <w:r>
        <w:rPr>
          <w:rFonts w:ascii="宋体" w:eastAsia="宋体" w:hint="eastAsia"/>
        </w:rPr>
        <w:t>染色液的配置：</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配制油红</w:t>
      </w:r>
      <w:r>
        <w:t>O</w:t>
      </w:r>
      <w:r>
        <w:rPr>
          <w:rFonts w:ascii="宋体" w:hAnsi="宋体" w:eastAsia="宋体" w:hint="eastAsia"/>
        </w:rPr>
        <w:t>染色液原液</w:t>
      </w:r>
      <w:r>
        <w:rPr>
          <w:rFonts w:ascii="宋体" w:hAnsi="宋体" w:eastAsia="宋体" w:hint="eastAsia"/>
        </w:rPr>
        <w:t>（</w:t>
      </w:r>
      <w:r>
        <w:rPr>
          <w:rFonts w:ascii="宋体" w:hAnsi="宋体" w:eastAsia="宋体" w:hint="eastAsia"/>
          <w:spacing w:val="-8"/>
        </w:rPr>
        <w:t>浓度为</w:t>
      </w:r>
      <w:r>
        <w:t>0</w:t>
      </w:r>
      <w:r>
        <w:t>.</w:t>
      </w:r>
      <w:r>
        <w:t>5</w:t>
      </w:r>
      <w:r>
        <w:rPr>
          <w:spacing w:val="0"/>
        </w:rPr>
        <w:t>%</w:t>
      </w:r>
      <w:r>
        <w:rPr>
          <w:rFonts w:ascii="宋体" w:hAnsi="宋体" w:eastAsia="宋体" w:hint="eastAsia"/>
        </w:rPr>
        <w:t>）</w:t>
      </w:r>
      <w:r>
        <w:rPr>
          <w:rFonts w:ascii="宋体" w:hAnsi="宋体" w:eastAsia="宋体" w:hint="eastAsia"/>
        </w:rPr>
        <w:t>：称取</w:t>
      </w:r>
      <w:r>
        <w:t>0</w:t>
      </w:r>
      <w:r>
        <w:t>.</w:t>
      </w:r>
      <w:r>
        <w:t>5g</w:t>
      </w:r>
      <w:r>
        <w:rPr>
          <w:rFonts w:ascii="宋体" w:hAnsi="宋体" w:eastAsia="宋体" w:hint="eastAsia"/>
        </w:rPr>
        <w:t>油红</w:t>
      </w:r>
      <w:r>
        <w:t>O</w:t>
      </w:r>
      <w:r>
        <w:rPr>
          <w:rFonts w:ascii="宋体" w:hAnsi="宋体" w:eastAsia="宋体" w:hint="eastAsia"/>
        </w:rPr>
        <w:t>粉剂，量取</w:t>
      </w:r>
      <w:r>
        <w:t>100</w:t>
      </w:r>
      <w:r>
        <w:t>m</w:t>
      </w:r>
      <w:r>
        <w:t>L</w:t>
      </w:r>
      <w:r>
        <w:rPr>
          <w:rFonts w:ascii="宋体" w:hAnsi="宋体" w:eastAsia="宋体" w:hint="eastAsia"/>
        </w:rPr>
        <w:t>异丙醇溶解，磁力搅拌器加热搅拌助溶，混匀直至其完全溶解，密封后</w:t>
      </w:r>
      <w:r>
        <w:t>4</w:t>
      </w:r>
      <w:r>
        <w:rPr>
          <w:rFonts w:ascii="宋体" w:hAnsi="宋体" w:eastAsia="宋体" w:hint="eastAsia"/>
        </w:rPr>
        <w:t>℃冰箱保存</w:t>
      </w:r>
      <w:r>
        <w:rPr>
          <w:rFonts w:ascii="宋体" w:hAnsi="宋体" w:eastAsia="宋体" w:hint="eastAsia"/>
        </w:rPr>
        <w:t>备用。</w:t>
      </w:r>
    </w:p>
    <w:p w:rsidR="0018722C">
      <w:pPr>
        <w:topLinePunct/>
      </w:pPr>
      <w:r>
        <w:rPr>
          <w:rFonts w:ascii="宋体" w:eastAsia="宋体" w:hint="eastAsia"/>
        </w:rPr>
        <w:t>（</w:t>
      </w:r>
      <w:r>
        <w:t>2</w:t>
      </w:r>
      <w:r>
        <w:rPr>
          <w:rFonts w:ascii="宋体" w:eastAsia="宋体" w:hint="eastAsia"/>
        </w:rPr>
        <w:t>）</w:t>
      </w:r>
      <w:r>
        <w:rPr>
          <w:rFonts w:ascii="宋体" w:eastAsia="宋体" w:hint="eastAsia"/>
        </w:rPr>
        <w:t>配制油红</w:t>
      </w:r>
      <w:r>
        <w:t>O</w:t>
      </w:r>
      <w:r>
        <w:rPr>
          <w:rFonts w:ascii="宋体" w:eastAsia="宋体" w:hint="eastAsia"/>
        </w:rPr>
        <w:t>染色液工作液：组织染色前</w:t>
      </w:r>
      <w:r>
        <w:t>2h</w:t>
      </w:r>
      <w:r>
        <w:rPr>
          <w:rFonts w:ascii="宋体" w:eastAsia="宋体" w:hint="eastAsia"/>
        </w:rPr>
        <w:t>新鲜配制，取油红</w:t>
      </w:r>
      <w:r>
        <w:t>O</w:t>
      </w:r>
      <w:r>
        <w:rPr>
          <w:rFonts w:ascii="宋体" w:eastAsia="宋体" w:hint="eastAsia"/>
        </w:rPr>
        <w:t>原液</w:t>
      </w:r>
      <w:r>
        <w:t>6mL</w:t>
      </w:r>
      <w:r>
        <w:rPr>
          <w:rFonts w:ascii="宋体" w:eastAsia="宋体" w:hint="eastAsia"/>
        </w:rPr>
        <w:t>，</w:t>
      </w:r>
      <w:r>
        <w:rPr>
          <w:rFonts w:ascii="宋体" w:eastAsia="宋体" w:hint="eastAsia"/>
        </w:rPr>
        <w:t>加入</w:t>
      </w:r>
      <w:r>
        <w:t>4mL</w:t>
      </w:r>
      <w:r>
        <w:rPr>
          <w:rFonts w:ascii="宋体" w:eastAsia="宋体" w:hint="eastAsia"/>
        </w:rPr>
        <w:t>蒸馏水进行稀释，用滤纸进行过滤待用。</w:t>
      </w:r>
    </w:p>
    <w:p w:rsidR="0018722C">
      <w:pPr>
        <w:pStyle w:val="Heading4"/>
        <w:topLinePunct/>
        <w:ind w:left="200" w:hangingChars="200" w:hanging="200"/>
      </w:pPr>
      <w:r>
        <w:rPr>
          <w:b/>
        </w:rPr>
        <w:t>1.2.4</w:t>
      </w:r>
      <w:r>
        <w:t xml:space="preserve"> </w:t>
      </w:r>
      <w:r>
        <w:rPr>
          <w:b/>
        </w:rPr>
        <w:t>HE</w:t>
      </w:r>
      <w:r>
        <w:t>染色</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从冰箱中取出片子室温平衡</w:t>
      </w:r>
      <w:r>
        <w:t>10</w:t>
      </w:r>
      <w:r>
        <w:rPr>
          <w:rFonts w:ascii="宋体" w:eastAsia="宋体" w:hint="eastAsia"/>
        </w:rPr>
        <w:t>至</w:t>
      </w:r>
      <w:r>
        <w:t>30min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蒸馏水洗</w:t>
      </w:r>
      <w:r>
        <w:t>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t>HE</w:t>
      </w:r>
      <w:r>
        <w:rPr>
          <w:rFonts w:ascii="宋体" w:eastAsia="宋体" w:hint="eastAsia"/>
        </w:rPr>
        <w:t>染色：苏木精染色</w:t>
      </w:r>
      <w:r>
        <w:t>5min</w:t>
      </w:r>
      <w:r>
        <w:rPr>
          <w:rFonts w:ascii="宋体" w:eastAsia="宋体" w:hint="eastAsia"/>
        </w:rPr>
        <w:t>，水洗</w:t>
      </w:r>
      <w:r>
        <w:t>3min</w:t>
      </w:r>
      <w:r>
        <w:rPr>
          <w:rFonts w:ascii="宋体" w:eastAsia="宋体" w:hint="eastAsia"/>
        </w:rPr>
        <w:t>，</w:t>
      </w:r>
      <w:r>
        <w:t>0.5%</w:t>
      </w:r>
      <w:r>
        <w:rPr>
          <w:rFonts w:ascii="宋体" w:eastAsia="宋体" w:hint="eastAsia"/>
        </w:rPr>
        <w:t>盐酸酒精分化</w:t>
      </w:r>
      <w:r>
        <w:t>20sec</w:t>
      </w:r>
      <w:r>
        <w:rPr>
          <w:rFonts w:ascii="宋体" w:eastAsia="宋体" w:hint="eastAsia"/>
        </w:rPr>
        <w:t>。自来</w:t>
      </w:r>
      <w:r>
        <w:rPr>
          <w:rFonts w:ascii="宋体" w:eastAsia="宋体" w:hint="eastAsia"/>
        </w:rPr>
        <w:t>水洗</w:t>
      </w:r>
      <w:r>
        <w:t>2min</w:t>
      </w:r>
      <w:r>
        <w:rPr>
          <w:rFonts w:ascii="宋体" w:eastAsia="宋体" w:hint="eastAsia"/>
        </w:rPr>
        <w:t>。伊红染色</w:t>
      </w:r>
      <w:r>
        <w:t>3min</w:t>
      </w:r>
      <w:r>
        <w:rPr>
          <w:rFonts w:ascii="宋体" w:eastAsia="宋体" w:hint="eastAsia"/>
        </w:rPr>
        <w:t>。自来水洗</w:t>
      </w:r>
      <w:r>
        <w:t>1min</w:t>
      </w:r>
      <w:r>
        <w:rPr>
          <w:rFonts w:ascii="宋体" w:eastAsia="宋体" w:hint="eastAsia"/>
        </w:rPr>
        <w:t>，洗去多余染液。</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脱水：梯度酒精脱水，</w:t>
      </w:r>
      <w:r>
        <w:t>80%</w:t>
      </w:r>
      <w:r>
        <w:rPr>
          <w:rFonts w:ascii="宋体" w:hAnsi="宋体" w:eastAsia="宋体" w:hint="eastAsia"/>
        </w:rPr>
        <w:t>乙醇脱水</w:t>
      </w:r>
      <w:r>
        <w:t>5sec</w:t>
      </w:r>
      <w:r>
        <w:rPr>
          <w:rFonts w:ascii="宋体" w:hAnsi="宋体" w:eastAsia="宋体" w:hint="eastAsia"/>
        </w:rPr>
        <w:t>，</w:t>
      </w:r>
      <w:r>
        <w:t>95%</w:t>
      </w:r>
      <w:r>
        <w:rPr>
          <w:rFonts w:ascii="宋体" w:hAnsi="宋体" w:eastAsia="宋体" w:hint="eastAsia"/>
        </w:rPr>
        <w:t>的乙醇Ⅰ和</w:t>
      </w:r>
      <w:r>
        <w:t>95%</w:t>
      </w:r>
      <w:r>
        <w:rPr>
          <w:rFonts w:ascii="宋体" w:hAnsi="宋体" w:eastAsia="宋体" w:hint="eastAsia"/>
        </w:rPr>
        <w:t>的乙醇Ⅱ</w:t>
      </w:r>
      <w:r>
        <w:rPr>
          <w:rFonts w:ascii="宋体" w:hAnsi="宋体" w:eastAsia="宋体" w:hint="eastAsia"/>
        </w:rPr>
        <w:t>各</w:t>
      </w:r>
      <w:r>
        <w:t>2min</w:t>
      </w:r>
      <w:r>
        <w:rPr>
          <w:rFonts w:ascii="宋体" w:hAnsi="宋体" w:eastAsia="宋体" w:hint="eastAsia"/>
        </w:rPr>
        <w:t>，无水乙醇Ⅰ和无水乙醇Ⅱ各</w:t>
      </w:r>
      <w:r>
        <w:t>3min</w:t>
      </w:r>
      <w:r>
        <w:rPr>
          <w:rFonts w:ascii="宋体" w:hAns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透明：透明剂</w:t>
      </w:r>
      <w:r>
        <w:t>I</w:t>
      </w:r>
      <w:r>
        <w:rPr>
          <w:rFonts w:ascii="宋体" w:eastAsia="宋体" w:hint="eastAsia"/>
        </w:rPr>
        <w:t>、透明剂</w:t>
      </w:r>
      <w:r>
        <w:t>II</w:t>
      </w:r>
      <w:r>
        <w:rPr>
          <w:rFonts w:ascii="宋体" w:eastAsia="宋体" w:hint="eastAsia"/>
        </w:rPr>
        <w:t>各</w:t>
      </w:r>
      <w:r>
        <w:t>5min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封片用中性树胶。用吸水纸吸去组织周围的透明剂。在中央滴一小滴树胶，</w:t>
      </w:r>
      <w:r w:rsidR="001852F3">
        <w:rPr>
          <w:rFonts w:ascii="宋体" w:eastAsia="宋体" w:hint="eastAsia"/>
        </w:rPr>
        <w:t xml:space="preserve">然后用镊子夹取干净盖玻片，仔细加在封固剂上，慢慢压平。或平置凉干后装盒。</w:t>
      </w:r>
    </w:p>
    <w:p w:rsidR="0018722C">
      <w:pPr>
        <w:topLinePunct/>
      </w:pPr>
      <w:r>
        <w:rPr>
          <w:rFonts w:ascii="宋体" w:eastAsia="宋体" w:hint="eastAsia"/>
        </w:rPr>
        <w:t>（</w:t>
      </w:r>
      <w:r>
        <w:t>7</w:t>
      </w:r>
      <w:r>
        <w:rPr>
          <w:rFonts w:ascii="宋体" w:eastAsia="宋体" w:hint="eastAsia"/>
        </w:rPr>
        <w:t>）</w:t>
      </w:r>
      <w:r>
        <w:rPr>
          <w:rFonts w:ascii="宋体" w:eastAsia="宋体" w:hint="eastAsia"/>
        </w:rPr>
        <w:t>观察主动脉血管和斑块的形态结构。使用</w:t>
      </w:r>
      <w:r>
        <w:t>Image</w:t>
      </w:r>
      <w:r>
        <w:t> </w:t>
      </w:r>
      <w:r>
        <w:t>J</w:t>
      </w:r>
      <w:r>
        <w:rPr>
          <w:rFonts w:ascii="宋体" w:eastAsia="宋体" w:hint="eastAsia"/>
        </w:rPr>
        <w:t>软件分析计算主动脉斑块损伤区域面积。</w:t>
      </w:r>
    </w:p>
    <w:p w:rsidR="0018722C">
      <w:pPr>
        <w:pStyle w:val="Heading4"/>
        <w:topLinePunct/>
        <w:ind w:left="200" w:hangingChars="200" w:hanging="200"/>
      </w:pPr>
      <w:r>
        <w:rPr>
          <w:b/>
        </w:rPr>
        <w:t>1.2.5</w:t>
      </w:r>
      <w:r>
        <w:t xml:space="preserve"> </w:t>
      </w:r>
      <w:r>
        <w:t>油红</w:t>
      </w:r>
      <w:r>
        <w:rPr>
          <w:b/>
        </w:rPr>
        <w:t>O</w:t>
      </w:r>
      <w:r>
        <w:t>染色</w:t>
      </w:r>
    </w:p>
    <w:p w:rsidR="0018722C">
      <w:pPr>
        <w:topLinePunct/>
      </w:pPr>
      <w:r>
        <w:rPr>
          <w:rFonts w:ascii="宋体" w:eastAsia="宋体" w:hint="eastAsia"/>
        </w:rPr>
        <w:t>具体方法详见第一部分</w:t>
      </w:r>
      <w:r>
        <w:t>1</w:t>
      </w:r>
      <w:r>
        <w:t>.</w:t>
      </w:r>
      <w:r>
        <w:t>24</w:t>
      </w:r>
      <w:r>
        <w:rPr>
          <w:rFonts w:ascii="宋体" w:eastAsia="宋体" w:hint="eastAsia"/>
        </w:rPr>
        <w:t>。</w:t>
      </w:r>
    </w:p>
    <w:p w:rsidR="0018722C">
      <w:pPr>
        <w:pStyle w:val="Heading4"/>
        <w:topLinePunct/>
        <w:ind w:left="200" w:hangingChars="200" w:hanging="200"/>
      </w:pPr>
      <w:r>
        <w:rPr>
          <w:b/>
        </w:rPr>
        <w:t>1.2.6</w:t>
      </w:r>
      <w:r>
        <w:t xml:space="preserve"> </w:t>
      </w:r>
      <w:r>
        <w:t>天狼星红染色</w:t>
      </w:r>
    </w:p>
    <w:p w:rsidR="0018722C">
      <w:pPr>
        <w:pStyle w:val="6"/>
        <w:topLinePunct/>
      </w:pPr>
      <w:r>
        <w:t>（</w:t>
      </w:r>
      <w:r>
        <w:t>1</w:t>
      </w:r>
      <w:r>
        <w:t>）</w:t>
      </w:r>
      <w:r>
        <w:t xml:space="preserve">冰冻切片室温干燥</w:t>
      </w:r>
      <w:r>
        <w:t>30</w:t>
      </w:r>
      <w:r>
        <w:t>分钟，蒸馏水冲洗</w:t>
      </w:r>
      <w:r>
        <w:t>3-5min×3</w:t>
      </w:r>
      <w:r>
        <w:t>次；</w:t>
      </w:r>
    </w:p>
    <w:p w:rsidR="0018722C">
      <w:pPr>
        <w:pStyle w:val="6"/>
        <w:topLinePunct/>
      </w:pPr>
      <w:r>
        <w:t>（</w:t>
      </w:r>
      <w:r>
        <w:t>2</w:t>
      </w:r>
      <w:r>
        <w:t>）</w:t>
      </w:r>
      <w:r>
        <w:t>0.1%</w:t>
      </w:r>
      <w:r>
        <w:t>苦味酸天狼猩红染色液浸染</w:t>
      </w:r>
      <w:r>
        <w:t>1h</w:t>
      </w:r>
      <w:r>
        <w:t>；</w:t>
      </w:r>
    </w:p>
    <w:p w:rsidR="0018722C">
      <w:pPr>
        <w:pStyle w:val="6"/>
        <w:topLinePunct/>
      </w:pPr>
      <w:r>
        <w:t>（</w:t>
      </w:r>
      <w:r>
        <w:t>3</w:t>
      </w:r>
      <w:r>
        <w:t>）</w:t>
      </w:r>
      <w:r>
        <w:t xml:space="preserve">流动水冲洗</w:t>
      </w:r>
      <w:r>
        <w:t>30sec</w:t>
      </w:r>
      <w:r>
        <w:t>；</w:t>
      </w:r>
    </w:p>
    <w:p w:rsidR="0018722C">
      <w:pPr>
        <w:topLinePunct/>
      </w:pPr>
      <w:r>
        <w:rPr>
          <w:rFonts w:cstheme="minorBidi" w:hAnsiTheme="minorHAnsi" w:eastAsiaTheme="minorHAnsi" w:asciiTheme="minorHAnsi"/>
        </w:rPr>
        <w:t>45</w:t>
      </w:r>
    </w:p>
    <w:p w:rsidR="0018722C">
      <w:pPr>
        <w:pStyle w:val="6"/>
        <w:topLinePunct/>
      </w:pPr>
      <w:r>
        <w:t>（</w:t>
      </w:r>
      <w:r>
        <w:t>4</w:t>
      </w:r>
      <w:r>
        <w:t>）</w:t>
      </w:r>
      <w:r>
        <w:t xml:space="preserve">苏木素染色液浸染</w:t>
      </w:r>
      <w:r>
        <w:t>3-5min</w:t>
      </w:r>
      <w:r>
        <w:t>；</w:t>
      </w:r>
    </w:p>
    <w:p w:rsidR="0018722C">
      <w:pPr>
        <w:pStyle w:val="6"/>
        <w:topLinePunct/>
      </w:pPr>
      <w:r>
        <w:t>（</w:t>
      </w:r>
      <w:r>
        <w:t>5</w:t>
      </w:r>
      <w:r>
        <w:t>）</w:t>
      </w:r>
      <w:r>
        <w:t xml:space="preserve">流动水冲洗</w:t>
      </w:r>
      <w:r>
        <w:t>30sec</w:t>
      </w:r>
      <w:r>
        <w:t>；</w:t>
      </w:r>
    </w:p>
    <w:p w:rsidR="0018722C">
      <w:pPr>
        <w:pStyle w:val="6"/>
        <w:topLinePunct/>
      </w:pPr>
      <w:r>
        <w:t>（</w:t>
      </w:r>
      <w:r>
        <w:t>6</w:t>
      </w:r>
      <w:r>
        <w:t>）</w:t>
      </w:r>
      <w:r>
        <w:t>1%</w:t>
      </w:r>
      <w:r>
        <w:t>盐酸酒精分化</w:t>
      </w:r>
      <w:r>
        <w:t>10sec</w:t>
      </w:r>
      <w:r>
        <w:t>；</w:t>
      </w:r>
    </w:p>
    <w:p w:rsidR="0018722C">
      <w:pPr>
        <w:pStyle w:val="6"/>
        <w:topLinePunct/>
      </w:pPr>
      <w:r>
        <w:t>（</w:t>
      </w:r>
      <w:r>
        <w:t>7</w:t>
      </w:r>
      <w:r>
        <w:t>）</w:t>
      </w:r>
      <w:r>
        <w:t xml:space="preserve">流动水冲洗</w:t>
      </w:r>
      <w:r>
        <w:t>3-5min</w:t>
      </w:r>
      <w:r>
        <w:t>返蓝；</w:t>
      </w:r>
    </w:p>
    <w:p w:rsidR="0018722C">
      <w:pPr>
        <w:topLinePunct/>
      </w:pPr>
      <w:r>
        <w:rPr>
          <w:rFonts w:ascii="宋体" w:eastAsia="宋体" w:hint="eastAsia"/>
        </w:rPr>
        <w:t>（</w:t>
      </w:r>
      <w:r>
        <w:t>8</w:t>
      </w:r>
      <w:r>
        <w:rPr>
          <w:rFonts w:ascii="宋体" w:eastAsia="宋体" w:hint="eastAsia"/>
        </w:rPr>
        <w:t>）</w:t>
      </w:r>
      <w:r>
        <w:rPr>
          <w:rFonts w:ascii="宋体" w:eastAsia="宋体" w:hint="eastAsia"/>
        </w:rPr>
        <w:t>浓度梯度酒精脱水步骤：</w:t>
      </w:r>
      <w:r>
        <w:t>70%</w:t>
      </w:r>
      <w:r>
        <w:rPr>
          <w:rFonts w:ascii="宋体" w:eastAsia="宋体" w:hint="eastAsia"/>
        </w:rPr>
        <w:t>酒精</w:t>
      </w:r>
      <w:r>
        <w:t>30sec</w:t>
      </w:r>
      <w:r>
        <w:rPr>
          <w:rFonts w:ascii="宋体" w:eastAsia="宋体" w:hint="eastAsia"/>
        </w:rPr>
        <w:t>；</w:t>
      </w:r>
      <w:r>
        <w:t>80%</w:t>
      </w:r>
      <w:r>
        <w:rPr>
          <w:rFonts w:ascii="宋体" w:eastAsia="宋体" w:hint="eastAsia"/>
        </w:rPr>
        <w:t>酒精</w:t>
      </w:r>
      <w:r>
        <w:t>1min</w:t>
      </w:r>
      <w:r>
        <w:rPr>
          <w:rFonts w:ascii="宋体" w:eastAsia="宋体" w:hint="eastAsia"/>
        </w:rPr>
        <w:t>；</w:t>
      </w:r>
      <w:r>
        <w:t>90%</w:t>
      </w:r>
      <w:r>
        <w:rPr>
          <w:rFonts w:ascii="宋体" w:eastAsia="宋体" w:hint="eastAsia"/>
        </w:rPr>
        <w:t>酒精</w:t>
      </w:r>
      <w:r>
        <w:t>2min</w:t>
      </w:r>
      <w:r>
        <w:rPr>
          <w:rFonts w:ascii="宋体" w:eastAsia="宋体" w:hint="eastAsia"/>
        </w:rPr>
        <w:t>；</w:t>
      </w:r>
    </w:p>
    <w:p w:rsidR="0018722C">
      <w:pPr>
        <w:topLinePunct/>
      </w:pPr>
      <w:r>
        <w:t>95%</w:t>
      </w:r>
      <w:r>
        <w:rPr>
          <w:rFonts w:ascii="宋体" w:eastAsia="宋体" w:hint="eastAsia"/>
        </w:rPr>
        <w:t>酒精</w:t>
      </w:r>
      <w:r>
        <w:t>3min</w:t>
      </w:r>
      <w:r>
        <w:rPr>
          <w:rFonts w:ascii="宋体" w:eastAsia="宋体" w:hint="eastAsia"/>
        </w:rPr>
        <w:t>；无水乙醇</w:t>
      </w:r>
      <w:r>
        <w:t>I 4min</w:t>
      </w:r>
      <w:r>
        <w:rPr>
          <w:rFonts w:ascii="宋体" w:eastAsia="宋体" w:hint="eastAsia"/>
        </w:rPr>
        <w:t>；无水乙醇</w:t>
      </w:r>
      <w:r>
        <w:t>II 5min</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环保透明剂使切片透明处理：透明剂</w:t>
      </w:r>
      <w:r>
        <w:t>I 5min</w:t>
      </w:r>
      <w:r>
        <w:rPr>
          <w:rFonts w:ascii="宋体" w:eastAsia="宋体" w:hint="eastAsia"/>
        </w:rPr>
        <w:t>，透明剂</w:t>
      </w:r>
      <w:r>
        <w:t>II 5min</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封片：中性树胶和盖玻片封固；</w:t>
      </w:r>
    </w:p>
    <w:p w:rsidR="0018722C">
      <w:pPr>
        <w:topLinePunct/>
      </w:pPr>
      <w:r>
        <w:rPr>
          <w:rFonts w:ascii="宋体" w:eastAsia="宋体" w:hint="eastAsia"/>
        </w:rPr>
        <w:t>（</w:t>
      </w:r>
      <w:r>
        <w:t>11</w:t>
      </w:r>
      <w:r>
        <w:rPr>
          <w:rFonts w:ascii="宋体" w:eastAsia="宋体" w:hint="eastAsia"/>
        </w:rPr>
        <w:t>）</w:t>
      </w:r>
      <w:r>
        <w:rPr>
          <w:rFonts w:ascii="宋体" w:eastAsia="宋体" w:hint="eastAsia"/>
        </w:rPr>
        <w:t>图像采集：偏振光显微镜照相。</w:t>
      </w:r>
      <w:r>
        <w:t>I</w:t>
      </w:r>
      <w:r>
        <w:rPr>
          <w:rFonts w:ascii="宋体" w:eastAsia="宋体" w:hint="eastAsia"/>
        </w:rPr>
        <w:t>型胶原纤维显示为橙红色区域，</w:t>
      </w:r>
      <w:r>
        <w:t>III</w:t>
      </w:r>
      <w:r>
        <w:rPr>
          <w:rFonts w:ascii="宋体" w:eastAsia="宋体" w:hint="eastAsia"/>
        </w:rPr>
        <w:t>型胶原纤维显示为绿色区域。</w:t>
      </w:r>
      <w:r>
        <w:t>Image J</w:t>
      </w:r>
      <w:r>
        <w:rPr>
          <w:rFonts w:ascii="宋体" w:eastAsia="宋体" w:hint="eastAsia"/>
        </w:rPr>
        <w:t>图像分析软件分析。</w:t>
      </w:r>
    </w:p>
    <w:p w:rsidR="0018722C">
      <w:pPr>
        <w:pStyle w:val="Heading4"/>
        <w:topLinePunct/>
        <w:ind w:left="200" w:hangingChars="200" w:hanging="200"/>
      </w:pPr>
      <w:r>
        <w:rPr>
          <w:b/>
        </w:rPr>
        <w:t>1.2.7</w:t>
      </w:r>
      <w:r>
        <w:t xml:space="preserve"> </w:t>
      </w:r>
      <w:r>
        <w:t>标本的免疫组化染色</w:t>
      </w:r>
    </w:p>
    <w:p w:rsidR="0018722C">
      <w:pPr>
        <w:pStyle w:val="5"/>
        <w:topLinePunct/>
      </w:pPr>
      <w:r>
        <w:rPr>
          <w:b/>
        </w:rPr>
        <w:t>1.2.7.1</w:t>
      </w:r>
      <w:r>
        <w:t xml:space="preserve"> </w:t>
      </w:r>
      <w:r>
        <w:rPr>
          <w:b/>
        </w:rPr>
        <w:t>α-SMA</w:t>
      </w:r>
      <w:r>
        <w:rPr>
          <w:b/>
        </w:rPr>
        <w:t> </w:t>
      </w:r>
      <w:r>
        <w:rPr>
          <w:b/>
        </w:rPr>
        <w:t>actin</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a-SMA actin</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50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2min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cstheme="minorBidi" w:hAnsiTheme="minorHAnsi" w:eastAsiaTheme="minorHAnsi" w:asciiTheme="minorHAnsi"/>
        </w:rPr>
        <w:t>46</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1.2.7.2</w:t>
      </w:r>
      <w:r>
        <w:t xml:space="preserve"> </w:t>
      </w:r>
      <w:r>
        <w:rPr>
          <w:b/>
        </w:rPr>
        <w:t>MOMA-2</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MOMA-2</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50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2min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1.2.7.3</w:t>
      </w:r>
      <w:r>
        <w:t xml:space="preserve"> </w:t>
      </w:r>
      <w:r>
        <w:t>TNF-α</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cstheme="minorBidi" w:hAnsiTheme="minorHAnsi" w:eastAsiaTheme="minorHAnsi" w:asciiTheme="minorHAnsi"/>
        </w:rPr>
        <w:t>47</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TNF-α</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100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2min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1.2.7.4</w:t>
      </w:r>
      <w:r>
        <w:t xml:space="preserve"> </w:t>
      </w:r>
      <w:r>
        <w:rPr>
          <w:b/>
        </w:rPr>
        <w:t>IL-6</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IL-6</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100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cstheme="minorBidi" w:hAnsiTheme="minorHAnsi" w:eastAsiaTheme="minorHAnsi" w:asciiTheme="minorHAnsi"/>
        </w:rPr>
        <w:t>48</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3min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1.2.7.5</w:t>
      </w:r>
      <w:r>
        <w:t xml:space="preserve"> </w:t>
      </w:r>
      <w:r>
        <w:rPr>
          <w:b/>
        </w:rPr>
        <w:t>MCP-1</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MCP-1</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200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3min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cstheme="minorBidi" w:hAnsiTheme="minorHAnsi" w:eastAsiaTheme="minorHAnsi" w:asciiTheme="minorHAnsi"/>
        </w:rPr>
        <w:t>49</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1.2.7.6</w:t>
      </w:r>
      <w:r>
        <w:t xml:space="preserve"> </w:t>
      </w:r>
      <w:r>
        <w:rPr>
          <w:b/>
        </w:rPr>
        <w:t>MMP-2</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甩去血清，滴加</w:t>
      </w:r>
      <w:r>
        <w:t>MMP-2</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100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3min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cstheme="minorBidi" w:hAnsiTheme="minorHAnsi" w:eastAsiaTheme="minorHAnsi" w:asciiTheme="minorHAnsi"/>
        </w:rPr>
        <w:t>50</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Heading4"/>
        <w:topLinePunct/>
        <w:ind w:left="200" w:hangingChars="200" w:hanging="200"/>
      </w:pPr>
      <w:r>
        <w:rPr>
          <w:b/>
        </w:rPr>
        <w:t>1.2.8</w:t>
      </w:r>
      <w:r>
        <w:t xml:space="preserve"> </w:t>
      </w:r>
      <w:r>
        <w:t>组织病理学测量</w:t>
      </w:r>
    </w:p>
    <w:p w:rsidR="0018722C">
      <w:pPr>
        <w:topLinePunct/>
      </w:pPr>
      <w:r>
        <w:rPr>
          <w:rFonts w:ascii="宋体" w:eastAsia="宋体" w:hint="eastAsia"/>
        </w:rPr>
        <w:t>根据每个标本连续切片的组织学染色结果，选择斑块面积最大的切片做形态学分析。使用图像分析软件</w:t>
      </w:r>
      <w:r>
        <w:rPr>
          <w:rFonts w:ascii="宋体" w:eastAsia="宋体" w:hint="eastAsia"/>
        </w:rPr>
        <w:t>（</w:t>
      </w:r>
      <w:r>
        <w:t>Image J</w:t>
      </w:r>
      <w:r>
        <w:rPr>
          <w:rFonts w:ascii="宋体" w:eastAsia="宋体" w:hint="eastAsia"/>
        </w:rPr>
        <w:t>软件</w:t>
      </w:r>
      <w:r>
        <w:rPr>
          <w:rFonts w:ascii="宋体" w:eastAsia="宋体" w:hint="eastAsia"/>
        </w:rPr>
        <w:t>）</w:t>
      </w:r>
      <w:r>
        <w:rPr>
          <w:rFonts w:ascii="宋体" w:eastAsia="宋体" w:hint="eastAsia"/>
        </w:rPr>
        <w:t>测量，每个切片均测量</w:t>
      </w:r>
      <w:r>
        <w:t>3</w:t>
      </w:r>
      <w:r>
        <w:rPr>
          <w:rFonts w:ascii="宋体" w:eastAsia="宋体" w:hint="eastAsia"/>
        </w:rPr>
        <w:t>次，取其平均值计算，所有测量均在相同的条件下进行。计算参数如下：</w:t>
      </w:r>
    </w:p>
    <w:p w:rsidR="0018722C">
      <w:pPr>
        <w:topLinePunct/>
      </w:pPr>
      <w:r>
        <w:rPr>
          <w:rFonts w:ascii="宋体" w:eastAsia="宋体" w:hint="eastAsia"/>
        </w:rPr>
        <w:t>胶原含量：天狼猩红阳性染色面积，及阳性染色面积占斑块面积的比例；</w:t>
      </w:r>
      <w:r w:rsidR="001852F3">
        <w:rPr>
          <w:rFonts w:ascii="宋体" w:eastAsia="宋体" w:hint="eastAsia"/>
        </w:rPr>
        <w:t xml:space="preserve">脂质含量：油红</w:t>
      </w:r>
      <w:r>
        <w:t>O</w:t>
      </w:r>
      <w:r>
        <w:rPr>
          <w:rFonts w:ascii="宋体" w:eastAsia="宋体" w:hint="eastAsia"/>
        </w:rPr>
        <w:t>阳性染色面积，及阳性染色面积占斑块面积的比例；</w:t>
      </w:r>
    </w:p>
    <w:p w:rsidR="0018722C">
      <w:pPr>
        <w:topLinePunct/>
      </w:pPr>
      <w:r>
        <w:rPr>
          <w:rFonts w:ascii="宋体" w:hAnsi="宋体" w:eastAsia="宋体" w:hint="eastAsia"/>
        </w:rPr>
        <w:t>平滑肌细胞含量：</w:t>
      </w:r>
      <w:r>
        <w:t>α-SMA actin</w:t>
      </w:r>
      <w:r>
        <w:rPr>
          <w:rFonts w:ascii="宋体" w:hAnsi="宋体" w:eastAsia="宋体" w:hint="eastAsia"/>
        </w:rPr>
        <w:t>免疫组化阳性染色面积，及阳性染色面积占斑块面积的比例；</w:t>
      </w:r>
    </w:p>
    <w:p w:rsidR="0018722C">
      <w:pPr>
        <w:topLinePunct/>
      </w:pPr>
      <w:r>
        <w:rPr>
          <w:rFonts w:ascii="宋体" w:eastAsia="宋体" w:hint="eastAsia"/>
        </w:rPr>
        <w:t>巨噬细胞含量：</w:t>
      </w:r>
      <w:r>
        <w:t>MOMA-2</w:t>
      </w:r>
      <w:r>
        <w:rPr>
          <w:rFonts w:ascii="宋体" w:eastAsia="宋体" w:hint="eastAsia"/>
        </w:rPr>
        <w:t>免疫组化阳性染色面积，及阳性染色面积占斑块面积</w:t>
      </w:r>
      <w:r>
        <w:rPr>
          <w:rFonts w:ascii="宋体" w:eastAsia="宋体" w:hint="eastAsia"/>
        </w:rPr>
        <w:t>的比例；</w:t>
      </w:r>
    </w:p>
    <w:p w:rsidR="0018722C">
      <w:pPr>
        <w:topLinePunct/>
      </w:pPr>
      <w:r>
        <w:rPr>
          <w:rFonts w:ascii="宋体" w:eastAsia="宋体" w:hint="eastAsia"/>
        </w:rPr>
        <w:t>易损指数：易损指数</w:t>
      </w:r>
      <w:r>
        <w:t>=</w:t>
      </w:r>
      <w:r>
        <w:rPr>
          <w:rFonts w:ascii="宋体" w:eastAsia="宋体" w:hint="eastAsia"/>
        </w:rPr>
        <w:t>（</w:t>
      </w:r>
      <w:r>
        <w:rPr>
          <w:rFonts w:ascii="宋体" w:eastAsia="宋体" w:hint="eastAsia"/>
        </w:rPr>
        <w:t>巨噬细胞含量</w:t>
      </w:r>
      <w:r>
        <w:t>+</w:t>
      </w:r>
      <w:r>
        <w:rPr>
          <w:rFonts w:ascii="宋体" w:eastAsia="宋体" w:hint="eastAsia"/>
        </w:rPr>
        <w:t>脂质含量</w:t>
      </w:r>
      <w:r>
        <w:rPr>
          <w:rFonts w:ascii="宋体" w:eastAsia="宋体" w:hint="eastAsia"/>
        </w:rPr>
        <w:t>）</w:t>
      </w:r>
      <w:r>
        <w:t>/</w:t>
      </w:r>
      <w:r>
        <w:rPr>
          <w:rFonts w:ascii="宋体" w:eastAsia="宋体" w:hint="eastAsia"/>
        </w:rPr>
        <w:t>（</w:t>
      </w:r>
      <w:r>
        <w:rPr>
          <w:rFonts w:ascii="宋体" w:eastAsia="宋体" w:hint="eastAsia"/>
        </w:rPr>
        <w:t>胶原含量</w:t>
      </w:r>
      <w:r>
        <w:t>+</w:t>
      </w:r>
      <w:r>
        <w:rPr>
          <w:rFonts w:ascii="宋体" w:eastAsia="宋体" w:hint="eastAsia"/>
        </w:rPr>
        <w:t>平滑肌细胞含量</w:t>
      </w:r>
      <w:r>
        <w:rPr>
          <w:rFonts w:ascii="宋体" w:eastAsia="宋体" w:hint="eastAsia"/>
        </w:rPr>
        <w:t>）</w:t>
      </w:r>
      <w:r>
        <w:rPr>
          <w:rFonts w:ascii="宋体" w:eastAsia="宋体" w:hint="eastAsia"/>
        </w:rPr>
        <w:t>，各变量分别以阳性染色面积占总斑块面积的百分比表示。</w:t>
      </w:r>
    </w:p>
    <w:p w:rsidR="0018722C">
      <w:pPr>
        <w:pStyle w:val="Heading4"/>
        <w:topLinePunct/>
        <w:ind w:left="200" w:hangingChars="200" w:hanging="200"/>
      </w:pPr>
      <w:r>
        <w:rPr>
          <w:b/>
        </w:rPr>
        <w:t>1.2.9</w:t>
      </w:r>
      <w:r>
        <w:t xml:space="preserve"> </w:t>
      </w:r>
      <w:r>
        <w:t>血脂指标检测</w:t>
      </w:r>
    </w:p>
    <w:p w:rsidR="0018722C">
      <w:pPr>
        <w:topLinePunct/>
      </w:pPr>
      <w:r>
        <w:rPr>
          <w:rFonts w:ascii="宋体" w:eastAsia="宋体" w:hint="eastAsia"/>
        </w:rPr>
        <w:t>心脏穿刺采血得到</w:t>
      </w:r>
      <w:r>
        <w:t>0</w:t>
      </w:r>
      <w:r>
        <w:t>.</w:t>
      </w:r>
      <w:r>
        <w:t>8-1.0ml</w:t>
      </w:r>
      <w:r w:rsidR="001852F3">
        <w:t xml:space="preserve"> </w:t>
      </w:r>
      <w:r>
        <w:rPr>
          <w:rFonts w:ascii="宋体" w:eastAsia="宋体" w:hint="eastAsia"/>
        </w:rPr>
        <w:t>全血放置半小时后，析出血清，</w:t>
      </w:r>
      <w:r>
        <w:t>4000</w:t>
      </w:r>
      <w:r w:rsidR="001852F3">
        <w:t xml:space="preserve"> r</w:t>
      </w:r>
      <w:r>
        <w:t>/</w:t>
      </w:r>
      <w:r>
        <w:t xml:space="preserve">min</w:t>
      </w:r>
      <w:r w:rsidR="001852F3">
        <w:t xml:space="preserve"> </w:t>
      </w:r>
      <w:r>
        <w:rPr>
          <w:rFonts w:ascii="宋体" w:eastAsia="宋体" w:hint="eastAsia"/>
        </w:rPr>
        <w:t>离心</w:t>
      </w:r>
    </w:p>
    <w:p w:rsidR="0018722C">
      <w:pPr>
        <w:topLinePunct/>
      </w:pPr>
      <w:r>
        <w:t>10min</w:t>
      </w:r>
      <w:r>
        <w:rPr>
          <w:rFonts w:ascii="宋体" w:hAnsi="宋体" w:eastAsia="宋体" w:hint="eastAsia"/>
        </w:rPr>
        <w:t>，可以得到</w:t>
      </w:r>
      <w:r>
        <w:t>300-400µl</w:t>
      </w:r>
      <w:r>
        <w:rPr>
          <w:rFonts w:ascii="宋体" w:hAnsi="宋体" w:eastAsia="宋体" w:hint="eastAsia"/>
        </w:rPr>
        <w:t>的血清，将血清用移液枪吸出，放在</w:t>
      </w:r>
      <w:r>
        <w:t>-80</w:t>
      </w:r>
      <w:r>
        <w:rPr>
          <w:rFonts w:ascii="宋体" w:hAnsi="宋体" w:eastAsia="宋体" w:hint="eastAsia"/>
        </w:rPr>
        <w:t>℃超低温冰箱保</w:t>
      </w:r>
      <w:r>
        <w:rPr>
          <w:rFonts w:ascii="宋体" w:hAnsi="宋体" w:eastAsia="宋体" w:hint="eastAsia"/>
        </w:rPr>
        <w:t>存。全自动生化仪检测小鼠血清</w:t>
      </w:r>
      <w:r>
        <w:t>TC</w:t>
      </w:r>
      <w:r>
        <w:rPr>
          <w:rFonts w:ascii="宋体" w:hAnsi="宋体" w:eastAsia="宋体" w:hint="eastAsia"/>
        </w:rPr>
        <w:t>、</w:t>
      </w:r>
      <w:r>
        <w:t>TG</w:t>
      </w:r>
      <w:r>
        <w:rPr>
          <w:rFonts w:ascii="宋体" w:hAnsi="宋体" w:eastAsia="宋体" w:hint="eastAsia"/>
        </w:rPr>
        <w:t>、</w:t>
      </w:r>
      <w:r>
        <w:t>HDL-C</w:t>
      </w:r>
      <w:r>
        <w:rPr>
          <w:rFonts w:ascii="宋体" w:hAnsi="宋体" w:eastAsia="宋体" w:hint="eastAsia"/>
        </w:rPr>
        <w:t>、</w:t>
      </w:r>
      <w:r>
        <w:t>LDL-C</w:t>
      </w:r>
      <w:r>
        <w:rPr>
          <w:rFonts w:ascii="宋体" w:hAnsi="宋体" w:eastAsia="宋体" w:hint="eastAsia"/>
        </w:rPr>
        <w:t>的水平。</w:t>
      </w:r>
    </w:p>
    <w:p w:rsidR="0018722C">
      <w:pPr>
        <w:pStyle w:val="Heading4"/>
        <w:topLinePunct/>
        <w:ind w:left="200" w:hangingChars="200" w:hanging="200"/>
      </w:pPr>
      <w:r>
        <w:rPr>
          <w:b/>
        </w:rPr>
        <w:t>1.2.10</w:t>
      </w:r>
      <w:r>
        <w:t xml:space="preserve"> </w:t>
      </w:r>
      <w:r>
        <w:t>实时荧光定量法测定小鼠主动脉血管炎症因子</w:t>
      </w:r>
      <w:r>
        <w:rPr>
          <w:b/>
        </w:rPr>
        <w:t>mRNA</w:t>
      </w:r>
      <w:r>
        <w:t>表达</w:t>
      </w:r>
    </w:p>
    <w:p w:rsidR="0018722C">
      <w:pPr>
        <w:pStyle w:val="5"/>
        <w:topLinePunct/>
      </w:pPr>
      <w:r>
        <w:rPr>
          <w:b/>
        </w:rPr>
        <w:t>1.2.10.1</w:t>
      </w:r>
      <w:r>
        <w:t xml:space="preserve"> </w:t>
      </w:r>
      <w:r>
        <w:t>组织总</w:t>
      </w:r>
      <w:r>
        <w:rPr>
          <w:b/>
        </w:rPr>
        <w:t>RNA</w:t>
      </w:r>
      <w:r>
        <w:t>提取</w:t>
      </w:r>
    </w:p>
    <w:p w:rsidR="0018722C">
      <w:pPr>
        <w:topLinePunct/>
      </w:pPr>
      <w:r>
        <w:rPr>
          <w:rFonts w:ascii="宋体" w:eastAsia="宋体" w:hint="eastAsia"/>
        </w:rPr>
        <w:t>实验原理是通过变性剂破碎组织细胞，用氯仿等有机溶剂抽提</w:t>
      </w:r>
      <w:r>
        <w:t>RNA</w:t>
      </w:r>
      <w:r>
        <w:rPr>
          <w:rFonts w:ascii="宋体" w:eastAsia="宋体" w:hint="eastAsia"/>
        </w:rPr>
        <w:t>，再经过沉淀，洗涤，晾干，最后溶解得到提纯的总</w:t>
      </w:r>
      <w:r>
        <w:t>RNA</w:t>
      </w:r>
      <w:r>
        <w:rPr>
          <w:rFonts w:ascii="宋体" w:eastAsia="宋体" w:hint="eastAsia"/>
        </w:rPr>
        <w:t>。实验中需要用到的试剂有无水乙</w:t>
      </w:r>
      <w:r>
        <w:rPr>
          <w:rFonts w:ascii="宋体" w:eastAsia="宋体" w:hint="eastAsia"/>
        </w:rPr>
        <w:t>醇</w:t>
      </w:r>
    </w:p>
    <w:p w:rsidR="0018722C">
      <w:pPr>
        <w:topLinePunct/>
      </w:pPr>
      <w:r>
        <w:rPr>
          <w:rFonts w:ascii="宋体" w:eastAsia="宋体" w:hint="eastAsia"/>
        </w:rPr>
        <w:t>（</w:t>
      </w:r>
      <w:r>
        <w:t>DEPC</w:t>
      </w:r>
      <w:r>
        <w:rPr>
          <w:rFonts w:ascii="宋体" w:eastAsia="宋体" w:hint="eastAsia"/>
        </w:rPr>
        <w:t>水配制成</w:t>
      </w:r>
      <w:r>
        <w:t>75%</w:t>
      </w:r>
      <w:r>
        <w:rPr>
          <w:rFonts w:ascii="宋体" w:eastAsia="宋体" w:hint="eastAsia"/>
        </w:rPr>
        <w:t>乙醇</w:t>
      </w:r>
      <w:r>
        <w:rPr>
          <w:rFonts w:ascii="宋体" w:eastAsia="宋体" w:hint="eastAsia"/>
        </w:rPr>
        <w:t>）</w:t>
      </w:r>
      <w:r>
        <w:rPr>
          <w:rFonts w:ascii="宋体" w:eastAsia="宋体" w:hint="eastAsia"/>
        </w:rPr>
        <w:t>、氯仿、异丙醇、</w:t>
      </w:r>
      <w:r>
        <w:t>Trizol</w:t>
      </w:r>
      <w:r>
        <w:rPr>
          <w:rFonts w:ascii="宋体" w:eastAsia="宋体" w:hint="eastAsia"/>
        </w:rPr>
        <w:t>、</w:t>
      </w:r>
      <w:r>
        <w:t>DEPC</w:t>
      </w:r>
      <w:r>
        <w:rPr>
          <w:rFonts w:ascii="宋体" w:eastAsia="宋体" w:hint="eastAsia"/>
        </w:rPr>
        <w:t>水；用到的耗材有各种</w:t>
      </w:r>
      <w:r>
        <w:rPr>
          <w:rFonts w:ascii="宋体" w:eastAsia="宋体" w:hint="eastAsia"/>
        </w:rPr>
        <w:t>大小的枪头和</w:t>
      </w:r>
      <w:r>
        <w:t>EP</w:t>
      </w:r>
      <w:r>
        <w:rPr>
          <w:rFonts w:ascii="宋体" w:eastAsia="宋体" w:hint="eastAsia"/>
        </w:rPr>
        <w:t>管、研钵。提取高纯度</w:t>
      </w:r>
      <w:r>
        <w:t>RNA</w:t>
      </w:r>
      <w:r>
        <w:rPr>
          <w:rFonts w:ascii="宋体" w:eastAsia="宋体" w:hint="eastAsia"/>
        </w:rPr>
        <w:t>的关键是</w:t>
      </w:r>
      <w:r>
        <w:t>RNA</w:t>
      </w:r>
      <w:r>
        <w:rPr>
          <w:rFonts w:ascii="宋体" w:eastAsia="宋体" w:hint="eastAsia"/>
        </w:rPr>
        <w:t>提取过程中，</w:t>
      </w:r>
      <w:r>
        <w:t>RNA</w:t>
      </w:r>
      <w:r>
        <w:rPr>
          <w:rFonts w:ascii="宋体" w:eastAsia="宋体" w:hint="eastAsia"/>
        </w:rPr>
        <w:t>对</w:t>
      </w:r>
      <w:r>
        <w:rPr>
          <w:rFonts w:ascii="宋体" w:eastAsia="宋体" w:hint="eastAsia"/>
        </w:rPr>
        <w:t>于</w:t>
      </w:r>
      <w:r>
        <w:t>RNAase</w:t>
      </w:r>
      <w:r>
        <w:rPr>
          <w:rFonts w:ascii="宋体" w:eastAsia="宋体" w:hint="eastAsia"/>
        </w:rPr>
        <w:t>酶是非常敏感的，所以枪头、</w:t>
      </w:r>
      <w:r>
        <w:t>EP</w:t>
      </w:r>
      <w:r>
        <w:rPr>
          <w:rFonts w:ascii="宋体" w:eastAsia="宋体" w:hint="eastAsia"/>
        </w:rPr>
        <w:t>管、研钵都要做</w:t>
      </w:r>
      <w:r>
        <w:t>RNAase</w:t>
      </w:r>
      <w:r>
        <w:rPr>
          <w:rFonts w:ascii="宋体" w:eastAsia="宋体" w:hint="eastAsia"/>
        </w:rPr>
        <w:t>酶的灭活处理，</w:t>
      </w:r>
      <w:r>
        <w:rPr>
          <w:rFonts w:ascii="宋体" w:eastAsia="宋体" w:hint="eastAsia"/>
        </w:rPr>
        <w:t>尽可能地避免</w:t>
      </w:r>
      <w:r>
        <w:t>RNAase</w:t>
      </w:r>
      <w:r>
        <w:rPr>
          <w:rFonts w:ascii="宋体" w:eastAsia="宋体" w:hint="eastAsia"/>
        </w:rPr>
        <w:t>酶污染降解</w:t>
      </w:r>
      <w:r>
        <w:t>RNA</w:t>
      </w:r>
      <w:r>
        <w:rPr>
          <w:rFonts w:ascii="宋体" w:eastAsia="宋体" w:hint="eastAsia"/>
          <w:rFonts w:ascii="宋体" w:eastAsia="宋体" w:hint="eastAsia"/>
        </w:rPr>
        <w:t xml:space="preserve">. </w:t>
      </w:r>
      <w:r>
        <w:t>RNase</w:t>
      </w:r>
      <w:r>
        <w:rPr>
          <w:rFonts w:ascii="宋体" w:eastAsia="宋体" w:hint="eastAsia"/>
        </w:rPr>
        <w:t>酶的灭活的操作步骤是先用</w:t>
      </w:r>
      <w:r>
        <w:t>DEPC</w:t>
      </w:r>
      <w:r>
        <w:rPr>
          <w:rFonts w:ascii="宋体" w:eastAsia="宋体" w:hint="eastAsia"/>
        </w:rPr>
        <w:t>水浸泡枪头和</w:t>
      </w:r>
      <w:r>
        <w:t>EP</w:t>
      </w:r>
      <w:r>
        <w:rPr>
          <w:rFonts w:ascii="宋体" w:eastAsia="宋体" w:hint="eastAsia"/>
        </w:rPr>
        <w:t>管，过夜后烘干，高压消毒烘干。研钵的外层用锡箔纸包住，用时</w:t>
      </w:r>
      <w:r>
        <w:rPr>
          <w:rFonts w:ascii="宋体" w:eastAsia="宋体" w:hint="eastAsia"/>
        </w:rPr>
        <w:t>打开。也可购买</w:t>
      </w:r>
      <w:r>
        <w:t>RNase-free</w:t>
      </w:r>
      <w:r>
        <w:rPr>
          <w:rFonts w:ascii="宋体" w:eastAsia="宋体" w:hint="eastAsia"/>
        </w:rPr>
        <w:t>的</w:t>
      </w:r>
      <w:r>
        <w:t>EP</w:t>
      </w:r>
      <w:r>
        <w:rPr>
          <w:rFonts w:ascii="宋体" w:eastAsia="宋体" w:hint="eastAsia"/>
        </w:rPr>
        <w:t>管和枪头等耗材。</w:t>
      </w:r>
    </w:p>
    <w:p w:rsidR="0018722C">
      <w:pPr>
        <w:topLinePunct/>
      </w:pPr>
      <w:r>
        <w:rPr>
          <w:rFonts w:ascii="宋体" w:eastAsia="宋体" w:hint="eastAsia"/>
        </w:rPr>
        <w:t>（</w:t>
      </w:r>
      <w:r>
        <w:t>1</w:t>
      </w:r>
      <w:r>
        <w:rPr>
          <w:rFonts w:ascii="宋体" w:eastAsia="宋体" w:hint="eastAsia"/>
        </w:rPr>
        <w:t>）</w:t>
      </w:r>
      <w:r>
        <w:rPr>
          <w:rFonts w:ascii="宋体" w:eastAsia="宋体" w:hint="eastAsia"/>
        </w:rPr>
        <w:t>高温干烤过的研钵加入液氮使其遇冷，取出标本放入研钵中，按顺序做好标记，充分研磨至粉末。</w:t>
      </w:r>
    </w:p>
    <w:p w:rsidR="0018722C">
      <w:pPr>
        <w:topLinePunct/>
      </w:pPr>
      <w:r>
        <w:rPr>
          <w:rFonts w:ascii="宋体" w:eastAsia="宋体" w:hint="eastAsia"/>
        </w:rPr>
        <w:t>（</w:t>
      </w:r>
      <w:r>
        <w:t>2</w:t>
      </w:r>
      <w:r>
        <w:rPr>
          <w:rFonts w:ascii="宋体" w:eastAsia="宋体" w:hint="eastAsia"/>
        </w:rPr>
        <w:t>）</w:t>
      </w:r>
      <w:r>
        <w:rPr>
          <w:rFonts w:ascii="宋体" w:eastAsia="宋体" w:hint="eastAsia"/>
        </w:rPr>
        <w:t>为了避免有毒试剂挥发对环境的危害和保护样品，提取</w:t>
      </w:r>
      <w:r>
        <w:t>RNA</w:t>
      </w:r>
      <w:r>
        <w:rPr>
          <w:rFonts w:ascii="宋体" w:eastAsia="宋体" w:hint="eastAsia"/>
        </w:rPr>
        <w:t>的工作在通</w:t>
      </w:r>
      <w:r>
        <w:rPr>
          <w:rFonts w:ascii="宋体" w:eastAsia="宋体" w:hint="eastAsia"/>
        </w:rPr>
        <w:t>风橱中进行操作。取约</w:t>
      </w:r>
      <w:r>
        <w:t>50mg</w:t>
      </w:r>
      <w:r>
        <w:rPr>
          <w:rFonts w:ascii="宋体" w:eastAsia="宋体" w:hint="eastAsia"/>
        </w:rPr>
        <w:t>液氮中冷冻的组织，放在预冷的研钵中，加入</w:t>
      </w:r>
      <w:r>
        <w:t>1ml Trizol</w:t>
      </w:r>
      <w:r>
        <w:rPr>
          <w:rFonts w:ascii="宋体" w:eastAsia="宋体" w:hint="eastAsia"/>
        </w:rPr>
        <w:t>，</w:t>
      </w:r>
      <w:r>
        <w:rPr>
          <w:rFonts w:ascii="宋体" w:eastAsia="宋体" w:hint="eastAsia"/>
        </w:rPr>
        <w:t>研磨至水样，使组织细胞充分裂解，吸取全部约</w:t>
      </w:r>
      <w:r>
        <w:t>1ml</w:t>
      </w:r>
      <w:r>
        <w:t> </w:t>
      </w:r>
      <w:r>
        <w:t>Trizol</w:t>
      </w:r>
      <w:r>
        <w:rPr>
          <w:rFonts w:ascii="宋体" w:eastAsia="宋体" w:hint="eastAsia"/>
        </w:rPr>
        <w:t>混合液，转移到无</w:t>
      </w:r>
      <w:r>
        <w:t>RN</w:t>
      </w:r>
      <w:r>
        <w:t>A</w:t>
      </w:r>
    </w:p>
    <w:p w:rsidR="0018722C">
      <w:pPr>
        <w:topLinePunct/>
      </w:pPr>
      <w:r>
        <w:rPr>
          <w:rFonts w:cstheme="minorBidi" w:hAnsiTheme="minorHAnsi" w:eastAsiaTheme="minorHAnsi" w:asciiTheme="minorHAnsi"/>
        </w:rPr>
        <w:t>51</w:t>
      </w:r>
    </w:p>
    <w:p w:rsidR="0018722C">
      <w:pPr>
        <w:topLinePunct/>
      </w:pPr>
      <w:r>
        <w:rPr>
          <w:rFonts w:ascii="宋体" w:eastAsia="宋体" w:hint="eastAsia"/>
        </w:rPr>
        <w:t>酶的</w:t>
      </w:r>
      <w:r>
        <w:t>EP</w:t>
      </w:r>
      <w:r>
        <w:rPr>
          <w:rFonts w:ascii="宋体" w:eastAsia="宋体" w:hint="eastAsia"/>
        </w:rPr>
        <w:t>管中，混匀，室温放置</w:t>
      </w:r>
      <w:r>
        <w:t>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在</w:t>
      </w:r>
      <w:r>
        <w:t>1ml Trizol</w:t>
      </w:r>
      <w:r>
        <w:rPr>
          <w:rFonts w:ascii="宋体" w:eastAsia="宋体" w:hint="eastAsia"/>
        </w:rPr>
        <w:t>混合液中加入</w:t>
      </w:r>
      <w:r>
        <w:t>0</w:t>
      </w:r>
      <w:r>
        <w:t>.</w:t>
      </w:r>
      <w:r>
        <w:t>2ml</w:t>
      </w:r>
      <w:r>
        <w:rPr>
          <w:rFonts w:ascii="宋体" w:eastAsia="宋体" w:hint="eastAsia"/>
        </w:rPr>
        <w:t>的氯仿，盖紧</w:t>
      </w:r>
      <w:r>
        <w:t>EP</w:t>
      </w:r>
      <w:r>
        <w:rPr>
          <w:rFonts w:ascii="宋体" w:eastAsia="宋体" w:hint="eastAsia"/>
        </w:rPr>
        <w:t>管，剧烈摇荡</w:t>
      </w:r>
      <w:r>
        <w:t>15</w:t>
      </w:r>
      <w:r>
        <w:rPr>
          <w:rFonts w:ascii="宋体" w:eastAsia="宋体" w:hint="eastAsia"/>
        </w:rPr>
        <w:t>秒钟，</w:t>
      </w:r>
      <w:r>
        <w:rPr>
          <w:rFonts w:ascii="宋体" w:eastAsia="宋体" w:hint="eastAsia"/>
        </w:rPr>
        <w:t>提取</w:t>
      </w:r>
      <w:r>
        <w:t>RNA</w:t>
      </w:r>
      <w:r>
        <w:rPr>
          <w:rFonts w:ascii="宋体" w:eastAsia="宋体" w:hint="eastAsia"/>
        </w:rPr>
        <w:t>，随后室温静置</w:t>
      </w:r>
      <w:r>
        <w:t>5min</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高速离心机</w:t>
      </w:r>
      <w:r>
        <w:t>4</w:t>
      </w:r>
      <w:r>
        <w:rPr>
          <w:rFonts w:ascii="宋体" w:hAnsi="宋体" w:eastAsia="宋体" w:hint="eastAsia"/>
        </w:rPr>
        <w:t>℃条件下，</w:t>
      </w:r>
      <w:r>
        <w:t>13</w:t>
      </w:r>
      <w:r>
        <w:t xml:space="preserve">, </w:t>
      </w:r>
      <w:r>
        <w:t>000</w:t>
      </w:r>
      <w:r>
        <w:t> r</w:t>
      </w:r>
      <w:r>
        <w:t>/</w:t>
      </w:r>
      <w:r>
        <w:t xml:space="preserve">min</w:t>
      </w:r>
      <w:r>
        <w:rPr>
          <w:rFonts w:ascii="宋体" w:hAnsi="宋体" w:eastAsia="宋体" w:hint="eastAsia"/>
        </w:rPr>
        <w:t>离心</w:t>
      </w:r>
      <w:r>
        <w:t>10min</w:t>
      </w:r>
      <w:r>
        <w:rPr>
          <w:rFonts w:ascii="宋体" w:hAnsi="宋体" w:eastAsia="宋体" w:hint="eastAsia"/>
        </w:rPr>
        <w:t>，取上层水相于一新的</w:t>
      </w:r>
      <w:r>
        <w:t>EP</w:t>
      </w:r>
    </w:p>
    <w:p w:rsidR="0018722C">
      <w:pPr>
        <w:topLinePunct/>
      </w:pPr>
      <w:r>
        <w:rPr>
          <w:rFonts w:ascii="宋体" w:eastAsia="宋体" w:hint="eastAsia"/>
        </w:rPr>
        <w:t>管中，洗去蛋白和杂质，提纯</w:t>
      </w:r>
      <w:r>
        <w:t>RNA</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新离心管中加入</w:t>
      </w:r>
      <w:r>
        <w:t>0</w:t>
      </w:r>
      <w:r>
        <w:t>.</w:t>
      </w:r>
      <w:r>
        <w:t>5ml</w:t>
      </w:r>
      <w:r>
        <w:rPr>
          <w:rFonts w:ascii="宋体" w:hAnsi="宋体" w:eastAsia="宋体" w:hint="eastAsia"/>
        </w:rPr>
        <w:t>异丙醇，室温放置</w:t>
      </w:r>
      <w:r>
        <w:t>10min</w:t>
      </w:r>
      <w:r>
        <w:rPr>
          <w:rFonts w:ascii="宋体" w:hAnsi="宋体" w:eastAsia="宋体" w:hint="eastAsia"/>
        </w:rPr>
        <w:t>。</w:t>
      </w:r>
      <w:r>
        <w:t>4</w:t>
      </w:r>
      <w:r>
        <w:rPr>
          <w:rFonts w:ascii="宋体" w:hAnsi="宋体" w:eastAsia="宋体" w:hint="eastAsia"/>
        </w:rPr>
        <w:t>℃，</w:t>
      </w:r>
      <w:r>
        <w:t>13</w:t>
      </w:r>
      <w:r>
        <w:t xml:space="preserve">, </w:t>
      </w:r>
      <w:r>
        <w:t>000</w:t>
      </w:r>
      <w:r w:rsidR="001852F3">
        <w:t xml:space="preserve"> r</w:t>
      </w:r>
      <w:r>
        <w:t>/</w:t>
      </w:r>
      <w:r>
        <w:t xml:space="preserve">min</w:t>
      </w:r>
      <w:r>
        <w:rPr>
          <w:rFonts w:ascii="宋体" w:hAnsi="宋体" w:eastAsia="宋体" w:hint="eastAsia"/>
        </w:rPr>
        <w:t>离心</w:t>
      </w:r>
    </w:p>
    <w:p w:rsidR="0018722C">
      <w:pPr>
        <w:topLinePunct/>
      </w:pPr>
      <w:r>
        <w:t>10min</w:t>
      </w:r>
      <w:r>
        <w:rPr>
          <w:rFonts w:ascii="宋体" w:eastAsia="宋体" w:hint="eastAsia"/>
        </w:rPr>
        <w:t>，弃去上清液，提纯</w:t>
      </w:r>
      <w:r>
        <w:t>RNA</w:t>
      </w:r>
      <w:r>
        <w:rPr>
          <w:rFonts w:asci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加入</w:t>
      </w:r>
      <w:r>
        <w:t>1ml 75%</w:t>
      </w:r>
      <w:r>
        <w:rPr>
          <w:rFonts w:ascii="宋体" w:hAnsi="宋体" w:eastAsia="宋体" w:hint="eastAsia"/>
        </w:rPr>
        <w:t>的乙醇清洗，</w:t>
      </w:r>
      <w:r>
        <w:t>4</w:t>
      </w:r>
      <w:r>
        <w:rPr>
          <w:rFonts w:ascii="宋体" w:hAnsi="宋体" w:eastAsia="宋体" w:hint="eastAsia"/>
        </w:rPr>
        <w:t>℃条件下</w:t>
      </w:r>
      <w:r>
        <w:t>13</w:t>
      </w:r>
      <w:r>
        <w:t xml:space="preserve">, </w:t>
      </w:r>
      <w:r>
        <w:t>000 r</w:t>
      </w:r>
      <w:r>
        <w:t>/</w:t>
      </w:r>
      <w:r>
        <w:t>min</w:t>
      </w:r>
      <w:r>
        <w:rPr>
          <w:rFonts w:ascii="宋体" w:hAnsi="宋体" w:eastAsia="宋体" w:hint="eastAsia"/>
          <w:rFonts w:ascii="宋体" w:hAnsi="宋体" w:eastAsia="宋体" w:hint="eastAsia"/>
        </w:rPr>
        <w:t xml:space="preserve">, </w:t>
      </w:r>
      <w:r>
        <w:t>5min</w:t>
      </w:r>
      <w:r>
        <w:rPr>
          <w:rFonts w:ascii="宋体" w:hAnsi="宋体" w:eastAsia="宋体" w:hint="eastAsia"/>
        </w:rPr>
        <w:t>离心弃去上清，</w:t>
      </w:r>
      <w:r>
        <w:rPr>
          <w:rFonts w:ascii="宋体" w:hAnsi="宋体" w:eastAsia="宋体" w:hint="eastAsia"/>
        </w:rPr>
        <w:t>重复操作一次，洗涤两次</w:t>
      </w:r>
      <w:r>
        <w:t>RNA</w:t>
      </w:r>
      <w:r>
        <w:rPr>
          <w:rFonts w:ascii="宋体" w:hAnsi="宋体" w:eastAsia="宋体" w:hint="eastAsia"/>
        </w:rPr>
        <w:t>。弃去上清液，室温或真空干燥</w:t>
      </w:r>
      <w:r>
        <w:t>5-10min</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加适量</w:t>
      </w:r>
      <w:r>
        <w:t>DEPC</w:t>
      </w:r>
      <w:r>
        <w:rPr>
          <w:rFonts w:ascii="宋体" w:eastAsia="宋体" w:hint="eastAsia"/>
        </w:rPr>
        <w:t>水溶解</w:t>
      </w:r>
      <w:r>
        <w:t>EP</w:t>
      </w:r>
      <w:r>
        <w:rPr>
          <w:rFonts w:ascii="宋体" w:eastAsia="宋体" w:hint="eastAsia"/>
        </w:rPr>
        <w:t>管底的</w:t>
      </w:r>
      <w:r>
        <w:t>RNA</w:t>
      </w:r>
      <w:r>
        <w:rPr>
          <w:rFonts w:asci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取</w:t>
      </w:r>
      <w:r>
        <w:t>1</w:t>
      </w:r>
      <w:r w:rsidR="001852F3">
        <w:t xml:space="preserve">μl RNA</w:t>
      </w:r>
      <w:r>
        <w:rPr>
          <w:rFonts w:ascii="宋体" w:hAnsi="宋体" w:eastAsia="宋体" w:hint="eastAsia"/>
        </w:rPr>
        <w:t>进行定量及纯度的鉴定，取</w:t>
      </w:r>
      <w:r>
        <w:t>5</w:t>
      </w:r>
      <w:r w:rsidR="001852F3">
        <w:t xml:space="preserve">μl RNA</w:t>
      </w:r>
      <w:r>
        <w:rPr>
          <w:rFonts w:ascii="宋体" w:hAnsi="宋体" w:eastAsia="宋体" w:hint="eastAsia"/>
        </w:rPr>
        <w:t>进行电泳检测是否降解。</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在</w:t>
      </w:r>
      <w:r>
        <w:t>EP</w:t>
      </w:r>
      <w:r>
        <w:rPr>
          <w:rFonts w:ascii="宋体" w:hAnsi="宋体" w:eastAsia="宋体" w:hint="eastAsia"/>
        </w:rPr>
        <w:t>管中加入</w:t>
      </w:r>
      <w:r>
        <w:t>DEPC H</w:t>
      </w:r>
      <w:r>
        <w:t>2</w:t>
      </w:r>
      <w:r>
        <w:t>O 20</w:t>
      </w:r>
      <w:r w:rsidR="001852F3">
        <w:t xml:space="preserve">μL</w:t>
      </w:r>
      <w:r>
        <w:rPr>
          <w:rFonts w:ascii="宋体" w:hAnsi="宋体" w:eastAsia="宋体" w:hint="eastAsia"/>
        </w:rPr>
        <w:t>，轻轻吹打几次，使</w:t>
      </w:r>
      <w:r>
        <w:t>RNA</w:t>
      </w:r>
      <w:r>
        <w:rPr>
          <w:rFonts w:ascii="宋体" w:hAnsi="宋体" w:eastAsia="宋体" w:hint="eastAsia"/>
        </w:rPr>
        <w:t>完全溶解，获</w:t>
      </w:r>
      <w:r>
        <w:rPr>
          <w:rFonts w:ascii="宋体" w:hAnsi="宋体" w:eastAsia="宋体" w:hint="eastAsia"/>
        </w:rPr>
        <w:t>得的</w:t>
      </w:r>
      <w:r>
        <w:t>RNA</w:t>
      </w:r>
      <w:r>
        <w:rPr>
          <w:rFonts w:ascii="宋体" w:hAnsi="宋体" w:eastAsia="宋体" w:hint="eastAsia"/>
        </w:rPr>
        <w:t>溶液保存于</w:t>
      </w:r>
      <w:r>
        <w:t>-80</w:t>
      </w:r>
      <w:r>
        <w:rPr>
          <w:rFonts w:ascii="宋体" w:hAnsi="宋体" w:eastAsia="宋体" w:hint="eastAsia"/>
        </w:rPr>
        <w:t>℃待用。</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提取的总</w:t>
      </w:r>
      <w:r>
        <w:t>RNA</w:t>
      </w:r>
      <w:r>
        <w:rPr>
          <w:rFonts w:ascii="宋体" w:hAnsi="宋体" w:eastAsia="宋体" w:hint="eastAsia"/>
        </w:rPr>
        <w:t>，取</w:t>
      </w:r>
      <w:r>
        <w:t>2</w:t>
      </w:r>
      <w:r w:rsidR="001852F3">
        <w:t xml:space="preserve">μL</w:t>
      </w:r>
      <w:r>
        <w:rPr>
          <w:rFonts w:ascii="宋体" w:hAnsi="宋体" w:eastAsia="宋体" w:hint="eastAsia"/>
        </w:rPr>
        <w:t>的总</w:t>
      </w:r>
      <w:r>
        <w:t>RNA</w:t>
      </w:r>
      <w:r>
        <w:rPr>
          <w:rFonts w:ascii="宋体" w:hAnsi="宋体" w:eastAsia="宋体" w:hint="eastAsia"/>
        </w:rPr>
        <w:t>溶液，和</w:t>
      </w:r>
      <w:r>
        <w:t>2×loading </w:t>
      </w:r>
      <w:r>
        <w:t>buffer</w:t>
      </w:r>
      <w:r>
        <w:rPr>
          <w:rFonts w:ascii="宋体" w:hAnsi="宋体" w:eastAsia="宋体" w:hint="eastAsia"/>
        </w:rPr>
        <w:t>磷酸缓冲液</w:t>
      </w:r>
      <w:r>
        <w:rPr>
          <w:rFonts w:ascii="宋体" w:hAnsi="宋体" w:eastAsia="宋体" w:hint="eastAsia"/>
        </w:rPr>
        <w:t>混匀，在新制备的</w:t>
      </w:r>
      <w:r>
        <w:t>RNA</w:t>
      </w:r>
      <w:r>
        <w:rPr>
          <w:rFonts w:ascii="宋体" w:hAnsi="宋体" w:eastAsia="宋体" w:hint="eastAsia"/>
        </w:rPr>
        <w:t>溶液中加了核酸染料，随后在</w:t>
      </w:r>
      <w:r>
        <w:t>1</w:t>
      </w:r>
      <w:r>
        <w:t>.</w:t>
      </w:r>
      <w:r>
        <w:t>0%</w:t>
      </w:r>
      <w:r>
        <w:rPr>
          <w:rFonts w:ascii="宋体" w:hAnsi="宋体" w:eastAsia="宋体" w:hint="eastAsia"/>
        </w:rPr>
        <w:t>琼脂糖凝胶中进行电泳检测。正常情况下，</w:t>
      </w:r>
      <w:r>
        <w:t>28S rRNA</w:t>
      </w:r>
      <w:r>
        <w:rPr>
          <w:rFonts w:ascii="宋体" w:hAnsi="宋体" w:eastAsia="宋体" w:hint="eastAsia"/>
        </w:rPr>
        <w:t>和</w:t>
      </w:r>
      <w:r>
        <w:t>18S rRNA</w:t>
      </w:r>
      <w:r>
        <w:rPr>
          <w:rFonts w:ascii="宋体" w:hAnsi="宋体" w:eastAsia="宋体" w:hint="eastAsia"/>
        </w:rPr>
        <w:t>核糖体的条带亮而着色重，而且这两个</w:t>
      </w:r>
      <w:r>
        <w:rPr>
          <w:rFonts w:ascii="宋体" w:hAnsi="宋体" w:eastAsia="宋体" w:hint="eastAsia"/>
        </w:rPr>
        <w:t>条带的亮度为</w:t>
      </w:r>
      <w:r>
        <w:t>2</w:t>
      </w:r>
      <w:r>
        <w:rPr>
          <w:rFonts w:ascii="宋体" w:hAnsi="宋体" w:eastAsia="宋体" w:hint="eastAsia"/>
          <w:rFonts w:ascii="宋体" w:hAnsi="宋体" w:eastAsia="宋体" w:hint="eastAsia"/>
        </w:rPr>
        <w:t xml:space="preserve">: </w:t>
      </w:r>
      <w:r>
        <w:t>1</w:t>
      </w:r>
      <w:r>
        <w:rPr>
          <w:rFonts w:ascii="宋体" w:hAnsi="宋体" w:eastAsia="宋体" w:hint="eastAsia"/>
        </w:rPr>
        <w:t>时，提示</w:t>
      </w:r>
      <w:r>
        <w:t>RNA</w:t>
      </w:r>
      <w:r>
        <w:rPr>
          <w:rFonts w:ascii="宋体" w:hAnsi="宋体" w:eastAsia="宋体" w:hint="eastAsia"/>
        </w:rPr>
        <w:t>没有发生降解，有时在溴酚蓝前面还有一条较浅</w:t>
      </w:r>
      <w:r>
        <w:rPr>
          <w:rFonts w:ascii="宋体" w:hAnsi="宋体" w:eastAsia="宋体" w:hint="eastAsia"/>
        </w:rPr>
        <w:t>的</w:t>
      </w:r>
      <w:r>
        <w:t>5S</w:t>
      </w:r>
      <w:r>
        <w:rPr>
          <w:rFonts w:ascii="宋体" w:hAnsi="宋体" w:eastAsia="宋体" w:hint="eastAsia"/>
        </w:rPr>
        <w:t>条带。将每管样品取</w:t>
      </w:r>
      <w:r>
        <w:t>2µl</w:t>
      </w:r>
      <w:r>
        <w:rPr>
          <w:rFonts w:ascii="宋体" w:hAnsi="宋体" w:eastAsia="宋体" w:hint="eastAsia"/>
        </w:rPr>
        <w:t>用于微量核酸蛋白检测仪检测</w:t>
      </w:r>
      <w:r>
        <w:t>RNA</w:t>
      </w:r>
      <w:r>
        <w:rPr>
          <w:rFonts w:ascii="宋体" w:hAnsi="宋体" w:eastAsia="宋体" w:hint="eastAsia"/>
        </w:rPr>
        <w:t>浓度，</w:t>
      </w:r>
      <w:r>
        <w:t>A260</w:t>
      </w:r>
      <w:r>
        <w:t>/</w:t>
      </w:r>
      <w:r>
        <w:t xml:space="preserve">A280</w:t>
      </w:r>
      <w:r>
        <w:rPr>
          <w:rFonts w:ascii="宋体" w:hAnsi="宋体" w:eastAsia="宋体" w:hint="eastAsia"/>
        </w:rPr>
        <w:t>吸光度比值在</w:t>
      </w:r>
      <w:r>
        <w:t>1</w:t>
      </w:r>
      <w:r>
        <w:t>.</w:t>
      </w:r>
      <w:r>
        <w:t>8-2.0</w:t>
      </w:r>
      <w:r>
        <w:rPr>
          <w:rFonts w:ascii="宋体" w:hAnsi="宋体" w:eastAsia="宋体" w:hint="eastAsia"/>
        </w:rPr>
        <w:t>之间，说明总</w:t>
      </w:r>
      <w:r>
        <w:t>RNA</w:t>
      </w:r>
      <w:r>
        <w:rPr>
          <w:rFonts w:ascii="宋体" w:hAnsi="宋体" w:eastAsia="宋体" w:hint="eastAsia"/>
        </w:rPr>
        <w:t>提取比较成功，</w:t>
      </w:r>
      <w:r>
        <w:t>RNA</w:t>
      </w:r>
      <w:r>
        <w:rPr>
          <w:rFonts w:ascii="宋体" w:hAnsi="宋体" w:eastAsia="宋体" w:hint="eastAsia"/>
        </w:rPr>
        <w:t>的纯度及浓度较好。</w:t>
      </w:r>
    </w:p>
    <w:p w:rsidR="0018722C">
      <w:pPr>
        <w:pStyle w:val="5"/>
        <w:topLinePunct/>
      </w:pPr>
      <w:r>
        <w:rPr>
          <w:b/>
        </w:rPr>
        <w:t>1.2.10.2</w:t>
      </w:r>
      <w:r>
        <w:t xml:space="preserve"> </w:t>
      </w:r>
      <w:r>
        <w:t>逆转录反应合成</w:t>
      </w:r>
      <w:r>
        <w:rPr>
          <w:b/>
        </w:rPr>
        <w:t>cDNA</w:t>
      </w:r>
    </w:p>
    <w:p w:rsidR="0018722C">
      <w:pPr>
        <w:topLinePunct/>
      </w:pPr>
      <w:r>
        <w:rPr>
          <w:rFonts w:ascii="宋体" w:eastAsia="宋体" w:hint="eastAsia"/>
        </w:rPr>
        <w:t>（</w:t>
      </w:r>
      <w:r>
        <w:t>1</w:t>
      </w:r>
      <w:r>
        <w:rPr>
          <w:rFonts w:ascii="宋体" w:eastAsia="宋体" w:hint="eastAsia"/>
        </w:rPr>
        <w:t>）</w:t>
      </w:r>
      <w:r>
        <w:rPr>
          <w:rFonts w:ascii="宋体" w:eastAsia="宋体" w:hint="eastAsia"/>
        </w:rPr>
        <w:t>按照</w:t>
      </w:r>
      <w:r>
        <w:t>Thermo Scientific</w:t>
      </w:r>
      <w:r>
        <w:rPr>
          <w:rFonts w:ascii="宋体" w:eastAsia="宋体" w:hint="eastAsia"/>
        </w:rPr>
        <w:t>公司的</w:t>
      </w:r>
      <w:r>
        <w:t>RevertAid First Strand cDNA Synthesis Kit</w:t>
      </w:r>
      <w:r>
        <w:rPr>
          <w:rFonts w:ascii="宋体" w:eastAsia="宋体" w:hint="eastAsia"/>
        </w:rPr>
        <w:t>的</w:t>
      </w:r>
      <w:r>
        <w:rPr>
          <w:rFonts w:ascii="宋体" w:eastAsia="宋体" w:hint="eastAsia"/>
        </w:rPr>
        <w:t>说明书，向</w:t>
      </w:r>
      <w:r>
        <w:t>200ul</w:t>
      </w:r>
      <w:r>
        <w:rPr>
          <w:rFonts w:ascii="宋体" w:eastAsia="宋体" w:hint="eastAsia"/>
        </w:rPr>
        <w:t>的</w:t>
      </w:r>
      <w:r>
        <w:t>RNasefree PCR</w:t>
      </w:r>
      <w:r>
        <w:rPr>
          <w:rFonts w:ascii="宋体" w:eastAsia="宋体" w:hint="eastAsia"/>
        </w:rPr>
        <w:t>管中加入下表中的成分按下表配置总体系为</w:t>
      </w:r>
      <w:r>
        <w:t>20ul</w:t>
      </w:r>
      <w:r>
        <w:rPr>
          <w:rFonts w:ascii="宋体" w:eastAsia="宋体" w:hint="eastAsia"/>
        </w:rPr>
        <w:t>的反转录体系，并充分混匀各个成分。</w:t>
      </w:r>
    </w:p>
    <w:tbl>
      <w:tblPr>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5"/>
        <w:gridCol w:w="3970"/>
      </w:tblGrid>
      <w:tr>
        <w:trPr>
          <w:trHeight w:val="440" w:hRule="atLeast"/>
        </w:trPr>
        <w:tc>
          <w:tcPr>
            <w:tcW w:w="482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Reaction Component</w:t>
            </w:r>
          </w:p>
        </w:tc>
        <w:tc>
          <w:tcPr>
            <w:tcW w:w="397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Volume</w:t>
            </w:r>
            <w:r>
              <w:rPr>
                <w:rFonts w:ascii="宋体" w:eastAsia="宋体" w:hint="eastAsia"/>
                <w:rFonts w:ascii="宋体" w:eastAsia="宋体" w:hint="eastAsia"/>
                <w:sz w:val="21"/>
              </w:rPr>
              <w:t>(</w:t>
            </w:r>
            <w:r>
              <w:t>ul</w:t>
            </w:r>
            <w:r>
              <w:rPr>
                <w:rFonts w:ascii="宋体" w:eastAsia="宋体" w:hint="eastAsia"/>
                <w:rFonts w:ascii="宋体" w:eastAsia="宋体" w:hint="eastAsia"/>
                <w:sz w:val="21"/>
              </w:rPr>
              <w:t>)</w:t>
            </w:r>
          </w:p>
        </w:tc>
      </w:tr>
      <w:tr>
        <w:trPr>
          <w:trHeight w:val="1600" w:hRule="atLeast"/>
        </w:trPr>
        <w:tc>
          <w:tcPr>
            <w:tcW w:w="4825" w:type="dxa"/>
            <w:tcBorders>
              <w:top w:val="single" w:sz="6" w:space="0" w:color="000000"/>
            </w:tcBorders>
          </w:tcPr>
          <w:p w:rsidR="0018722C">
            <w:pPr>
              <w:topLinePunct/>
              <w:ind w:leftChars="0" w:left="0" w:rightChars="0" w:right="0" w:firstLineChars="0" w:firstLine="0"/>
              <w:spacing w:line="240" w:lineRule="atLeast"/>
            </w:pPr>
            <w:r>
              <w:t>Total RNA</w:t>
            </w:r>
          </w:p>
          <w:p w:rsidR="0018722C">
            <w:pPr>
              <w:topLinePunct/>
              <w:ind w:leftChars="0" w:left="0" w:rightChars="0" w:right="0" w:firstLineChars="0" w:firstLine="0"/>
              <w:spacing w:line="240" w:lineRule="atLeast"/>
            </w:pPr>
            <w:r>
              <w:t>RNase-Free ddH2O Oligo Primer 5×Reaction Buffer</w:t>
            </w:r>
          </w:p>
        </w:tc>
        <w:tc>
          <w:tcPr>
            <w:tcW w:w="397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定量后体积</w:t>
            </w:r>
            <w:r>
              <w:rPr>
                <w:rFonts w:ascii="宋体" w:eastAsia="宋体" w:hint="eastAsia"/>
              </w:rPr>
              <w:t>补足至 </w:t>
            </w:r>
            <w:r>
              <w:t>11ul 1</w:t>
            </w:r>
          </w:p>
          <w:p w:rsidR="0018722C">
            <w:pPr>
              <w:topLinePunct/>
              <w:ind w:leftChars="0" w:left="0" w:rightChars="0" w:right="0" w:firstLineChars="0" w:firstLine="0"/>
              <w:spacing w:line="240" w:lineRule="atLeast"/>
            </w:pPr>
            <w:r>
              <w:t>4</w:t>
            </w:r>
          </w:p>
        </w:tc>
      </w:tr>
      <w:tr>
        <w:trPr>
          <w:trHeight w:val="440" w:hRule="atLeast"/>
        </w:trPr>
        <w:tc>
          <w:tcPr>
            <w:tcW w:w="4825" w:type="dxa"/>
          </w:tcPr>
          <w:p w:rsidR="0018722C">
            <w:pPr>
              <w:topLinePunct/>
              <w:ind w:leftChars="0" w:left="0" w:rightChars="0" w:right="0" w:firstLineChars="0" w:firstLine="0"/>
              <w:spacing w:line="240" w:lineRule="atLeast"/>
            </w:pPr>
            <w:r>
              <w:t>RiboLock RNase Inhibitor</w:t>
            </w:r>
          </w:p>
        </w:tc>
        <w:tc>
          <w:tcPr>
            <w:tcW w:w="3970" w:type="dxa"/>
          </w:tcPr>
          <w:p w:rsidR="0018722C">
            <w:pPr>
              <w:topLinePunct/>
              <w:ind w:leftChars="0" w:left="0" w:rightChars="0" w:right="0" w:firstLineChars="0" w:firstLine="0"/>
              <w:spacing w:line="240" w:lineRule="atLeast"/>
            </w:pPr>
            <w:r>
              <w:t>1</w:t>
            </w:r>
          </w:p>
        </w:tc>
      </w:tr>
      <w:tr>
        <w:trPr>
          <w:trHeight w:val="1200" w:hRule="atLeast"/>
        </w:trPr>
        <w:tc>
          <w:tcPr>
            <w:tcW w:w="4825" w:type="dxa"/>
            <w:tcBorders>
              <w:bottom w:val="single" w:sz="12" w:space="0" w:color="000000"/>
            </w:tcBorders>
          </w:tcPr>
          <w:p w:rsidR="0018722C">
            <w:pPr>
              <w:topLinePunct/>
              <w:ind w:leftChars="0" w:left="0" w:rightChars="0" w:right="0" w:firstLineChars="0" w:firstLine="0"/>
              <w:spacing w:line="240" w:lineRule="atLeast"/>
            </w:pPr>
            <w:r>
              <w:t>10 mM dNTP Mix RevertAid M-MuLV RT</w:t>
            </w:r>
          </w:p>
          <w:p w:rsidR="0018722C">
            <w:pPr>
              <w:topLinePunct/>
              <w:ind w:leftChars="0" w:left="0" w:rightChars="0" w:right="0" w:firstLineChars="0" w:firstLine="0"/>
              <w:spacing w:line="240" w:lineRule="atLeast"/>
            </w:pPr>
            <w:r>
              <w:t>Total volume</w:t>
            </w:r>
          </w:p>
        </w:tc>
        <w:tc>
          <w:tcPr>
            <w:tcW w:w="3970" w:type="dxa"/>
            <w:tcBorders>
              <w:bottom w:val="single" w:sz="12" w:space="0" w:color="000000"/>
            </w:tcBorders>
          </w:tcPr>
          <w:p w:rsidR="0018722C">
            <w:pPr>
              <w:topLinePunct/>
              <w:ind w:leftChars="0" w:left="0" w:rightChars="0" w:right="0" w:firstLineChars="0" w:firstLine="0"/>
              <w:spacing w:line="240" w:lineRule="atLeast"/>
            </w:pPr>
            <w:r>
              <w:t>2</w:t>
            </w:r>
          </w:p>
          <w:p w:rsidR="0018722C">
            <w:pPr>
              <w:topLinePunct/>
            </w:pPr>
            <w:r>
              <w:t>1</w:t>
            </w:r>
          </w:p>
          <w:p w:rsidR="0018722C">
            <w:pPr>
              <w:topLinePunct/>
              <w:ind w:leftChars="0" w:left="0" w:rightChars="0" w:right="0" w:firstLineChars="0" w:firstLine="0"/>
              <w:spacing w:line="240" w:lineRule="atLeast"/>
            </w:pPr>
            <w:r>
              <w:t>20</w:t>
            </w:r>
          </w:p>
        </w:tc>
      </w:tr>
    </w:tbl>
    <w:p w:rsidR="0018722C">
      <w:pPr>
        <w:pStyle w:val="affa"/>
      </w:pP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将配置好的反转录体系放入</w:t>
      </w:r>
      <w:r>
        <w:t>PCR</w:t>
      </w:r>
      <w:r>
        <w:rPr>
          <w:rFonts w:ascii="宋体" w:hAnsi="宋体" w:eastAsia="宋体" w:hint="eastAsia"/>
        </w:rPr>
        <w:t>仪中，按</w:t>
      </w:r>
      <w:r>
        <w:t>42</w:t>
      </w:r>
      <w:r>
        <w:rPr>
          <w:rFonts w:ascii="宋体" w:hAnsi="宋体" w:eastAsia="宋体" w:hint="eastAsia"/>
        </w:rPr>
        <w:t>℃</w:t>
      </w:r>
      <w:r>
        <w:t>60min</w:t>
      </w:r>
      <w:r>
        <w:rPr>
          <w:rFonts w:ascii="宋体" w:hAnsi="宋体" w:eastAsia="宋体" w:hint="eastAsia"/>
        </w:rPr>
        <w:t>，</w:t>
      </w:r>
      <w:r>
        <w:t>72</w:t>
      </w:r>
      <w:r>
        <w:rPr>
          <w:rFonts w:ascii="宋体" w:hAnsi="宋体" w:eastAsia="宋体" w:hint="eastAsia"/>
        </w:rPr>
        <w:t>℃</w:t>
      </w:r>
      <w:r>
        <w:t>5min</w:t>
      </w:r>
      <w:r>
        <w:rPr>
          <w:rFonts w:ascii="宋体" w:hAnsi="宋体" w:eastAsia="宋体" w:hint="eastAsia"/>
        </w:rPr>
        <w:t>设置反</w:t>
      </w:r>
    </w:p>
    <w:p w:rsidR="0018722C">
      <w:pPr>
        <w:topLinePunct/>
      </w:pPr>
      <w:r>
        <w:rPr>
          <w:rFonts w:cstheme="minorBidi" w:hAnsiTheme="minorHAnsi" w:eastAsiaTheme="minorHAnsi" w:asciiTheme="minorHAnsi"/>
        </w:rPr>
        <w:t>52</w:t>
      </w:r>
    </w:p>
    <w:p w:rsidR="0018722C">
      <w:pPr>
        <w:topLinePunct/>
      </w:pPr>
      <w:r>
        <w:rPr>
          <w:rFonts w:ascii="宋体" w:hAnsi="宋体" w:eastAsia="宋体" w:hint="eastAsia"/>
        </w:rPr>
        <w:t>应条件，反转录结束后的</w:t>
      </w:r>
      <w:r>
        <w:t>cDNA</w:t>
      </w:r>
      <w:r>
        <w:rPr>
          <w:rFonts w:ascii="宋体" w:hAnsi="宋体" w:eastAsia="宋体" w:hint="eastAsia"/>
        </w:rPr>
        <w:t>保存于</w:t>
      </w:r>
      <w:r>
        <w:t>-20</w:t>
      </w:r>
      <w:r>
        <w:rPr>
          <w:rFonts w:ascii="宋体" w:hAnsi="宋体" w:eastAsia="宋体" w:hint="eastAsia"/>
        </w:rPr>
        <w:t>℃备用。</w:t>
      </w:r>
    </w:p>
    <w:p w:rsidR="0018722C">
      <w:pPr>
        <w:pStyle w:val="5"/>
        <w:topLinePunct/>
      </w:pPr>
      <w:r>
        <w:rPr>
          <w:b/>
        </w:rPr>
        <w:t>1.2.10.3</w:t>
      </w:r>
      <w:r>
        <w:t xml:space="preserve"> </w:t>
      </w:r>
      <w:r>
        <w:t>实时荧光定量</w:t>
      </w:r>
      <w:r>
        <w:rPr>
          <w:b/>
        </w:rPr>
        <w:t>PCR</w:t>
      </w:r>
      <w:r>
        <w:t>标准品的建立</w:t>
      </w:r>
    </w:p>
    <w:p w:rsidR="0018722C">
      <w:pPr>
        <w:topLinePunct/>
      </w:pPr>
      <w:r>
        <w:rPr>
          <w:rFonts w:ascii="宋体" w:hAnsi="宋体" w:eastAsia="宋体" w:hint="eastAsia"/>
        </w:rPr>
        <w:t>从上述组织中提取的</w:t>
      </w:r>
      <w:r>
        <w:t>RNA</w:t>
      </w:r>
      <w:r>
        <w:rPr>
          <w:rFonts w:ascii="宋体" w:hAnsi="宋体" w:eastAsia="宋体" w:hint="eastAsia"/>
        </w:rPr>
        <w:t>，并以反转录的</w:t>
      </w:r>
      <w:r>
        <w:t>cDNA</w:t>
      </w:r>
      <w:r>
        <w:rPr>
          <w:rFonts w:ascii="宋体" w:hAnsi="宋体" w:eastAsia="宋体" w:hint="eastAsia"/>
        </w:rPr>
        <w:t>为模板，分别以</w:t>
      </w:r>
      <w:r>
        <w:t>IκBα</w:t>
      </w:r>
      <w:r>
        <w:rPr>
          <w:rFonts w:ascii="宋体" w:hAnsi="宋体" w:eastAsia="宋体" w:hint="eastAsia"/>
        </w:rPr>
        <w:t>、</w:t>
      </w:r>
      <w:r>
        <w:t>TNF-α</w:t>
      </w:r>
      <w:r>
        <w:rPr>
          <w:rFonts w:ascii="宋体" w:hAnsi="宋体" w:eastAsia="宋体" w:hint="eastAsia"/>
        </w:rPr>
        <w:t>、</w:t>
      </w:r>
      <w:r>
        <w:t>IL-6</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和</w:t>
      </w:r>
      <w:r>
        <w:t>GAPDH</w:t>
      </w:r>
      <w:r>
        <w:rPr>
          <w:rFonts w:ascii="宋体" w:hAnsi="宋体" w:eastAsia="宋体" w:hint="eastAsia"/>
        </w:rPr>
        <w:t>为引物，进行普通</w:t>
      </w:r>
      <w:r>
        <w:t>PCR</w:t>
      </w:r>
      <w:r>
        <w:rPr>
          <w:rFonts w:ascii="宋体" w:hAnsi="宋体" w:eastAsia="宋体" w:hint="eastAsia"/>
        </w:rPr>
        <w:t>，上述因子的引物如</w:t>
      </w:r>
      <w:r>
        <w:rPr>
          <w:rFonts w:ascii="宋体" w:hAnsi="宋体" w:eastAsia="宋体" w:hint="eastAsia"/>
        </w:rPr>
        <w:t>表</w:t>
      </w:r>
      <w:r>
        <w:t>2-1</w:t>
      </w:r>
      <w:r>
        <w:rPr>
          <w:rFonts w:ascii="宋体" w:hAnsi="宋体" w:eastAsia="宋体" w:hint="eastAsia"/>
        </w:rPr>
        <w:t>。</w:t>
      </w:r>
    </w:p>
    <w:p w:rsidR="0018722C">
      <w:pPr>
        <w:topLinePunct/>
      </w:pPr>
      <w:r>
        <w:t>IκBα</w:t>
      </w:r>
      <w:r>
        <w:rPr>
          <w:rFonts w:ascii="宋体" w:hAnsi="宋体" w:eastAsia="宋体" w:hint="eastAsia"/>
        </w:rPr>
        <w:t>扩增</w:t>
      </w:r>
      <w:r>
        <w:t>DNA</w:t>
      </w:r>
      <w:r>
        <w:rPr>
          <w:rFonts w:ascii="宋体" w:hAnsi="宋体" w:eastAsia="宋体" w:hint="eastAsia"/>
        </w:rPr>
        <w:t>片段长度</w:t>
      </w:r>
      <w:r>
        <w:t>113bp</w:t>
      </w:r>
      <w:r>
        <w:rPr>
          <w:rFonts w:ascii="宋体" w:hAnsi="宋体" w:eastAsia="宋体" w:hint="eastAsia"/>
          <w:rFonts w:ascii="宋体" w:hAnsi="宋体" w:eastAsia="宋体" w:hint="eastAsia"/>
        </w:rPr>
        <w:t xml:space="preserve">. </w:t>
      </w:r>
      <w:r>
        <w:t>TNF-α</w:t>
      </w:r>
      <w:r>
        <w:rPr>
          <w:rFonts w:ascii="宋体" w:hAnsi="宋体" w:eastAsia="宋体" w:hint="eastAsia"/>
        </w:rPr>
        <w:t>扩增</w:t>
      </w:r>
      <w:r>
        <w:t>DNA</w:t>
      </w:r>
      <w:r>
        <w:rPr>
          <w:rFonts w:ascii="宋体" w:hAnsi="宋体" w:eastAsia="宋体" w:hint="eastAsia"/>
        </w:rPr>
        <w:t>片段长度</w:t>
      </w:r>
      <w:r>
        <w:t>103bp</w:t>
      </w:r>
      <w:r>
        <w:rPr>
          <w:rFonts w:ascii="宋体" w:hAnsi="宋体" w:eastAsia="宋体" w:hint="eastAsia"/>
          <w:rFonts w:ascii="宋体" w:hAnsi="宋体" w:eastAsia="宋体" w:hint="eastAsia"/>
        </w:rPr>
        <w:t xml:space="preserve">. </w:t>
      </w:r>
      <w:r>
        <w:t>IL-6</w:t>
      </w:r>
      <w:r>
        <w:rPr>
          <w:rFonts w:ascii="宋体" w:hAnsi="宋体" w:eastAsia="宋体" w:hint="eastAsia"/>
        </w:rPr>
        <w:t>扩增</w:t>
      </w:r>
      <w:r>
        <w:rPr>
          <w:rFonts w:ascii="宋体" w:hAnsi="宋体" w:eastAsia="宋体" w:hint="eastAsia"/>
        </w:rPr>
        <w:t>长度</w:t>
      </w:r>
      <w:r>
        <w:t>105bp</w:t>
      </w:r>
      <w:r>
        <w:rPr>
          <w:rFonts w:ascii="宋体" w:hAnsi="宋体" w:eastAsia="宋体" w:hint="eastAsia"/>
          <w:rFonts w:ascii="宋体" w:hAnsi="宋体" w:eastAsia="宋体" w:hint="eastAsia"/>
          <w:spacing w:val="-20"/>
        </w:rPr>
        <w:t xml:space="preserve">. </w:t>
      </w:r>
      <w:r>
        <w:t>MCP-1</w:t>
      </w:r>
      <w:r>
        <w:rPr>
          <w:rFonts w:ascii="宋体" w:hAnsi="宋体" w:eastAsia="宋体" w:hint="eastAsia"/>
        </w:rPr>
        <w:t>扩增</w:t>
      </w:r>
      <w:r>
        <w:t>DNA</w:t>
      </w:r>
      <w:r>
        <w:rPr>
          <w:rFonts w:ascii="宋体" w:hAnsi="宋体" w:eastAsia="宋体" w:hint="eastAsia"/>
        </w:rPr>
        <w:t>片段长度</w:t>
      </w:r>
      <w:r>
        <w:t>101bp</w:t>
      </w:r>
      <w:r>
        <w:rPr>
          <w:rFonts w:ascii="宋体" w:hAnsi="宋体" w:eastAsia="宋体" w:hint="eastAsia"/>
          <w:rFonts w:ascii="宋体" w:hAnsi="宋体" w:eastAsia="宋体" w:hint="eastAsia"/>
          <w:spacing w:val="-19"/>
        </w:rPr>
        <w:t xml:space="preserve">. </w:t>
      </w:r>
      <w:r>
        <w:t>MMP-2</w:t>
      </w:r>
      <w:r>
        <w:rPr>
          <w:rFonts w:ascii="宋体" w:hAnsi="宋体" w:eastAsia="宋体" w:hint="eastAsia"/>
        </w:rPr>
        <w:t>扩增</w:t>
      </w:r>
      <w:r>
        <w:t>DNA</w:t>
      </w:r>
      <w:r>
        <w:rPr>
          <w:rFonts w:ascii="宋体" w:hAnsi="宋体" w:eastAsia="宋体" w:hint="eastAsia"/>
        </w:rPr>
        <w:t>片段长度</w:t>
      </w:r>
      <w:r>
        <w:t>105bp</w:t>
      </w:r>
      <w:r>
        <w:rPr>
          <w:rFonts w:ascii="宋体" w:hAnsi="宋体" w:eastAsia="宋体" w:hint="eastAsia"/>
        </w:rPr>
        <w:t>。</w:t>
      </w:r>
    </w:p>
    <w:p w:rsidR="0018722C">
      <w:pPr>
        <w:topLinePunct/>
      </w:pPr>
      <w:r>
        <w:t>GAPDH</w:t>
      </w:r>
      <w:r>
        <w:rPr>
          <w:rFonts w:ascii="宋体" w:eastAsia="宋体" w:hint="eastAsia"/>
        </w:rPr>
        <w:t>扩增</w:t>
      </w:r>
      <w:r>
        <w:t>DNA</w:t>
      </w:r>
      <w:r>
        <w:rPr>
          <w:rFonts w:ascii="宋体" w:eastAsia="宋体" w:hint="eastAsia"/>
        </w:rPr>
        <w:t>片段长度</w:t>
      </w:r>
      <w:r>
        <w:t>123bp</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2-1</w:t>
      </w:r>
      <w:r>
        <w:t xml:space="preserve">  </w:t>
      </w:r>
      <w:r>
        <w:t>PCR</w:t>
      </w:r>
      <w:r>
        <w:rPr>
          <w:kern w:val="2"/>
          <w:szCs w:val="22"/>
          <w:rFonts w:ascii="宋体" w:eastAsia="宋体" w:hint="eastAsia" w:cstheme="minorBidi" w:hAnsiTheme="minorHAnsi"/>
          <w:b/>
          <w:sz w:val="21"/>
        </w:rPr>
        <w:t>反应的引</w:t>
      </w:r>
      <w:r>
        <w:rPr>
          <w:kern w:val="2"/>
          <w:szCs w:val="22"/>
          <w:rFonts w:ascii="宋体" w:eastAsia="宋体" w:hint="eastAsia" w:cstheme="minorBidi" w:hAnsiTheme="minorHAnsi"/>
          <w:b/>
          <w:spacing w:val="-2"/>
          <w:sz w:val="21"/>
        </w:rPr>
        <w:t>物</w:t>
      </w:r>
      <w:r>
        <w:rPr>
          <w:kern w:val="2"/>
          <w:szCs w:val="22"/>
          <w:rFonts w:ascii="宋体" w:eastAsia="宋体" w:hint="eastAsia" w:cstheme="minorBidi" w:hAnsiTheme="minorHAnsi"/>
          <w:b/>
          <w:sz w:val="21"/>
        </w:rPr>
        <w:t>序列</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2-1</w:t>
      </w:r>
      <w:r>
        <w:t xml:space="preserve">  </w:t>
      </w:r>
      <w:r>
        <w:t>Sequences of primers for</w:t>
      </w:r>
      <w:r>
        <w:rPr>
          <w:rFonts w:cstheme="minorBidi" w:hAnsiTheme="minorHAnsi" w:eastAsiaTheme="minorHAnsi" w:asciiTheme="minorHAnsi"/>
          <w:b/>
        </w:rPr>
        <w:t> </w:t>
      </w:r>
      <w:r>
        <w:rPr>
          <w:rFonts w:cstheme="minorBidi" w:hAnsiTheme="minorHAnsi" w:eastAsiaTheme="minorHAnsi" w:asciiTheme="minorHAnsi"/>
          <w:b/>
        </w:rPr>
        <w:t>PCR</w:t>
      </w:r>
    </w:p>
    <w:tbl>
      <w:tblPr>
        <w:tblW w:w="5000" w:type="pct"/>
        <w:tblInd w:w="6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4"/>
        <w:gridCol w:w="3842"/>
        <w:gridCol w:w="4010"/>
      </w:tblGrid>
      <w:tr>
        <w:trPr>
          <w:tblHeader/>
        </w:trPr>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Genes</w:t>
            </w:r>
          </w:p>
        </w:tc>
        <w:tc>
          <w:tcPr>
            <w:tcW w:w="2184" w:type="pct"/>
            <w:vAlign w:val="center"/>
            <w:tcBorders>
              <w:bottom w:val="single" w:sz="4" w:space="0" w:color="auto"/>
            </w:tcBorders>
          </w:tcPr>
          <w:p w:rsidR="0018722C">
            <w:pPr>
              <w:pStyle w:val="a7"/>
              <w:topLinePunct/>
              <w:ind w:leftChars="0" w:left="0" w:rightChars="0" w:right="0" w:firstLineChars="0" w:firstLine="0"/>
              <w:spacing w:line="240" w:lineRule="atLeast"/>
            </w:pPr>
            <w:r>
              <w:t>Forward</w:t>
            </w:r>
          </w:p>
        </w:tc>
        <w:tc>
          <w:tcPr>
            <w:tcW w:w="2279" w:type="pct"/>
            <w:vAlign w:val="center"/>
            <w:tcBorders>
              <w:bottom w:val="single" w:sz="4" w:space="0" w:color="auto"/>
            </w:tcBorders>
          </w:tcPr>
          <w:p w:rsidR="0018722C">
            <w:pPr>
              <w:pStyle w:val="a7"/>
              <w:topLinePunct/>
              <w:ind w:leftChars="0" w:left="0" w:rightChars="0" w:right="0" w:firstLineChars="0" w:firstLine="0"/>
              <w:spacing w:line="240" w:lineRule="atLeast"/>
            </w:pPr>
            <w:r>
              <w:t>Reverse</w:t>
            </w:r>
          </w:p>
        </w:tc>
      </w:tr>
      <w:tr>
        <w:tc>
          <w:tcPr>
            <w:tcW w:w="537" w:type="pct"/>
            <w:vAlign w:val="center"/>
          </w:tcPr>
          <w:p w:rsidR="0018722C">
            <w:pPr>
              <w:pStyle w:val="ac"/>
              <w:topLinePunct/>
              <w:ind w:leftChars="0" w:left="0" w:rightChars="0" w:right="0" w:firstLineChars="0" w:firstLine="0"/>
              <w:spacing w:line="240" w:lineRule="atLeast"/>
            </w:pPr>
            <w:r>
              <w:t>GAPDH</w:t>
            </w:r>
          </w:p>
        </w:tc>
        <w:tc>
          <w:tcPr>
            <w:tcW w:w="2184" w:type="pct"/>
            <w:vAlign w:val="center"/>
          </w:tcPr>
          <w:p w:rsidR="0018722C">
            <w:pPr>
              <w:pStyle w:val="a5"/>
              <w:topLinePunct/>
              <w:ind w:leftChars="0" w:left="0" w:rightChars="0" w:right="0" w:firstLineChars="0" w:firstLine="0"/>
              <w:spacing w:line="240" w:lineRule="atLeast"/>
            </w:pPr>
            <w:r>
              <w:t>5′-GGTGAAGGTCGGTGTGAACG-3′</w:t>
            </w:r>
          </w:p>
        </w:tc>
        <w:tc>
          <w:tcPr>
            <w:tcW w:w="2279" w:type="pct"/>
            <w:vAlign w:val="center"/>
          </w:tcPr>
          <w:p w:rsidR="0018722C">
            <w:pPr>
              <w:pStyle w:val="ad"/>
              <w:topLinePunct/>
              <w:ind w:leftChars="0" w:left="0" w:rightChars="0" w:right="0" w:firstLineChars="0" w:firstLine="0"/>
              <w:spacing w:line="240" w:lineRule="atLeast"/>
            </w:pPr>
            <w:r>
              <w:t>5′-CTCGCTCCTGGAAGATGGTG-3′</w:t>
            </w:r>
          </w:p>
        </w:tc>
      </w:tr>
      <w:tr>
        <w:tc>
          <w:tcPr>
            <w:tcW w:w="537" w:type="pct"/>
            <w:vAlign w:val="center"/>
          </w:tcPr>
          <w:p w:rsidR="0018722C">
            <w:pPr>
              <w:pStyle w:val="ac"/>
              <w:topLinePunct/>
              <w:ind w:leftChars="0" w:left="0" w:rightChars="0" w:right="0" w:firstLineChars="0" w:firstLine="0"/>
              <w:spacing w:line="240" w:lineRule="atLeast"/>
            </w:pPr>
            <w:r>
              <w:t>IκBα</w:t>
            </w:r>
          </w:p>
        </w:tc>
        <w:tc>
          <w:tcPr>
            <w:tcW w:w="2184" w:type="pct"/>
            <w:vAlign w:val="center"/>
          </w:tcPr>
          <w:p w:rsidR="0018722C">
            <w:pPr>
              <w:pStyle w:val="a5"/>
              <w:topLinePunct/>
              <w:ind w:leftChars="0" w:left="0" w:rightChars="0" w:right="0" w:firstLineChars="0" w:firstLine="0"/>
              <w:spacing w:line="240" w:lineRule="atLeast"/>
            </w:pPr>
            <w:r>
              <w:t>5′-AGCATCTCCACTCCGTCCT-3′</w:t>
            </w:r>
          </w:p>
        </w:tc>
        <w:tc>
          <w:tcPr>
            <w:tcW w:w="2279" w:type="pct"/>
            <w:vAlign w:val="center"/>
          </w:tcPr>
          <w:p w:rsidR="0018722C">
            <w:pPr>
              <w:pStyle w:val="ad"/>
              <w:topLinePunct/>
              <w:ind w:leftChars="0" w:left="0" w:rightChars="0" w:right="0" w:firstLineChars="0" w:firstLine="0"/>
              <w:spacing w:line="240" w:lineRule="atLeast"/>
            </w:pPr>
            <w:r>
              <w:t>5′-AGCACCCAAAGTCACCAAGT-3′</w:t>
            </w:r>
          </w:p>
        </w:tc>
      </w:tr>
      <w:tr>
        <w:tc>
          <w:tcPr>
            <w:tcW w:w="537" w:type="pct"/>
            <w:vAlign w:val="center"/>
          </w:tcPr>
          <w:p w:rsidR="0018722C">
            <w:pPr>
              <w:pStyle w:val="ac"/>
              <w:topLinePunct/>
              <w:ind w:leftChars="0" w:left="0" w:rightChars="0" w:right="0" w:firstLineChars="0" w:firstLine="0"/>
              <w:spacing w:line="240" w:lineRule="atLeast"/>
            </w:pPr>
            <w:r>
              <w:t>TNF-α</w:t>
            </w:r>
          </w:p>
        </w:tc>
        <w:tc>
          <w:tcPr>
            <w:tcW w:w="2184" w:type="pct"/>
            <w:vAlign w:val="center"/>
          </w:tcPr>
          <w:p w:rsidR="0018722C">
            <w:pPr>
              <w:pStyle w:val="a5"/>
              <w:topLinePunct/>
              <w:ind w:leftChars="0" w:left="0" w:rightChars="0" w:right="0" w:firstLineChars="0" w:firstLine="0"/>
              <w:spacing w:line="240" w:lineRule="atLeast"/>
            </w:pPr>
            <w:r>
              <w:t>5′-TCTCATGCACCACCATCAAG-3′</w:t>
            </w:r>
          </w:p>
        </w:tc>
        <w:tc>
          <w:tcPr>
            <w:tcW w:w="2279" w:type="pct"/>
            <w:vAlign w:val="center"/>
          </w:tcPr>
          <w:p w:rsidR="0018722C">
            <w:pPr>
              <w:pStyle w:val="ad"/>
              <w:topLinePunct/>
              <w:ind w:leftChars="0" w:left="0" w:rightChars="0" w:right="0" w:firstLineChars="0" w:firstLine="0"/>
              <w:spacing w:line="240" w:lineRule="atLeast"/>
            </w:pPr>
            <w:r>
              <w:t>5′-GAGGCAACCTGACCACTCTC-3′</w:t>
            </w:r>
          </w:p>
        </w:tc>
      </w:tr>
      <w:tr>
        <w:tc>
          <w:tcPr>
            <w:tcW w:w="537" w:type="pct"/>
            <w:vAlign w:val="center"/>
          </w:tcPr>
          <w:p w:rsidR="0018722C">
            <w:pPr>
              <w:pStyle w:val="ac"/>
              <w:topLinePunct/>
              <w:ind w:leftChars="0" w:left="0" w:rightChars="0" w:right="0" w:firstLineChars="0" w:firstLine="0"/>
              <w:spacing w:line="240" w:lineRule="atLeast"/>
            </w:pPr>
            <w:r>
              <w:t>IL-6</w:t>
            </w:r>
          </w:p>
        </w:tc>
        <w:tc>
          <w:tcPr>
            <w:tcW w:w="2184" w:type="pct"/>
            <w:vAlign w:val="center"/>
          </w:tcPr>
          <w:p w:rsidR="0018722C">
            <w:pPr>
              <w:pStyle w:val="a5"/>
              <w:topLinePunct/>
              <w:ind w:leftChars="0" w:left="0" w:rightChars="0" w:right="0" w:firstLineChars="0" w:firstLine="0"/>
              <w:spacing w:line="240" w:lineRule="atLeast"/>
            </w:pPr>
            <w:r>
              <w:t>5′-CGGAGAGGAGACTTCACAGAG-3′</w:t>
            </w:r>
          </w:p>
        </w:tc>
        <w:tc>
          <w:tcPr>
            <w:tcW w:w="2279" w:type="pct"/>
            <w:vAlign w:val="center"/>
          </w:tcPr>
          <w:p w:rsidR="0018722C">
            <w:pPr>
              <w:pStyle w:val="ad"/>
              <w:topLinePunct/>
              <w:ind w:leftChars="0" w:left="0" w:rightChars="0" w:right="0" w:firstLineChars="0" w:firstLine="0"/>
              <w:spacing w:line="240" w:lineRule="atLeast"/>
            </w:pPr>
            <w:r>
              <w:t>5′-CATTTCCACGATTTCCCAGA-3′</w:t>
            </w:r>
          </w:p>
        </w:tc>
      </w:tr>
      <w:tr>
        <w:tc>
          <w:tcPr>
            <w:tcW w:w="537" w:type="pct"/>
            <w:vAlign w:val="center"/>
          </w:tcPr>
          <w:p w:rsidR="0018722C">
            <w:pPr>
              <w:pStyle w:val="ac"/>
              <w:topLinePunct/>
              <w:ind w:leftChars="0" w:left="0" w:rightChars="0" w:right="0" w:firstLineChars="0" w:firstLine="0"/>
              <w:spacing w:line="240" w:lineRule="atLeast"/>
            </w:pPr>
            <w:r>
              <w:t>MCP-1</w:t>
            </w:r>
          </w:p>
        </w:tc>
        <w:tc>
          <w:tcPr>
            <w:tcW w:w="2184" w:type="pct"/>
            <w:vAlign w:val="center"/>
          </w:tcPr>
          <w:p w:rsidR="0018722C">
            <w:pPr>
              <w:pStyle w:val="a5"/>
              <w:topLinePunct/>
              <w:ind w:leftChars="0" w:left="0" w:rightChars="0" w:right="0" w:firstLineChars="0" w:firstLine="0"/>
              <w:spacing w:line="240" w:lineRule="atLeast"/>
            </w:pPr>
            <w:r>
              <w:t>5′-CCACTCACCTGCTGCTACTC-3′</w:t>
            </w:r>
          </w:p>
        </w:tc>
        <w:tc>
          <w:tcPr>
            <w:tcW w:w="2279" w:type="pct"/>
            <w:vAlign w:val="center"/>
          </w:tcPr>
          <w:p w:rsidR="0018722C">
            <w:pPr>
              <w:pStyle w:val="ad"/>
              <w:topLinePunct/>
              <w:ind w:leftChars="0" w:left="0" w:rightChars="0" w:right="0" w:firstLineChars="0" w:firstLine="0"/>
              <w:spacing w:line="240" w:lineRule="atLeast"/>
            </w:pPr>
            <w:r>
              <w:t>5′-ACAGCTTCTTTGGGACACCT-3′</w:t>
            </w:r>
          </w:p>
        </w:tc>
      </w:tr>
      <w:tr>
        <w:tc>
          <w:tcPr>
            <w:tcW w:w="537" w:type="pct"/>
            <w:vAlign w:val="center"/>
            <w:tcBorders>
              <w:top w:val="single" w:sz="4" w:space="0" w:color="auto"/>
            </w:tcBorders>
          </w:tcPr>
          <w:p w:rsidR="0018722C">
            <w:pPr>
              <w:pStyle w:val="ac"/>
              <w:topLinePunct/>
              <w:ind w:leftChars="0" w:left="0" w:rightChars="0" w:right="0" w:firstLineChars="0" w:firstLine="0"/>
              <w:spacing w:line="240" w:lineRule="atLeast"/>
            </w:pPr>
            <w:r>
              <w:t>MMP-2</w:t>
            </w:r>
          </w:p>
        </w:tc>
        <w:tc>
          <w:tcPr>
            <w:tcW w:w="2184" w:type="pct"/>
            <w:vAlign w:val="center"/>
            <w:tcBorders>
              <w:top w:val="single" w:sz="4" w:space="0" w:color="auto"/>
            </w:tcBorders>
          </w:tcPr>
          <w:p w:rsidR="0018722C">
            <w:pPr>
              <w:pStyle w:val="aff1"/>
              <w:topLinePunct/>
              <w:ind w:leftChars="0" w:left="0" w:rightChars="0" w:right="0" w:firstLineChars="0" w:firstLine="0"/>
              <w:spacing w:line="240" w:lineRule="atLeast"/>
            </w:pPr>
            <w:r>
              <w:t>5′-GCCAAGGTGGAAATCAGAGA-3′</w:t>
            </w:r>
          </w:p>
        </w:tc>
        <w:tc>
          <w:tcPr>
            <w:tcW w:w="2279" w:type="pct"/>
            <w:vAlign w:val="center"/>
            <w:tcBorders>
              <w:top w:val="single" w:sz="4" w:space="0" w:color="auto"/>
            </w:tcBorders>
          </w:tcPr>
          <w:p w:rsidR="0018722C">
            <w:pPr>
              <w:pStyle w:val="ad"/>
              <w:topLinePunct/>
              <w:ind w:leftChars="0" w:left="0" w:rightChars="0" w:right="0" w:firstLineChars="0" w:firstLine="0"/>
              <w:spacing w:line="240" w:lineRule="atLeast"/>
            </w:pPr>
            <w:r>
              <w:t>5′-GTTGAAGGAAACGAGCGAAG-3′</w:t>
            </w:r>
          </w:p>
        </w:tc>
      </w:tr>
    </w:tbl>
    <w:p w:rsidR="0018722C">
      <w:pPr>
        <w:pStyle w:val="affa"/>
      </w:pPr>
    </w:p>
    <w:p w:rsidR="0018722C">
      <w:pPr>
        <w:topLinePunct/>
      </w:pPr>
      <w:r>
        <w:rPr>
          <w:rFonts w:ascii="宋体" w:eastAsia="宋体" w:hint="eastAsia"/>
        </w:rPr>
        <w:t>扩增标准品</w:t>
      </w:r>
      <w:r>
        <w:t>DNA</w:t>
      </w:r>
      <w:r>
        <w:rPr>
          <w:rFonts w:ascii="宋体" w:eastAsia="宋体" w:hint="eastAsia"/>
        </w:rPr>
        <w:t>，进行普通</w:t>
      </w:r>
      <w:r>
        <w:t>PCR</w:t>
      </w:r>
      <w:r>
        <w:rPr>
          <w:rFonts w:ascii="宋体" w:eastAsia="宋体" w:hint="eastAsia"/>
        </w:rPr>
        <w:t>，反应体系如下：</w:t>
      </w:r>
    </w:p>
    <w:tbl>
      <w:tblPr>
        <w:tblW w:w="0" w:type="auto"/>
        <w:tblInd w:w="2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380"/>
      </w:tblGrid>
      <w:tr>
        <w:trPr>
          <w:trHeight w:val="340" w:hRule="atLeast"/>
        </w:trPr>
        <w:tc>
          <w:tcPr>
            <w:tcW w:w="2334" w:type="dxa"/>
          </w:tcPr>
          <w:p w:rsidR="0018722C">
            <w:pPr>
              <w:topLinePunct/>
              <w:ind w:leftChars="0" w:left="0" w:rightChars="0" w:right="0" w:firstLineChars="0" w:firstLine="0"/>
              <w:spacing w:line="240" w:lineRule="atLeast"/>
            </w:pPr>
            <w:r>
              <w:t>P</w:t>
            </w:r>
            <w:r>
              <w:t>remix Ex Taq</w:t>
            </w:r>
          </w:p>
        </w:tc>
        <w:tc>
          <w:tcPr>
            <w:tcW w:w="1380" w:type="dxa"/>
          </w:tcPr>
          <w:p w:rsidR="0018722C">
            <w:pPr>
              <w:topLinePunct/>
              <w:ind w:leftChars="0" w:left="0" w:rightChars="0" w:right="0" w:firstLineChars="0" w:firstLine="0"/>
              <w:spacing w:line="240" w:lineRule="atLeast"/>
            </w:pPr>
            <w:r>
              <w:t>10.0µl</w:t>
            </w:r>
          </w:p>
        </w:tc>
      </w:tr>
      <w:tr>
        <w:trPr>
          <w:trHeight w:val="440" w:hRule="atLeast"/>
        </w:trPr>
        <w:tc>
          <w:tcPr>
            <w:tcW w:w="2334" w:type="dxa"/>
          </w:tcPr>
          <w:p w:rsidR="0018722C">
            <w:pPr>
              <w:topLinePunct/>
              <w:ind w:leftChars="0" w:left="0" w:rightChars="0" w:right="0" w:firstLineChars="0" w:firstLine="0"/>
              <w:spacing w:line="240" w:lineRule="atLeast"/>
            </w:pPr>
            <w:r>
              <w:t>Forward primer</w:t>
            </w:r>
          </w:p>
        </w:tc>
        <w:tc>
          <w:tcPr>
            <w:tcW w:w="1380" w:type="dxa"/>
          </w:tcPr>
          <w:p w:rsidR="0018722C">
            <w:pPr>
              <w:topLinePunct/>
              <w:ind w:leftChars="0" w:left="0" w:rightChars="0" w:right="0" w:firstLineChars="0" w:firstLine="0"/>
              <w:spacing w:line="240" w:lineRule="atLeast"/>
            </w:pPr>
            <w:r>
              <w:t>0.5µl</w:t>
            </w:r>
          </w:p>
        </w:tc>
      </w:tr>
      <w:tr>
        <w:trPr>
          <w:trHeight w:val="440" w:hRule="atLeast"/>
        </w:trPr>
        <w:tc>
          <w:tcPr>
            <w:tcW w:w="2334" w:type="dxa"/>
          </w:tcPr>
          <w:p w:rsidR="0018722C">
            <w:pPr>
              <w:topLinePunct/>
              <w:ind w:leftChars="0" w:left="0" w:rightChars="0" w:right="0" w:firstLineChars="0" w:firstLine="0"/>
              <w:spacing w:line="240" w:lineRule="atLeast"/>
            </w:pPr>
            <w:r>
              <w:t>Reverse primer</w:t>
            </w:r>
          </w:p>
        </w:tc>
        <w:tc>
          <w:tcPr>
            <w:tcW w:w="1380" w:type="dxa"/>
          </w:tcPr>
          <w:p w:rsidR="0018722C">
            <w:pPr>
              <w:topLinePunct/>
              <w:ind w:leftChars="0" w:left="0" w:rightChars="0" w:right="0" w:firstLineChars="0" w:firstLine="0"/>
              <w:spacing w:line="240" w:lineRule="atLeast"/>
            </w:pPr>
            <w:r>
              <w:t>0.5µl</w:t>
            </w:r>
          </w:p>
        </w:tc>
      </w:tr>
      <w:tr>
        <w:trPr>
          <w:trHeight w:val="440" w:hRule="atLeast"/>
        </w:trPr>
        <w:tc>
          <w:tcPr>
            <w:tcW w:w="2334" w:type="dxa"/>
          </w:tcPr>
          <w:p w:rsidR="0018722C">
            <w:pPr>
              <w:topLinePunct/>
              <w:ind w:leftChars="0" w:left="0" w:rightChars="0" w:right="0" w:firstLineChars="0" w:firstLine="0"/>
              <w:spacing w:line="240" w:lineRule="atLeast"/>
            </w:pPr>
            <w:r>
              <w:t>C</w:t>
            </w:r>
            <w:r>
              <w:t>DNA Template</w:t>
            </w:r>
          </w:p>
        </w:tc>
        <w:tc>
          <w:tcPr>
            <w:tcW w:w="1380" w:type="dxa"/>
          </w:tcPr>
          <w:p w:rsidR="0018722C">
            <w:pPr>
              <w:topLinePunct/>
              <w:ind w:leftChars="0" w:left="0" w:rightChars="0" w:right="0" w:firstLineChars="0" w:firstLine="0"/>
              <w:spacing w:line="240" w:lineRule="atLeast"/>
            </w:pPr>
            <w:r>
              <w:t>2.0µl</w:t>
            </w:r>
          </w:p>
        </w:tc>
      </w:tr>
      <w:tr>
        <w:trPr>
          <w:trHeight w:val="360" w:hRule="atLeast"/>
        </w:trPr>
        <w:tc>
          <w:tcPr>
            <w:tcW w:w="2334" w:type="dxa"/>
          </w:tcPr>
          <w:p w:rsidR="0018722C">
            <w:pPr>
              <w:topLinePunct/>
              <w:ind w:leftChars="0" w:left="0" w:rightChars="0" w:right="0" w:firstLineChars="0" w:firstLine="0"/>
              <w:spacing w:line="240" w:lineRule="atLeast"/>
            </w:pPr>
            <w:r>
              <w:t>ddH</w:t>
            </w:r>
            <w:r>
              <w:t>2</w:t>
            </w:r>
            <w:r>
              <w:t>O</w:t>
            </w:r>
          </w:p>
        </w:tc>
        <w:tc>
          <w:tcPr>
            <w:tcW w:w="1380" w:type="dxa"/>
          </w:tcPr>
          <w:p w:rsidR="0018722C">
            <w:pPr>
              <w:topLinePunct/>
              <w:ind w:leftChars="0" w:left="0" w:rightChars="0" w:right="0" w:firstLineChars="0" w:firstLine="0"/>
              <w:spacing w:line="240" w:lineRule="atLeast"/>
            </w:pPr>
            <w:r>
              <w:t>7.0µl</w:t>
            </w:r>
          </w:p>
        </w:tc>
      </w:tr>
    </w:tbl>
    <w:p w:rsidR="0018722C">
      <w:pPr>
        <w:pStyle w:val="affa"/>
      </w:pPr>
    </w:p>
    <w:p w:rsidR="0018722C">
      <w:pPr>
        <w:topLinePunct/>
      </w:pPr>
      <w:r>
        <w:rPr>
          <w:rFonts w:ascii="宋体" w:hAnsi="宋体" w:eastAsia="宋体" w:hint="eastAsia"/>
        </w:rPr>
        <w:t>将以上物质轻轻混匀后加入灭菌去离子水补到总体积为</w:t>
      </w:r>
      <w:r>
        <w:t>20µl</w:t>
      </w:r>
      <w:r>
        <w:rPr>
          <w:rFonts w:ascii="宋体" w:hAnsi="宋体" w:eastAsia="宋体" w:hint="eastAsia"/>
        </w:rPr>
        <w:t>后放入</w:t>
      </w:r>
      <w:r>
        <w:t>200µl</w:t>
      </w:r>
      <w:r>
        <w:t> </w:t>
      </w:r>
      <w:r>
        <w:t>PCR</w:t>
      </w:r>
    </w:p>
    <w:p w:rsidR="0018722C">
      <w:pPr>
        <w:topLinePunct/>
      </w:pPr>
      <w:r>
        <w:rPr>
          <w:rFonts w:ascii="宋体" w:eastAsia="宋体" w:hint="eastAsia"/>
        </w:rPr>
        <w:t>管中，离心</w:t>
      </w:r>
      <w:r>
        <w:t>15</w:t>
      </w:r>
      <w:r>
        <w:rPr>
          <w:rFonts w:ascii="宋体" w:eastAsia="宋体" w:hint="eastAsia"/>
        </w:rPr>
        <w:t>秒，置于</w:t>
      </w:r>
      <w:r>
        <w:t>PCR</w:t>
      </w:r>
      <w:r>
        <w:rPr>
          <w:rFonts w:ascii="宋体" w:eastAsia="宋体" w:hint="eastAsia"/>
        </w:rPr>
        <w:t>仪中，反应条件为：</w:t>
      </w:r>
    </w:p>
    <w:p w:rsidR="0018722C">
      <w:pPr>
        <w:topLinePunct/>
      </w:pPr>
      <w:r>
        <w:t>94</w:t>
      </w:r>
      <w:r>
        <w:rPr>
          <w:rFonts w:ascii="宋体" w:hAnsi="宋体" w:eastAsia="宋体" w:hint="eastAsia"/>
        </w:rPr>
        <w:t>℃预变性</w:t>
      </w:r>
      <w:r>
        <w:t>3min</w:t>
      </w:r>
      <w:r>
        <w:rPr>
          <w:rFonts w:ascii="宋体" w:hAnsi="宋体" w:eastAsia="宋体" w:hint="eastAsia"/>
        </w:rPr>
        <w:t>；</w:t>
      </w:r>
      <w:r>
        <w:t>94</w:t>
      </w:r>
      <w:r>
        <w:rPr>
          <w:rFonts w:ascii="宋体" w:hAnsi="宋体" w:eastAsia="宋体" w:hint="eastAsia"/>
        </w:rPr>
        <w:t>℃变性</w:t>
      </w:r>
      <w:r>
        <w:t>30</w:t>
      </w:r>
      <w:r>
        <w:t> </w:t>
      </w:r>
      <w:r>
        <w:t>sec</w:t>
      </w:r>
      <w:r>
        <w:rPr>
          <w:rFonts w:ascii="宋体" w:hAnsi="宋体" w:eastAsia="宋体" w:hint="eastAsia"/>
        </w:rPr>
        <w:t>，退火温度，</w:t>
      </w:r>
      <w:r>
        <w:t>72</w:t>
      </w:r>
      <w:r>
        <w:rPr>
          <w:rFonts w:ascii="宋体" w:hAnsi="宋体" w:eastAsia="宋体" w:hint="eastAsia"/>
        </w:rPr>
        <w:t>℃延伸</w:t>
      </w:r>
      <w:r>
        <w:t>1min</w:t>
      </w:r>
      <w:r>
        <w:rPr>
          <w:rFonts w:ascii="宋体" w:hAnsi="宋体" w:eastAsia="宋体" w:hint="eastAsia"/>
        </w:rPr>
        <w:t>，共反应</w:t>
      </w:r>
      <w:r>
        <w:t>35</w:t>
      </w:r>
      <w:r>
        <w:rPr>
          <w:rFonts w:ascii="宋体" w:hAnsi="宋体" w:eastAsia="宋体" w:hint="eastAsia"/>
        </w:rPr>
        <w:t>个循环，</w:t>
      </w:r>
      <w:r>
        <w:t>72</w:t>
      </w:r>
      <w:r>
        <w:rPr>
          <w:rFonts w:ascii="宋体" w:hAnsi="宋体" w:eastAsia="宋体" w:hint="eastAsia"/>
        </w:rPr>
        <w:t>℃延伸</w:t>
      </w:r>
      <w:r>
        <w:t>5min</w:t>
      </w:r>
      <w:r>
        <w:rPr>
          <w:rFonts w:ascii="宋体" w:hAnsi="宋体" w:eastAsia="宋体" w:hint="eastAsia"/>
        </w:rPr>
        <w:t>，</w:t>
      </w:r>
      <w:r>
        <w:t>-20</w:t>
      </w:r>
      <w:r>
        <w:rPr>
          <w:rFonts w:ascii="宋体" w:hAnsi="宋体" w:eastAsia="宋体" w:hint="eastAsia"/>
        </w:rPr>
        <w:t>℃保存。</w:t>
      </w:r>
    </w:p>
    <w:p w:rsidR="0018722C">
      <w:pPr>
        <w:pStyle w:val="5"/>
        <w:topLinePunct/>
      </w:pPr>
      <w:r>
        <w:rPr>
          <w:b/>
        </w:rPr>
        <w:t>1.2.10.4</w:t>
      </w:r>
      <w:r>
        <w:t xml:space="preserve"> </w:t>
      </w:r>
      <w:r>
        <w:t>琼脂糖电泳分析</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制胶：取</w:t>
      </w:r>
      <w:r>
        <w:t>0</w:t>
      </w:r>
      <w:r>
        <w:t>.</w:t>
      </w:r>
      <w:r>
        <w:t>4</w:t>
      </w:r>
      <w:r>
        <w:rPr>
          <w:rFonts w:ascii="宋体" w:hAnsi="宋体" w:eastAsia="宋体" w:hint="eastAsia"/>
        </w:rPr>
        <w:t>克琼脂糖粉，加入</w:t>
      </w:r>
      <w:r>
        <w:t>20ml</w:t>
      </w:r>
      <w:r>
        <w:rPr>
          <w:rFonts w:ascii="宋体" w:hAnsi="宋体" w:eastAsia="宋体" w:hint="eastAsia"/>
        </w:rPr>
        <w:t>干净无菌的</w:t>
      </w:r>
      <w:r>
        <w:t>1×TBE</w:t>
      </w:r>
      <w:r>
        <w:rPr>
          <w:rFonts w:ascii="宋体" w:hAnsi="宋体" w:eastAsia="宋体" w:hint="eastAsia"/>
        </w:rPr>
        <w:t>溶液，微波炉内</w:t>
      </w:r>
      <w:r>
        <w:rPr>
          <w:rFonts w:ascii="宋体" w:hAnsi="宋体" w:eastAsia="宋体" w:hint="eastAsia"/>
        </w:rPr>
        <w:t>高温加热至沸腾，摇匀，待凝胶温度降至约</w:t>
      </w:r>
      <w:r>
        <w:t>60</w:t>
      </w:r>
      <w:r>
        <w:rPr>
          <w:rFonts w:ascii="宋体" w:hAnsi="宋体" w:eastAsia="宋体" w:hint="eastAsia"/>
        </w:rPr>
        <w:t>℃左右时加入</w:t>
      </w:r>
      <w:r>
        <w:t>2µl</w:t>
      </w:r>
      <w:r>
        <w:rPr>
          <w:rFonts w:ascii="宋体" w:hAnsi="宋体" w:eastAsia="宋体" w:hint="eastAsia"/>
        </w:rPr>
        <w:t>核酸染料，轻柔、缓慢摇匀玻璃皿避免气泡产生，将凝胶倒入插好加样孔梳子的制胶盒中，如有气泡</w:t>
      </w:r>
      <w:r>
        <w:rPr>
          <w:rFonts w:ascii="宋体" w:hAnsi="宋体" w:eastAsia="宋体" w:hint="eastAsia"/>
        </w:rPr>
        <w:t>及时用枪头将其移出。倒好的凝胶水平放在水平台面上，室温下静置</w:t>
      </w:r>
      <w:r>
        <w:t>30min</w:t>
      </w:r>
      <w:r>
        <w:rPr>
          <w:rFonts w:ascii="宋体" w:hAnsi="宋体" w:eastAsia="宋体" w:hint="eastAsia"/>
        </w:rPr>
        <w:t>待其</w:t>
      </w:r>
      <w:r>
        <w:rPr>
          <w:rFonts w:ascii="宋体" w:hAnsi="宋体" w:eastAsia="宋体" w:hint="eastAsia"/>
        </w:rPr>
        <w:t>完</w:t>
      </w:r>
    </w:p>
    <w:p w:rsidR="0018722C">
      <w:pPr>
        <w:topLinePunct/>
      </w:pPr>
      <w:r>
        <w:rPr>
          <w:rFonts w:cstheme="minorBidi" w:hAnsiTheme="minorHAnsi" w:eastAsiaTheme="minorHAnsi" w:asciiTheme="minorHAnsi"/>
        </w:rPr>
        <w:t>53</w:t>
      </w:r>
    </w:p>
    <w:p w:rsidR="0018722C">
      <w:pPr>
        <w:topLinePunct/>
      </w:pPr>
      <w:r>
        <w:rPr>
          <w:rFonts w:ascii="宋体" w:eastAsia="宋体" w:hint="eastAsia"/>
        </w:rPr>
        <w:t>全凝固后，轻轻抽走齿梳。</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上样：将制好的凝胶放在电泳槽中，加样孔端朝向负极，倒入</w:t>
      </w:r>
      <w:r>
        <w:t>1×TBE</w:t>
      </w:r>
      <w:r>
        <w:rPr>
          <w:rFonts w:ascii="宋体" w:hAnsi="宋体" w:eastAsia="宋体" w:hint="eastAsia"/>
        </w:rPr>
        <w:t>电</w:t>
      </w:r>
      <w:r>
        <w:rPr>
          <w:rFonts w:ascii="宋体" w:hAnsi="宋体" w:eastAsia="宋体" w:hint="eastAsia"/>
        </w:rPr>
        <w:t>泳缓冲液，液面略淹没、高出凝胶，将各组</w:t>
      </w:r>
      <w:r>
        <w:t>DNA</w:t>
      </w:r>
      <w:r>
        <w:rPr>
          <w:rFonts w:ascii="宋体" w:hAnsi="宋体" w:eastAsia="宋体" w:hint="eastAsia"/>
        </w:rPr>
        <w:t>样品以每孔</w:t>
      </w:r>
      <w:r>
        <w:t>6µl</w:t>
      </w:r>
      <w:r>
        <w:rPr>
          <w:rFonts w:ascii="宋体" w:hAnsi="宋体" w:eastAsia="宋体" w:hint="eastAsia"/>
        </w:rPr>
        <w:t>的量加入到凝胶加</w:t>
      </w:r>
      <w:r>
        <w:rPr>
          <w:rFonts w:ascii="宋体" w:hAnsi="宋体" w:eastAsia="宋体" w:hint="eastAsia"/>
        </w:rPr>
        <w:t>样孔中，加入</w:t>
      </w:r>
      <w:r>
        <w:t>8µl DNA Marker</w:t>
      </w:r>
      <w:r/>
      <w:r>
        <w:rPr>
          <w:rFonts w:ascii="宋体" w:hAnsi="宋体" w:eastAsia="宋体" w:hint="eastAsia"/>
        </w:rPr>
        <w:t>于加样孔中。</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电泳：将电压调至</w:t>
      </w:r>
      <w:r>
        <w:t>120mV</w:t>
      </w:r>
      <w:r>
        <w:rPr>
          <w:rFonts w:ascii="宋体" w:eastAsia="宋体" w:hint="eastAsia"/>
        </w:rPr>
        <w:t>，电泳时间约</w:t>
      </w:r>
      <w:r>
        <w:t>25-30min</w:t>
      </w:r>
      <w:r>
        <w:rPr>
          <w:rFonts w:ascii="宋体" w:eastAsia="宋体" w:hint="eastAsia"/>
        </w:rPr>
        <w:t>，当上样缓冲液超过凝胶</w:t>
      </w:r>
      <w:r>
        <w:t>2</w:t>
      </w:r>
      <w:r>
        <w:t>/</w:t>
      </w:r>
      <w:r>
        <w:t xml:space="preserve">3</w:t>
      </w:r>
      <w:r>
        <w:rPr>
          <w:rFonts w:ascii="宋体" w:eastAsia="宋体" w:hint="eastAsia"/>
        </w:rPr>
        <w:t>后关闭电泳槽开关。</w:t>
      </w:r>
    </w:p>
    <w:p w:rsidR="0018722C">
      <w:pPr>
        <w:topLinePunct/>
      </w:pPr>
      <w:r>
        <w:rPr>
          <w:rFonts w:ascii="宋体" w:eastAsia="宋体" w:hint="eastAsia"/>
        </w:rPr>
        <w:t>（</w:t>
      </w:r>
      <w:r>
        <w:t>4</w:t>
      </w:r>
      <w:r>
        <w:rPr>
          <w:rFonts w:ascii="宋体" w:eastAsia="宋体" w:hint="eastAsia"/>
        </w:rPr>
        <w:t>）</w:t>
      </w:r>
      <w:r>
        <w:rPr>
          <w:rFonts w:ascii="宋体" w:eastAsia="宋体" w:hint="eastAsia"/>
        </w:rPr>
        <w:t>拍照并分析结果：关闭电泳仪从电泳槽中取出凝胶，置于凝胶成像仪中黑</w:t>
      </w:r>
      <w:r>
        <w:rPr>
          <w:rFonts w:ascii="宋体" w:eastAsia="宋体" w:hint="eastAsia"/>
        </w:rPr>
        <w:t>板上观察结果，以</w:t>
      </w:r>
      <w:r>
        <w:t>DL 500bp</w:t>
      </w:r>
      <w:r>
        <w:rPr>
          <w:rFonts w:ascii="宋体" w:eastAsia="宋体" w:hint="eastAsia"/>
        </w:rPr>
        <w:t>大小的</w:t>
      </w:r>
      <w:r>
        <w:t>DNA Marker</w:t>
      </w:r>
      <w:r>
        <w:rPr>
          <w:rFonts w:ascii="宋体" w:eastAsia="宋体" w:hint="eastAsia"/>
        </w:rPr>
        <w:t>作为参照，判断所扩增片段分子量大，拍照并图像保存至电脑中。将符合实验所需的凝胶条带切胶回收并纯化，用于目的基因标准曲线的制备。</w:t>
      </w:r>
    </w:p>
    <w:p w:rsidR="0018722C">
      <w:pPr>
        <w:topLinePunct/>
      </w:pPr>
      <w:r>
        <w:rPr>
          <w:rFonts w:ascii="宋体" w:eastAsia="宋体" w:hint="eastAsia"/>
        </w:rPr>
        <w:t>（</w:t>
      </w:r>
      <w:r>
        <w:t>5</w:t>
      </w:r>
      <w:r>
        <w:rPr>
          <w:rFonts w:ascii="宋体" w:eastAsia="宋体" w:hint="eastAsia"/>
        </w:rPr>
        <w:t>）</w:t>
      </w:r>
      <w:r>
        <w:rPr>
          <w:rFonts w:ascii="宋体" w:eastAsia="宋体" w:hint="eastAsia"/>
        </w:rPr>
        <w:t>扩增出的</w:t>
      </w:r>
      <w:r>
        <w:t>DNA</w:t>
      </w:r>
      <w:r>
        <w:rPr>
          <w:rFonts w:ascii="宋体" w:eastAsia="宋体" w:hint="eastAsia"/>
        </w:rPr>
        <w:t>回收后的纯化，操作步骤依据</w:t>
      </w:r>
      <w:r>
        <w:t>DNA</w:t>
      </w:r>
      <w:r>
        <w:rPr>
          <w:rFonts w:ascii="宋体" w:eastAsia="宋体" w:hint="eastAsia"/>
        </w:rPr>
        <w:t>纯化回收试剂盒</w:t>
      </w:r>
      <w:r>
        <w:rPr>
          <w:rFonts w:ascii="宋体" w:eastAsia="宋体" w:hint="eastAsia"/>
        </w:rPr>
        <w:t>（</w:t>
      </w:r>
      <w:r>
        <w:rPr>
          <w:rFonts w:ascii="宋体" w:eastAsia="宋体" w:hint="eastAsia"/>
        </w:rPr>
        <w:t xml:space="preserve">离心柱型</w:t>
      </w:r>
      <w:r>
        <w:rPr>
          <w:rFonts w:ascii="宋体" w:eastAsia="宋体" w:hint="eastAsia"/>
        </w:rPr>
        <w:t>）</w:t>
      </w:r>
      <w:r>
        <w:rPr>
          <w:rFonts w:ascii="宋体" w:eastAsia="宋体" w:hint="eastAsia"/>
        </w:rPr>
        <w:t>说明书，进行操作。对从凝胶中回收的</w:t>
      </w:r>
      <w:r>
        <w:t>DNA</w:t>
      </w:r>
      <w:r>
        <w:rPr>
          <w:rFonts w:ascii="宋体" w:eastAsia="宋体" w:hint="eastAsia"/>
        </w:rPr>
        <w:t>样品进行定量。</w:t>
      </w:r>
    </w:p>
    <w:p w:rsidR="0018722C">
      <w:pPr>
        <w:pStyle w:val="5"/>
        <w:topLinePunct/>
      </w:pPr>
      <w:r>
        <w:rPr>
          <w:b/>
        </w:rPr>
        <w:t>1.2.10.5</w:t>
      </w:r>
      <w:r>
        <w:t xml:space="preserve"> </w:t>
      </w:r>
      <w:r>
        <w:t>实时荧光定量</w:t>
      </w:r>
      <w:r>
        <w:rPr>
          <w:b/>
        </w:rPr>
        <w:t>PCR</w:t>
      </w:r>
      <w:r>
        <w:t>实验</w:t>
      </w:r>
    </w:p>
    <w:p w:rsidR="0018722C">
      <w:pPr>
        <w:topLinePunct/>
      </w:pPr>
      <w:r>
        <w:rPr>
          <w:rFonts w:ascii="宋体" w:hAnsi="宋体" w:eastAsia="宋体" w:hint="eastAsia"/>
        </w:rPr>
        <w:t>收集纯化后的</w:t>
      </w:r>
      <w:r>
        <w:t>DNA</w:t>
      </w:r>
      <w:r>
        <w:rPr>
          <w:rFonts w:ascii="宋体" w:hAnsi="宋体" w:eastAsia="宋体" w:hint="eastAsia"/>
        </w:rPr>
        <w:t>样品进行定量，按照</w:t>
      </w:r>
      <w:r>
        <w:t>8</w:t>
      </w:r>
      <w:r>
        <w:rPr>
          <w:rFonts w:ascii="宋体" w:hAnsi="宋体" w:eastAsia="宋体" w:hint="eastAsia"/>
        </w:rPr>
        <w:t>倍梯度稀释的方法，稀释成</w:t>
      </w:r>
      <w:r>
        <w:t>8</w:t>
      </w:r>
      <w:r>
        <w:rPr>
          <w:rFonts w:ascii="宋体" w:hAnsi="宋体" w:eastAsia="宋体" w:hint="eastAsia"/>
        </w:rPr>
        <w:t>管，每</w:t>
      </w:r>
      <w:r>
        <w:rPr>
          <w:rFonts w:ascii="宋体" w:hAnsi="宋体" w:eastAsia="宋体" w:hint="eastAsia"/>
        </w:rPr>
        <w:t>管各取</w:t>
      </w:r>
      <w:r>
        <w:t>2µl </w:t>
      </w:r>
      <w:r>
        <w:t>DNA</w:t>
      </w:r>
      <w:r>
        <w:rPr>
          <w:rFonts w:ascii="宋体" w:hAnsi="宋体" w:eastAsia="宋体" w:hint="eastAsia"/>
        </w:rPr>
        <w:t>作为模板，</w:t>
      </w:r>
      <w:r>
        <w:t>IκBα</w:t>
      </w:r>
      <w:r>
        <w:rPr>
          <w:rFonts w:ascii="宋体" w:hAnsi="宋体" w:eastAsia="宋体" w:hint="eastAsia"/>
        </w:rPr>
        <w:t>、</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和</w:t>
      </w:r>
      <w:r>
        <w:t>GAPDH</w:t>
      </w:r>
      <w:r>
        <w:rPr>
          <w:rFonts w:ascii="宋体" w:hAnsi="宋体" w:eastAsia="宋体" w:hint="eastAsia"/>
        </w:rPr>
        <w:t>为引</w:t>
      </w:r>
      <w:r>
        <w:rPr>
          <w:rFonts w:ascii="宋体" w:hAnsi="宋体" w:eastAsia="宋体" w:hint="eastAsia"/>
        </w:rPr>
        <w:t>物进行实时荧光定量</w:t>
      </w:r>
      <w:r>
        <w:t>PCR</w:t>
      </w:r>
      <w:r>
        <w:rPr>
          <w:rFonts w:ascii="宋体" w:hAnsi="宋体" w:eastAsia="宋体" w:hint="eastAsia"/>
        </w:rPr>
        <w:t>，反应体系和反应条件如下：</w:t>
      </w:r>
    </w:p>
    <w:p w:rsidR="0018722C">
      <w:pPr>
        <w:topLinePunct/>
      </w:pPr>
      <w:r>
        <w:rPr>
          <w:rFonts w:ascii="宋体" w:eastAsia="宋体" w:hint="eastAsia"/>
        </w:rPr>
        <w:t>反应体系：</w:t>
      </w:r>
    </w:p>
    <w:p w:rsidR="0018722C">
      <w:pPr>
        <w:topLinePunct/>
      </w:pPr>
      <w:r>
        <w:t>2×SYBR</w:t>
      </w:r>
      <w:r w:rsidR="001852F3">
        <w:t xml:space="preserve"> </w:t>
      </w:r>
      <w:r>
        <w:t>Green</w:t>
      </w:r>
      <w:r>
        <w:t> </w:t>
      </w:r>
      <w:r>
        <w:t>PCR</w:t>
      </w:r>
      <w:r>
        <w:t> </w:t>
      </w:r>
      <w:r>
        <w:t>premix</w:t>
      </w:r>
      <w:r w:rsidRPr="00000000">
        <w:tab/>
      </w:r>
      <w:r>
        <w:t>10µl</w:t>
      </w:r>
    </w:p>
    <w:p w:rsidR="0018722C">
      <w:pPr>
        <w:topLinePunct/>
      </w:pPr>
      <w:r>
        <w:t>Forward</w:t>
      </w:r>
      <w:r>
        <w:t> </w:t>
      </w:r>
      <w:r>
        <w:t>primer</w:t>
      </w:r>
      <w:r w:rsidRPr="00000000">
        <w:tab/>
      </w:r>
      <w:r>
        <w:t>0.5µl</w:t>
      </w:r>
    </w:p>
    <w:p w:rsidR="0018722C">
      <w:pPr>
        <w:topLinePunct/>
      </w:pPr>
      <w:r>
        <w:t>Reverse</w:t>
      </w:r>
      <w:r>
        <w:t> </w:t>
      </w:r>
      <w:r>
        <w:t>primer</w:t>
      </w:r>
      <w:r w:rsidRPr="00000000">
        <w:tab/>
      </w:r>
      <w:r>
        <w:t>0.5µl</w:t>
      </w:r>
    </w:p>
    <w:p w:rsidR="0018722C">
      <w:pPr>
        <w:topLinePunct/>
      </w:pPr>
      <w:r>
        <w:t>DNA</w:t>
      </w:r>
      <w:r>
        <w:t> </w:t>
      </w:r>
      <w:r>
        <w:t>Template</w:t>
      </w:r>
      <w:r w:rsidRPr="00000000">
        <w:tab/>
      </w:r>
      <w:r>
        <w:t>2.0µl</w:t>
      </w:r>
    </w:p>
    <w:p w:rsidR="0018722C">
      <w:pPr>
        <w:topLinePunct/>
      </w:pPr>
      <w:r>
        <w:t>ddH</w:t>
      </w:r>
      <w:r>
        <w:t>2</w:t>
      </w:r>
      <w:r>
        <w:t>O</w:t>
      </w:r>
      <w:r w:rsidRPr="00000000">
        <w:tab/>
      </w:r>
      <w:r>
        <w:t>13.0µl</w:t>
      </w:r>
    </w:p>
    <w:p w:rsidR="0018722C">
      <w:pPr>
        <w:topLinePunct/>
      </w:pPr>
      <w:r>
        <w:rPr>
          <w:rFonts w:ascii="宋体" w:hAnsi="宋体" w:eastAsia="宋体" w:hint="eastAsia"/>
        </w:rPr>
        <w:t>将以上总物质体积</w:t>
      </w:r>
      <w:r>
        <w:t>20µl</w:t>
      </w:r>
      <w:r>
        <w:rPr>
          <w:rFonts w:ascii="宋体" w:hAnsi="宋体" w:eastAsia="宋体" w:hint="eastAsia"/>
        </w:rPr>
        <w:t>放入</w:t>
      </w:r>
      <w:r>
        <w:t>200µl </w:t>
      </w:r>
      <w:r>
        <w:t>PCR</w:t>
      </w:r>
      <w:r>
        <w:rPr>
          <w:rFonts w:ascii="宋体" w:hAnsi="宋体" w:eastAsia="宋体" w:hint="eastAsia"/>
        </w:rPr>
        <w:t>管中，离心</w:t>
      </w:r>
      <w:r>
        <w:t>15</w:t>
      </w:r>
      <w:r>
        <w:rPr>
          <w:rFonts w:ascii="宋体" w:hAnsi="宋体" w:eastAsia="宋体" w:hint="eastAsia"/>
        </w:rPr>
        <w:t>秒，以上操作均在冰上进行。反应条件：</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2-2</w:t>
      </w:r>
      <w:r>
        <w:t xml:space="preserve">  </w:t>
      </w:r>
      <w:r>
        <w:rPr>
          <w:kern w:val="2"/>
          <w:szCs w:val="22"/>
          <w:rFonts w:ascii="宋体" w:eastAsia="宋体" w:hint="eastAsia" w:cstheme="minorBidi" w:hAnsiTheme="minorHAnsi"/>
          <w:b/>
          <w:sz w:val="21"/>
        </w:rPr>
        <w:t>实时定量</w:t>
      </w:r>
      <w:r>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反应条件</w:t>
      </w:r>
    </w:p>
    <w:p w:rsidR="0018722C">
      <w:pPr>
        <w:textAlignment w:val="center"/>
        <w:topLinePunct/>
      </w:pPr>
      <w:r>
        <w:rPr>
          <w:kern w:val="2"/>
          <w:sz w:val="22"/>
          <w:szCs w:val="22"/>
          <w:rFonts w:cstheme="minorBidi" w:hAnsiTheme="minorHAnsi" w:eastAsiaTheme="minorHAnsi" w:asciiTheme="minorHAnsi"/>
        </w:rPr>
        <w:pict>
          <v:group style="margin-left:174.5pt;margin-top:48.11277pt;width:308pt;height:.75pt;mso-position-horizontal-relative:page;mso-position-vertical-relative:paragraph;z-index:-148576" coordorigin="3490,962" coordsize="6160,15">
            <v:line style="position:absolute" from="3490,969" to="4899,969" stroked="true" strokeweight=".71997pt" strokecolor="#000000">
              <v:stroke dashstyle="solid"/>
            </v:line>
            <v:rect style="position:absolute;left:4899;top:962;width:15;height:15" filled="true" fillcolor="#000000" stroked="false">
              <v:fill type="solid"/>
            </v:rect>
            <v:line style="position:absolute" from="4914,969" to="9650,969" stroked="true" strokeweight=".71997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244.970001pt;margin-top:71.54277pt;width:237.55pt;height:.75pt;mso-position-horizontal-relative:page;mso-position-vertical-relative:paragraph;z-index:-148552" coordorigin="4899,1431" coordsize="4751,15">
            <v:line style="position:absolute" from="4899,1438" to="7273,1438" stroked="true" strokeweight=".71997pt" strokecolor="#000000">
              <v:stroke dashstyle="solid"/>
            </v:line>
            <v:rect style="position:absolute;left:7273;top:1430;width:15;height:15" filled="true" fillcolor="#000000" stroked="false">
              <v:fill type="solid"/>
            </v:rect>
            <v:line style="position:absolute" from="7288,1438" to="9650,1438" stroked="true" strokeweight=".71997pt" strokecolor="#000000">
              <v:stroke dashstyle="solid"/>
            </v:line>
            <w10:wrap type="none"/>
          </v:group>
        </w:pict>
      </w:r>
      <w:r>
        <w:rPr>
          <w:kern w:val="2"/>
          <w:szCs w:val="22"/>
          <w:rFonts w:cstheme="minorBidi" w:hAnsiTheme="minorHAnsi" w:eastAsiaTheme="minorHAnsi" w:asciiTheme="minorHAnsi"/>
          <w:b/>
          <w:spacing w:val="-2"/>
          <w:sz w:val="21"/>
        </w:rPr>
        <w:t>Table</w:t>
      </w:r>
      <w:r>
        <w:t xml:space="preserve"> </w:t>
      </w:r>
      <w:r>
        <w:rPr>
          <w:kern w:val="2"/>
          <w:szCs w:val="22"/>
          <w:rFonts w:cstheme="minorBidi" w:hAnsiTheme="minorHAnsi" w:eastAsiaTheme="minorHAnsi" w:asciiTheme="minorHAnsi"/>
          <w:b/>
          <w:sz w:val="21"/>
        </w:rPr>
        <w:t>2-2</w:t>
      </w:r>
      <w:r>
        <w:t xml:space="preserve">  </w:t>
      </w:r>
      <w:r>
        <w:t>Real-time fluorescence quantitative PCR reaction</w:t>
      </w:r>
      <w:r>
        <w:rPr>
          <w:kern w:val="2"/>
          <w:szCs w:val="22"/>
          <w:rFonts w:cstheme="minorBidi" w:hAnsiTheme="minorHAnsi" w:eastAsiaTheme="minorHAnsi" w:asciiTheme="minorHAnsi"/>
          <w:b/>
          <w:spacing w:val="-7"/>
          <w:sz w:val="21"/>
        </w:rPr>
        <w:t> </w:t>
      </w:r>
      <w:r>
        <w:rPr>
          <w:kern w:val="2"/>
          <w:szCs w:val="22"/>
          <w:rFonts w:cstheme="minorBidi" w:hAnsiTheme="minorHAnsi" w:eastAsiaTheme="minorHAnsi" w:asciiTheme="minorHAnsi"/>
          <w:b/>
          <w:sz w:val="21"/>
        </w:rPr>
        <w:t>conditions</w:t>
      </w:r>
    </w:p>
    <w:tbl>
      <w:tblPr>
        <w:tblW w:w="5000" w:type="pct"/>
        <w:tblInd w:w="6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9"/>
        <w:gridCol w:w="1644"/>
        <w:gridCol w:w="1819"/>
        <w:gridCol w:w="2678"/>
        <w:gridCol w:w="699"/>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49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时间和温度</w:t>
            </w:r>
            <w:r>
              <w:t>/</w:t>
            </w:r>
            <w:r>
              <w:t xml:space="preserve">Times and Temperatures</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09" w:type="pct"/>
            <w:vAlign w:val="center"/>
          </w:tcPr>
          <w:p w:rsidR="0018722C">
            <w:pPr>
              <w:pStyle w:val="ac"/>
              <w:topLinePunct/>
              <w:ind w:leftChars="0" w:left="0" w:rightChars="0" w:right="0" w:firstLineChars="0" w:firstLine="0"/>
              <w:spacing w:line="240" w:lineRule="atLeast"/>
            </w:pPr>
            <w:r>
              <w:t>仪器型号</w:t>
            </w:r>
          </w:p>
          <w:p w:rsidR="0018722C">
            <w:pPr>
              <w:pStyle w:val="a5"/>
              <w:topLinePunct/>
              <w:ind w:leftChars="0" w:left="0" w:rightChars="0" w:right="0" w:firstLineChars="0" w:firstLine="0"/>
              <w:spacing w:line="240" w:lineRule="atLeast"/>
            </w:pPr>
            <w:r>
              <w:t>Thermal Cycler</w:t>
            </w:r>
          </w:p>
        </w:tc>
        <w:tc>
          <w:tcPr>
            <w:tcW w:w="935"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r>
              <w:t>起始步骤</w:t>
            </w:r>
          </w:p>
          <w:p w:rsidR="0018722C">
            <w:pPr>
              <w:pStyle w:val="a5"/>
              <w:topLinePunct/>
              <w:ind w:leftChars="0" w:left="0" w:rightChars="0" w:right="0" w:firstLineChars="0" w:firstLine="0"/>
              <w:spacing w:line="240" w:lineRule="atLeast"/>
            </w:pPr>
            <w:r>
              <w:t>Initial Steps</w:t>
            </w:r>
          </w:p>
        </w:tc>
        <w:tc>
          <w:tcPr>
            <w:tcW w:w="2558" w:type="pct"/>
            <w:gridSpan w:val="2"/>
            <w:vAlign w:val="center"/>
          </w:tcPr>
          <w:p w:rsidR="0018722C">
            <w:pPr>
              <w:pStyle w:val="a5"/>
              <w:topLinePunct/>
              <w:ind w:leftChars="0" w:left="0" w:rightChars="0" w:right="0" w:firstLineChars="0" w:firstLine="0"/>
              <w:spacing w:line="240" w:lineRule="atLeast"/>
            </w:pPr>
            <w:r>
              <w:t>每 </w:t>
            </w:r>
            <w:r>
              <w:t>35 </w:t>
            </w:r>
            <w:r>
              <w:t>个循环</w:t>
            </w:r>
            <w:r>
              <w:t>/</w:t>
            </w:r>
            <w:r>
              <w:t xml:space="preserve">Each of 35 cycles</w:t>
            </w:r>
          </w:p>
        </w:tc>
        <w:tc>
          <w:tcPr>
            <w:tcW w:w="398" w:type="pct"/>
            <w:vMerge w:val="restar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熔解曲线步骤</w:t>
            </w:r>
          </w:p>
        </w:tc>
      </w:tr>
      <w:tr>
        <w:tc>
          <w:tcPr>
            <w:tcW w:w="1109" w:type="pct"/>
            <w:vAlign w:val="center"/>
          </w:tcPr>
          <w:p w:rsidR="0018722C">
            <w:pPr>
              <w:pStyle w:val="ac"/>
              <w:topLinePunct/>
              <w:ind w:leftChars="0" w:left="0" w:rightChars="0" w:right="0" w:firstLineChars="0" w:firstLine="0"/>
              <w:spacing w:line="240" w:lineRule="atLeast"/>
            </w:pPr>
          </w:p>
        </w:tc>
        <w:tc>
          <w:tcPr>
            <w:tcW w:w="935" w:type="pct"/>
            <w:vMerge/>
            <w:vAlign w:val="center"/>
          </w:tcPr>
          <w:p w:rsidR="0018722C">
            <w:pPr>
              <w:pStyle w:val="a5"/>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熔解</w:t>
            </w:r>
            <w:r>
              <w:t>/</w:t>
            </w:r>
            <w:r>
              <w:t>Melt</w:t>
            </w:r>
          </w:p>
        </w:tc>
        <w:tc>
          <w:tcPr>
            <w:tcW w:w="1523" w:type="pct"/>
            <w:vAlign w:val="center"/>
          </w:tcPr>
          <w:p w:rsidR="0018722C">
            <w:pPr>
              <w:pStyle w:val="a5"/>
              <w:topLinePunct/>
              <w:ind w:leftChars="0" w:left="0" w:rightChars="0" w:right="0" w:firstLineChars="0" w:firstLine="0"/>
              <w:spacing w:line="240" w:lineRule="atLeast"/>
            </w:pPr>
            <w:r>
              <w:t>退火</w:t>
            </w:r>
            <w:r>
              <w:t>/</w:t>
            </w:r>
            <w:r>
              <w:t>延伸 </w:t>
            </w:r>
            <w:r>
              <w:t>Anneal</w:t>
            </w:r>
            <w:r>
              <w:t>/</w:t>
            </w:r>
            <w:r>
              <w:t>Extend</w:t>
            </w:r>
          </w:p>
        </w:tc>
        <w:tc>
          <w:tcPr>
            <w:tcW w:w="398" w:type="pct"/>
            <w:vMerge/>
            <w:vAlign w:val="center"/>
          </w:tcPr>
          <w:p w:rsidR="0018722C">
            <w:pPr>
              <w:pStyle w:val="ad"/>
              <w:topLinePunct/>
              <w:ind w:leftChars="0" w:left="0" w:rightChars="0" w:right="0" w:firstLineChars="0" w:firstLine="0"/>
              <w:spacing w:line="240" w:lineRule="atLeast"/>
            </w:pPr>
          </w:p>
        </w:tc>
      </w:tr>
      <w:tr>
        <w:tc>
          <w:tcPr>
            <w:tcW w:w="1109" w:type="pct"/>
            <w:vMerge w:val="restart"/>
            <w:vAlign w:val="center"/>
          </w:tcPr>
          <w:p w:rsidR="0018722C">
            <w:pPr>
              <w:pStyle w:val="ac"/>
              <w:topLinePunct/>
              <w:ind w:leftChars="0" w:left="0" w:rightChars="0" w:right="0" w:firstLineChars="0" w:firstLine="0"/>
              <w:spacing w:line="240" w:lineRule="atLeast"/>
            </w:pPr>
            <w:r>
              <w:t>ABI 7500 FAST </w:t>
            </w:r>
            <w:r>
              <w:t>型</w:t>
            </w:r>
          </w:p>
          <w:p w:rsidR="0018722C">
            <w:pPr>
              <w:pStyle w:val="a5"/>
              <w:topLinePunct/>
              <w:ind w:leftChars="0" w:left="0" w:rightChars="0" w:right="0" w:firstLineChars="0" w:firstLine="0"/>
              <w:spacing w:line="240" w:lineRule="atLeast"/>
            </w:pPr>
            <w:r>
              <w:t>荧光定量 </w:t>
            </w:r>
            <w:r>
              <w:t>PCR </w:t>
            </w:r>
            <w:r>
              <w:t>仪</w:t>
            </w:r>
          </w:p>
        </w:tc>
        <w:tc>
          <w:tcPr>
            <w:tcW w:w="935" w:type="pct"/>
            <w:vAlign w:val="center"/>
          </w:tcPr>
          <w:p w:rsidR="0018722C">
            <w:pPr>
              <w:pStyle w:val="a5"/>
              <w:topLinePunct/>
              <w:ind w:leftChars="0" w:left="0" w:rightChars="0" w:right="0" w:firstLineChars="0" w:firstLine="0"/>
              <w:spacing w:line="240" w:lineRule="atLeast"/>
            </w:pPr>
            <w:r>
              <w:t>保持</w:t>
            </w:r>
            <w:r>
              <w:t>/</w:t>
            </w:r>
            <w:r>
              <w:t>HOLD</w:t>
            </w:r>
          </w:p>
        </w:tc>
        <w:tc>
          <w:tcPr>
            <w:tcW w:w="2558" w:type="pct"/>
            <w:gridSpan w:val="2"/>
            <w:vAlign w:val="center"/>
          </w:tcPr>
          <w:p w:rsidR="0018722C">
            <w:pPr>
              <w:pStyle w:val="a5"/>
              <w:topLinePunct/>
              <w:ind w:leftChars="0" w:left="0" w:rightChars="0" w:right="0" w:firstLineChars="0" w:firstLine="0"/>
              <w:spacing w:line="240" w:lineRule="atLeast"/>
            </w:pPr>
            <w:r>
              <w:t>循环</w:t>
            </w:r>
            <w:r>
              <w:t>/</w:t>
            </w:r>
            <w:r>
              <w:t>CYCLE</w:t>
            </w:r>
          </w:p>
        </w:tc>
        <w:tc>
          <w:tcPr>
            <w:tcW w:w="398" w:type="pct"/>
            <w:vMerge/>
            <w:vAlign w:val="center"/>
          </w:tcPr>
          <w:p w:rsidR="0018722C">
            <w:pPr>
              <w:pStyle w:val="ad"/>
              <w:topLinePunct/>
              <w:ind w:leftChars="0" w:left="0" w:rightChars="0" w:right="0" w:firstLineChars="0" w:firstLine="0"/>
              <w:spacing w:line="240" w:lineRule="atLeast"/>
            </w:pPr>
          </w:p>
        </w:tc>
      </w:tr>
      <w:tr>
        <w:tc>
          <w:tcPr>
            <w:tcW w:w="110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r>
              <w:t>3min 94</w:t>
            </w:r>
            <w:r>
              <w:t>℃</w:t>
            </w:r>
          </w:p>
        </w:tc>
        <w:tc>
          <w:tcPr>
            <w:tcW w:w="1035" w:type="pct"/>
            <w:vAlign w:val="center"/>
            <w:tcBorders>
              <w:top w:val="single" w:sz="4" w:space="0" w:color="auto"/>
            </w:tcBorders>
          </w:tcPr>
          <w:p w:rsidR="0018722C">
            <w:pPr>
              <w:pStyle w:val="aff1"/>
              <w:topLinePunct/>
              <w:ind w:leftChars="0" w:left="0" w:rightChars="0" w:right="0" w:firstLineChars="0" w:firstLine="0"/>
              <w:spacing w:line="240" w:lineRule="atLeast"/>
            </w:pPr>
            <w:r>
              <w:t>30 sec 94</w:t>
            </w:r>
            <w:r>
              <w:t>℃</w:t>
            </w:r>
          </w:p>
        </w:tc>
        <w:tc>
          <w:tcPr>
            <w:tcW w:w="1523" w:type="pct"/>
            <w:vAlign w:val="center"/>
            <w:tcBorders>
              <w:top w:val="single" w:sz="4" w:space="0" w:color="auto"/>
            </w:tcBorders>
          </w:tcPr>
          <w:p w:rsidR="0018722C">
            <w:pPr>
              <w:pStyle w:val="aff1"/>
              <w:topLinePunct/>
              <w:ind w:leftChars="0" w:left="0" w:rightChars="0" w:right="0" w:firstLineChars="0" w:firstLine="0"/>
              <w:spacing w:line="240" w:lineRule="atLeast"/>
            </w:pPr>
            <w:r>
              <w:t>30 sec 60</w:t>
            </w:r>
            <w:r>
              <w:t>℃</w:t>
            </w:r>
          </w:p>
        </w:tc>
        <w:tc>
          <w:tcPr>
            <w:tcW w:w="39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54</w:t>
      </w:r>
    </w:p>
    <w:p w:rsidR="0018722C">
      <w:pPr>
        <w:topLinePunct/>
      </w:pPr>
      <w:r>
        <w:rPr>
          <w:rFonts w:ascii="宋体" w:eastAsia="宋体" w:hint="eastAsia"/>
        </w:rPr>
        <w:t>完成上述步骤后，将加好样样品的目的基因和管家基因放在荧光定量</w:t>
      </w:r>
      <w:r>
        <w:t>PCR</w:t>
      </w:r>
      <w:r>
        <w:rPr>
          <w:rFonts w:ascii="宋体" w:eastAsia="宋体" w:hint="eastAsia"/>
        </w:rPr>
        <w:t>仪中进行实时定量聚合酶链反应。对同一个样品，同时进行实时荧光定量聚合酶链反应</w:t>
      </w:r>
      <w:r>
        <w:rPr>
          <w:rFonts w:ascii="宋体" w:eastAsia="宋体" w:hint="eastAsia"/>
        </w:rPr>
        <w:t>扩增目的基因和管家基因。设定电压</w:t>
      </w:r>
      <w:r>
        <w:t>80</w:t>
      </w:r>
      <w:r>
        <w:rPr>
          <w:rFonts w:ascii="宋体" w:eastAsia="宋体" w:hint="eastAsia"/>
        </w:rPr>
        <w:t>伏特，注意扩增的</w:t>
      </w:r>
      <w:r>
        <w:t>PCR</w:t>
      </w:r>
      <w:r>
        <w:rPr>
          <w:rFonts w:ascii="宋体" w:eastAsia="宋体" w:hint="eastAsia"/>
        </w:rPr>
        <w:t>产物是否单一。如</w:t>
      </w:r>
      <w:r>
        <w:rPr>
          <w:rFonts w:ascii="宋体" w:eastAsia="宋体" w:hint="eastAsia"/>
        </w:rPr>
        <w:t>图</w:t>
      </w:r>
      <w:r>
        <w:t>2-2</w:t>
      </w:r>
      <w:r>
        <w:rPr>
          <w:rFonts w:ascii="宋体" w:eastAsia="宋体" w:hint="eastAsia"/>
        </w:rPr>
        <w:t>所示，目的基因的扩增和溶解曲线情况如下，左图显示的是目的基因的扩增曲</w:t>
      </w:r>
      <w:r>
        <w:rPr>
          <w:rFonts w:ascii="宋体" w:eastAsia="宋体" w:hint="eastAsia"/>
        </w:rPr>
        <w:t>线，右图显示的是目的基因的熔解峰。在实时定量</w:t>
      </w:r>
      <w:r>
        <w:t>PCR</w:t>
      </w:r>
      <w:r>
        <w:rPr>
          <w:rFonts w:ascii="宋体" w:eastAsia="宋体" w:hint="eastAsia"/>
        </w:rPr>
        <w:t>反应中，质量控制至关重要，</w:t>
      </w:r>
      <w:r>
        <w:rPr>
          <w:rFonts w:ascii="宋体" w:eastAsia="宋体" w:hint="eastAsia"/>
        </w:rPr>
        <w:t>其中熔解曲线代表了选择引物的特异性。如果熔解曲线都是单一的峰，并且</w:t>
      </w:r>
      <w:r>
        <w:t>TM</w:t>
      </w:r>
      <w:r>
        <w:rPr>
          <w:rFonts w:ascii="宋体" w:eastAsia="宋体" w:hint="eastAsia"/>
        </w:rPr>
        <w:t>值</w:t>
      </w:r>
      <w:r>
        <w:rPr>
          <w:rFonts w:ascii="宋体" w:eastAsia="宋体" w:hint="eastAsia"/>
        </w:rPr>
        <w:t>在</w:t>
      </w:r>
      <w:r>
        <w:t>80-90</w:t>
      </w:r>
      <w:r>
        <w:rPr>
          <w:rFonts w:ascii="宋体" w:eastAsia="宋体" w:hint="eastAsia"/>
        </w:rPr>
        <w:t>之间，就表示扩增基因的引物设计合理，无非特异性扩增和生成引物二聚体。</w:t>
      </w:r>
      <w:r>
        <w:rPr>
          <w:rFonts w:ascii="宋体" w:eastAsia="宋体" w:hint="eastAsia"/>
        </w:rPr>
        <w:t>各样品扩增曲线的拐点清楚，扩增曲线相互平行，基线平无上扬现象，低浓度样本</w:t>
      </w:r>
      <w:r>
        <w:rPr>
          <w:rFonts w:ascii="宋体" w:eastAsia="宋体" w:hint="eastAsia"/>
        </w:rPr>
        <w:t>指数期明显。标准品的</w:t>
      </w:r>
      <w:r>
        <w:t>C</w:t>
      </w:r>
      <w:r>
        <w:rPr>
          <w:i/>
        </w:rPr>
        <w:t>t</w:t>
      </w:r>
      <w:r>
        <w:rPr>
          <w:rFonts w:ascii="宋体" w:eastAsia="宋体" w:hint="eastAsia"/>
        </w:rPr>
        <w:t>值的间隔均匀，</w:t>
      </w:r>
      <w:r>
        <w:t>10</w:t>
      </w:r>
      <w:r>
        <w:rPr>
          <w:rFonts w:ascii="宋体" w:eastAsia="宋体" w:hint="eastAsia"/>
        </w:rPr>
        <w:t>倍稀释的两个标准品之间相差</w:t>
      </w:r>
      <w:r>
        <w:t>3</w:t>
      </w:r>
      <w:r>
        <w:t>.</w:t>
      </w:r>
      <w:r>
        <w:t>3</w:t>
      </w:r>
      <w:r>
        <w:rPr>
          <w:rFonts w:ascii="宋体" w:eastAsia="宋体" w:hint="eastAsia"/>
        </w:rPr>
        <w:t>个</w:t>
      </w:r>
      <w:r>
        <w:t>C</w:t>
      </w:r>
      <w:r>
        <w:rPr>
          <w:i/>
        </w:rPr>
        <w:t>t</w:t>
      </w:r>
      <w:r>
        <w:rPr>
          <w:rFonts w:ascii="宋体" w:eastAsia="宋体" w:hint="eastAsia"/>
        </w:rPr>
        <w:t>值，代表各管的扩增效率相近，扩增过程质控良好。</w:t>
      </w:r>
    </w:p>
    <w:p w:rsidR="0018722C">
      <w:pPr>
        <w:pStyle w:val="aff7"/>
        <w:topLinePunct/>
      </w:pPr>
      <w:r>
        <w:drawing>
          <wp:inline>
            <wp:extent cx="5401557" cy="4938712"/>
            <wp:effectExtent l="0" t="0" r="0" b="0"/>
            <wp:docPr id="31" name="image27.jpeg" descr=""/>
            <wp:cNvGraphicFramePr>
              <a:graphicFrameLocks noChangeAspect="1"/>
            </wp:cNvGraphicFramePr>
            <a:graphic>
              <a:graphicData uri="http://schemas.openxmlformats.org/drawingml/2006/picture">
                <pic:pic>
                  <pic:nvPicPr>
                    <pic:cNvPr id="32" name="image27.jpeg"/>
                    <pic:cNvPicPr/>
                  </pic:nvPicPr>
                  <pic:blipFill>
                    <a:blip r:embed="rId89" cstate="print"/>
                    <a:stretch>
                      <a:fillRect/>
                    </a:stretch>
                  </pic:blipFill>
                  <pic:spPr>
                    <a:xfrm>
                      <a:off x="0" y="0"/>
                      <a:ext cx="5401557" cy="4938712"/>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2-2</w:t>
      </w:r>
      <w:r>
        <w:rPr>
          <w:rFonts w:ascii="宋体" w:hAnsi="宋体" w:eastAsia="宋体" w:hint="eastAsia" w:cstheme="minorBidi"/>
          <w:b/>
        </w:rPr>
        <w:t>内</w:t>
      </w:r>
      <w:r>
        <w:rPr>
          <w:rFonts w:ascii="宋体" w:hAnsi="宋体" w:eastAsia="宋体" w:hint="eastAsia" w:cstheme="minorBidi"/>
          <w:b/>
        </w:rPr>
        <w:t>参</w:t>
      </w:r>
      <w:r>
        <w:rPr>
          <w:rFonts w:ascii="宋体" w:hAnsi="宋体" w:eastAsia="宋体" w:hint="eastAsia" w:cstheme="minorBidi"/>
          <w:b/>
        </w:rPr>
        <w:t>基</w:t>
      </w:r>
      <w:r>
        <w:rPr>
          <w:rFonts w:ascii="宋体" w:hAnsi="宋体" w:eastAsia="宋体" w:hint="eastAsia" w:cstheme="minorBidi"/>
          <w:b/>
        </w:rPr>
        <w:t>因</w:t>
      </w:r>
      <w:r>
        <w:rPr>
          <w:rFonts w:cstheme="minorBidi" w:hAnsiTheme="minorHAnsi" w:eastAsiaTheme="minorHAnsi" w:asciiTheme="minorHAnsi"/>
          <w:b/>
        </w:rPr>
        <w:t>GAPDH</w:t>
      </w:r>
      <w:r>
        <w:rPr>
          <w:rFonts w:ascii="宋体" w:hAnsi="宋体" w:eastAsia="宋体" w:hint="eastAsia" w:cstheme="minorBidi"/>
          <w:b/>
          <w:kern w:val="2"/>
          <w:rFonts w:ascii="宋体" w:hAnsi="宋体" w:eastAsia="宋体" w:hint="eastAsia" w:cstheme="minorBidi"/>
          <w:b/>
          <w:spacing w:val="-8"/>
          <w:sz w:val="21"/>
        </w:rPr>
        <w:t xml:space="preserve">, </w:t>
      </w:r>
      <w:r>
        <w:rPr>
          <w:rFonts w:ascii="宋体" w:hAnsi="宋体" w:eastAsia="宋体" w:hint="eastAsia" w:cstheme="minorBidi"/>
          <w:b/>
        </w:rPr>
        <w:t>目</w:t>
      </w:r>
      <w:r>
        <w:rPr>
          <w:rFonts w:ascii="宋体" w:hAnsi="宋体" w:eastAsia="宋体" w:hint="eastAsia" w:cstheme="minorBidi"/>
          <w:b/>
        </w:rPr>
        <w:t>的</w:t>
      </w:r>
      <w:r>
        <w:rPr>
          <w:rFonts w:ascii="宋体" w:hAnsi="宋体" w:eastAsia="宋体" w:hint="eastAsia" w:cstheme="minorBidi"/>
          <w:b/>
        </w:rPr>
        <w:t>基</w:t>
      </w:r>
      <w:r>
        <w:rPr>
          <w:rFonts w:ascii="宋体" w:hAnsi="宋体" w:eastAsia="宋体" w:hint="eastAsia" w:cstheme="minorBidi"/>
          <w:b/>
        </w:rPr>
        <w:t>因</w:t>
      </w:r>
      <w:r>
        <w:rPr>
          <w:rFonts w:cstheme="minorBidi" w:hAnsiTheme="minorHAnsi" w:eastAsiaTheme="minorHAnsi" w:asciiTheme="minorHAnsi"/>
          <w:b/>
        </w:rPr>
        <w:t>IκBα</w:t>
      </w:r>
      <w:r>
        <w:rPr>
          <w:rFonts w:ascii="宋体" w:hAnsi="宋体" w:eastAsia="宋体" w:hint="eastAsia" w:cstheme="minorBidi"/>
          <w:b/>
        </w:rPr>
        <w:t>、</w:t>
      </w:r>
      <w:r>
        <w:rPr>
          <w:rFonts w:cstheme="minorBidi" w:hAnsiTheme="minorHAnsi" w:eastAsiaTheme="minorHAnsi" w:asciiTheme="minorHAnsi"/>
          <w:b/>
        </w:rPr>
        <w:t>IL-6</w:t>
      </w:r>
      <w:r>
        <w:rPr>
          <w:rFonts w:ascii="宋体" w:hAnsi="宋体" w:eastAsia="宋体" w:hint="eastAsia" w:cstheme="minorBidi"/>
          <w:b/>
        </w:rPr>
        <w:t>、</w:t>
      </w:r>
      <w:r>
        <w:rPr>
          <w:rFonts w:cstheme="minorBidi" w:hAnsiTheme="minorHAnsi" w:eastAsiaTheme="minorHAnsi" w:asciiTheme="minorHAnsi"/>
          <w:b/>
        </w:rPr>
        <w:t>TNF-α</w:t>
      </w:r>
      <w:r>
        <w:rPr>
          <w:rFonts w:ascii="宋体" w:hAnsi="宋体" w:eastAsia="宋体" w:hint="eastAsia" w:cstheme="minorBidi"/>
          <w:b/>
        </w:rPr>
        <w:t>、</w:t>
      </w:r>
      <w:r>
        <w:rPr>
          <w:rFonts w:cstheme="minorBidi" w:hAnsiTheme="minorHAnsi" w:eastAsiaTheme="minorHAnsi" w:asciiTheme="minorHAnsi"/>
          <w:b/>
        </w:rPr>
        <w:t>MCP-1</w:t>
      </w:r>
      <w:r>
        <w:rPr>
          <w:rFonts w:ascii="宋体" w:hAnsi="宋体" w:eastAsia="宋体" w:hint="eastAsia" w:cstheme="minorBidi"/>
          <w:b/>
        </w:rPr>
        <w:t>、</w:t>
      </w:r>
      <w:r>
        <w:rPr>
          <w:rFonts w:cstheme="minorBidi" w:hAnsiTheme="minorHAnsi" w:eastAsiaTheme="minorHAnsi" w:asciiTheme="minorHAnsi"/>
          <w:b/>
        </w:rPr>
        <w:t>MMP-2</w:t>
      </w:r>
      <w:r>
        <w:rPr>
          <w:rFonts w:ascii="宋体" w:hAnsi="宋体" w:eastAsia="宋体" w:hint="eastAsia" w:cstheme="minorBidi"/>
          <w:b/>
        </w:rPr>
        <w:t>的</w:t>
      </w:r>
      <w:r>
        <w:rPr>
          <w:rFonts w:ascii="宋体" w:hAnsi="宋体" w:eastAsia="宋体" w:hint="eastAsia" w:cstheme="minorBidi"/>
          <w:b/>
        </w:rPr>
        <w:t>荧</w:t>
      </w:r>
      <w:r>
        <w:rPr>
          <w:rFonts w:ascii="宋体" w:hAnsi="宋体" w:eastAsia="宋体" w:hint="eastAsia" w:cstheme="minorBidi"/>
          <w:b/>
        </w:rPr>
        <w:t>光扩</w:t>
      </w:r>
      <w:r>
        <w:rPr>
          <w:rFonts w:ascii="宋体" w:hAnsi="宋体" w:eastAsia="宋体" w:hint="eastAsia" w:cstheme="minorBidi"/>
          <w:b/>
        </w:rPr>
        <w:t>增</w:t>
      </w:r>
      <w:r>
        <w:rPr>
          <w:rFonts w:ascii="宋体" w:hAnsi="宋体" w:eastAsia="宋体" w:hint="eastAsia" w:cstheme="minorBidi"/>
          <w:b/>
        </w:rPr>
        <w:t>情</w:t>
      </w:r>
      <w:r>
        <w:rPr>
          <w:rFonts w:ascii="宋体" w:hAnsi="宋体" w:eastAsia="宋体" w:hint="eastAsia" w:cstheme="minorBidi"/>
          <w:b/>
        </w:rPr>
        <w:t>况</w:t>
      </w:r>
      <w:r>
        <w:rPr>
          <w:rFonts w:ascii="宋体" w:hAnsi="宋体" w:eastAsia="宋体" w:hint="eastAsia" w:cstheme="minorBidi"/>
          <w:b/>
        </w:rPr>
        <w:t>（</w:t>
      </w:r>
      <w:r>
        <w:rPr>
          <w:rFonts w:cstheme="minorBidi" w:hAnsiTheme="minorHAnsi" w:eastAsiaTheme="minorHAnsi" w:asciiTheme="minorHAnsi"/>
          <w:b/>
          <w:i/>
        </w:rPr>
        <w:t>n</w:t>
      </w:r>
      <w:r>
        <w:rPr>
          <w:rFonts w:cstheme="minorBidi" w:hAnsiTheme="minorHAnsi" w:eastAsiaTheme="minorHAnsi" w:asciiTheme="minorHAnsi"/>
          <w:b/>
        </w:rPr>
        <w:t>=6</w:t>
      </w:r>
      <w:r>
        <w:rPr>
          <w:rFonts w:ascii="宋体" w:hAnsi="宋体" w:eastAsia="宋体" w:hint="eastAsia" w:cstheme="minorBidi"/>
          <w:b/>
        </w:rPr>
        <w:t>）</w:t>
      </w:r>
      <w:r>
        <w:rPr>
          <w:rFonts w:cstheme="minorBidi" w:hAnsiTheme="minorHAnsi" w:eastAsiaTheme="minorHAnsi" w:asciiTheme="minorHAnsi"/>
          <w:b/>
        </w:rPr>
        <w:t>Figur</w:t>
      </w:r>
      <w:r>
        <w:rPr>
          <w:rFonts w:cstheme="minorBidi" w:hAnsiTheme="minorHAnsi" w:eastAsiaTheme="minorHAnsi" w:asciiTheme="minorHAnsi"/>
          <w:b/>
        </w:rPr>
        <w:t>e</w:t>
      </w:r>
      <w:r>
        <w:rPr>
          <w:rFonts w:cstheme="minorBidi" w:hAnsiTheme="minorHAnsi" w:eastAsiaTheme="minorHAnsi" w:asciiTheme="minorHAnsi"/>
          <w:b/>
        </w:rPr>
        <w:t> </w:t>
      </w:r>
      <w:r>
        <w:rPr>
          <w:rFonts w:cstheme="minorBidi" w:hAnsiTheme="minorHAnsi" w:eastAsiaTheme="minorHAnsi" w:asciiTheme="minorHAnsi"/>
          <w:b/>
        </w:rPr>
        <w:t>2-2</w:t>
      </w:r>
      <w:r w:rsidRPr="00000000">
        <w:rPr>
          <w:rFonts w:cstheme="minorBidi" w:hAnsiTheme="minorHAnsi" w:eastAsiaTheme="minorHAnsi" w:asciiTheme="minorHAnsi"/>
        </w:rPr>
        <w:tab/>
      </w:r>
      <w:r>
        <w:t>Real-time fluorescence quantitative polymerase chain reaction test was</w:t>
      </w:r>
      <w:r>
        <w:rPr>
          <w:rFonts w:cstheme="minorBidi" w:hAnsiTheme="minorHAnsi" w:eastAsiaTheme="minorHAnsi" w:asciiTheme="minorHAnsi"/>
          <w:b/>
        </w:rPr>
        <w:t> </w:t>
      </w:r>
      <w:r>
        <w:rPr>
          <w:rFonts w:cstheme="minorBidi" w:hAnsiTheme="minorHAnsi" w:eastAsiaTheme="minorHAnsi" w:asciiTheme="minorHAnsi"/>
          <w:b/>
        </w:rPr>
        <w:t>used</w:t>
      </w:r>
      <w:r>
        <w:rPr>
          <w:rFonts w:cstheme="minorBidi" w:hAnsiTheme="minorHAnsi" w:eastAsiaTheme="minorHAnsi" w:asciiTheme="minorHAnsi"/>
          <w:b/>
        </w:rPr>
        <w:t> </w:t>
      </w:r>
      <w:r>
        <w:rPr>
          <w:rFonts w:cstheme="minorBidi" w:hAnsiTheme="minorHAnsi" w:eastAsiaTheme="minorHAnsi" w:asciiTheme="minorHAnsi"/>
          <w:b/>
        </w:rPr>
        <w:t>to</w:t>
      </w:r>
      <w:r>
        <w:rPr>
          <w:rFonts w:cstheme="minorBidi" w:hAnsiTheme="minorHAnsi" w:eastAsiaTheme="minorHAnsi" w:asciiTheme="minorHAnsi"/>
          <w:b/>
        </w:rPr>
        <w:t> </w:t>
      </w:r>
      <w:r>
        <w:rPr>
          <w:rFonts w:cstheme="minorBidi" w:hAnsiTheme="minorHAnsi" w:eastAsiaTheme="minorHAnsi" w:asciiTheme="minorHAnsi"/>
          <w:b/>
        </w:rPr>
        <w:t>assess</w:t>
      </w:r>
      <w:r>
        <w:rPr>
          <w:rFonts w:cstheme="minorBidi" w:hAnsiTheme="minorHAnsi" w:eastAsiaTheme="minorHAnsi" w:asciiTheme="minorHAnsi"/>
          <w:b/>
        </w:rPr>
        <w:t> </w:t>
      </w:r>
      <w:r>
        <w:rPr>
          <w:rFonts w:cstheme="minorBidi" w:hAnsiTheme="minorHAnsi" w:eastAsiaTheme="minorHAnsi" w:asciiTheme="minorHAnsi"/>
          <w:b/>
        </w:rPr>
        <w:t>mRNA</w:t>
      </w:r>
      <w:r>
        <w:rPr>
          <w:rFonts w:cstheme="minorBidi" w:hAnsiTheme="minorHAnsi" w:eastAsiaTheme="minorHAnsi" w:asciiTheme="minorHAnsi"/>
          <w:b/>
        </w:rPr>
        <w:t> </w:t>
      </w:r>
      <w:r>
        <w:rPr>
          <w:rFonts w:cstheme="minorBidi" w:hAnsiTheme="minorHAnsi" w:eastAsiaTheme="minorHAnsi" w:asciiTheme="minorHAnsi"/>
          <w:b/>
        </w:rPr>
        <w:t>expression</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endogenous</w:t>
      </w:r>
      <w:r>
        <w:rPr>
          <w:rFonts w:cstheme="minorBidi" w:hAnsiTheme="minorHAnsi" w:eastAsiaTheme="minorHAnsi" w:asciiTheme="minorHAnsi"/>
          <w:b/>
        </w:rPr>
        <w:t> </w:t>
      </w:r>
      <w:r>
        <w:rPr>
          <w:rFonts w:cstheme="minorBidi" w:hAnsiTheme="minorHAnsi" w:eastAsiaTheme="minorHAnsi" w:asciiTheme="minorHAnsi"/>
          <w:b/>
        </w:rPr>
        <w:t>control</w:t>
      </w:r>
      <w:r>
        <w:rPr>
          <w:rFonts w:cstheme="minorBidi" w:hAnsiTheme="minorHAnsi" w:eastAsiaTheme="minorHAnsi" w:asciiTheme="minorHAnsi"/>
          <w:b/>
        </w:rPr>
        <w:t> </w:t>
      </w:r>
      <w:r>
        <w:rPr>
          <w:rFonts w:cstheme="minorBidi" w:hAnsiTheme="minorHAnsi" w:eastAsiaTheme="minorHAnsi" w:asciiTheme="minorHAnsi"/>
          <w:b/>
        </w:rPr>
        <w:t>gene</w:t>
      </w:r>
      <w:r>
        <w:rPr>
          <w:rFonts w:cstheme="minorBidi" w:hAnsiTheme="minorHAnsi" w:eastAsiaTheme="minorHAnsi" w:asciiTheme="minorHAnsi"/>
          <w:b/>
        </w:rPr>
        <w:t> </w:t>
      </w:r>
      <w:r>
        <w:rPr>
          <w:rFonts w:cstheme="minorBidi" w:hAnsiTheme="minorHAnsi" w:eastAsiaTheme="minorHAnsi" w:asciiTheme="minorHAnsi"/>
          <w:b/>
        </w:rPr>
        <w:t>Beta-actin</w:t>
      </w:r>
      <w:r>
        <w:rPr>
          <w:rFonts w:ascii="宋体" w:hAnsi="宋体" w:eastAsia="宋体" w:hint="eastAsia" w:cstheme="minorBidi"/>
          <w:b/>
        </w:rPr>
        <w:t>、</w:t>
      </w:r>
      <w:r>
        <w:rPr>
          <w:rFonts w:cstheme="minorBidi" w:hAnsiTheme="minorHAnsi" w:eastAsiaTheme="minorHAnsi" w:asciiTheme="minorHAnsi"/>
          <w:b/>
        </w:rPr>
        <w:t>objective</w:t>
      </w:r>
      <w:r>
        <w:rPr>
          <w:rFonts w:cstheme="minorBidi" w:hAnsiTheme="minorHAnsi" w:eastAsiaTheme="minorHAnsi" w:asciiTheme="minorHAnsi"/>
          <w:b/>
        </w:rPr>
        <w:t> </w:t>
      </w:r>
      <w:r>
        <w:rPr>
          <w:rFonts w:cstheme="minorBidi" w:hAnsiTheme="minorHAnsi" w:eastAsiaTheme="minorHAnsi" w:asciiTheme="minorHAnsi"/>
          <w:b/>
        </w:rPr>
        <w:t>gene</w:t>
      </w:r>
      <w:r>
        <w:rPr>
          <w:rFonts w:cstheme="minorBidi" w:hAnsiTheme="minorHAnsi" w:eastAsiaTheme="minorHAnsi" w:asciiTheme="minorHAnsi"/>
          <w:b/>
        </w:rPr>
        <w:t> </w:t>
      </w:r>
      <w:r>
        <w:rPr>
          <w:rFonts w:cstheme="minorBidi" w:hAnsiTheme="minorHAnsi" w:eastAsiaTheme="minorHAnsi" w:asciiTheme="minorHAnsi"/>
          <w:b/>
        </w:rPr>
        <w:t>IκBα</w:t>
      </w:r>
      <w:r>
        <w:rPr>
          <w:rFonts w:ascii="宋体" w:hAnsi="宋体" w:eastAsia="宋体" w:hint="eastAsia" w:cstheme="minorBidi"/>
          <w:b/>
        </w:rPr>
        <w:t>，</w:t>
      </w:r>
      <w:r>
        <w:rPr>
          <w:rFonts w:cstheme="minorBidi" w:hAnsiTheme="minorHAnsi" w:eastAsiaTheme="minorHAnsi" w:asciiTheme="minorHAnsi"/>
          <w:b/>
        </w:rPr>
        <w:t>IL-6</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cstheme="minorBidi" w:hAnsiTheme="minorHAnsi" w:eastAsiaTheme="minorHAnsi" w:asciiTheme="minorHAnsi"/>
          <w:b/>
        </w:rPr>
        <w:t>TNF-α</w:t>
      </w:r>
      <w:r>
        <w:rPr>
          <w:rFonts w:ascii="宋体" w:hAnsi="宋体" w:eastAsia="宋体" w:hint="eastAsia" w:cstheme="minorBidi"/>
          <w:b/>
        </w:rPr>
        <w:t>，</w:t>
      </w:r>
      <w:r>
        <w:rPr>
          <w:rFonts w:cstheme="minorBidi" w:hAnsiTheme="minorHAnsi" w:eastAsiaTheme="minorHAnsi" w:asciiTheme="minorHAnsi"/>
          <w:b/>
        </w:rPr>
        <w:t>MCP-1</w:t>
      </w:r>
      <w:r>
        <w:rPr>
          <w:rFonts w:ascii="宋体" w:hAnsi="宋体" w:eastAsia="宋体" w:hint="eastAsia" w:cstheme="minorBidi"/>
          <w:b/>
        </w:rPr>
        <w:t>，</w:t>
      </w:r>
      <w:r>
        <w:rPr>
          <w:rFonts w:cstheme="minorBidi" w:hAnsiTheme="minorHAnsi" w:eastAsiaTheme="minorHAnsi" w:asciiTheme="minorHAnsi"/>
          <w:b/>
        </w:rPr>
        <w:t>MMP-2</w:t>
      </w:r>
      <w:r>
        <w:rPr>
          <w:rFonts w:ascii="宋体" w:hAnsi="宋体" w:eastAsia="宋体" w:hint="eastAsia" w:cstheme="minorBidi"/>
          <w:b/>
          <w:kern w:val="2"/>
          <w:rFonts w:ascii="宋体" w:hAnsi="宋体" w:eastAsia="宋体" w:hint="eastAsia" w:cstheme="minorBidi"/>
          <w:b/>
          <w:sz w:val="21"/>
        </w:rPr>
        <w:t>(</w:t>
      </w:r>
      <w:r>
        <w:rPr>
          <w:rFonts w:cstheme="minorBidi" w:hAnsiTheme="minorHAnsi" w:eastAsiaTheme="minorHAnsi" w:asciiTheme="minorHAnsi"/>
          <w:b/>
          <w:i/>
        </w:rPr>
        <w:t>n</w:t>
      </w:r>
      <w:r>
        <w:rPr>
          <w:rFonts w:cstheme="minorBidi" w:hAnsiTheme="minorHAnsi" w:eastAsiaTheme="minorHAnsi" w:asciiTheme="minorHAnsi"/>
          <w:b/>
        </w:rPr>
        <w:t>=6</w:t>
      </w:r>
      <w:r>
        <w:rPr>
          <w:rFonts w:ascii="宋体" w:hAnsi="宋体" w:eastAsia="宋体" w:hint="eastAsia" w:cstheme="minorBidi"/>
          <w:b/>
          <w:kern w:val="2"/>
          <w:rFonts w:ascii="宋体" w:hAnsi="宋体" w:eastAsia="宋体" w:hint="eastAsia" w:cstheme="minorBidi"/>
          <w:b/>
          <w:sz w:val="21"/>
        </w:rPr>
        <w:t>)</w:t>
      </w:r>
    </w:p>
    <w:p w:rsidR="0018722C">
      <w:pPr>
        <w:topLinePunct/>
      </w:pPr>
      <w:r>
        <w:rPr>
          <w:rFonts w:cstheme="minorBidi" w:hAnsiTheme="minorHAnsi" w:eastAsiaTheme="minorHAnsi" w:asciiTheme="minorHAnsi"/>
        </w:rPr>
        <w:t>55</w:t>
      </w:r>
    </w:p>
    <w:p w:rsidR="0018722C">
      <w:pPr>
        <w:pStyle w:val="5"/>
        <w:topLinePunct/>
      </w:pPr>
      <w:r>
        <w:rPr>
          <w:b/>
        </w:rPr>
        <w:t>1.2.10.6</w:t>
      </w:r>
      <w:r>
        <w:t xml:space="preserve"> </w:t>
      </w:r>
      <w:r>
        <w:rPr>
          <w:b/>
        </w:rPr>
        <w:t>RT-qPCR</w:t>
      </w:r>
      <w:r>
        <w:t>结果的测量和计算</w:t>
      </w:r>
    </w:p>
    <w:p w:rsidR="0018722C">
      <w:pPr>
        <w:topLinePunct/>
      </w:pPr>
      <w:r>
        <w:rPr>
          <w:rFonts w:ascii="宋体" w:hAnsi="宋体" w:eastAsia="宋体" w:hint="eastAsia"/>
        </w:rPr>
        <w:t>通过相对定量公式：</w:t>
      </w:r>
      <w:r>
        <w:t>2</w:t>
      </w:r>
      <w:r>
        <w:t>-</w:t>
      </w:r>
      <w:r>
        <w:rPr>
          <w:rFonts w:ascii="宋体" w:hAnsi="宋体" w:eastAsia="宋体" w:hint="eastAsia"/>
        </w:rPr>
        <w:t>△△</w:t>
      </w:r>
      <w:r>
        <w:t>C</w:t>
      </w:r>
      <w:r>
        <w:t>t</w:t>
      </w:r>
      <w:r>
        <w:rPr>
          <w:rFonts w:ascii="宋体" w:hAnsi="宋体" w:eastAsia="宋体" w:hint="eastAsia"/>
        </w:rPr>
        <w:t>，△</w:t>
      </w:r>
      <w:r>
        <w:t>C</w:t>
      </w:r>
      <w:r>
        <w:rPr>
          <w:i/>
        </w:rPr>
        <w:t>t</w:t>
      </w:r>
      <w:r>
        <w:t>=</w:t>
      </w:r>
      <w:r>
        <w:t>C</w:t>
      </w:r>
      <w:r>
        <w:t>t</w:t>
      </w:r>
      <w:r>
        <w:rPr>
          <w:rFonts w:ascii="宋体" w:hAnsi="宋体" w:eastAsia="宋体" w:hint="eastAsia"/>
        </w:rPr>
        <w:t>（</w:t>
      </w:r>
      <w:r>
        <w:rPr>
          <w:rFonts w:ascii="宋体" w:hAnsi="宋体" w:eastAsia="宋体" w:hint="eastAsia"/>
          <w:spacing w:val="0"/>
        </w:rPr>
        <w:t>目的基因</w:t>
      </w:r>
      <w:r>
        <w:rPr>
          <w:rFonts w:ascii="宋体" w:hAnsi="宋体" w:eastAsia="宋体" w:hint="eastAsia"/>
        </w:rPr>
        <w:t>）</w:t>
      </w:r>
      <w:r>
        <w:t>-</w:t>
      </w:r>
      <w:r>
        <w:t>C</w:t>
      </w:r>
      <w:r>
        <w:t>t</w:t>
      </w:r>
      <w:r>
        <w:rPr>
          <w:rFonts w:ascii="宋体" w:hAnsi="宋体" w:eastAsia="宋体" w:hint="eastAsia"/>
        </w:rPr>
        <w:t>（</w:t>
      </w:r>
      <w:r>
        <w:rPr>
          <w:w w:val="99"/>
        </w:rPr>
        <w:t>G</w:t>
      </w:r>
      <w:r>
        <w:rPr>
          <w:spacing w:val="0"/>
          <w:w w:val="99"/>
        </w:rPr>
        <w:t>A</w:t>
      </w:r>
      <w:r>
        <w:rPr>
          <w:w w:val="99"/>
        </w:rPr>
        <w:t>PD</w:t>
      </w:r>
      <w:r>
        <w:rPr>
          <w:spacing w:val="2"/>
          <w:w w:val="99"/>
        </w:rPr>
        <w:t>H</w:t>
      </w:r>
      <w:r>
        <w:rPr>
          <w:rFonts w:ascii="宋体" w:hAnsi="宋体" w:eastAsia="宋体" w:hint="eastAsia"/>
        </w:rPr>
        <w:t>）</w:t>
      </w:r>
      <w:r>
        <w:rPr>
          <w:rFonts w:ascii="宋体" w:hAnsi="宋体" w:eastAsia="宋体" w:hint="eastAsia"/>
        </w:rPr>
        <w:t>，△△</w:t>
      </w:r>
      <w:r>
        <w:t>C</w:t>
      </w:r>
      <w:r>
        <w:rPr>
          <w:i/>
        </w:rPr>
        <w:t>t</w:t>
      </w:r>
      <w:r>
        <w:t>=</w:t>
      </w:r>
      <w:r>
        <w:rPr>
          <w:rFonts w:ascii="宋体" w:hAnsi="宋体" w:eastAsia="宋体" w:hint="eastAsia"/>
        </w:rPr>
        <w:t>△</w:t>
      </w:r>
    </w:p>
    <w:p w:rsidR="0018722C">
      <w:pPr>
        <w:topLinePunct/>
      </w:pPr>
      <w:r>
        <w:t>Ct</w:t>
      </w:r>
      <w:r>
        <w:rPr>
          <w:rFonts w:ascii="宋体" w:hAnsi="宋体" w:eastAsia="宋体" w:hint="eastAsia"/>
        </w:rPr>
        <w:t>（</w:t>
      </w:r>
      <w:r>
        <w:rPr>
          <w:rFonts w:ascii="宋体" w:hAnsi="宋体" w:eastAsia="宋体" w:hint="eastAsia"/>
        </w:rPr>
        <w:t>实验组</w:t>
      </w:r>
      <w:r>
        <w:rPr>
          <w:rFonts w:ascii="宋体" w:hAnsi="宋体" w:eastAsia="宋体" w:hint="eastAsia"/>
        </w:rPr>
        <w:t>）</w:t>
      </w:r>
      <w:r>
        <w:t>-</w:t>
      </w:r>
      <w:r>
        <w:rPr>
          <w:rFonts w:ascii="宋体" w:hAnsi="宋体" w:eastAsia="宋体" w:hint="eastAsia"/>
        </w:rPr>
        <w:t>△</w:t>
      </w:r>
      <w:r>
        <w:t>Ct</w:t>
      </w:r>
      <w:r>
        <w:rPr>
          <w:rFonts w:ascii="宋体" w:hAnsi="宋体" w:eastAsia="宋体" w:hint="eastAsia"/>
        </w:rPr>
        <w:t>（</w:t>
      </w:r>
      <w:r>
        <w:rPr>
          <w:rFonts w:ascii="宋体" w:hAnsi="宋体" w:eastAsia="宋体" w:hint="eastAsia"/>
          <w:spacing w:val="-1"/>
        </w:rPr>
        <w:t>对照组</w:t>
      </w:r>
      <w:r>
        <w:rPr>
          <w:rFonts w:ascii="宋体" w:hAnsi="宋体" w:eastAsia="宋体" w:hint="eastAsia"/>
        </w:rPr>
        <w:t>）</w:t>
      </w:r>
      <w:r>
        <w:rPr>
          <w:rFonts w:ascii="宋体" w:hAnsi="宋体" w:eastAsia="宋体" w:hint="eastAsia"/>
        </w:rPr>
        <w:t>，计算目的基因的相对表达量，统计分析。</w:t>
      </w:r>
    </w:p>
    <w:p w:rsidR="0018722C">
      <w:pPr>
        <w:pStyle w:val="Heading4"/>
        <w:topLinePunct/>
        <w:ind w:left="200" w:hangingChars="200" w:hanging="200"/>
      </w:pPr>
      <w:r>
        <w:rPr>
          <w:b/>
        </w:rPr>
        <w:t>1.2.11</w:t>
      </w:r>
      <w:r>
        <w:t xml:space="preserve"> </w:t>
      </w:r>
      <w:r>
        <w:rPr>
          <w:b/>
        </w:rPr>
        <w:t>Western</w:t>
      </w:r>
      <w:r>
        <w:rPr>
          <w:b/>
        </w:rPr>
        <w:t> </w:t>
      </w:r>
      <w:r>
        <w:rPr>
          <w:b/>
        </w:rPr>
        <w:t>blot</w:t>
      </w:r>
      <w:r>
        <w:t>检测血管组织中</w:t>
      </w:r>
      <w:r>
        <w:rPr>
          <w:b/>
        </w:rPr>
        <w:t>NF-κB</w:t>
      </w:r>
      <w:r>
        <w:t>信号通路中相关蛋白表达</w:t>
      </w:r>
    </w:p>
    <w:p w:rsidR="0018722C">
      <w:pPr>
        <w:topLinePunct/>
      </w:pPr>
      <w:r>
        <w:rPr>
          <w:rFonts w:ascii="宋体" w:hAnsi="宋体" w:eastAsia="宋体" w:hint="eastAsia"/>
        </w:rPr>
        <w:t>本研究应用</w:t>
      </w:r>
      <w:r>
        <w:t>WB</w:t>
      </w:r>
      <w:r>
        <w:rPr>
          <w:rFonts w:ascii="宋体" w:hAnsi="宋体" w:eastAsia="宋体" w:hint="eastAsia"/>
        </w:rPr>
        <w:t>蛋白免疫印迹检测血管组织中，</w:t>
      </w:r>
      <w:r>
        <w:t>IκBα</w:t>
      </w:r>
      <w:r>
        <w:rPr>
          <w:rFonts w:ascii="宋体" w:hAnsi="宋体" w:eastAsia="宋体" w:hint="eastAsia"/>
        </w:rPr>
        <w:t>、</w:t>
      </w:r>
      <w:r>
        <w:t>P-P65</w:t>
      </w:r>
      <w:r>
        <w:rPr>
          <w:rFonts w:ascii="宋体" w:hAnsi="宋体" w:eastAsia="宋体" w:hint="eastAsia"/>
        </w:rPr>
        <w:t>、</w:t>
      </w:r>
      <w:r>
        <w:t>P65</w:t>
      </w:r>
      <w:r>
        <w:rPr>
          <w:rFonts w:ascii="宋体" w:hAnsi="宋体" w:eastAsia="宋体" w:hint="eastAsia"/>
        </w:rPr>
        <w:t>、</w:t>
      </w:r>
      <w:r>
        <w:t>P50</w:t>
      </w:r>
      <w:r>
        <w:rPr>
          <w:rFonts w:ascii="宋体" w:hAnsi="宋体" w:eastAsia="宋体" w:hint="eastAsia"/>
        </w:rPr>
        <w:t>炎症</w:t>
      </w:r>
      <w:r>
        <w:rPr>
          <w:rFonts w:ascii="宋体" w:hAnsi="宋体" w:eastAsia="宋体" w:hint="eastAsia"/>
        </w:rPr>
        <w:t>因子的表达。同时检测</w:t>
      </w:r>
      <w:r>
        <w:t>GAPDH</w:t>
      </w:r>
      <w:r/>
      <w:r>
        <w:rPr>
          <w:rFonts w:ascii="宋体" w:hAnsi="宋体" w:eastAsia="宋体" w:hint="eastAsia"/>
        </w:rPr>
        <w:t>的表达量并作为内参对照用来校正上样可能带来的误差，将该方法用于检测对照组和实验组的蛋白表达，从而使得结果更加准确。</w:t>
      </w:r>
    </w:p>
    <w:p w:rsidR="0018722C">
      <w:pPr>
        <w:pStyle w:val="6"/>
        <w:topLinePunct/>
      </w:pPr>
      <w:r>
        <w:t>（</w:t>
      </w:r>
      <w:r>
        <w:t>1</w:t>
      </w:r>
      <w:r>
        <w:t>）</w:t>
      </w:r>
      <w:r>
        <w:t>从组织中提取实验所需的检测指标总蛋白：取约</w:t>
      </w:r>
      <w:r>
        <w:t>30mg</w:t>
      </w:r>
      <w:r>
        <w:t>的组织，用干净的</w:t>
      </w:r>
      <w:r>
        <w:t>研钵加液氮研磨组织。</w:t>
      </w:r>
      <w:r>
        <w:t>150µl</w:t>
      </w:r>
      <w:r>
        <w:t>/</w:t>
      </w:r>
      <w:r>
        <w:t xml:space="preserve">30mg</w:t>
      </w:r>
      <w:r>
        <w:t>细胞裂解液匀浆裂解。裂解</w:t>
      </w:r>
      <w:r>
        <w:t>30min</w:t>
      </w:r>
      <w:r>
        <w:t>后，</w:t>
      </w:r>
      <w:r>
        <w:t>14000 </w:t>
      </w:r>
      <w:r>
        <w:t>r</w:t>
      </w:r>
      <w:r>
        <w:t>/</w:t>
      </w:r>
      <w:r>
        <w:t xml:space="preserve">min</w:t>
      </w:r>
      <w:r>
        <w:t>离心</w:t>
      </w:r>
      <w:r>
        <w:t>5min</w:t>
      </w:r>
      <w:r>
        <w:t>，取上清液分装</w:t>
      </w:r>
      <w:r>
        <w:t>-80</w:t>
      </w:r>
      <w:r>
        <w:t>℃保存。</w:t>
      </w:r>
    </w:p>
    <w:p w:rsidR="0018722C">
      <w:pPr>
        <w:pStyle w:val="6"/>
        <w:topLinePunct/>
      </w:pPr>
      <w:r>
        <w:t>（</w:t>
      </w:r>
      <w:r>
        <w:t>2</w:t>
      </w:r>
      <w:r>
        <w:t>）</w:t>
      </w:r>
      <w:r>
        <w:t xml:space="preserve">运用</w:t>
      </w:r>
      <w:r>
        <w:t>BCA</w:t>
      </w:r>
      <w:r>
        <w:t>比色法检测样品中的蛋白浓度</w:t>
      </w:r>
    </w:p>
    <w:p w:rsidR="0018722C">
      <w:pPr>
        <w:topLinePunct/>
      </w:pPr>
      <w:r>
        <w:rPr>
          <w:rFonts w:ascii="宋体" w:hAnsi="宋体" w:eastAsia="宋体" w:hint="eastAsia"/>
        </w:rPr>
        <w:t>蛋白样品稀释液和标准品</w:t>
      </w:r>
      <w:r>
        <w:t>2</w:t>
      </w:r>
      <w:r>
        <w:t>5</w:t>
      </w:r>
      <w:r>
        <w:t>µ</w:t>
      </w:r>
      <w:r>
        <w:t>l</w:t>
      </w:r>
      <w:r>
        <w:rPr>
          <w:rFonts w:ascii="宋体" w:hAnsi="宋体" w:eastAsia="宋体" w:hint="eastAsia"/>
        </w:rPr>
        <w:t>分别加入每孔，然后加入显色液</w:t>
      </w:r>
      <w:r>
        <w:t>200</w:t>
      </w:r>
      <w:r>
        <w:t>μ</w:t>
      </w:r>
      <w:r>
        <w:t>L</w:t>
      </w:r>
      <w:r>
        <w:rPr>
          <w:rFonts w:ascii="宋体" w:hAnsi="宋体" w:eastAsia="宋体" w:hint="eastAsia"/>
        </w:rPr>
        <w:t>（</w:t>
      </w:r>
      <w:r>
        <w:t>A</w:t>
      </w:r>
      <w:r>
        <w:rPr>
          <w:rFonts w:ascii="宋体" w:hAnsi="宋体" w:eastAsia="宋体" w:hint="eastAsia"/>
          <w:rFonts w:ascii="宋体" w:hAnsi="宋体" w:eastAsia="宋体" w:hint="eastAsia"/>
          <w:spacing w:val="-53"/>
        </w:rPr>
        <w:t xml:space="preserve">: </w:t>
      </w:r>
      <w:r>
        <w:t>B</w:t>
      </w:r>
      <w:r>
        <w:t>=</w:t>
      </w:r>
      <w:r>
        <w:t>50</w:t>
      </w:r>
      <w:r>
        <w:rPr>
          <w:rFonts w:ascii="宋体" w:hAnsi="宋体" w:eastAsia="宋体" w:hint="eastAsia"/>
          <w:rFonts w:ascii="宋体" w:hAnsi="宋体" w:eastAsia="宋体" w:hint="eastAsia"/>
        </w:rPr>
        <w:t>:</w:t>
      </w:r>
      <w:r>
        <w:rPr>
          <w:rFonts w:ascii="宋体" w:hAnsi="宋体" w:eastAsia="宋体" w:hint="eastAsia"/>
        </w:rPr>
        <w:t> </w:t>
      </w:r>
      <w:r>
        <w:t>1</w:t>
      </w:r>
      <w:r>
        <w:rPr>
          <w:rFonts w:ascii="宋体" w:hAnsi="宋体" w:eastAsia="宋体" w:hint="eastAsia"/>
        </w:rPr>
        <w:t>）</w:t>
      </w:r>
      <w:r>
        <w:rPr>
          <w:rFonts w:ascii="宋体" w:hAnsi="宋体" w:eastAsia="宋体" w:hint="eastAsia"/>
        </w:rPr>
        <w:t>，放置于</w:t>
      </w:r>
      <w:r>
        <w:t>37</w:t>
      </w:r>
      <w:r>
        <w:rPr>
          <w:rFonts w:ascii="宋体" w:hAnsi="宋体" w:eastAsia="宋体" w:hint="eastAsia"/>
        </w:rPr>
        <w:t>℃温箱中</w:t>
      </w:r>
      <w:r>
        <w:t>30min</w:t>
      </w:r>
      <w:r>
        <w:rPr>
          <w:rFonts w:ascii="宋体" w:hAnsi="宋体" w:eastAsia="宋体" w:hint="eastAsia"/>
        </w:rPr>
        <w:t>。转移过程需轻柔、果断，防止产生气泡。酶标仪测量其光密度值。计算蛋白样品的浓度和上样的体积。</w:t>
      </w:r>
    </w:p>
    <w:p w:rsidR="0018722C">
      <w:pPr>
        <w:topLinePunct/>
      </w:pPr>
      <w:r>
        <w:rPr>
          <w:rFonts w:ascii="宋体" w:eastAsia="宋体" w:hint="eastAsia"/>
        </w:rPr>
        <w:t>（</w:t>
      </w:r>
      <w:r>
        <w:t>3</w:t>
      </w:r>
      <w:r>
        <w:rPr>
          <w:rFonts w:ascii="宋体" w:eastAsia="宋体" w:hint="eastAsia"/>
        </w:rPr>
        <w:t>）</w:t>
      </w:r>
      <w:r>
        <w:t>SDS-</w:t>
      </w:r>
      <w:r>
        <w:rPr>
          <w:rFonts w:ascii="宋体" w:eastAsia="宋体" w:hint="eastAsia"/>
        </w:rPr>
        <w:t>聚丙烯酸胺凝胶电泳</w:t>
      </w:r>
      <w:r>
        <w:rPr>
          <w:rFonts w:ascii="宋体" w:eastAsia="宋体" w:hint="eastAsia"/>
        </w:rPr>
        <w:t>（</w:t>
      </w:r>
      <w:r>
        <w:t>SDS-PAGE</w:t>
      </w:r>
      <w:r>
        <w:rPr>
          <w:rFonts w:ascii="宋体" w:eastAsia="宋体" w:hint="eastAsia"/>
        </w:rPr>
        <w:t>）</w:t>
      </w:r>
    </w:p>
    <w:p w:rsidR="0018722C">
      <w:pPr>
        <w:topLinePunct/>
      </w:pPr>
      <w:r>
        <w:rPr>
          <w:rFonts w:ascii="宋体" w:hAnsi="宋体" w:eastAsia="宋体" w:hint="eastAsia"/>
        </w:rPr>
        <w:t>具体步骤见第一章。相关蛋白分子量的大小：</w:t>
      </w:r>
      <w:r>
        <w:t>IκBα</w:t>
      </w:r>
      <w:r>
        <w:rPr>
          <w:rFonts w:ascii="宋体" w:hAnsi="宋体" w:eastAsia="宋体" w:hint="eastAsia"/>
        </w:rPr>
        <w:t>为</w:t>
      </w:r>
      <w:r>
        <w:t>39kDa</w:t>
      </w:r>
      <w:r>
        <w:rPr>
          <w:rFonts w:ascii="宋体" w:hAnsi="宋体" w:eastAsia="宋体" w:hint="eastAsia"/>
          <w:rFonts w:ascii="宋体" w:hAnsi="宋体" w:eastAsia="宋体" w:hint="eastAsia"/>
        </w:rPr>
        <w:t xml:space="preserve">, </w:t>
      </w:r>
      <w:r>
        <w:t>P-P65</w:t>
      </w:r>
      <w:r>
        <w:rPr>
          <w:rFonts w:ascii="宋体" w:hAnsi="宋体" w:eastAsia="宋体" w:hint="eastAsia"/>
        </w:rPr>
        <w:t>为</w:t>
      </w:r>
      <w:r>
        <w:t>65kDa</w:t>
      </w:r>
      <w:r>
        <w:rPr>
          <w:rFonts w:ascii="宋体" w:hAnsi="宋体" w:eastAsia="宋体" w:hint="eastAsia"/>
        </w:rPr>
        <w:t>，</w:t>
      </w:r>
    </w:p>
    <w:p w:rsidR="0018722C">
      <w:pPr>
        <w:topLinePunct/>
      </w:pPr>
      <w:r>
        <w:t>P65</w:t>
      </w:r>
      <w:r>
        <w:rPr>
          <w:rFonts w:ascii="宋体" w:eastAsia="宋体" w:hint="eastAsia"/>
        </w:rPr>
        <w:t>为</w:t>
      </w:r>
      <w:r>
        <w:t>65kDa</w:t>
      </w:r>
      <w:r>
        <w:rPr>
          <w:rFonts w:ascii="宋体" w:eastAsia="宋体" w:hint="eastAsia"/>
          <w:rFonts w:ascii="宋体" w:eastAsia="宋体" w:hint="eastAsia"/>
        </w:rPr>
        <w:t xml:space="preserve">, </w:t>
      </w:r>
      <w:r>
        <w:t>P50</w:t>
      </w:r>
      <w:r>
        <w:rPr>
          <w:rFonts w:ascii="宋体" w:eastAsia="宋体" w:hint="eastAsia"/>
        </w:rPr>
        <w:t>为</w:t>
      </w:r>
      <w:r>
        <w:t>50kDa</w:t>
      </w:r>
      <w:r>
        <w:rPr>
          <w:rFonts w:ascii="宋体" w:eastAsia="宋体" w:hint="eastAsia"/>
          <w:rFonts w:ascii="宋体" w:eastAsia="宋体" w:hint="eastAsia"/>
        </w:rPr>
        <w:t xml:space="preserve">, </w:t>
      </w:r>
      <w:r>
        <w:t>GAPDH</w:t>
      </w:r>
      <w:r>
        <w:rPr>
          <w:rFonts w:ascii="宋体" w:eastAsia="宋体" w:hint="eastAsia"/>
        </w:rPr>
        <w:t>为</w:t>
      </w:r>
      <w:r>
        <w:t>37kDa</w:t>
      </w:r>
      <w:r>
        <w:rPr>
          <w:rFonts w:ascii="宋体" w:eastAsia="宋体" w:hint="eastAsia"/>
        </w:rPr>
        <w:t>。</w:t>
      </w:r>
    </w:p>
    <w:p w:rsidR="0018722C">
      <w:pPr>
        <w:pStyle w:val="Heading4"/>
        <w:topLinePunct/>
        <w:ind w:left="200" w:hangingChars="200" w:hanging="200"/>
      </w:pPr>
      <w:r>
        <w:rPr>
          <w:b/>
        </w:rPr>
        <w:t>1.2.12</w:t>
      </w:r>
      <w:r>
        <w:t xml:space="preserve"> </w:t>
      </w:r>
      <w:r>
        <w:t>免疫荧光法测定主动脉血管</w:t>
      </w:r>
      <w:r>
        <w:rPr>
          <w:b/>
        </w:rPr>
        <w:t>P65</w:t>
      </w:r>
      <w:r>
        <w:t>蛋白的表达</w:t>
      </w:r>
    </w:p>
    <w:p w:rsidR="0018722C">
      <w:pPr>
        <w:topLinePunct/>
      </w:pPr>
      <w:r>
        <w:rPr>
          <w:rFonts w:ascii="宋体" w:hAnsi="宋体" w:eastAsia="宋体" w:hint="eastAsia"/>
        </w:rPr>
        <w:t>免疫荧光方法检测冰冻切片中血管斑块组织的</w:t>
      </w:r>
      <w:r>
        <w:t>NF-κB</w:t>
      </w:r>
      <w:r>
        <w:rPr>
          <w:rFonts w:ascii="宋体" w:hAnsi="宋体" w:eastAsia="宋体" w:hint="eastAsia"/>
        </w:rPr>
        <w:t>中</w:t>
      </w:r>
      <w:r>
        <w:t>P65</w:t>
      </w:r>
      <w:r>
        <w:rPr>
          <w:rFonts w:ascii="宋体" w:hAnsi="宋体" w:eastAsia="宋体" w:hint="eastAsia"/>
        </w:rPr>
        <w:t>的蛋白表达。</w:t>
      </w:r>
      <w:r>
        <w:t>P65</w:t>
      </w:r>
    </w:p>
    <w:p w:rsidR="0018722C">
      <w:pPr>
        <w:topLinePunct/>
      </w:pPr>
      <w:r>
        <w:rPr>
          <w:rFonts w:ascii="宋体" w:hAnsi="宋体" w:eastAsia="宋体" w:hint="eastAsia"/>
        </w:rPr>
        <w:t>（</w:t>
      </w:r>
      <w:r>
        <w:t>CST</w:t>
      </w:r>
      <w:r>
        <w:rPr>
          <w:rFonts w:ascii="宋体" w:hAnsi="宋体" w:eastAsia="宋体" w:hint="eastAsia"/>
          <w:rFonts w:ascii="宋体" w:hAnsi="宋体" w:eastAsia="宋体" w:hint="eastAsia"/>
        </w:rPr>
        <w:t xml:space="preserve">, </w:t>
      </w:r>
      <w:r>
        <w:t>USA</w:t>
      </w:r>
      <w:r>
        <w:rPr>
          <w:rFonts w:ascii="宋体" w:hAnsi="宋体" w:eastAsia="宋体" w:hint="eastAsia"/>
        </w:rPr>
        <w:t>）</w:t>
      </w:r>
      <w:r>
        <w:t>1</w:t>
      </w:r>
      <w:r>
        <w:rPr>
          <w:rFonts w:ascii="宋体" w:hAnsi="宋体" w:eastAsia="宋体" w:hint="eastAsia"/>
        </w:rPr>
        <w:t>∶</w:t>
      </w:r>
      <w:r>
        <w:t>100</w:t>
      </w:r>
      <w:r>
        <w:rPr>
          <w:rFonts w:ascii="宋体" w:hAnsi="宋体" w:eastAsia="宋体" w:hint="eastAsia"/>
        </w:rPr>
        <w:t>倍比稀释。二抗</w:t>
      </w:r>
      <w:r>
        <w:t>second antibody</w:t>
      </w:r>
      <w:r>
        <w:rPr>
          <w:rFonts w:ascii="宋体" w:hAnsi="宋体" w:eastAsia="宋体" w:hint="eastAsia"/>
          <w:rFonts w:ascii="宋体" w:hAnsi="宋体" w:eastAsia="宋体" w:hint="eastAsia"/>
        </w:rPr>
        <w:t>(</w:t>
      </w:r>
      <w:r>
        <w:t>thermo</w:t>
      </w:r>
      <w:r>
        <w:rPr>
          <w:rFonts w:ascii="宋体" w:hAnsi="宋体" w:eastAsia="宋体" w:hint="eastAsia"/>
        </w:rPr>
        <w:t xml:space="preserve">, </w:t>
      </w:r>
      <w:r>
        <w:t>USA</w:t>
      </w:r>
      <w:r>
        <w:rPr>
          <w:rFonts w:ascii="宋体" w:hAnsi="宋体" w:eastAsia="宋体" w:hint="eastAsia"/>
          <w:rFonts w:ascii="宋体" w:hAnsi="宋体" w:eastAsia="宋体" w:hint="eastAsia"/>
        </w:rPr>
        <w:t>)</w:t>
      </w:r>
      <w:r w:rsidR="004B696B">
        <w:rPr>
          <w:rFonts w:ascii="宋体" w:hAnsi="宋体" w:eastAsia="宋体" w:hint="eastAsia"/>
          <w:rFonts w:ascii="宋体" w:hAnsi="宋体" w:eastAsia="宋体" w:hint="eastAsia"/>
        </w:rPr>
        <w:t xml:space="preserve"> </w:t>
      </w:r>
      <w:r>
        <w:t>1</w:t>
      </w:r>
      <w:r>
        <w:rPr>
          <w:rFonts w:ascii="宋体" w:hAnsi="宋体" w:eastAsia="宋体" w:hint="eastAsia"/>
        </w:rPr>
        <w:t>∶</w:t>
      </w:r>
      <w:r>
        <w:t>75</w:t>
      </w:r>
      <w:r>
        <w:rPr>
          <w:rFonts w:ascii="宋体" w:hAnsi="宋体" w:eastAsia="宋体" w:hint="eastAsia"/>
        </w:rPr>
        <w:t>倍比</w:t>
      </w:r>
      <w:r>
        <w:rPr>
          <w:rFonts w:ascii="宋体" w:hAnsi="宋体" w:eastAsia="宋体" w:hint="eastAsia"/>
        </w:rPr>
        <w:t>稀释。常规冰冻切片，取出放置</w:t>
      </w:r>
      <w:r>
        <w:t>30</w:t>
      </w:r>
      <w:r>
        <w:rPr>
          <w:rFonts w:ascii="宋体" w:hAnsi="宋体" w:eastAsia="宋体" w:hint="eastAsia"/>
        </w:rPr>
        <w:t>分钟，</w:t>
      </w:r>
      <w:r>
        <w:t>PBS</w:t>
      </w:r>
      <w:r>
        <w:rPr>
          <w:rFonts w:ascii="宋体" w:hAnsi="宋体" w:eastAsia="宋体" w:hint="eastAsia"/>
        </w:rPr>
        <w:t>洗</w:t>
      </w:r>
      <w:r>
        <w:t>3</w:t>
      </w:r>
      <w:r>
        <w:rPr>
          <w:rFonts w:ascii="宋体" w:hAnsi="宋体" w:eastAsia="宋体" w:hint="eastAsia"/>
        </w:rPr>
        <w:t>次，</w:t>
      </w:r>
      <w:r>
        <w:t>3%H</w:t>
      </w:r>
      <w:r>
        <w:rPr>
          <w:vertAlign w:val="subscript"/>
          /&gt;
        </w:rPr>
        <w:t>2</w:t>
      </w:r>
      <w:r>
        <w:t>O</w:t>
      </w:r>
      <w:r>
        <w:rPr>
          <w:vertAlign w:val="subscript"/>
          /&gt;
        </w:rPr>
        <w:t>2</w:t>
      </w:r>
      <w:r>
        <w:rPr>
          <w:rFonts w:ascii="宋体" w:hAnsi="宋体" w:eastAsia="宋体" w:hint="eastAsia"/>
        </w:rPr>
        <w:t>室温下静置</w:t>
      </w:r>
      <w:r>
        <w:t>10min</w:t>
      </w:r>
      <w:r>
        <w:rPr>
          <w:rFonts w:ascii="宋体" w:hAnsi="宋体" w:eastAsia="宋体" w:hint="eastAsia"/>
        </w:rPr>
        <w:t>，</w:t>
      </w:r>
      <w:r>
        <w:rPr>
          <w:rFonts w:ascii="宋体" w:hAnsi="宋体" w:eastAsia="宋体" w:hint="eastAsia"/>
        </w:rPr>
        <w:t>封闭液封闭半小时，滴加浓度为</w:t>
      </w:r>
      <w:r>
        <w:t>1</w:t>
      </w:r>
      <w:r>
        <w:rPr>
          <w:rFonts w:ascii="宋体" w:hAnsi="宋体" w:eastAsia="宋体" w:hint="eastAsia"/>
        </w:rPr>
        <w:t>∶</w:t>
      </w:r>
      <w:r>
        <w:t>100</w:t>
      </w:r>
      <w:r>
        <w:rPr>
          <w:rFonts w:ascii="宋体" w:hAnsi="宋体" w:eastAsia="宋体" w:hint="eastAsia"/>
        </w:rPr>
        <w:t>的一抗，阴性对照滴加</w:t>
      </w:r>
      <w:r>
        <w:t>PBS</w:t>
      </w:r>
      <w:r>
        <w:rPr>
          <w:rFonts w:ascii="宋体" w:hAnsi="宋体" w:eastAsia="宋体" w:hint="eastAsia"/>
        </w:rPr>
        <w:t>，</w:t>
      </w:r>
      <w:r>
        <w:t>4</w:t>
      </w:r>
      <w:r>
        <w:rPr>
          <w:rFonts w:ascii="宋体" w:hAnsi="宋体" w:eastAsia="宋体" w:hint="eastAsia"/>
        </w:rPr>
        <w:t>℃过夜，滴</w:t>
      </w:r>
      <w:r>
        <w:rPr>
          <w:rFonts w:ascii="宋体" w:hAnsi="宋体" w:eastAsia="宋体" w:hint="eastAsia"/>
        </w:rPr>
        <w:t>加浓度为</w:t>
      </w:r>
      <w:r>
        <w:t>1</w:t>
      </w:r>
      <w:r>
        <w:rPr>
          <w:rFonts w:ascii="宋体" w:hAnsi="宋体" w:eastAsia="宋体" w:hint="eastAsia"/>
        </w:rPr>
        <w:t>∶</w:t>
      </w:r>
      <w:r>
        <w:t>75</w:t>
      </w:r>
      <w:r>
        <w:rPr>
          <w:rFonts w:ascii="宋体" w:hAnsi="宋体" w:eastAsia="宋体" w:hint="eastAsia"/>
        </w:rPr>
        <w:t>的二抗，</w:t>
      </w:r>
      <w:r>
        <w:t>DAPI</w:t>
      </w:r>
      <w:r>
        <w:rPr>
          <w:rFonts w:ascii="宋体" w:hAnsi="宋体" w:eastAsia="宋体" w:hint="eastAsia"/>
        </w:rPr>
        <w:t>核染色。</w:t>
      </w:r>
    </w:p>
    <w:p w:rsidR="0018722C">
      <w:pPr>
        <w:pStyle w:val="Heading3"/>
        <w:topLinePunct/>
        <w:ind w:left="200" w:hangingChars="200" w:hanging="200"/>
      </w:pPr>
      <w:bookmarkStart w:name="_bookmark15" w:id="46"/>
      <w:bookmarkEnd w:id="46"/>
      <w:r>
        <w:rPr>
          <w:b/>
        </w:rPr>
        <w:t>1.3</w:t>
      </w:r>
      <w:r>
        <w:t xml:space="preserve"> </w:t>
      </w:r>
      <w:r>
        <w:t>统计分析</w:t>
      </w:r>
    </w:p>
    <w:p w:rsidR="0018722C">
      <w:pPr>
        <w:pStyle w:val="ae"/>
        <w:topLinePunct/>
      </w:pPr>
      <w:r>
        <w:pict>
          <v:line style="position:absolute;mso-position-horizontal-relative:page;mso-position-vertical-relative:paragraph;z-index:-148504" from="216.085312pt,28.886021pt" to="221.353664pt,28.886021pt" stroked="true" strokeweight=".470107pt" strokecolor="#000000">
            <v:stroke dashstyle="solid"/>
            <w10:wrap type="none"/>
          </v:line>
        </w:pict>
      </w:r>
      <w:r>
        <w:rPr>
          <w:rFonts w:ascii="宋体" w:hAnsi="宋体" w:eastAsia="宋体" w:hint="eastAsia"/>
        </w:rPr>
        <w:t>采用</w:t>
      </w:r>
      <w:r>
        <w:t>GraphPad Prism 6.0</w:t>
      </w:r>
      <w:r>
        <w:rPr>
          <w:rFonts w:ascii="宋体" w:hAnsi="宋体" w:eastAsia="宋体" w:hint="eastAsia"/>
        </w:rPr>
        <w:t>软件进行作图。采用</w:t>
      </w:r>
      <w:r>
        <w:t>SPSS 22.0</w:t>
      </w:r>
      <w:r>
        <w:rPr>
          <w:rFonts w:ascii="宋体" w:hAnsi="宋体" w:eastAsia="宋体" w:hint="eastAsia"/>
        </w:rPr>
        <w:t>统计软件进行统计分析。计量资料用均数</w:t>
      </w:r>
      <w:r>
        <w:t>±</w:t>
      </w:r>
      <w:r>
        <w:rPr>
          <w:rFonts w:ascii="宋体" w:hAnsi="宋体" w:eastAsia="宋体" w:hint="eastAsia"/>
        </w:rPr>
        <w:t>标准差</w:t>
      </w:r>
      <w:r>
        <w:rPr>
          <w:rFonts w:ascii="宋体" w:hAnsi="宋体" w:eastAsia="宋体" w:hint="eastAsia"/>
        </w:rPr>
        <w:t>（</w:t>
      </w:r>
      <w:r>
        <w:rPr>
          <w:i/>
          <w:sz w:val="23"/>
        </w:rPr>
        <w:t>x</w:t>
      </w:r>
      <w:r>
        <w:rPr>
          <w:rFonts w:ascii="Symbol" w:hAnsi="Symbol" w:eastAsia="Symbol"/>
          <w:sz w:val="23"/>
        </w:rPr>
        <w:t></w:t>
      </w:r>
      <w:r>
        <w:rPr>
          <w:i/>
          <w:sz w:val="23"/>
        </w:rPr>
        <w:t>s</w:t>
      </w:r>
      <w:r>
        <w:rPr>
          <w:rFonts w:ascii="宋体" w:hAnsi="宋体" w:eastAsia="宋体" w:hint="eastAsia"/>
        </w:rPr>
        <w:t>）</w:t>
      </w:r>
      <w:r>
        <w:rPr>
          <w:rFonts w:ascii="宋体" w:hAnsi="宋体" w:eastAsia="宋体" w:hint="eastAsia"/>
        </w:rPr>
        <w:t>表示，多组均数的比较采用两因素方差分析</w:t>
      </w:r>
      <w:r>
        <w:rPr>
          <w:rFonts w:ascii="宋体" w:hAnsi="宋体" w:eastAsia="宋体" w:hint="eastAsia"/>
        </w:rPr>
        <w:t>（</w:t>
      </w:r>
      <w:r>
        <w:t>General </w:t>
      </w:r>
      <w:r>
        <w:rPr>
          <w:spacing w:val="-2"/>
        </w:rPr>
        <w:t>L</w:t>
      </w:r>
      <w:r>
        <w:t>in</w:t>
      </w:r>
      <w:r>
        <w:rPr>
          <w:spacing w:val="0"/>
        </w:rPr>
        <w:t>e</w:t>
      </w:r>
      <w:r>
        <w:rPr>
          <w:spacing w:val="0"/>
        </w:rPr>
        <w:t>a</w:t>
      </w:r>
      <w:r>
        <w:t>r Mod</w:t>
      </w:r>
      <w:r>
        <w:rPr>
          <w:spacing w:val="0"/>
        </w:rPr>
        <w:t>e</w:t>
      </w:r>
      <w:r>
        <w:t>l</w:t>
      </w:r>
      <w:r>
        <w:rPr>
          <w:spacing w:val="0"/>
        </w:rPr>
        <w:t>-</w:t>
      </w:r>
      <w:r>
        <w:t>Univ</w:t>
      </w:r>
      <w:r>
        <w:rPr>
          <w:spacing w:val="0"/>
        </w:rPr>
        <w:t>a</w:t>
      </w:r>
      <w:r>
        <w:t>ri</w:t>
      </w:r>
      <w:r>
        <w:rPr>
          <w:spacing w:val="-1"/>
        </w:rPr>
        <w:t>a</w:t>
      </w:r>
      <w:r>
        <w:t>t</w:t>
      </w:r>
      <w:r>
        <w:rPr>
          <w:spacing w:val="0"/>
        </w:rPr>
        <w:t>e</w:t>
      </w:r>
      <w:r>
        <w:rPr>
          <w:rFonts w:ascii="宋体" w:hAnsi="宋体" w:eastAsia="宋体" w:hint="eastAsia"/>
        </w:rPr>
        <w:t>）</w:t>
      </w:r>
      <w:r>
        <w:rPr>
          <w:rFonts w:ascii="宋体" w:hAnsi="宋体" w:eastAsia="宋体" w:hint="eastAsia"/>
        </w:rPr>
        <w:t>或单因素方差分析</w:t>
      </w:r>
      <w:r>
        <w:rPr>
          <w:rFonts w:ascii="宋体" w:hAnsi="宋体" w:eastAsia="宋体" w:hint="eastAsia"/>
        </w:rPr>
        <w:t>（</w:t>
      </w:r>
      <w:r>
        <w:rPr>
          <w:w w:val="99"/>
        </w:rPr>
        <w:t>On</w:t>
      </w:r>
      <w:r>
        <w:rPr>
          <w:spacing w:val="-1"/>
          <w:w w:val="99"/>
        </w:rPr>
        <w:t>e</w:t>
      </w:r>
      <w:r>
        <w:rPr>
          <w:w w:val="99"/>
        </w:rPr>
        <w:t>w</w:t>
      </w:r>
      <w:r>
        <w:rPr>
          <w:spacing w:val="1"/>
          <w:w w:val="99"/>
        </w:rPr>
        <w:t>a</w:t>
      </w:r>
      <w:r>
        <w:t>y </w:t>
      </w:r>
      <w:r>
        <w:rPr>
          <w:w w:val="99"/>
        </w:rPr>
        <w:t>A</w:t>
      </w:r>
      <w:r>
        <w:rPr>
          <w:spacing w:val="0"/>
          <w:w w:val="99"/>
        </w:rPr>
        <w:t>N</w:t>
      </w:r>
      <w:r>
        <w:rPr>
          <w:spacing w:val="0"/>
          <w:w w:val="99"/>
        </w:rPr>
        <w:t>O</w:t>
      </w:r>
      <w:r>
        <w:rPr>
          <w:spacing w:val="-16"/>
          <w:w w:val="99"/>
        </w:rPr>
        <w:t>V</w:t>
      </w:r>
      <w:r>
        <w:rPr>
          <w:spacing w:val="0"/>
          <w:w w:val="99"/>
        </w:rPr>
        <w:t>A</w:t>
      </w:r>
      <w:r>
        <w:rPr>
          <w:rFonts w:ascii="宋体" w:hAnsi="宋体" w:eastAsia="宋体" w:hint="eastAsia"/>
        </w:rPr>
        <w:t>）</w:t>
      </w:r>
      <w:r>
        <w:rPr>
          <w:rFonts w:ascii="宋体" w:hAnsi="宋体" w:eastAsia="宋体" w:hint="eastAsia"/>
        </w:rPr>
        <w:t>，两两组间比较视方差齐性检验</w:t>
      </w:r>
      <w:r>
        <w:rPr>
          <w:rFonts w:ascii="宋体" w:hAnsi="宋体" w:eastAsia="宋体" w:hint="eastAsia"/>
        </w:rPr>
        <w:t>（</w:t>
      </w:r>
      <w:r>
        <w:rPr>
          <w:rFonts w:ascii="宋体" w:hAnsi="宋体" w:eastAsia="宋体" w:hint="eastAsia"/>
          <w:spacing w:val="-14"/>
        </w:rPr>
        <w:t>以</w:t>
      </w:r>
      <w:r>
        <w:t>0</w:t>
      </w:r>
      <w:r>
        <w:t>.</w:t>
      </w:r>
      <w:r>
        <w:t>05</w:t>
      </w:r>
      <w:r>
        <w:rPr>
          <w:rFonts w:ascii="宋体" w:hAnsi="宋体" w:eastAsia="宋体" w:hint="eastAsia"/>
          <w:spacing w:val="-2"/>
        </w:rPr>
        <w:t>作为检验水准进行误差方差的齐性</w:t>
      </w:r>
      <w:r>
        <w:t>Levene's</w:t>
      </w:r>
      <w:r>
        <w:rPr>
          <w:rFonts w:ascii="宋体" w:hAnsi="宋体" w:eastAsia="宋体" w:hint="eastAsia"/>
        </w:rPr>
        <w:t>检验</w:t>
      </w:r>
      <w:r>
        <w:rPr>
          <w:rFonts w:ascii="宋体" w:hAnsi="宋体" w:eastAsia="宋体" w:hint="eastAsia"/>
        </w:rPr>
        <w:t>）</w:t>
      </w:r>
      <w:r>
        <w:rPr>
          <w:rFonts w:ascii="宋体" w:hAnsi="宋体" w:eastAsia="宋体" w:hint="eastAsia"/>
        </w:rPr>
        <w:t>结果进行不</w:t>
      </w:r>
      <w:r>
        <w:rPr>
          <w:rFonts w:ascii="宋体" w:hAnsi="宋体" w:eastAsia="宋体" w:hint="eastAsia"/>
        </w:rPr>
        <w:t>同的选择，当方差齐时，选择</w:t>
      </w:r>
      <w:r>
        <w:t>LSD</w:t>
      </w:r>
      <w:r>
        <w:rPr>
          <w:rFonts w:ascii="宋体" w:hAnsi="宋体" w:eastAsia="宋体" w:hint="eastAsia"/>
        </w:rPr>
        <w:t>检验，当方差不齐时，选择秩和检验。以</w:t>
      </w:r>
      <w:r>
        <w:rPr>
          <w:i/>
        </w:rPr>
        <w:t>P</w:t>
      </w:r>
      <w:r>
        <w:rPr>
          <w:rFonts w:ascii="宋体" w:hAnsi="宋体" w:eastAsia="宋体" w:hint="eastAsia"/>
        </w:rPr>
        <w:t>＜</w:t>
      </w:r>
      <w:r>
        <w:t>0.05</w:t>
      </w:r>
      <w:r>
        <w:rPr>
          <w:rFonts w:ascii="宋体" w:hAnsi="宋体" w:eastAsia="宋体" w:hint="eastAsia"/>
        </w:rPr>
        <w:t>为差异有统计学意义</w:t>
      </w:r>
    </w:p>
    <w:p w:rsidR="0018722C">
      <w:pPr>
        <w:topLinePunct/>
      </w:pPr>
      <w:r>
        <w:rPr>
          <w:rFonts w:cstheme="minorBidi" w:hAnsiTheme="minorHAnsi" w:eastAsiaTheme="minorHAnsi" w:asciiTheme="minorHAnsi"/>
        </w:rPr>
        <w:t>56</w:t>
      </w:r>
    </w:p>
    <w:p w:rsidR="0018722C">
      <w:pPr>
        <w:pStyle w:val="Heading2"/>
        <w:topLinePunct/>
        <w:ind w:left="171" w:hangingChars="171" w:hanging="171"/>
      </w:pPr>
      <w:bookmarkStart w:name="2 结果 " w:id="47"/>
      <w:bookmarkEnd w:id="47"/>
      <w:r>
        <w:rPr>
          <w:b/>
        </w:rPr>
        <w:t>2</w:t>
      </w:r>
      <w:r>
        <w:t xml:space="preserve"> </w:t>
      </w:r>
      <w:bookmarkStart w:name="_bookmark16" w:id="48"/>
      <w:bookmarkEnd w:id="48"/>
      <w:bookmarkStart w:name="_bookmark16" w:id="49"/>
      <w:bookmarkEnd w:id="49"/>
      <w:r>
        <w:t>结果</w:t>
      </w:r>
    </w:p>
    <w:p w:rsidR="0018722C">
      <w:pPr>
        <w:pStyle w:val="Heading3"/>
        <w:topLinePunct/>
        <w:ind w:left="200" w:hangingChars="200" w:hanging="200"/>
      </w:pPr>
      <w:r>
        <w:rPr>
          <w:b/>
        </w:rPr>
        <w:t>2.1</w:t>
      </w:r>
      <w:r>
        <w:t xml:space="preserve"> </w:t>
      </w:r>
      <w:r>
        <w:t>IκBα</w:t>
      </w:r>
      <w:r>
        <w:t>过表达对</w:t>
      </w:r>
      <w:r>
        <w:rPr>
          <w:b/>
        </w:rPr>
        <w:t>ApoE</w:t>
      </w:r>
      <w:r>
        <w:rPr>
          <w:b/>
        </w:rPr>
        <w:t>-</w:t>
      </w:r>
      <w:r>
        <w:rPr>
          <w:b/>
        </w:rPr>
        <w:t>/</w:t>
      </w:r>
      <w:r>
        <w:rPr>
          <w:b/>
        </w:rPr>
        <w:t>-</w:t>
      </w:r>
      <w:r>
        <w:t>小鼠动脉粥样硬化斑块进展的影响</w:t>
      </w:r>
    </w:p>
    <w:p w:rsidR="0018722C">
      <w:pPr>
        <w:pStyle w:val="Heading4"/>
        <w:topLinePunct/>
        <w:ind w:left="200" w:hangingChars="200" w:hanging="200"/>
      </w:pPr>
      <w:r>
        <w:rPr>
          <w:b/>
        </w:rPr>
        <w:t>2.1.1</w:t>
      </w:r>
      <w:r>
        <w:t xml:space="preserve"> </w:t>
      </w:r>
      <w:r>
        <w:t>IκBα</w:t>
      </w:r>
      <w:r>
        <w:t>过表达对</w:t>
      </w:r>
      <w:r>
        <w:rPr>
          <w:b/>
        </w:rPr>
        <w:t>ApoE</w:t>
      </w:r>
      <w:r>
        <w:rPr>
          <w:b/>
        </w:rPr>
        <w:t>-</w:t>
      </w:r>
      <w:r>
        <w:rPr>
          <w:b/>
        </w:rPr>
        <w:t>/</w:t>
      </w:r>
      <w:r>
        <w:rPr>
          <w:b/>
        </w:rPr>
        <w:t>-</w:t>
      </w:r>
      <w:r>
        <w:t>小鼠体重及血脂的影响</w:t>
      </w:r>
    </w:p>
    <w:p w:rsidR="0018722C">
      <w:pPr>
        <w:topLinePunct/>
      </w:pPr>
      <w:r>
        <w:rPr>
          <w:rFonts w:ascii="宋体" w:eastAsia="宋体" w:hint="eastAsia"/>
        </w:rPr>
        <w:t>转染病毒</w:t>
      </w:r>
      <w:r>
        <w:t>5</w:t>
      </w:r>
      <w:r w:rsidR="001852F3">
        <w:t xml:space="preserve"> </w:t>
      </w:r>
      <w:r>
        <w:rPr>
          <w:rFonts w:ascii="宋体" w:eastAsia="宋体" w:hint="eastAsia"/>
        </w:rPr>
        <w:t>周后，</w:t>
      </w:r>
      <w:r w:rsidR="001852F3">
        <w:rPr>
          <w:rFonts w:ascii="宋体" w:eastAsia="宋体" w:hint="eastAsia"/>
        </w:rPr>
        <w:t xml:space="preserve">分别测定生理盐水对照组小鼠、</w:t>
      </w:r>
      <w:r>
        <w:t>rAAV9-GFP</w:t>
      </w:r>
      <w:r w:rsidR="001852F3">
        <w:t xml:space="preserve"> </w:t>
      </w:r>
      <w:r>
        <w:rPr>
          <w:rFonts w:ascii="宋体" w:eastAsia="宋体" w:hint="eastAsia"/>
        </w:rPr>
        <w:t>组小鼠、</w:t>
      </w:r>
    </w:p>
    <w:p w:rsidR="0018722C">
      <w:pPr>
        <w:topLinePunct/>
      </w:pPr>
      <w:r>
        <w:t>rAAV9-IκBα</w:t>
      </w:r>
      <w:r>
        <w:rPr>
          <w:rFonts w:ascii="宋体" w:hAnsi="宋体" w:eastAsia="宋体" w:hint="eastAsia"/>
        </w:rPr>
        <w:t>小鼠组的体重及血脂四项水平的变化。结果显示：三组小鼠间的</w:t>
      </w:r>
      <w:r>
        <w:t>BW</w:t>
      </w:r>
      <w:r>
        <w:rPr>
          <w:rFonts w:ascii="宋体" w:hAnsi="宋体" w:eastAsia="宋体" w:hint="eastAsia"/>
        </w:rPr>
        <w:t>、</w:t>
      </w:r>
    </w:p>
    <w:p w:rsidR="0018722C">
      <w:pPr>
        <w:topLinePunct/>
      </w:pPr>
      <w:r>
        <w:t>TC</w:t>
      </w:r>
      <w:r>
        <w:rPr>
          <w:rFonts w:ascii="宋体" w:hAnsi="宋体" w:eastAsia="宋体" w:hint="eastAsia"/>
        </w:rPr>
        <w:t>、</w:t>
      </w:r>
      <w:r>
        <w:t>TG</w:t>
      </w:r>
      <w:r>
        <w:rPr>
          <w:rFonts w:ascii="宋体" w:hAnsi="宋体" w:eastAsia="宋体" w:hint="eastAsia"/>
        </w:rPr>
        <w:t>、</w:t>
      </w:r>
      <w:r>
        <w:t>HDL-C</w:t>
      </w:r>
      <w:r>
        <w:rPr>
          <w:rFonts w:ascii="宋体" w:hAnsi="宋体" w:eastAsia="宋体" w:hint="eastAsia"/>
        </w:rPr>
        <w:t>、</w:t>
      </w:r>
      <w:r>
        <w:t>LDL-C</w:t>
      </w:r>
      <w:r>
        <w:rPr>
          <w:rFonts w:ascii="宋体" w:hAnsi="宋体" w:eastAsia="宋体" w:hint="eastAsia"/>
        </w:rPr>
        <w:t>进行比较，均无明显差异</w:t>
      </w:r>
      <w:r>
        <w:rPr>
          <w:rFonts w:ascii="宋体" w:hAnsi="宋体" w:eastAsia="宋体" w:hint="eastAsia"/>
        </w:rPr>
        <w:t>（</w:t>
      </w:r>
      <w:r>
        <w:rPr>
          <w:rFonts w:ascii="宋体" w:hAnsi="宋体" w:eastAsia="宋体" w:hint="eastAsia"/>
        </w:rPr>
        <w:t>表</w:t>
      </w:r>
      <w:r>
        <w:t>2-3</w:t>
      </w:r>
      <w:r>
        <w:rPr>
          <w:rFonts w:ascii="宋体" w:hAnsi="宋体" w:eastAsia="宋体" w:hint="eastAsia"/>
          <w:rFonts w:ascii="宋体" w:hAnsi="宋体" w:eastAsia="宋体" w:hint="eastAsia"/>
          <w:spacing w:val="-2"/>
        </w:rPr>
        <w:t xml:space="preserve">, </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结果表明转</w:t>
      </w:r>
      <w:r>
        <w:rPr>
          <w:rFonts w:ascii="宋体" w:hAnsi="宋体" w:eastAsia="宋体" w:hint="eastAsia"/>
        </w:rPr>
        <w:t>导</w:t>
      </w:r>
      <w:r>
        <w:t>IκBα</w:t>
      </w:r>
      <w:r>
        <w:rPr>
          <w:rFonts w:ascii="宋体" w:hAnsi="宋体" w:eastAsia="宋体" w:hint="eastAsia"/>
        </w:rPr>
        <w:t>基因后未对小鼠的体重造成影响，对</w:t>
      </w:r>
      <w:r>
        <w:t>AS</w:t>
      </w:r>
      <w:r>
        <w:rPr>
          <w:rFonts w:ascii="宋体" w:hAnsi="宋体" w:eastAsia="宋体" w:hint="eastAsia"/>
        </w:rPr>
        <w:t>小鼠的血脂水平也无明显影响。</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8480" from="374.832123pt,4.963987pt" to="379.878296pt,4.963987pt" stroked="true" strokeweight=".493784pt" strokecolor="#000000">
            <v:stroke dashstyle="solid"/>
            <w10:wrap type="none"/>
          </v:line>
        </w:pict>
      </w:r>
      <w:r>
        <w:rPr>
          <w:kern w:val="2"/>
          <w:szCs w:val="22"/>
          <w:rFonts w:ascii="宋体" w:hAnsi="宋体" w:eastAsia="宋体" w:hint="eastAsia" w:cstheme="minorBidi"/>
          <w:b/>
          <w:sz w:val="21"/>
        </w:rPr>
        <w:t>表</w:t>
      </w:r>
      <w:r>
        <w:rPr>
          <w:kern w:val="2"/>
          <w:szCs w:val="22"/>
          <w:rFonts w:ascii="宋体" w:hAnsi="宋体" w:eastAsia="宋体" w:hint="eastAsia" w:cstheme="minorBidi"/>
          <w:b/>
          <w:spacing w:val="-26"/>
          <w:sz w:val="21"/>
        </w:rPr>
        <w:t> </w:t>
      </w:r>
      <w:r>
        <w:rPr>
          <w:kern w:val="2"/>
          <w:szCs w:val="22"/>
          <w:rFonts w:cstheme="minorBidi" w:hAnsiTheme="minorHAnsi" w:eastAsiaTheme="minorHAnsi" w:asciiTheme="minorHAnsi"/>
          <w:b/>
          <w:sz w:val="21"/>
        </w:rPr>
        <w:t>2-3</w:t>
      </w:r>
      <w:r>
        <w:t xml:space="preserve">  </w:t>
      </w:r>
      <w:r>
        <w:rPr>
          <w:kern w:val="2"/>
          <w:szCs w:val="22"/>
          <w:rFonts w:ascii="宋体" w:hAnsi="宋体" w:eastAsia="宋体" w:hint="eastAsia" w:cstheme="minorBidi"/>
          <w:b/>
          <w:sz w:val="21"/>
        </w:rPr>
        <w:t>转染病毒</w:t>
      </w:r>
      <w:r>
        <w:rPr>
          <w:kern w:val="2"/>
          <w:szCs w:val="22"/>
          <w:rFonts w:cstheme="minorBidi" w:hAnsiTheme="minorHAnsi" w:eastAsiaTheme="minorHAnsi" w:asciiTheme="minorHAnsi"/>
          <w:b/>
          <w:sz w:val="21"/>
        </w:rPr>
        <w:t>5</w:t>
      </w:r>
      <w:r>
        <w:rPr>
          <w:kern w:val="2"/>
          <w:szCs w:val="22"/>
          <w:rFonts w:ascii="宋体" w:hAnsi="宋体" w:eastAsia="宋体" w:hint="eastAsia" w:cstheme="minorBidi"/>
          <w:b/>
          <w:sz w:val="21"/>
        </w:rPr>
        <w:t>周后三组血脂比较（</w:t>
      </w:r>
      <w:r>
        <w:rPr>
          <w:kern w:val="2"/>
          <w:szCs w:val="22"/>
          <w:rFonts w:cstheme="minorBidi" w:hAnsiTheme="minorHAnsi" w:eastAsiaTheme="minorHAnsi" w:asciiTheme="minorHAnsi"/>
          <w:i/>
          <w:sz w:val="24"/>
        </w:rPr>
        <w:t>x</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s</w:t>
      </w:r>
      <w:r>
        <w:rPr>
          <w:kern w:val="2"/>
          <w:szCs w:val="22"/>
          <w:rFonts w:ascii="宋体" w:hAnsi="宋体" w:eastAsia="宋体" w:hint="eastAsia" w:cstheme="minorBidi"/>
          <w:b/>
          <w:sz w:val="21"/>
        </w:rPr>
        <w:t>）</w:t>
      </w:r>
    </w:p>
    <w:tbl>
      <w:tblPr>
        <w:tblW w:w="5000" w:type="pct"/>
        <w:tblInd w:w="6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9"/>
        <w:gridCol w:w="1253"/>
        <w:gridCol w:w="1371"/>
        <w:gridCol w:w="1310"/>
        <w:gridCol w:w="1323"/>
        <w:gridCol w:w="1281"/>
      </w:tblGrid>
      <w:tr>
        <w:trPr>
          <w:tblHeader/>
        </w:trPr>
        <w:tc>
          <w:tcPr>
            <w:tcW w:w="12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Table</w:t>
            </w:r>
            <w:r w:rsidRPr="00000000">
              <w:rPr>
                <w:sz w:val="24"/>
                <w:szCs w:val="24"/>
              </w:rPr>
              <w:t> </w:t>
            </w:r>
            <w:r w:rsidRPr="00000000">
              <w:rPr>
                <w:sz w:val="24"/>
                <w:szCs w:val="24"/>
              </w:rPr>
              <w:t>2-</w:t>
            </w:r>
            <w:r w:rsidRPr="00000000">
              <w:rPr>
                <w:sz w:val="24"/>
                <w:szCs w:val="24"/>
              </w:rPr>
              <w:t>3</w:t>
            </w:r>
            <w:r w:rsidRPr="00000000">
              <w:rPr>
                <w:sz w:val="24"/>
                <w:szCs w:val="24"/>
              </w:rPr>
              <w:tab/>
            </w:r>
            <w:r w:rsidRPr="00000000">
              <w:rPr>
                <w:sz w:val="24"/>
                <w:szCs w:val="24"/>
              </w:rPr>
              <w:t>Transfectio</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N</w:t>
            </w:r>
            <w:r w:rsidRPr="00000000">
              <w:rPr>
                <w:sz w:val="24"/>
                <w:szCs w:val="24"/>
              </w:rPr>
              <w:t xml:space="preserve"> of virus</w:t>
            </w:r>
            <w:r w:rsidRPr="00000000">
              <w:rPr>
                <w:sz w:val="24"/>
                <w:szCs w:val="24"/>
              </w:rPr>
              <w:t xml:space="preserve"> </w:t>
            </w:r>
            <w:r w:rsidRPr="00000000">
              <w:rPr>
                <w:sz w:val="24"/>
                <w:szCs w:val="24"/>
              </w:rPr>
              <w:t>after</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 weeks of</w:t>
            </w:r>
            <w:r w:rsidRPr="00000000">
              <w:rPr>
                <w:sz w:val="24"/>
                <w:szCs w:val="24"/>
              </w:rPr>
              <w:t> </w:t>
            </w:r>
            <w:r w:rsidRPr="00000000">
              <w:rPr>
                <w:sz w:val="24"/>
                <w:szCs w:val="24"/>
              </w:rPr>
              <w:t>bod</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Y</w:t>
            </w:r>
            <w:r w:rsidRPr="00000000">
              <w:rPr>
                <w:sz w:val="24"/>
                <w:szCs w:val="24"/>
              </w:rPr>
              <w:t xml:space="preserve"> weight and</w:t>
            </w:r>
            <w:r w:rsidRPr="00000000">
              <w:rPr>
                <w:sz w:val="24"/>
                <w:szCs w:val="24"/>
              </w:rPr>
              <w:t xml:space="preserve"> </w:t>
            </w:r>
            <w:r w:rsidRPr="00000000">
              <w:rPr>
                <w:sz w:val="24"/>
                <w:szCs w:val="24"/>
              </w:rPr>
              <w:t>li</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ids comparis</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n</w:t>
            </w:r>
            <w:r w:rsidRPr="00000000">
              <w:rPr>
                <w:sz w:val="24"/>
                <w:szCs w:val="24"/>
              </w:rPr>
              <w:t>(</w:t>
            </w:r>
            <w:r w:rsidRPr="00000000">
              <w:rPr>
                <w:sz w:val="24"/>
                <w:szCs w:val="24"/>
              </w:rPr>
              <w:t xml:space="preserve"> </w:t>
            </w:r>
            <w:r w:rsidRPr="00000000">
              <w:rPr>
                <w:sz w:val="24"/>
                <w:szCs w:val="24"/>
              </w:rPr>
              <w:t xml:space="preserve">x </w:t>
            </w:r>
            <w:r w:rsidRPr="00000000">
              <w:rPr>
                <w:sz w:val="24"/>
                <w:szCs w:val="24"/>
              </w:rPr>
              <w:t></w:t>
            </w:r>
            <w:r w:rsidRPr="00000000">
              <w:rPr>
                <w:sz w:val="24"/>
                <w:szCs w:val="24"/>
              </w:rPr>
              <w:t xml:space="preserve"> </w:t>
            </w:r>
            <w:r w:rsidRPr="00000000">
              <w:rPr>
                <w:sz w:val="24"/>
                <w:szCs w:val="24"/>
              </w:rPr>
              <w:t>s</w:t>
            </w:r>
            <w:r w:rsidRPr="00000000">
              <w:rPr>
                <w:sz w:val="24"/>
                <w:szCs w:val="24"/>
              </w:rPr>
              <w:t>)</w:t>
            </w:r>
          </w:p>
        </w:tc>
      </w:tr>
      <w:tr>
        <w:tc>
          <w:tcPr>
            <w:tcW w:w="128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分组</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BW</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g</w:t>
            </w:r>
            <w:r w:rsidRPr="00000000">
              <w:rPr>
                <w:sz w:val="24"/>
                <w:szCs w:val="24"/>
              </w:rPr>
              <w:t>）</w:t>
            </w:r>
          </w:p>
        </w:tc>
        <w:tc>
          <w:tcPr>
            <w:tcW w:w="779" w:type="pct"/>
            <w:vAlign w:val="center"/>
          </w:tcPr>
          <w:p w:rsidR="0018722C">
            <w:pPr>
              <w:pStyle w:val="a5"/>
              <w:topLinePunct/>
              <w:ind w:leftChars="0" w:left="0" w:rightChars="0" w:right="0" w:firstLineChars="0" w:firstLine="0"/>
              <w:spacing w:line="240" w:lineRule="atLeast"/>
            </w:pPr>
            <w:r w:rsidRPr="00000000">
              <w:rPr>
                <w:sz w:val="24"/>
                <w:szCs w:val="24"/>
              </w:rPr>
              <w:t>TC</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TG</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HDL-C</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LDL-C</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r>
      <w:tr>
        <w:tc>
          <w:tcPr>
            <w:tcW w:w="1284" w:type="pct"/>
            <w:vAlign w:val="center"/>
          </w:tcPr>
          <w:p w:rsidR="0018722C">
            <w:pPr>
              <w:pStyle w:val="ac"/>
              <w:topLinePunct/>
              <w:ind w:leftChars="0" w:left="0" w:rightChars="0" w:right="0" w:firstLineChars="0" w:firstLine="0"/>
              <w:spacing w:line="240" w:lineRule="atLeast"/>
            </w:pPr>
            <w:r w:rsidRPr="00000000">
              <w:rPr>
                <w:sz w:val="24"/>
                <w:szCs w:val="24"/>
              </w:rPr>
              <w:t>生理盐水对照组</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30.5±3.1</w:t>
            </w:r>
          </w:p>
        </w:tc>
        <w:tc>
          <w:tcPr>
            <w:tcW w:w="779" w:type="pct"/>
            <w:vAlign w:val="center"/>
          </w:tcPr>
          <w:p w:rsidR="0018722C">
            <w:pPr>
              <w:pStyle w:val="a5"/>
              <w:topLinePunct/>
              <w:ind w:leftChars="0" w:left="0" w:rightChars="0" w:right="0" w:firstLineChars="0" w:firstLine="0"/>
              <w:spacing w:line="240" w:lineRule="atLeast"/>
            </w:pPr>
            <w:r w:rsidRPr="00000000">
              <w:rPr>
                <w:sz w:val="24"/>
                <w:szCs w:val="24"/>
              </w:rPr>
              <w:t>20.32±2.41</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1.54±0.10</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1.26±0.15</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6.73±0.36</w:t>
            </w:r>
          </w:p>
        </w:tc>
      </w:tr>
      <w:tr>
        <w:tc>
          <w:tcPr>
            <w:tcW w:w="1284" w:type="pct"/>
            <w:vAlign w:val="center"/>
          </w:tcPr>
          <w:p w:rsidR="0018722C">
            <w:pPr>
              <w:pStyle w:val="ac"/>
              <w:topLinePunct/>
              <w:ind w:leftChars="0" w:left="0" w:rightChars="0" w:right="0" w:firstLineChars="0" w:firstLine="0"/>
              <w:spacing w:line="240" w:lineRule="atLeast"/>
            </w:pPr>
            <w:r w:rsidRPr="00000000">
              <w:rPr>
                <w:sz w:val="24"/>
                <w:szCs w:val="24"/>
              </w:rPr>
              <w:t>rAAV9-eGFP </w:t>
            </w:r>
            <w:r w:rsidRPr="00000000">
              <w:rPr>
                <w:sz w:val="24"/>
                <w:szCs w:val="24"/>
              </w:rPr>
              <w:t>组</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29.8±2.2</w:t>
            </w:r>
          </w:p>
        </w:tc>
        <w:tc>
          <w:tcPr>
            <w:tcW w:w="779" w:type="pct"/>
            <w:vAlign w:val="center"/>
          </w:tcPr>
          <w:p w:rsidR="0018722C">
            <w:pPr>
              <w:pStyle w:val="a5"/>
              <w:topLinePunct/>
              <w:ind w:leftChars="0" w:left="0" w:rightChars="0" w:right="0" w:firstLineChars="0" w:firstLine="0"/>
              <w:spacing w:line="240" w:lineRule="atLeast"/>
            </w:pPr>
            <w:r w:rsidRPr="00000000">
              <w:rPr>
                <w:sz w:val="24"/>
                <w:szCs w:val="24"/>
              </w:rPr>
              <w:t>19.86±1.97</w:t>
            </w:r>
          </w:p>
        </w:tc>
        <w:tc>
          <w:tcPr>
            <w:tcW w:w="745" w:type="pct"/>
            <w:vAlign w:val="center"/>
          </w:tcPr>
          <w:p w:rsidR="0018722C">
            <w:pPr>
              <w:pStyle w:val="a5"/>
              <w:topLinePunct/>
              <w:ind w:leftChars="0" w:left="0" w:rightChars="0" w:right="0" w:firstLineChars="0" w:firstLine="0"/>
              <w:spacing w:line="240" w:lineRule="atLeast"/>
            </w:pPr>
            <w:r w:rsidRPr="00000000">
              <w:rPr>
                <w:sz w:val="24"/>
                <w:szCs w:val="24"/>
              </w:rPr>
              <w:t>1.49±0.09</w:t>
            </w:r>
          </w:p>
        </w:tc>
        <w:tc>
          <w:tcPr>
            <w:tcW w:w="752" w:type="pct"/>
            <w:vAlign w:val="center"/>
          </w:tcPr>
          <w:p w:rsidR="0018722C">
            <w:pPr>
              <w:pStyle w:val="a5"/>
              <w:topLinePunct/>
              <w:ind w:leftChars="0" w:left="0" w:rightChars="0" w:right="0" w:firstLineChars="0" w:firstLine="0"/>
              <w:spacing w:line="240" w:lineRule="atLeast"/>
            </w:pPr>
            <w:r w:rsidRPr="00000000">
              <w:rPr>
                <w:sz w:val="24"/>
                <w:szCs w:val="24"/>
              </w:rPr>
              <w:t>1.12±0.10</w:t>
            </w:r>
          </w:p>
        </w:tc>
        <w:tc>
          <w:tcPr>
            <w:tcW w:w="728" w:type="pct"/>
            <w:vAlign w:val="center"/>
          </w:tcPr>
          <w:p w:rsidR="0018722C">
            <w:pPr>
              <w:pStyle w:val="ad"/>
              <w:topLinePunct/>
              <w:ind w:leftChars="0" w:left="0" w:rightChars="0" w:right="0" w:firstLineChars="0" w:firstLine="0"/>
              <w:spacing w:line="240" w:lineRule="atLeast"/>
            </w:pPr>
            <w:r w:rsidRPr="00000000">
              <w:rPr>
                <w:sz w:val="24"/>
                <w:szCs w:val="24"/>
              </w:rPr>
              <w:t>6.50±0.67</w:t>
            </w:r>
          </w:p>
        </w:tc>
      </w:tr>
      <w:tr>
        <w:tc>
          <w:tcPr>
            <w:tcW w:w="128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rAAV9-IκBα </w:t>
            </w:r>
            <w:r w:rsidRPr="00000000">
              <w:rPr>
                <w:sz w:val="24"/>
                <w:szCs w:val="24"/>
              </w:rPr>
              <w:t>组</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30.9±2.8</w:t>
            </w: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20.64±1.46</w:t>
            </w:r>
          </w:p>
        </w:tc>
        <w:tc>
          <w:tcPr>
            <w:tcW w:w="7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1.52±0.14</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1.29±0.18</w:t>
            </w:r>
          </w:p>
        </w:tc>
        <w:tc>
          <w:tcPr>
            <w:tcW w:w="72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6.47±0.22</w:t>
            </w:r>
          </w:p>
        </w:tc>
      </w:tr>
    </w:tbl>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三组小鼠间的体重和血脂四项比较无明显差异，</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 Compared the three groups of mice with bodyweight and lipids there was no difference</w:t>
      </w:r>
      <w:r>
        <w:rPr>
          <w:rFonts w:ascii="宋体" w:eastAsia="宋体" w:hint="eastAsia" w:cstheme="minorBidi" w:hAnsiTheme="minorHAnsi"/>
        </w:rPr>
        <w:t>，</w:t>
      </w:r>
    </w:p>
    <w:p w:rsidR="0018722C">
      <w:pPr>
        <w:topLinePunct/>
      </w:pP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pStyle w:val="Heading4"/>
        <w:topLinePunct/>
        <w:ind w:left="200" w:hangingChars="200" w:hanging="200"/>
      </w:pPr>
      <w:r>
        <w:rPr>
          <w:b/>
        </w:rPr>
        <w:t>2.1.2</w:t>
      </w:r>
      <w:r>
        <w:t xml:space="preserve"> </w:t>
      </w:r>
      <w:r>
        <w:t>IκBα</w:t>
      </w:r>
      <w:r>
        <w:t>在</w:t>
      </w:r>
      <w:r>
        <w:rPr>
          <w:b/>
        </w:rPr>
        <w:t>ApoE</w:t>
      </w:r>
      <w:r>
        <w:rPr>
          <w:b/>
        </w:rPr>
        <w:t>-</w:t>
      </w:r>
      <w:r>
        <w:rPr>
          <w:b/>
        </w:rPr>
        <w:t>/</w:t>
      </w:r>
      <w:r>
        <w:rPr>
          <w:b/>
        </w:rPr>
        <w:t>-</w:t>
      </w:r>
      <w:r>
        <w:t>小鼠主动脉粥样斑块的表达</w:t>
      </w:r>
    </w:p>
    <w:p w:rsidR="0018722C">
      <w:pPr>
        <w:topLinePunct/>
      </w:pPr>
      <w:r>
        <w:rPr>
          <w:rFonts w:ascii="宋体" w:hAnsi="宋体" w:eastAsia="宋体" w:hint="eastAsia"/>
        </w:rPr>
        <w:t>将</w:t>
      </w:r>
      <w:r>
        <w:t>AAV9-eGFP</w:t>
      </w:r>
      <w:r/>
      <w:r>
        <w:rPr>
          <w:rFonts w:ascii="宋体" w:hAnsi="宋体" w:eastAsia="宋体" w:hint="eastAsia"/>
        </w:rPr>
        <w:t>和</w:t>
      </w:r>
      <w:r>
        <w:t>AAV9-IκBα</w:t>
      </w:r>
      <w:r>
        <w:rPr>
          <w:rFonts w:ascii="宋体" w:hAnsi="宋体" w:eastAsia="宋体" w:hint="eastAsia"/>
        </w:rPr>
        <w:t>以</w:t>
      </w:r>
      <w:r>
        <w:t>5.0×10 </w:t>
      </w:r>
      <w:r>
        <w:rPr>
          <w:vertAlign w:val="superscript"/>
          /&gt;
        </w:rPr>
        <w:t>11</w:t>
      </w:r>
      <w:r>
        <w:t>vg</w:t>
      </w:r>
      <w:r>
        <w:t>/</w:t>
      </w:r>
      <w:r>
        <w:rPr>
          <w:rFonts w:ascii="宋体" w:hAnsi="宋体" w:eastAsia="宋体" w:hint="eastAsia"/>
        </w:rPr>
        <w:t>只的剂量转导于动脉粥样硬化的</w:t>
      </w:r>
    </w:p>
    <w:p w:rsidR="0018722C">
      <w:pPr>
        <w:topLinePunct/>
      </w:pPr>
      <w:r>
        <w:t>ApoE</w:t>
      </w:r>
      <w:r>
        <w:rPr>
          <w:vertAlign w:val="superscript"/>
          /&gt;
        </w:rPr>
        <w:t>-</w:t>
      </w:r>
      <w:r>
        <w:rPr>
          <w:vertAlign w:val="superscript"/>
          /&gt;
        </w:rPr>
        <w:t>/</w:t>
      </w:r>
      <w:r>
        <w:rPr>
          <w:vertAlign w:val="superscript"/>
          /&gt;
        </w:rPr>
        <w:t>-</w:t>
      </w:r>
      <w:r>
        <w:rPr>
          <w:rFonts w:ascii="宋体" w:eastAsia="宋体" w:hint="eastAsia"/>
        </w:rPr>
        <w:t>小鼠，分别于转导</w:t>
      </w:r>
      <w:r>
        <w:t>5</w:t>
      </w:r>
      <w:r>
        <w:rPr>
          <w:rFonts w:ascii="宋体" w:eastAsia="宋体" w:hint="eastAsia"/>
        </w:rPr>
        <w:t>周后收集主动脉。</w:t>
      </w:r>
      <w:r>
        <w:t>Western blot</w:t>
      </w:r>
      <w:r>
        <w:rPr>
          <w:rFonts w:ascii="宋体" w:eastAsia="宋体" w:hint="eastAsia"/>
        </w:rPr>
        <w:t>和</w:t>
      </w:r>
      <w:r>
        <w:t>RT-PCR</w:t>
      </w:r>
      <w:r>
        <w:rPr>
          <w:rFonts w:ascii="宋体" w:eastAsia="宋体" w:hint="eastAsia"/>
        </w:rPr>
        <w:t>定量检测蛋白</w:t>
      </w:r>
    </w:p>
    <w:p w:rsidR="0018722C">
      <w:pPr>
        <w:topLinePunct/>
      </w:pPr>
      <w:r>
        <w:t>IκBα</w:t>
      </w:r>
      <w:r>
        <w:rPr>
          <w:rFonts w:ascii="宋体" w:hAnsi="宋体" w:eastAsia="宋体" w:hint="eastAsia"/>
        </w:rPr>
        <w:t>在主动脉血管中的表达变化。</w:t>
      </w:r>
      <w:r>
        <w:t>Western</w:t>
      </w:r>
      <w:r>
        <w:t> </w:t>
      </w:r>
      <w:r>
        <w:t>blot</w:t>
      </w:r>
      <w:r>
        <w:rPr>
          <w:rFonts w:ascii="宋体" w:hAnsi="宋体" w:eastAsia="宋体" w:hint="eastAsia"/>
        </w:rPr>
        <w:t>结果显示，</w:t>
      </w:r>
      <w:r>
        <w:t>AAV9-IκBα</w:t>
      </w:r>
      <w:r>
        <w:rPr>
          <w:rFonts w:ascii="宋体" w:hAnsi="宋体" w:eastAsia="宋体" w:hint="eastAsia"/>
        </w:rPr>
        <w:t>病毒组，采</w:t>
      </w:r>
      <w:r>
        <w:rPr>
          <w:rFonts w:ascii="宋体" w:hAnsi="宋体" w:eastAsia="宋体" w:hint="eastAsia"/>
        </w:rPr>
        <w:t>用</w:t>
      </w:r>
      <w:r>
        <w:t>AAV9-IκBα</w:t>
      </w:r>
      <w:r>
        <w:rPr>
          <w:rFonts w:ascii="宋体" w:hAnsi="宋体" w:eastAsia="宋体" w:hint="eastAsia"/>
        </w:rPr>
        <w:t>转染后，</w:t>
      </w:r>
      <w:r>
        <w:t>IκBα</w:t>
      </w:r>
      <w:r>
        <w:rPr>
          <w:rFonts w:ascii="宋体" w:hAnsi="宋体" w:eastAsia="宋体" w:hint="eastAsia"/>
        </w:rPr>
        <w:t>在蛋白水平表达较生理盐水对照组和</w:t>
      </w:r>
      <w:r>
        <w:t>AAV9-GFP</w:t>
      </w:r>
      <w:r>
        <w:rPr>
          <w:rFonts w:ascii="宋体" w:hAnsi="宋体" w:eastAsia="宋体" w:hint="eastAsia"/>
        </w:rPr>
        <w:t>空载病毒组明显上调，差异有统计学意义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Fonts w:ascii="宋体" w:hAnsi="宋体" w:eastAsia="宋体" w:hint="eastAsia"/>
          <w:spacing w:val="-7"/>
        </w:rPr>
        <w:t xml:space="preserve">, </w:t>
      </w:r>
      <w:r>
        <w:rPr>
          <w:rFonts w:ascii="宋体" w:hAnsi="宋体" w:eastAsia="宋体" w:hint="eastAsia"/>
        </w:rPr>
        <w:t>见</w:t>
      </w:r>
      <w:r>
        <w:rPr>
          <w:rFonts w:ascii="宋体" w:hAnsi="宋体" w:eastAsia="宋体" w:hint="eastAsia"/>
        </w:rPr>
        <w:t>图</w:t>
      </w:r>
      <w:r>
        <w:t>2-3</w:t>
      </w:r>
      <w:r>
        <w:rPr>
          <w:rFonts w:ascii="宋体" w:hAnsi="宋体" w:eastAsia="宋体" w:hint="eastAsia"/>
          <w:rFonts w:ascii="宋体" w:hAnsi="宋体" w:eastAsia="宋体" w:hint="eastAsia"/>
        </w:rPr>
        <w:t xml:space="preserve">, </w:t>
      </w:r>
      <w:r>
        <w:t>A</w:t>
      </w:r>
      <w:r>
        <w:rPr>
          <w:rFonts w:ascii="宋体" w:hAnsi="宋体" w:eastAsia="宋体" w:hint="eastAsia"/>
          <w:rFonts w:ascii="宋体" w:hAnsi="宋体" w:eastAsia="宋体" w:hint="eastAsia"/>
        </w:rPr>
        <w:t xml:space="preserve">, </w:t>
      </w:r>
      <w:r>
        <w:t>B</w:t>
      </w:r>
      <w:r>
        <w:rPr>
          <w:rFonts w:ascii="宋体" w:hAnsi="宋体" w:eastAsia="宋体" w:hint="eastAsia"/>
        </w:rPr>
        <w:t>）</w:t>
      </w:r>
      <w:r>
        <w:rPr>
          <w:rFonts w:ascii="宋体" w:hAnsi="宋体" w:eastAsia="宋体" w:hint="eastAsia"/>
        </w:rPr>
        <w:t>。提示尾静脉转</w:t>
      </w:r>
      <w:r>
        <w:rPr>
          <w:rFonts w:ascii="宋体" w:hAnsi="宋体" w:eastAsia="宋体" w:hint="eastAsia"/>
        </w:rPr>
        <w:t>染</w:t>
      </w:r>
      <w:r>
        <w:t>IκBα</w:t>
      </w:r>
      <w:r>
        <w:rPr>
          <w:rFonts w:ascii="宋体" w:hAnsi="宋体" w:eastAsia="宋体" w:hint="eastAsia"/>
        </w:rPr>
        <w:t>在蛋白水平水平可明显上调主动脉斑块内的</w:t>
      </w:r>
      <w:r>
        <w:t>IκBα</w:t>
      </w:r>
      <w:r>
        <w:rPr>
          <w:rFonts w:ascii="宋体" w:hAnsi="宋体" w:eastAsia="宋体" w:hint="eastAsia"/>
        </w:rPr>
        <w:t>水平。</w:t>
      </w:r>
    </w:p>
    <w:p w:rsidR="0018722C">
      <w:pPr>
        <w:topLinePunct/>
      </w:pPr>
      <w:r>
        <w:t>RT-PCR</w:t>
      </w:r>
      <w:r>
        <w:rPr>
          <w:rFonts w:ascii="宋体" w:hAnsi="宋体" w:eastAsia="宋体" w:hint="eastAsia"/>
        </w:rPr>
        <w:t>检测斑块内</w:t>
      </w:r>
      <w:r>
        <w:t>IκBα</w:t>
      </w:r>
      <w:r>
        <w:rPr>
          <w:rFonts w:ascii="宋体" w:hAnsi="宋体" w:eastAsia="宋体" w:hint="eastAsia"/>
        </w:rPr>
        <w:t>在</w:t>
      </w:r>
      <w:r>
        <w:t>mRNA</w:t>
      </w:r>
      <w:r>
        <w:rPr>
          <w:rFonts w:ascii="宋体" w:hAnsi="宋体" w:eastAsia="宋体" w:hint="eastAsia"/>
        </w:rPr>
        <w:t>水平的表达情况。</w:t>
      </w:r>
      <w:r>
        <w:t>IκBα</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病毒组三组含量的百分比分别为</w:t>
      </w:r>
      <w:r>
        <w:t>1</w:t>
      </w:r>
      <w:r>
        <w:t>.</w:t>
      </w:r>
      <w:r>
        <w:t>01±0.08</w:t>
      </w:r>
      <w:r>
        <w:rPr>
          <w:rFonts w:ascii="宋体" w:hAnsi="宋体" w:eastAsia="宋体" w:hint="eastAsia"/>
          <w:rFonts w:ascii="宋体" w:hAnsi="宋体" w:eastAsia="宋体" w:hint="eastAsia"/>
        </w:rPr>
        <w:t>;</w:t>
      </w:r>
      <w:r>
        <w:rPr>
          <w:rFonts w:ascii="宋体" w:hAnsi="宋体" w:eastAsia="宋体" w:hint="eastAsia"/>
        </w:rPr>
        <w:t> </w:t>
      </w:r>
      <w:r>
        <w:t>1.03±0.18</w:t>
      </w:r>
      <w:r>
        <w:rPr>
          <w:rFonts w:ascii="宋体" w:hAnsi="宋体" w:eastAsia="宋体" w:hint="eastAsia"/>
          <w:rFonts w:ascii="宋体" w:hAnsi="宋体" w:eastAsia="宋体" w:hint="eastAsia"/>
          <w:spacing w:val="-2"/>
        </w:rPr>
        <w:t xml:space="preserve">; </w:t>
      </w:r>
      <w:r>
        <w:t>4.64±0.24</w:t>
      </w:r>
      <w:r>
        <w:rPr>
          <w:rFonts w:ascii="宋体" w:hAnsi="宋体" w:eastAsia="宋体" w:hint="eastAsia"/>
        </w:rPr>
        <w:t>；</w:t>
      </w:r>
      <w:r>
        <w:t>AAV9-IκBα</w:t>
      </w:r>
      <w:r>
        <w:rPr>
          <w:rFonts w:ascii="宋体" w:hAnsi="宋体" w:eastAsia="宋体" w:hint="eastAsia"/>
        </w:rPr>
        <w:t>病毒组斑块内</w:t>
      </w:r>
      <w:r>
        <w:t>IκBα</w:t>
      </w:r>
      <w:r>
        <w:rPr>
          <w:rFonts w:ascii="宋体" w:hAnsi="宋体" w:eastAsia="宋体" w:hint="eastAsia"/>
        </w:rPr>
        <w:t>基因的</w:t>
      </w:r>
      <w:r>
        <w:t>mRNA</w:t>
      </w:r>
      <w:r>
        <w:rPr>
          <w:rFonts w:ascii="宋体" w:hAnsi="宋体" w:eastAsia="宋体" w:hint="eastAsia"/>
        </w:rPr>
        <w:t>水平显著高于生理盐水对照组、</w:t>
      </w:r>
      <w:r>
        <w:t>AAV9-GFP</w:t>
      </w:r>
      <w:r>
        <w:rPr>
          <w:rFonts w:ascii="宋体" w:hAnsi="宋体" w:eastAsia="宋体" w:hint="eastAsia"/>
        </w:rPr>
        <w:t>空病毒组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Fonts w:ascii="宋体" w:hAnsi="宋体" w:eastAsia="宋体" w:hint="eastAsia"/>
          <w:spacing w:val="-8"/>
        </w:rPr>
        <w:t xml:space="preserve">, </w:t>
      </w:r>
      <w:r>
        <w:rPr>
          <w:rFonts w:ascii="宋体" w:hAnsi="宋体" w:eastAsia="宋体" w:hint="eastAsia"/>
        </w:rPr>
        <w:t>见图</w:t>
      </w:r>
      <w:r>
        <w:t>2</w:t>
      </w:r>
      <w:r>
        <w:t>-3</w:t>
      </w:r>
      <w:r>
        <w:rPr>
          <w:rFonts w:ascii="宋体" w:hAnsi="宋体" w:eastAsia="宋体" w:hint="eastAsia"/>
          <w:rFonts w:ascii="宋体" w:hAnsi="宋体" w:eastAsia="宋体" w:hint="eastAsia"/>
        </w:rPr>
        <w:t xml:space="preserve">, </w:t>
      </w:r>
      <w:r>
        <w:t>C</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总之，尾静脉转染</w:t>
      </w:r>
      <w:r>
        <w:t>IκBα</w:t>
      </w:r>
      <w:r>
        <w:rPr>
          <w:rFonts w:ascii="宋体" w:hAnsi="宋体" w:eastAsia="宋体" w:hint="eastAsia"/>
        </w:rPr>
        <w:t>无论是蛋白水平还是基因水平均可明显上调主动脉斑块</w:t>
      </w:r>
      <w:r>
        <w:rPr>
          <w:rFonts w:ascii="宋体" w:hAnsi="宋体" w:eastAsia="宋体" w:hint="eastAsia"/>
        </w:rPr>
        <w:t>内的</w:t>
      </w:r>
      <w:r>
        <w:t>IκBα</w:t>
      </w:r>
      <w:r>
        <w:rPr>
          <w:rFonts w:ascii="宋体" w:hAnsi="宋体" w:eastAsia="宋体" w:hint="eastAsia"/>
        </w:rPr>
        <w:t>水平。</w:t>
      </w:r>
    </w:p>
    <w:p w:rsidR="0018722C">
      <w:pPr>
        <w:topLinePunct/>
      </w:pPr>
      <w:r>
        <w:rPr>
          <w:rFonts w:cstheme="minorBidi" w:hAnsiTheme="minorHAnsi" w:eastAsiaTheme="minorHAnsi" w:asciiTheme="minorHAnsi"/>
        </w:rPr>
        <w:t>57</w:t>
      </w:r>
    </w:p>
    <w:p w:rsidR="0018722C">
      <w:pPr>
        <w:pStyle w:val="affff5"/>
        <w:keepNext/>
        <w:topLinePunct/>
      </w:pPr>
      <w:r>
        <w:rPr>
          <w:sz w:val="20"/>
        </w:rPr>
        <w:drawing>
          <wp:inline distT="0" distB="0" distL="0" distR="0">
            <wp:extent cx="4964520" cy="4189190"/>
            <wp:effectExtent l="0" t="0" r="0" b="0"/>
            <wp:docPr id="33" name="image28.jpeg" descr=""/>
            <wp:cNvGraphicFramePr>
              <a:graphicFrameLocks noChangeAspect="1"/>
            </wp:cNvGraphicFramePr>
            <a:graphic>
              <a:graphicData uri="http://schemas.openxmlformats.org/drawingml/2006/picture">
                <pic:pic>
                  <pic:nvPicPr>
                    <pic:cNvPr id="34" name="image28.jpeg"/>
                    <pic:cNvPicPr/>
                  </pic:nvPicPr>
                  <pic:blipFill>
                    <a:blip r:embed="rId93" cstate="print"/>
                    <a:stretch>
                      <a:fillRect/>
                    </a:stretch>
                  </pic:blipFill>
                  <pic:spPr>
                    <a:xfrm>
                      <a:off x="0" y="0"/>
                      <a:ext cx="4964520" cy="418919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2-3</w:t>
      </w:r>
      <w:r>
        <w:t xml:space="preserve">  </w:t>
      </w:r>
      <w:r>
        <w:t>Westernblot</w:t>
      </w:r>
      <w:r>
        <w:rPr>
          <w:rFonts w:ascii="宋体" w:hAnsi="宋体" w:eastAsia="宋体" w:hint="eastAsia" w:cstheme="minorBidi"/>
          <w:b/>
        </w:rPr>
        <w:t>和</w:t>
      </w:r>
      <w:r>
        <w:rPr>
          <w:rFonts w:cstheme="minorBidi" w:hAnsiTheme="minorHAnsi" w:eastAsiaTheme="minorHAnsi" w:asciiTheme="minorHAnsi"/>
          <w:b/>
        </w:rPr>
        <w:t>RT-PCR</w:t>
      </w:r>
      <w:r>
        <w:rPr>
          <w:rFonts w:ascii="宋体" w:hAnsi="宋体" w:eastAsia="宋体" w:hint="eastAsia" w:cstheme="minorBidi"/>
          <w:b/>
        </w:rPr>
        <w:t>检测三组小鼠斑</w:t>
      </w:r>
      <w:r>
        <w:rPr>
          <w:rFonts w:ascii="宋体" w:hAnsi="宋体" w:eastAsia="宋体" w:hint="eastAsia" w:cstheme="minorBidi"/>
          <w:b/>
        </w:rPr>
        <w:t>块</w:t>
      </w:r>
      <w:r>
        <w:rPr>
          <w:rFonts w:ascii="宋体" w:hAnsi="宋体" w:eastAsia="宋体" w:hint="eastAsia" w:cstheme="minorBidi"/>
          <w:b/>
        </w:rPr>
        <w:t>内</w:t>
      </w:r>
      <w:r>
        <w:rPr>
          <w:rFonts w:cstheme="minorBidi" w:hAnsiTheme="minorHAnsi" w:eastAsiaTheme="minorHAnsi" w:asciiTheme="minorHAnsi"/>
          <w:b/>
        </w:rPr>
        <w:t>IκBα</w:t>
      </w:r>
      <w:r>
        <w:rPr>
          <w:rFonts w:ascii="宋体" w:hAnsi="宋体" w:eastAsia="宋体" w:hint="eastAsia" w:cstheme="minorBidi"/>
          <w:b/>
        </w:rPr>
        <w:t>蛋白和</w:t>
      </w:r>
      <w:r>
        <w:rPr>
          <w:rFonts w:cstheme="minorBidi" w:hAnsiTheme="minorHAnsi" w:eastAsiaTheme="minorHAnsi" w:asciiTheme="minorHAnsi"/>
          <w:b/>
        </w:rPr>
        <w:t>mRNA</w:t>
      </w:r>
      <w:r>
        <w:rPr>
          <w:rFonts w:ascii="宋体" w:hAnsi="宋体" w:eastAsia="宋体" w:hint="eastAsia" w:cstheme="minorBidi"/>
          <w:b/>
        </w:rPr>
        <w:t>水</w:t>
      </w:r>
      <w:r>
        <w:rPr>
          <w:rFonts w:ascii="宋体" w:hAnsi="宋体" w:eastAsia="宋体" w:hint="eastAsia" w:cstheme="minorBidi"/>
          <w:b/>
        </w:rPr>
        <w:t>平的表达</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456" from="129.685318pt,8.768116pt" to="134.953670pt,8.768116pt" stroked="true" strokeweight=".470107pt" strokecolor="#000000">
            <v:stroke dashstyle="solid"/>
            <w10:wrap type="none"/>
          </v:line>
        </w:pic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i/>
          <w:spacing w:val="0"/>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5</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0.01</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1"/>
          <w:w w:val="100"/>
          <w:sz w:val="21"/>
        </w:rPr>
        <w:t>空病毒组</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2-3</w:t>
      </w:r>
      <w:r>
        <w:t xml:space="preserve">  </w:t>
      </w:r>
      <w:r>
        <w:t>Westernblot and </w:t>
      </w:r>
      <w:r>
        <w:rPr>
          <w:rFonts w:cstheme="minorBidi" w:hAnsiTheme="minorHAnsi" w:eastAsiaTheme="minorHAnsi" w:asciiTheme="minorHAnsi"/>
          <w:b/>
        </w:rPr>
        <w:t>RT-PCR </w:t>
      </w:r>
      <w:r>
        <w:rPr>
          <w:rFonts w:cstheme="minorBidi" w:hAnsiTheme="minorHAnsi" w:eastAsiaTheme="minorHAnsi" w:asciiTheme="minorHAnsi"/>
          <w:b/>
        </w:rPr>
        <w:t>to dectect the</w:t>
      </w:r>
      <w:r>
        <w:rPr>
          <w:rFonts w:cstheme="minorBidi" w:hAnsiTheme="minorHAnsi" w:eastAsiaTheme="minorHAnsi" w:asciiTheme="minorHAnsi"/>
          <w:b/>
        </w:rPr>
        <w:t> </w:t>
      </w:r>
      <w:r>
        <w:rPr>
          <w:rFonts w:cstheme="minorBidi" w:hAnsiTheme="minorHAnsi" w:eastAsiaTheme="minorHAnsi" w:asciiTheme="minorHAnsi"/>
          <w:b/>
        </w:rPr>
        <w:t>IκBα</w:t>
      </w:r>
      <w:r>
        <w:rPr>
          <w:rFonts w:cstheme="minorBidi" w:hAnsiTheme="minorHAnsi" w:eastAsiaTheme="minorHAnsi" w:asciiTheme="minorHAnsi"/>
          <w:b/>
        </w:rPr>
        <w:t>protein</w:t>
      </w:r>
      <w:r>
        <w:rPr>
          <w:rFonts w:cstheme="minorBidi" w:hAnsiTheme="minorHAnsi" w:eastAsiaTheme="minorHAnsi" w:asciiTheme="minorHAnsi"/>
          <w:b/>
        </w:rPr>
        <w:t> </w:t>
      </w:r>
      <w:r>
        <w:rPr>
          <w:rFonts w:cstheme="minorBidi" w:hAnsiTheme="minorHAnsi" w:eastAsiaTheme="minorHAnsi" w:asciiTheme="minorHAnsi"/>
          <w:b/>
        </w:rPr>
        <w:t>and mRNA expression on the plaque in 3 groups of</w:t>
      </w:r>
      <w:r>
        <w:rPr>
          <w:rFonts w:cstheme="minorBidi" w:hAnsiTheme="minorHAnsi" w:eastAsiaTheme="minorHAnsi" w:asciiTheme="minorHAnsi"/>
          <w:b/>
        </w:rPr>
        <w:t> </w:t>
      </w:r>
      <w:r>
        <w:rPr>
          <w:rFonts w:cstheme="minorBidi" w:hAnsiTheme="minorHAnsi" w:eastAsiaTheme="minorHAnsi" w:asciiTheme="minorHAnsi"/>
          <w:b/>
        </w:rPr>
        <w:t>mice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432" from="114.785316pt,1.090686pt" to="120.053669pt,1.090686pt" stroked="true" strokeweight=".470107pt" strokecolor="#000000">
            <v:stroke dashstyle="solid"/>
            <w10:wrap type="none"/>
          </v:line>
        </w:pic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5,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 xml:space="preserve">s</w:t>
      </w:r>
      <w:r>
        <w:rPr>
          <w:kern w:val="2"/>
          <w:szCs w:val="22"/>
          <w:rFonts w:cstheme="minorBidi" w:hAnsiTheme="minorHAnsi" w:eastAsiaTheme="minorHAnsi" w:asciiTheme="minorHAnsi"/>
          <w:sz w:val="21"/>
        </w:rPr>
        <w: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 vs Con group or AAV9-GFP group.</w:t>
      </w:r>
    </w:p>
    <w:p w:rsidR="0018722C">
      <w:pPr>
        <w:pStyle w:val="Heading4"/>
        <w:topLinePunct/>
        <w:ind w:left="200" w:hangingChars="200" w:hanging="200"/>
      </w:pPr>
      <w:r>
        <w:rPr>
          <w:b/>
        </w:rPr>
        <w:t>2.1.3</w:t>
      </w:r>
      <w:r>
        <w:t xml:space="preserve"> </w:t>
      </w:r>
      <w:r>
        <w:t>IκBα</w:t>
      </w:r>
      <w:r>
        <w:t>过表达对</w:t>
      </w:r>
      <w:r>
        <w:rPr>
          <w:b/>
        </w:rPr>
        <w:t>ApoE</w:t>
      </w:r>
      <w:r>
        <w:rPr>
          <w:b/>
        </w:rPr>
        <w:t>-</w:t>
      </w:r>
      <w:r>
        <w:rPr>
          <w:b/>
        </w:rPr>
        <w:t>/</w:t>
      </w:r>
      <w:r>
        <w:rPr>
          <w:b/>
        </w:rPr>
        <w:t>-</w:t>
      </w:r>
      <w:r>
        <w:t>小鼠动脉粥样斑块的影响</w:t>
      </w:r>
    </w:p>
    <w:p w:rsidR="0018722C">
      <w:pPr>
        <w:topLinePunct/>
      </w:pPr>
      <w:r>
        <w:rPr>
          <w:rFonts w:ascii="宋体" w:hAnsi="宋体" w:eastAsia="宋体" w:hint="eastAsia"/>
        </w:rPr>
        <w:t>大体血管油红</w:t>
      </w:r>
      <w:r>
        <w:t>O</w:t>
      </w:r>
      <w:r>
        <w:rPr>
          <w:rFonts w:ascii="宋体" w:hAnsi="宋体" w:eastAsia="宋体" w:hint="eastAsia"/>
        </w:rPr>
        <w:t>染色后，可见管腔狭窄明显，大量脂质堆积于管壁，脂质在血管内皮沉积，脂质斑块被染为红色。脂质斑块在生理盐水对照组、</w:t>
      </w:r>
      <w:r>
        <w:t>AAV9-GFP</w:t>
      </w:r>
      <w:r>
        <w:rPr>
          <w:rFonts w:ascii="宋体" w:hAnsi="宋体" w:eastAsia="宋体" w:hint="eastAsia"/>
        </w:rPr>
        <w:t>空载</w:t>
      </w:r>
      <w:r>
        <w:rPr>
          <w:rFonts w:ascii="宋体" w:hAnsi="宋体" w:eastAsia="宋体" w:hint="eastAsia"/>
        </w:rPr>
        <w:t>病毒组、</w:t>
      </w:r>
      <w:r>
        <w:t>AAV9-IκBα</w:t>
      </w:r>
      <w:r>
        <w:rPr>
          <w:rFonts w:ascii="宋体" w:hAnsi="宋体" w:eastAsia="宋体" w:hint="eastAsia"/>
        </w:rPr>
        <w:t>病毒组，三组小鼠间血管内皮的沉积分别为</w:t>
      </w:r>
      <w:r>
        <w:t>34</w:t>
      </w:r>
      <w:r>
        <w:t>.</w:t>
      </w:r>
      <w:r>
        <w:t>4±4.52</w:t>
      </w:r>
      <w:r>
        <w:rPr>
          <w:rFonts w:ascii="宋体" w:hAnsi="宋体" w:eastAsia="宋体" w:hint="eastAsia"/>
        </w:rPr>
        <w:t>、</w:t>
      </w:r>
      <w:r>
        <w:t>32.4±4.16</w:t>
      </w:r>
      <w:r>
        <w:rPr>
          <w:rFonts w:ascii="宋体" w:hAnsi="宋体" w:eastAsia="宋体" w:hint="eastAsia"/>
        </w:rPr>
        <w:t>、</w:t>
      </w:r>
      <w:r>
        <w:t>33.</w:t>
      </w:r>
      <w:r>
        <w:t>8</w:t>
      </w:r>
      <w:r>
        <w:t>±</w:t>
      </w:r>
      <w:r>
        <w:t>4.9</w:t>
      </w:r>
      <w:r>
        <w:t>3</w:t>
      </w:r>
      <w:r>
        <w:rPr>
          <w:rFonts w:ascii="宋体" w:hAnsi="宋体" w:eastAsia="宋体" w:hint="eastAsia"/>
        </w:rPr>
        <w:t>（</w:t>
      </w:r>
      <w:r>
        <w:rPr>
          <w:spacing w:val="0"/>
          <w:w w:val="99"/>
        </w:rPr>
        <w:t>%</w:t>
      </w:r>
      <w:r>
        <w:rPr>
          <w:rFonts w:ascii="宋体" w:hAnsi="宋体" w:eastAsia="宋体" w:hint="eastAsia"/>
        </w:rPr>
        <w:t>）</w:t>
      </w:r>
      <w:r>
        <w:rPr>
          <w:rFonts w:ascii="宋体" w:hAnsi="宋体" w:eastAsia="宋体" w:hint="eastAsia"/>
        </w:rPr>
        <w:t>（</w:t>
      </w:r>
      <w:r>
        <w:rPr>
          <w:rFonts w:ascii="宋体" w:hAnsi="宋体" w:eastAsia="宋体" w:hint="eastAsia"/>
          <w:spacing w:val="-10"/>
          <w:w w:val="99"/>
        </w:rPr>
        <w:t>见</w:t>
      </w:r>
      <w:r>
        <w:rPr>
          <w:rFonts w:ascii="宋体" w:hAnsi="宋体" w:eastAsia="宋体" w:hint="eastAsia"/>
          <w:spacing w:val="-10"/>
          <w:w w:val="99"/>
        </w:rPr>
        <w:t>图</w:t>
      </w:r>
      <w:r>
        <w:rPr>
          <w:spacing w:val="0"/>
          <w:w w:val="99"/>
        </w:rPr>
        <w:t>2</w:t>
      </w:r>
      <w:r>
        <w:rPr>
          <w:spacing w:val="0"/>
          <w:w w:val="99"/>
        </w:rPr>
        <w:t>-</w:t>
      </w:r>
      <w:r>
        <w:rPr>
          <w:w w:val="99"/>
        </w:rPr>
        <w:t>4</w:t>
      </w:r>
      <w:r>
        <w:rPr>
          <w:rFonts w:ascii="宋体" w:hAnsi="宋体" w:eastAsia="宋体" w:hint="eastAsia"/>
        </w:rPr>
        <w:t>）</w:t>
      </w:r>
      <w:r>
        <w:rPr>
          <w:rFonts w:ascii="宋体" w:hAnsi="宋体" w:eastAsia="宋体" w:hint="eastAsia"/>
        </w:rPr>
        <w:t>，三组间无明显差异</w:t>
      </w:r>
      <w:r>
        <w:rPr>
          <w:rFonts w:ascii="宋体" w:hAnsi="宋体" w:eastAsia="宋体" w:hint="eastAsia"/>
        </w:rPr>
        <w:t>（</w:t>
      </w:r>
      <w:r>
        <w:rPr>
          <w:i/>
          <w:spacing w:val="0"/>
          <w:w w:val="99"/>
        </w:rPr>
        <w:t>P</w:t>
      </w:r>
      <w:r>
        <w:rPr>
          <w:rFonts w:ascii="宋体" w:hAnsi="宋体" w:eastAsia="宋体" w:hint="eastAsia"/>
          <w:w w:val="99"/>
        </w:rPr>
        <w:t>＞</w:t>
      </w:r>
      <w:r>
        <w:rPr>
          <w:w w:val="99"/>
        </w:rPr>
        <w:t>0.05</w:t>
      </w:r>
      <w:r>
        <w:rPr>
          <w:rFonts w:ascii="宋体" w:hAnsi="宋体" w:eastAsia="宋体" w:hint="eastAsia"/>
        </w:rPr>
        <w:t>）</w:t>
      </w:r>
      <w:r>
        <w:rPr>
          <w:rFonts w:ascii="宋体" w:hAnsi="宋体" w:eastAsia="宋体" w:hint="eastAsia"/>
        </w:rPr>
        <w:t>。结果提示</w:t>
      </w:r>
      <w:r>
        <w:t>I</w:t>
      </w:r>
      <w:r>
        <w:t>κ</w:t>
      </w:r>
      <w:r>
        <w:t>Bα</w:t>
      </w:r>
      <w:r>
        <w:rPr>
          <w:rFonts w:ascii="宋体" w:hAnsi="宋体" w:eastAsia="宋体" w:hint="eastAsia"/>
        </w:rPr>
        <w:t>病毒干预</w:t>
      </w:r>
      <w:r>
        <w:rPr>
          <w:rFonts w:ascii="宋体" w:hAnsi="宋体" w:eastAsia="宋体" w:hint="eastAsia"/>
        </w:rPr>
        <w:t>组较其他组并未减少主动脉大体脂质斑块面积。</w:t>
      </w:r>
    </w:p>
    <w:p w:rsidR="0018722C">
      <w:pPr>
        <w:topLinePunct/>
      </w:pPr>
      <w:r>
        <w:rPr>
          <w:rFonts w:cstheme="minorBidi" w:hAnsiTheme="minorHAnsi" w:eastAsiaTheme="minorHAnsi" w:asciiTheme="minorHAnsi"/>
        </w:rPr>
        <w:t>58</w:t>
      </w:r>
    </w:p>
    <w:p w:rsidR="0018722C">
      <w:pPr>
        <w:pStyle w:val="affff5"/>
        <w:keepNext/>
        <w:topLinePunct/>
      </w:pPr>
      <w:r>
        <w:rPr>
          <w:sz w:val="20"/>
        </w:rPr>
        <w:drawing>
          <wp:inline distT="0" distB="0" distL="0" distR="0">
            <wp:extent cx="4862156" cy="3561302"/>
            <wp:effectExtent l="0" t="0" r="0" b="0"/>
            <wp:docPr id="35" name="image29.jpeg" descr=""/>
            <wp:cNvGraphicFramePr>
              <a:graphicFrameLocks noChangeAspect="1"/>
            </wp:cNvGraphicFramePr>
            <a:graphic>
              <a:graphicData uri="http://schemas.openxmlformats.org/drawingml/2006/picture">
                <pic:pic>
                  <pic:nvPicPr>
                    <pic:cNvPr id="36" name="image29.jpeg"/>
                    <pic:cNvPicPr/>
                  </pic:nvPicPr>
                  <pic:blipFill>
                    <a:blip r:embed="rId95" cstate="print"/>
                    <a:stretch>
                      <a:fillRect/>
                    </a:stretch>
                  </pic:blipFill>
                  <pic:spPr>
                    <a:xfrm>
                      <a:off x="0" y="0"/>
                      <a:ext cx="4862156" cy="356130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2-4</w:t>
      </w:r>
      <w:r>
        <w:t xml:space="preserve">  </w:t>
      </w:r>
      <w:r>
        <w:rPr>
          <w:kern w:val="2"/>
          <w:szCs w:val="22"/>
          <w:rFonts w:ascii="宋体" w:eastAsia="宋体" w:hint="eastAsia" w:cstheme="minorBidi" w:hAnsiTheme="minorHAnsi"/>
          <w:b/>
          <w:sz w:val="21"/>
        </w:rPr>
        <w:t>小鼠主动脉大体</w:t>
      </w:r>
      <w:r>
        <w:rPr>
          <w:kern w:val="2"/>
          <w:szCs w:val="22"/>
          <w:rFonts w:ascii="宋体" w:eastAsia="宋体" w:hint="eastAsia" w:cstheme="minorBidi" w:hAnsiTheme="minorHAnsi"/>
          <w:b/>
          <w:spacing w:val="-2"/>
          <w:sz w:val="21"/>
        </w:rPr>
        <w:t>斑</w:t>
      </w:r>
      <w:r>
        <w:rPr>
          <w:kern w:val="2"/>
          <w:szCs w:val="22"/>
          <w:rFonts w:ascii="宋体" w:eastAsia="宋体" w:hint="eastAsia" w:cstheme="minorBidi" w:hAnsiTheme="minorHAnsi"/>
          <w:b/>
          <w:sz w:val="21"/>
        </w:rPr>
        <w:t>块损伤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408" from="414.935333pt,8.738111pt" to="420.203686pt,8.738111pt" stroked="true" strokeweight=".470107pt" strokecolor="#000000">
            <v:stroke dashstyle="solid"/>
            <w10:wrap type="none"/>
          </v:line>
        </w:pict>
      </w:r>
      <w:r>
        <w:rPr>
          <w:kern w:val="2"/>
          <w:szCs w:val="22"/>
          <w:rFonts w:cstheme="minorBidi" w:hAnsiTheme="minorHAnsi" w:eastAsiaTheme="minorHAnsi" w:asciiTheme="minorHAnsi"/>
          <w:sz w:val="21"/>
        </w:rPr>
        <w:t>A</w:t>
      </w:r>
      <w:r>
        <w:rPr>
          <w:kern w:val="2"/>
          <w:szCs w:val="22"/>
          <w:rFonts w:ascii="宋体" w:hAnsi="宋体" w:eastAsia="宋体" w:hint="eastAsia" w:cstheme="minorBidi"/>
          <w:spacing w:val="-4"/>
          <w:sz w:val="21"/>
        </w:rPr>
        <w:t>，大体油红</w:t>
      </w:r>
      <w:r>
        <w:rPr>
          <w:kern w:val="2"/>
          <w:szCs w:val="22"/>
          <w:rFonts w:cstheme="minorBidi" w:hAnsiTheme="minorHAnsi" w:eastAsiaTheme="minorHAnsi" w:asciiTheme="minorHAnsi"/>
          <w:sz w:val="21"/>
        </w:rPr>
        <w:t>O</w:t>
      </w:r>
      <w:r>
        <w:rPr>
          <w:kern w:val="2"/>
          <w:szCs w:val="22"/>
          <w:rFonts w:ascii="宋体" w:hAnsi="宋体" w:eastAsia="宋体" w:hint="eastAsia" w:cstheme="minorBidi"/>
          <w:spacing w:val="-1"/>
          <w:sz w:val="21"/>
        </w:rPr>
        <w:t>染色；</w:t>
      </w:r>
      <w:r>
        <w:rPr>
          <w:kern w:val="2"/>
          <w:szCs w:val="22"/>
          <w:rFonts w:cstheme="minorBidi" w:hAnsiTheme="minorHAnsi" w:eastAsiaTheme="minorHAnsi" w:asciiTheme="minorHAnsi"/>
          <w:sz w:val="21"/>
        </w:rPr>
        <w:t>B</w:t>
      </w:r>
      <w:r>
        <w:rPr>
          <w:kern w:val="2"/>
          <w:szCs w:val="22"/>
          <w:rFonts w:ascii="宋体" w:hAnsi="宋体" w:eastAsia="宋体" w:hint="eastAsia" w:cstheme="minorBidi"/>
          <w:spacing w:val="-2"/>
          <w:sz w:val="21"/>
        </w:rPr>
        <w:t>，主动脉表面损伤面积比率</w:t>
      </w:r>
      <w:r>
        <w:rPr>
          <w:kern w:val="2"/>
          <w:szCs w:val="22"/>
          <w:rFonts w:ascii="宋体" w:hAnsi="宋体" w:eastAsia="宋体" w:hint="eastAsia" w:cstheme="minorBid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=5</w:t>
      </w:r>
      <w:r>
        <w:rPr>
          <w:kern w:val="2"/>
          <w:szCs w:val="22"/>
          <w:rFonts w:ascii="宋体" w:hAnsi="宋体" w:eastAsia="宋体" w:hint="eastAsia" w:cstheme="minorBidi"/>
          <w:spacing w:val="-14"/>
          <w:sz w:val="21"/>
        </w:rPr>
        <w:t>,</w:t>
      </w:r>
      <w:r>
        <w:rPr>
          <w:kern w:val="2"/>
          <w:szCs w:val="22"/>
          <w:rFonts w:ascii="宋体" w:hAnsi="宋体" w:eastAsia="宋体" w:hint="eastAsia" w:cstheme="minorBidi"/>
          <w:spacing w:val="-14"/>
          <w:sz w:val="21"/>
        </w:rPr>
        <w:t>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ascii="宋体" w:hAnsi="宋体" w:eastAsia="宋体" w:hint="eastAsia" w:cstheme="minorBidi"/>
          <w:sz w:val="21"/>
        </w:rPr>
        <w:t>）</w:t>
      </w:r>
      <w:r>
        <w:rPr>
          <w:kern w:val="2"/>
          <w:szCs w:val="22"/>
          <w:rFonts w:ascii="宋体" w:hAnsi="宋体" w:eastAsia="宋体" w:hint="eastAsia" w:cstheme="minorBidi"/>
          <w:spacing w:val="0"/>
          <w:sz w:val="21"/>
        </w:rPr>
        <w:t>注</w:t>
      </w:r>
      <w:r>
        <w:rPr>
          <w:kern w:val="2"/>
          <w:szCs w:val="22"/>
          <w:rFonts w:cstheme="minorBidi" w:hAnsiTheme="minorHAnsi" w:eastAsiaTheme="minorHAnsi" w:asciiTheme="minorHAnsi"/>
          <w:spacing w:val="0"/>
          <w:sz w:val="21"/>
        </w:rPr>
        <w:t>:</w:t>
      </w:r>
      <w:r>
        <w:rPr>
          <w:kern w:val="2"/>
          <w:szCs w:val="22"/>
          <w:rFonts w:ascii="宋体" w:hAnsi="宋体" w:eastAsia="宋体" w:hint="eastAsia" w:cstheme="minorBidi"/>
          <w:spacing w:val="-2"/>
          <w:sz w:val="21"/>
        </w:rPr>
        <w:t>三组之间对比无明显差异，</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2-4</w:t>
      </w:r>
      <w:r>
        <w:t xml:space="preserve">  </w:t>
      </w:r>
      <w:r>
        <w:t>Surface of whole aortas</w:t>
      </w:r>
      <w:r>
        <w:rPr>
          <w:rFonts w:cstheme="minorBidi" w:hAnsiTheme="minorHAnsi" w:eastAsiaTheme="minorHAnsi" w:asciiTheme="minorHAnsi"/>
          <w:b/>
        </w:rPr>
        <w:t> </w:t>
      </w:r>
      <w:r>
        <w:rPr>
          <w:rFonts w:cstheme="minorBidi" w:hAnsiTheme="minorHAnsi" w:eastAsiaTheme="minorHAnsi" w:asciiTheme="minorHAnsi"/>
          <w:b/>
        </w:rPr>
        <w:t>lesion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384" from="466.285309pt,9.017074pt" to="471.553661pt,9.017074pt" stroked="true" strokeweight=".468289pt" strokecolor="#000000">
            <v:stroke dashstyle="solid"/>
            <w10:wrap type="none"/>
          </v:line>
        </w:pict>
      </w:r>
      <w:r>
        <w:rPr>
          <w:kern w:val="2"/>
          <w:szCs w:val="22"/>
          <w:rFonts w:cstheme="minorBidi" w:hAnsiTheme="minorHAnsi" w:eastAsiaTheme="minorHAnsi" w:asciiTheme="minorHAnsi"/>
          <w:sz w:val="21"/>
        </w:rPr>
        <w:t>A, surface of lesion stained by Oil-red O; B,</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the aortic surface damage area ratio(%)(</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=5,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N</w:t>
      </w:r>
      <w:r>
        <w:rPr>
          <w:kern w:val="2"/>
          <w:szCs w:val="22"/>
          <w:rFonts w:cstheme="minorBidi" w:hAnsiTheme="minorHAnsi" w:eastAsiaTheme="minorHAnsi" w:asciiTheme="minorHAnsi"/>
          <w:w w:val="100"/>
          <w:sz w:val="21"/>
        </w:rPr>
        <w:t>o</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pacing w:val="0"/>
          <w:w w:val="100"/>
          <w:sz w:val="21"/>
        </w:rPr>
        <w:t>s</w:t>
      </w:r>
      <w:r>
        <w:rPr>
          <w:kern w:val="2"/>
          <w:szCs w:val="22"/>
          <w:rFonts w:cstheme="minorBidi" w:hAnsiTheme="minorHAnsi" w:eastAsiaTheme="minorHAnsi" w:asciiTheme="minorHAnsi"/>
          <w:spacing w:val="0"/>
          <w:w w:val="100"/>
          <w:sz w:val="21"/>
        </w:rPr>
        <w:t>:</w:t>
      </w:r>
      <w:r w:rsidR="001852F3">
        <w:rPr>
          <w:kern w:val="2"/>
          <w:szCs w:val="22"/>
          <w:rFonts w:cstheme="minorBidi" w:hAnsiTheme="minorHAnsi" w:eastAsiaTheme="minorHAnsi" w:asciiTheme="minorHAnsi"/>
          <w:spacing w:val="0"/>
          <w:w w:val="100"/>
          <w:sz w:val="21"/>
        </w:rPr>
        <w:t xml:space="preserve"> </w:t>
      </w:r>
      <w:r>
        <w:rPr>
          <w:kern w:val="2"/>
          <w:szCs w:val="22"/>
          <w:rFonts w:cstheme="minorBidi" w:hAnsiTheme="minorHAnsi" w:eastAsiaTheme="minorHAnsi" w:asciiTheme="minorHAnsi"/>
          <w:w w:val="100"/>
          <w:sz w:val="21"/>
        </w:rPr>
        <w:t>Co</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pa</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ed</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wit</w:t>
      </w:r>
      <w:r>
        <w:rPr>
          <w:kern w:val="2"/>
          <w:szCs w:val="22"/>
          <w:rFonts w:cstheme="minorBidi" w:hAnsiTheme="minorHAnsi" w:eastAsiaTheme="minorHAnsi" w:asciiTheme="minorHAnsi"/>
          <w:w w:val="100"/>
          <w:sz w:val="21"/>
        </w:rPr>
        <w:t>h</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he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h</w:t>
      </w:r>
      <w:r>
        <w:rPr>
          <w:kern w:val="2"/>
          <w:szCs w:val="22"/>
          <w:rFonts w:cstheme="minorBidi" w:hAnsiTheme="minorHAnsi" w:eastAsiaTheme="minorHAnsi" w:asciiTheme="minorHAnsi"/>
          <w:spacing w:val="-2"/>
          <w:w w:val="100"/>
          <w:sz w:val="21"/>
        </w:rPr>
        <w:t>r</w:t>
      </w:r>
      <w:r>
        <w:rPr>
          <w:kern w:val="2"/>
          <w:szCs w:val="22"/>
          <w:rFonts w:cstheme="minorBidi" w:hAnsiTheme="minorHAnsi" w:eastAsiaTheme="minorHAnsi" w:asciiTheme="minorHAnsi"/>
          <w:w w:val="100"/>
          <w:sz w:val="21"/>
        </w:rPr>
        <w:t>ee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oup</w:t>
      </w:r>
      <w:r>
        <w:rPr>
          <w:kern w:val="2"/>
          <w:szCs w:val="22"/>
          <w:rFonts w:cstheme="minorBidi" w:hAnsiTheme="minorHAnsi" w:eastAsiaTheme="minorHAnsi" w:asciiTheme="minorHAnsi"/>
          <w:spacing w:val="0"/>
          <w:w w:val="100"/>
          <w:sz w:val="21"/>
        </w:rPr>
        <w:t>s</w:t>
      </w:r>
      <w:r>
        <w:rPr>
          <w:kern w:val="2"/>
          <w:szCs w:val="22"/>
          <w:rFonts w:ascii="宋体" w:hAnsi="宋体" w:eastAsia="宋体" w:hint="eastAsia" w:cstheme="minorBidi"/>
          <w:spacing w:val="-50"/>
          <w:w w:val="100"/>
          <w:sz w:val="21"/>
        </w:rPr>
        <w:t xml:space="preserve">,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he</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w</w:t>
      </w:r>
      <w:r>
        <w:rPr>
          <w:kern w:val="2"/>
          <w:szCs w:val="22"/>
          <w:rFonts w:cstheme="minorBidi" w:hAnsiTheme="minorHAnsi" w:eastAsiaTheme="minorHAnsi" w:asciiTheme="minorHAnsi"/>
          <w:w w:val="100"/>
          <w:sz w:val="21"/>
        </w:rPr>
        <w:t>as</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no</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s</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gn</w:t>
      </w:r>
      <w:r>
        <w:rPr>
          <w:kern w:val="2"/>
          <w:szCs w:val="22"/>
          <w:rFonts w:cstheme="minorBidi" w:hAnsiTheme="minorHAnsi" w:eastAsiaTheme="minorHAnsi" w:asciiTheme="minorHAnsi"/>
          <w:spacing w:val="-2"/>
          <w:w w:val="100"/>
          <w:sz w:val="21"/>
        </w:rPr>
        <w:t>i</w:t>
      </w:r>
      <w:r>
        <w:rPr>
          <w:kern w:val="2"/>
          <w:szCs w:val="22"/>
          <w:rFonts w:cstheme="minorBidi" w:hAnsiTheme="minorHAnsi" w:eastAsiaTheme="minorHAnsi" w:asciiTheme="minorHAnsi"/>
          <w:spacing w:val="0"/>
          <w:w w:val="100"/>
          <w:sz w:val="21"/>
        </w:rPr>
        <w:t>f</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w w:val="100"/>
          <w:sz w:val="21"/>
        </w:rPr>
        <w:t>cant</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d</w:t>
      </w:r>
      <w:r>
        <w:rPr>
          <w:kern w:val="2"/>
          <w:szCs w:val="22"/>
          <w:rFonts w:cstheme="minorBidi" w:hAnsiTheme="minorHAnsi" w:eastAsiaTheme="minorHAnsi" w:asciiTheme="minorHAnsi"/>
          <w:spacing w:val="-1"/>
          <w:w w:val="100"/>
          <w:sz w:val="21"/>
        </w:rPr>
        <w:t>i</w:t>
      </w:r>
      <w:r>
        <w:rPr>
          <w:kern w:val="2"/>
          <w:szCs w:val="22"/>
          <w:rFonts w:cstheme="minorBidi" w:hAnsiTheme="minorHAnsi" w:eastAsiaTheme="minorHAnsi" w:asciiTheme="minorHAnsi"/>
          <w:spacing w:val="-3"/>
          <w:w w:val="100"/>
          <w:sz w:val="21"/>
        </w:rPr>
        <w:t>f</w:t>
      </w:r>
      <w:r>
        <w:rPr>
          <w:kern w:val="2"/>
          <w:szCs w:val="22"/>
          <w:rFonts w:cstheme="minorBidi" w:hAnsiTheme="minorHAnsi" w:eastAsiaTheme="minorHAnsi" w:asciiTheme="minorHAnsi"/>
          <w:spacing w:val="0"/>
          <w:w w:val="100"/>
          <w:sz w:val="21"/>
        </w:rPr>
        <w:t>f</w:t>
      </w:r>
      <w:r>
        <w:rPr>
          <w:kern w:val="2"/>
          <w:szCs w:val="22"/>
          <w:rFonts w:cstheme="minorBidi" w:hAnsiTheme="minorHAnsi" w:eastAsiaTheme="minorHAnsi" w:asciiTheme="minorHAnsi"/>
          <w:w w:val="100"/>
          <w:sz w:val="21"/>
        </w:rPr>
        <w:t>e</w:t>
      </w:r>
      <w:r>
        <w:rPr>
          <w:kern w:val="2"/>
          <w:szCs w:val="22"/>
          <w:rFonts w:cstheme="minorBidi" w:hAnsiTheme="minorHAnsi" w:eastAsiaTheme="minorHAnsi" w:asciiTheme="minorHAnsi"/>
          <w:spacing w:val="0"/>
          <w:w w:val="100"/>
          <w:sz w:val="21"/>
        </w:rPr>
        <w:t>r</w:t>
      </w:r>
      <w:r>
        <w:rPr>
          <w:kern w:val="2"/>
          <w:szCs w:val="22"/>
          <w:rFonts w:cstheme="minorBidi" w:hAnsiTheme="minorHAnsi" w:eastAsiaTheme="minorHAnsi" w:asciiTheme="minorHAnsi"/>
          <w:w w:val="100"/>
          <w:sz w:val="21"/>
        </w:rPr>
        <w:t>ence</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100"/>
          <w:sz w:val="21"/>
        </w:rPr>
        <w:t>be</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spacing w:val="-1"/>
          <w:w w:val="100"/>
          <w:sz w:val="21"/>
        </w:rPr>
        <w:t>w</w:t>
      </w:r>
      <w:r>
        <w:rPr>
          <w:kern w:val="2"/>
          <w:szCs w:val="22"/>
          <w:rFonts w:cstheme="minorBidi" w:hAnsiTheme="minorHAnsi" w:eastAsiaTheme="minorHAnsi" w:asciiTheme="minorHAnsi"/>
          <w:w w:val="100"/>
          <w:sz w:val="21"/>
        </w:rPr>
        <w:t>een</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1"/>
          <w:w w:val="100"/>
          <w:sz w:val="21"/>
        </w:rPr>
        <w:t>t</w:t>
      </w:r>
      <w:r>
        <w:rPr>
          <w:kern w:val="2"/>
          <w:szCs w:val="22"/>
          <w:rFonts w:cstheme="minorBidi" w:hAnsiTheme="minorHAnsi" w:eastAsiaTheme="minorHAnsi" w:asciiTheme="minorHAnsi"/>
          <w:w w:val="100"/>
          <w:sz w:val="21"/>
        </w:rPr>
        <w:t>h</w:t>
      </w:r>
      <w:r>
        <w:rPr>
          <w:kern w:val="2"/>
          <w:szCs w:val="22"/>
          <w:rFonts w:cstheme="minorBidi" w:hAnsiTheme="minorHAnsi" w:eastAsiaTheme="minorHAnsi" w:asciiTheme="minorHAnsi"/>
          <w:spacing w:val="-2"/>
          <w:w w:val="100"/>
          <w:sz w:val="21"/>
        </w:rPr>
        <w:t>em</w:t>
      </w:r>
      <w:r>
        <w:rPr>
          <w:kern w:val="2"/>
          <w:szCs w:val="22"/>
          <w:rFonts w:ascii="宋体" w:hAnsi="宋体" w:eastAsia="宋体" w:hint="eastAsia" w:cstheme="minorBidi"/>
          <w:spacing w:val="-50"/>
          <w:w w:val="100"/>
          <w:sz w:val="21"/>
        </w:rPr>
        <w:t xml:space="preserve">, </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0.05</w:t>
      </w:r>
    </w:p>
    <w:p w:rsidR="0018722C">
      <w:pPr>
        <w:topLinePunct/>
      </w:pPr>
      <w:r>
        <w:rPr>
          <w:rFonts w:ascii="宋体" w:hAnsi="宋体" w:eastAsia="宋体" w:hint="eastAsia"/>
        </w:rPr>
        <w:t>主动脉切片</w:t>
      </w:r>
      <w:r>
        <w:t>HE</w:t>
      </w:r>
      <w:r>
        <w:rPr>
          <w:rFonts w:ascii="宋体" w:hAnsi="宋体" w:eastAsia="宋体" w:hint="eastAsia"/>
        </w:rPr>
        <w:t>染色后，可见明显动脉粥样硬化斑块，斑块表层有瓷白色的纤维</w:t>
      </w:r>
      <w:r>
        <w:rPr>
          <w:rFonts w:ascii="宋体" w:hAnsi="宋体" w:eastAsia="宋体" w:hint="eastAsia"/>
        </w:rPr>
        <w:t>帽，斑块内部呈黄色粥样，部分形成斑块的血管内膜和中膜区域聚集了大量的泡沫</w:t>
      </w:r>
      <w:r>
        <w:rPr>
          <w:rFonts w:ascii="宋体" w:hAnsi="宋体" w:eastAsia="宋体" w:hint="eastAsia"/>
        </w:rPr>
        <w:t>细胞、还存在泡沫细胞和坏死崩解物质混合构成的脂质核心，部分斑块内有胆固醇</w:t>
      </w:r>
      <w:r>
        <w:rPr>
          <w:rFonts w:ascii="宋体" w:hAnsi="宋体" w:eastAsia="宋体" w:hint="eastAsia"/>
        </w:rPr>
        <w:t>结晶，在脱水透明的过程中由于胆固醇被溶解所以呈针形空隙。斑块底部及周围肉</w:t>
      </w:r>
      <w:r>
        <w:rPr>
          <w:rFonts w:ascii="宋体" w:hAnsi="宋体" w:eastAsia="宋体" w:hint="eastAsia"/>
        </w:rPr>
        <w:t>芽组织呈不同程度增生，周围有少量的泡沫细胞，少量淋巴细胞浸润。斑块底部的</w:t>
      </w:r>
      <w:r>
        <w:rPr>
          <w:rFonts w:ascii="宋体" w:hAnsi="宋体" w:eastAsia="宋体" w:hint="eastAsia"/>
        </w:rPr>
        <w:t>中膜平滑肌细胞增生情况不同，在斑块损伤较重的区域平滑肌细胞呈不同程度的萎缩，部分迁移至内膜。生理盐水对照组、</w:t>
      </w:r>
      <w:r>
        <w:t>AAV9-GFP</w:t>
      </w:r>
      <w:r>
        <w:rPr>
          <w:rFonts w:ascii="宋体" w:hAnsi="宋体" w:eastAsia="宋体" w:hint="eastAsia"/>
        </w:rPr>
        <w:t>空载病毒组、</w:t>
      </w:r>
      <w:r>
        <w:t>AAV9-IκBα</w:t>
      </w:r>
      <w:r>
        <w:rPr>
          <w:rFonts w:ascii="宋体" w:hAnsi="宋体" w:eastAsia="宋体" w:hint="eastAsia"/>
        </w:rPr>
        <w:t>病毒</w:t>
      </w:r>
      <w:r>
        <w:rPr>
          <w:rFonts w:ascii="宋体" w:hAnsi="宋体" w:eastAsia="宋体" w:hint="eastAsia"/>
        </w:rPr>
        <w:t>组，三组小鼠间粥样斑块病损面积分别为</w:t>
      </w:r>
      <w:r>
        <w:t>0</w:t>
      </w:r>
      <w:r>
        <w:t>.</w:t>
      </w:r>
      <w:r>
        <w:t>15</w:t>
      </w:r>
      <w:r>
        <w:t>7</w:t>
      </w:r>
      <w:r>
        <w:t>±</w:t>
      </w:r>
      <w:r>
        <w:t>0.052</w:t>
      </w:r>
      <w:r>
        <w:rPr>
          <w:rFonts w:ascii="宋体" w:hAnsi="宋体" w:eastAsia="宋体" w:hint="eastAsia"/>
        </w:rPr>
        <w:t>、</w:t>
      </w:r>
      <w:r>
        <w:t>0.1</w:t>
      </w:r>
      <w:r>
        <w:t>7</w:t>
      </w:r>
      <w:r>
        <w:t>±</w:t>
      </w:r>
      <w:r>
        <w:t>0.038</w:t>
      </w:r>
      <w:r>
        <w:rPr>
          <w:rFonts w:ascii="宋体" w:hAnsi="宋体" w:eastAsia="宋体" w:hint="eastAsia"/>
        </w:rPr>
        <w:t>、</w:t>
      </w:r>
      <w:r>
        <w:t>0.16</w:t>
      </w:r>
      <w:r>
        <w:t>4</w:t>
      </w:r>
      <w:r>
        <w:t>±</w:t>
      </w:r>
      <w:r>
        <w:t>0.04</w:t>
      </w:r>
      <w:r>
        <w:t>3</w:t>
      </w:r>
      <w:r>
        <w:rPr>
          <w:rFonts w:ascii="宋体" w:hAnsi="宋体" w:eastAsia="宋体" w:hint="eastAsia"/>
        </w:rPr>
        <w:t>（</w:t>
      </w:r>
      <w:r>
        <w:t>mm</w:t>
      </w:r>
      <w:r>
        <w:t>2</w:t>
      </w:r>
      <w:r>
        <w:rPr>
          <w:rFonts w:ascii="宋体" w:hAnsi="宋体" w:eastAsia="宋体" w:hint="eastAsia"/>
        </w:rPr>
        <w:t>）</w:t>
      </w:r>
    </w:p>
    <w:p w:rsidR="0018722C">
      <w:pPr>
        <w:topLinePunct/>
      </w:pPr>
      <w:r>
        <w:rPr>
          <w:rFonts w:ascii="宋体" w:hAnsi="宋体" w:eastAsia="宋体" w:hint="eastAsia"/>
        </w:rPr>
        <w:t>（</w:t>
      </w:r>
      <w:r>
        <w:rPr>
          <w:rFonts w:ascii="宋体" w:hAnsi="宋体" w:eastAsia="宋体" w:hint="eastAsia"/>
        </w:rPr>
        <w:t>见</w:t>
      </w:r>
      <w:r>
        <w:rPr>
          <w:rFonts w:ascii="宋体" w:hAnsi="宋体" w:eastAsia="宋体" w:hint="eastAsia"/>
        </w:rPr>
        <w:t>图</w:t>
      </w:r>
      <w:r>
        <w:t>2</w:t>
      </w:r>
      <w:r>
        <w:t>-</w:t>
      </w:r>
      <w:r>
        <w:t>5</w:t>
      </w:r>
      <w:r>
        <w:rPr>
          <w:rFonts w:ascii="宋体" w:hAnsi="宋体" w:eastAsia="宋体" w:hint="eastAsia"/>
        </w:rPr>
        <w:t>）</w:t>
      </w:r>
      <w:r>
        <w:rPr>
          <w:rFonts w:ascii="宋体" w:hAnsi="宋体" w:eastAsia="宋体" w:hint="eastAsia"/>
        </w:rPr>
        <w:t>，三组间无明显差异</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。结果提示</w:t>
      </w:r>
      <w:r>
        <w:t>I</w:t>
      </w:r>
      <w:r>
        <w:t>κ</w:t>
      </w:r>
      <w:r>
        <w:t>Bα</w:t>
      </w:r>
      <w:r>
        <w:rPr>
          <w:rFonts w:ascii="宋体" w:hAnsi="宋体" w:eastAsia="宋体" w:hint="eastAsia"/>
        </w:rPr>
        <w:t>病毒干预组较其他组并未减少粥样斑块损伤面积。</w:t>
      </w:r>
    </w:p>
    <w:p w:rsidR="0018722C">
      <w:pPr>
        <w:topLinePunct/>
      </w:pPr>
      <w:r>
        <w:rPr>
          <w:rFonts w:cstheme="minorBidi" w:hAnsiTheme="minorHAnsi" w:eastAsiaTheme="minorHAnsi" w:asciiTheme="minorHAnsi"/>
        </w:rPr>
        <w:t>59</w:t>
      </w:r>
    </w:p>
    <w:p w:rsidR="0018722C">
      <w:pPr>
        <w:pStyle w:val="affff5"/>
        <w:keepNext/>
        <w:topLinePunct/>
      </w:pPr>
      <w:r>
        <w:rPr>
          <w:sz w:val="20"/>
        </w:rPr>
        <w:drawing>
          <wp:inline distT="0" distB="0" distL="0" distR="0">
            <wp:extent cx="5144700" cy="4026445"/>
            <wp:effectExtent l="0" t="0" r="0" b="0"/>
            <wp:docPr id="37" name="image30.jpeg" descr=""/>
            <wp:cNvGraphicFramePr>
              <a:graphicFrameLocks noChangeAspect="1"/>
            </wp:cNvGraphicFramePr>
            <a:graphic>
              <a:graphicData uri="http://schemas.openxmlformats.org/drawingml/2006/picture">
                <pic:pic>
                  <pic:nvPicPr>
                    <pic:cNvPr id="38" name="image30.jpeg"/>
                    <pic:cNvPicPr/>
                  </pic:nvPicPr>
                  <pic:blipFill>
                    <a:blip r:embed="rId97" cstate="print"/>
                    <a:stretch>
                      <a:fillRect/>
                    </a:stretch>
                  </pic:blipFill>
                  <pic:spPr>
                    <a:xfrm>
                      <a:off x="0" y="0"/>
                      <a:ext cx="5421893" cy="424338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2-5</w:t>
      </w:r>
      <w:r>
        <w:t xml:space="preserve">  </w:t>
      </w:r>
      <w:r>
        <w:rPr>
          <w:kern w:val="2"/>
          <w:szCs w:val="22"/>
          <w:rFonts w:ascii="宋体" w:eastAsia="宋体" w:hint="eastAsia" w:cstheme="minorBidi" w:hAnsiTheme="minorHAnsi"/>
          <w:b/>
          <w:spacing w:val="-5"/>
          <w:sz w:val="21"/>
        </w:rPr>
        <w:t>小</w:t>
      </w:r>
      <w:r>
        <w:rPr>
          <w:kern w:val="2"/>
          <w:szCs w:val="22"/>
          <w:rFonts w:ascii="宋体" w:eastAsia="宋体" w:hint="eastAsia" w:cstheme="minorBidi" w:hAnsiTheme="minorHAnsi"/>
          <w:b/>
          <w:spacing w:val="-4"/>
          <w:sz w:val="21"/>
        </w:rPr>
        <w:t>鼠</w:t>
      </w:r>
      <w:r>
        <w:rPr>
          <w:kern w:val="2"/>
          <w:szCs w:val="22"/>
          <w:rFonts w:ascii="宋体" w:eastAsia="宋体" w:hint="eastAsia" w:cstheme="minorBidi" w:hAnsiTheme="minorHAnsi"/>
          <w:b/>
          <w:spacing w:val="-5"/>
          <w:sz w:val="21"/>
        </w:rPr>
        <w:t>粥</w:t>
      </w:r>
      <w:r>
        <w:rPr>
          <w:kern w:val="2"/>
          <w:szCs w:val="22"/>
          <w:rFonts w:ascii="宋体" w:eastAsia="宋体" w:hint="eastAsia" w:cstheme="minorBidi" w:hAnsiTheme="minorHAnsi"/>
          <w:b/>
          <w:spacing w:val="-4"/>
          <w:sz w:val="21"/>
        </w:rPr>
        <w:t>样</w:t>
      </w:r>
      <w:r>
        <w:rPr>
          <w:kern w:val="2"/>
          <w:szCs w:val="22"/>
          <w:rFonts w:ascii="宋体" w:eastAsia="宋体" w:hint="eastAsia" w:cstheme="minorBidi" w:hAnsiTheme="minorHAnsi"/>
          <w:b/>
          <w:spacing w:val="-5"/>
          <w:sz w:val="21"/>
        </w:rPr>
        <w:t>斑</w:t>
      </w:r>
      <w:r>
        <w:rPr>
          <w:kern w:val="2"/>
          <w:szCs w:val="22"/>
          <w:rFonts w:ascii="宋体" w:eastAsia="宋体" w:hint="eastAsia" w:cstheme="minorBidi" w:hAnsiTheme="minorHAnsi"/>
          <w:b/>
          <w:spacing w:val="-4"/>
          <w:sz w:val="21"/>
        </w:rPr>
        <w:t>块</w:t>
      </w:r>
      <w:r>
        <w:rPr>
          <w:kern w:val="2"/>
          <w:szCs w:val="22"/>
          <w:rFonts w:ascii="宋体" w:eastAsia="宋体" w:hint="eastAsia" w:cstheme="minorBidi" w:hAnsiTheme="minorHAnsi"/>
          <w:b/>
          <w:spacing w:val="-5"/>
          <w:sz w:val="21"/>
        </w:rPr>
        <w:t>损伤</w:t>
      </w:r>
      <w:r>
        <w:rPr>
          <w:kern w:val="2"/>
          <w:szCs w:val="22"/>
          <w:rFonts w:ascii="宋体" w:eastAsia="宋体" w:hint="eastAsia" w:cstheme="minorBidi" w:hAnsiTheme="minorHAnsi"/>
          <w:b/>
          <w:spacing w:val="-4"/>
          <w:sz w:val="21"/>
        </w:rPr>
        <w:t>面</w:t>
      </w:r>
      <w:r>
        <w:rPr>
          <w:kern w:val="2"/>
          <w:szCs w:val="22"/>
          <w:rFonts w:ascii="宋体" w:eastAsia="宋体" w:hint="eastAsia" w:cstheme="minorBidi" w:hAnsiTheme="minorHAnsi"/>
          <w:b/>
          <w:sz w:val="21"/>
        </w:rPr>
        <w:t>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360" from="374.835327pt,8.818116pt" to="380.10368pt,8.818116pt" stroked="true" strokeweight=".470107pt" strokecolor="#000000">
            <v:stroke dashstyle="solid"/>
            <w10:wrap type="none"/>
          </v:line>
        </w:pict>
      </w:r>
      <w:r>
        <w:rPr>
          <w:kern w:val="2"/>
          <w:szCs w:val="22"/>
          <w:rFonts w:cstheme="minorBidi" w:hAnsiTheme="minorHAnsi" w:eastAsiaTheme="minorHAnsi" w:asciiTheme="minorHAnsi"/>
          <w:spacing w:val="-2"/>
          <w:w w:val="100"/>
          <w:sz w:val="21"/>
        </w:rPr>
        <w:t>A</w:t>
      </w:r>
      <w:r>
        <w:rPr>
          <w:kern w:val="2"/>
          <w:szCs w:val="22"/>
          <w:rFonts w:ascii="宋体" w:hAnsi="宋体" w:eastAsia="宋体" w:hint="eastAsia" w:cstheme="minorBidi"/>
          <w:spacing w:val="-4"/>
          <w:w w:val="100"/>
          <w:sz w:val="21"/>
        </w:rPr>
        <w:t>，头臂动脉</w:t>
      </w:r>
      <w:r>
        <w:rPr>
          <w:kern w:val="2"/>
          <w:szCs w:val="22"/>
          <w:rFonts w:cstheme="minorBidi" w:hAnsiTheme="minorHAnsi" w:eastAsiaTheme="minorHAnsi" w:asciiTheme="minorHAnsi"/>
          <w:spacing w:val="-2"/>
          <w:w w:val="100"/>
          <w:sz w:val="21"/>
        </w:rPr>
        <w:t>H</w:t>
      </w:r>
      <w:r>
        <w:rPr>
          <w:kern w:val="2"/>
          <w:szCs w:val="22"/>
          <w:rFonts w:cstheme="minorBidi" w:hAnsiTheme="minorHAnsi" w:eastAsiaTheme="minorHAnsi" w:asciiTheme="minorHAnsi"/>
          <w:w w:val="100"/>
          <w:sz w:val="21"/>
        </w:rPr>
        <w:t>E</w:t>
      </w:r>
      <w:r>
        <w:rPr>
          <w:kern w:val="2"/>
          <w:szCs w:val="22"/>
          <w:rFonts w:ascii="宋体" w:hAnsi="宋体" w:eastAsia="宋体" w:hint="eastAsia" w:cstheme="minorBidi"/>
          <w:spacing w:val="-5"/>
          <w:w w:val="100"/>
          <w:sz w:val="21"/>
        </w:rPr>
        <w:t>染色</w:t>
      </w:r>
      <w:r>
        <w:rPr>
          <w:kern w:val="2"/>
          <w:szCs w:val="22"/>
          <w:rFonts w:ascii="宋体" w:hAnsi="宋体" w:eastAsia="宋体" w:hint="eastAsia" w:cstheme="minorBidi"/>
          <w:spacing w:val="-4"/>
          <w:w w:val="100"/>
          <w:sz w:val="21"/>
        </w:rPr>
        <w:t>（</w:t>
      </w:r>
      <w:r>
        <w:rPr>
          <w:kern w:val="2"/>
          <w:szCs w:val="22"/>
          <w:rFonts w:cstheme="minorBidi" w:hAnsiTheme="minorHAnsi" w:eastAsiaTheme="minorHAnsi" w:asciiTheme="minorHAnsi"/>
          <w:spacing w:val="-14"/>
          <w:w w:val="100"/>
          <w:sz w:val="21"/>
        </w:rPr>
        <w:t>×</w:t>
      </w:r>
      <w:r>
        <w:rPr>
          <w:kern w:val="2"/>
          <w:szCs w:val="22"/>
          <w:rFonts w:cstheme="minorBidi" w:hAnsiTheme="minorHAnsi" w:eastAsiaTheme="minorHAnsi" w:asciiTheme="minorHAnsi"/>
          <w:spacing w:val="-2"/>
          <w:w w:val="100"/>
          <w:sz w:val="21"/>
        </w:rPr>
        <w:t>20</w:t>
      </w:r>
      <w:r>
        <w:rPr>
          <w:kern w:val="2"/>
          <w:szCs w:val="22"/>
          <w:rFonts w:cstheme="minorBidi" w:hAnsiTheme="minorHAnsi" w:eastAsiaTheme="minorHAnsi" w:asciiTheme="minorHAnsi"/>
          <w:spacing w:val="8"/>
          <w:w w:val="100"/>
          <w:sz w:val="21"/>
        </w:rPr>
        <w:t>0</w:t>
      </w:r>
      <w:r>
        <w:rPr>
          <w:kern w:val="2"/>
          <w:szCs w:val="22"/>
          <w:rFonts w:ascii="宋体" w:hAnsi="宋体" w:eastAsia="宋体" w:hint="eastAsia" w:cstheme="minorBidi"/>
          <w:spacing w:val="-56"/>
          <w:w w:val="100"/>
          <w:sz w:val="21"/>
        </w:rPr>
        <w:t>）</w:t>
      </w:r>
      <w:r>
        <w:rPr>
          <w:kern w:val="2"/>
          <w:szCs w:val="22"/>
          <w:rFonts w:ascii="宋体" w:hAnsi="宋体" w:eastAsia="宋体" w:hint="eastAsia" w:cstheme="minorBidi"/>
          <w:spacing w:val="-5"/>
          <w:w w:val="100"/>
          <w:sz w:val="21"/>
        </w:rPr>
        <w:t>；</w:t>
      </w:r>
      <w:r>
        <w:rPr>
          <w:kern w:val="2"/>
          <w:szCs w:val="22"/>
          <w:rFonts w:cstheme="minorBidi" w:hAnsiTheme="minorHAnsi" w:eastAsiaTheme="minorHAnsi" w:asciiTheme="minorHAnsi"/>
          <w:spacing w:val="-2"/>
          <w:w w:val="100"/>
          <w:sz w:val="21"/>
        </w:rPr>
        <w:t>B</w:t>
      </w:r>
      <w:r>
        <w:rPr>
          <w:kern w:val="2"/>
          <w:szCs w:val="22"/>
          <w:rFonts w:ascii="宋体" w:hAnsi="宋体" w:eastAsia="宋体" w:hint="eastAsia" w:cstheme="minorBidi"/>
          <w:spacing w:val="-5"/>
          <w:w w:val="100"/>
          <w:sz w:val="21"/>
        </w:rPr>
        <w:t>，</w:t>
      </w:r>
      <w:r>
        <w:rPr>
          <w:kern w:val="2"/>
          <w:szCs w:val="22"/>
          <w:rFonts w:cstheme="minorBidi" w:hAnsiTheme="minorHAnsi" w:eastAsiaTheme="minorHAnsi" w:asciiTheme="minorHAnsi"/>
          <w:spacing w:val="-2"/>
          <w:w w:val="100"/>
          <w:sz w:val="21"/>
        </w:rPr>
        <w:t>H</w:t>
      </w:r>
      <w:r>
        <w:rPr>
          <w:kern w:val="2"/>
          <w:szCs w:val="22"/>
          <w:rFonts w:cstheme="minorBidi" w:hAnsiTheme="minorHAnsi" w:eastAsiaTheme="minorHAnsi" w:asciiTheme="minorHAnsi"/>
          <w:w w:val="100"/>
          <w:sz w:val="21"/>
        </w:rPr>
        <w:t>E</w:t>
      </w:r>
      <w:r>
        <w:rPr>
          <w:kern w:val="2"/>
          <w:szCs w:val="22"/>
          <w:rFonts w:ascii="宋体" w:hAnsi="宋体" w:eastAsia="宋体" w:hint="eastAsia" w:cstheme="minorBidi"/>
          <w:spacing w:val="-5"/>
          <w:w w:val="100"/>
          <w:sz w:val="21"/>
        </w:rPr>
        <w:t>染色定量分析图（</w:t>
      </w:r>
      <w:r>
        <w:rPr>
          <w:kern w:val="2"/>
          <w:szCs w:val="22"/>
          <w:rFonts w:cstheme="minorBidi" w:hAnsiTheme="minorHAnsi" w:eastAsiaTheme="minorHAnsi" w:asciiTheme="minorHAnsi"/>
          <w:i/>
          <w:spacing w:val="-2"/>
          <w:w w:val="100"/>
          <w:sz w:val="21"/>
        </w:rPr>
        <w:t>n</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2"/>
          <w:w w:val="100"/>
          <w:sz w:val="21"/>
        </w:rPr>
        <w:t>7</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4"/>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2"/>
          <w:sz w:val="21"/>
        </w:rPr>
        <w:t>注：三组之间对比无明显差异，</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2-5</w:t>
      </w:r>
      <w:r>
        <w:t xml:space="preserve">  </w:t>
      </w:r>
      <w:r>
        <w:t>Mice atheromatous plaque damage</w:t>
      </w:r>
      <w:r>
        <w:rPr>
          <w:rFonts w:cstheme="minorBidi" w:hAnsiTheme="minorHAnsi" w:eastAsiaTheme="minorHAnsi" w:asciiTheme="minorHAnsi"/>
          <w:b/>
        </w:rPr>
        <w:t> </w:t>
      </w:r>
      <w:r>
        <w:rPr>
          <w:rFonts w:cstheme="minorBidi" w:hAnsiTheme="minorHAnsi" w:eastAsiaTheme="minorHAnsi" w:asciiTheme="minorHAnsi"/>
          <w:b/>
        </w:rPr>
        <w:t>area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336" from="433.035309pt,8.988111pt" to="438.303661pt,8.988111pt" stroked="true" strokeweight=".470107pt" strokecolor="#000000">
            <v:stroke dashstyle="solid"/>
            <w10:wrap type="none"/>
          </v:line>
        </w:pict>
      </w:r>
      <w:r>
        <w:rPr>
          <w:kern w:val="2"/>
          <w:szCs w:val="22"/>
          <w:rFonts w:cstheme="minorBidi" w:hAnsiTheme="minorHAnsi" w:eastAsiaTheme="minorHAnsi" w:asciiTheme="minorHAnsi"/>
          <w:sz w:val="21"/>
        </w:rPr>
        <w:t>A, HE for brachiocephalic artery staining (×200</w:t>
      </w:r>
      <w:r w:rsidR="004B696B">
        <w:rPr>
          <w:kern w:val="2"/>
          <w:szCs w:val="22"/>
          <w:rFonts w:cstheme="minorBidi" w:hAnsiTheme="minorHAnsi" w:eastAsiaTheme="minorHAnsi" w:asciiTheme="minorHAnsi"/>
          <w:sz w:val="21"/>
        </w:rPr>
        <w:t>); B, HE stainging quantify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sz w:val="21"/>
        </w:rPr>
        <w:t>) Notes:</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compared with the three groups</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there was no significant difference between them, </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p>
    <w:p w:rsidR="0018722C">
      <w:pPr>
        <w:pStyle w:val="Heading3"/>
        <w:topLinePunct/>
        <w:ind w:left="200" w:hangingChars="200" w:hanging="200"/>
      </w:pPr>
      <w:r>
        <w:rPr>
          <w:b/>
        </w:rPr>
        <w:t>2.2</w:t>
      </w:r>
      <w:r>
        <w:t xml:space="preserve"> </w:t>
      </w:r>
      <w:r>
        <w:t>IκBα</w:t>
      </w:r>
      <w:r>
        <w:t>过表达对</w:t>
      </w:r>
      <w:r>
        <w:rPr>
          <w:b/>
        </w:rPr>
        <w:t>ApoE</w:t>
      </w:r>
      <w:r>
        <w:rPr>
          <w:b/>
        </w:rPr>
        <w:t>-</w:t>
      </w:r>
      <w:r>
        <w:rPr>
          <w:b/>
        </w:rPr>
        <w:t>/</w:t>
      </w:r>
      <w:r>
        <w:rPr>
          <w:b/>
        </w:rPr>
        <w:t>-</w:t>
      </w:r>
      <w:r>
        <w:t>小鼠动脉粥样硬化斑块稳定性的影响</w:t>
      </w:r>
    </w:p>
    <w:p w:rsidR="0018722C">
      <w:pPr>
        <w:topLinePunct/>
      </w:pPr>
      <w:r>
        <w:rPr>
          <w:rFonts w:ascii="宋体" w:hAnsi="宋体" w:eastAsia="宋体" w:hint="eastAsia"/>
        </w:rPr>
        <w:t>主动脉头臂动脉切片油红</w:t>
      </w:r>
      <w:r>
        <w:t>O</w:t>
      </w:r>
      <w:r>
        <w:rPr>
          <w:rFonts w:ascii="宋体" w:hAnsi="宋体" w:eastAsia="宋体" w:hint="eastAsia"/>
        </w:rPr>
        <w:t>染色后，可见主动脉内膜增厚，脂质沉积于管壁内，</w:t>
      </w:r>
      <w:r>
        <w:rPr>
          <w:rFonts w:ascii="宋体" w:hAnsi="宋体" w:eastAsia="宋体" w:hint="eastAsia"/>
        </w:rPr>
        <w:t>脂质斑块被染为红色，脂质斑块在生理盐水对照组、</w:t>
      </w:r>
      <w:r>
        <w:t>AAV9-GFP</w:t>
      </w:r>
      <w:r>
        <w:rPr>
          <w:rFonts w:ascii="宋体" w:hAnsi="宋体" w:eastAsia="宋体" w:hint="eastAsia"/>
        </w:rPr>
        <w:t>空载病毒组、</w:t>
      </w:r>
      <w:r>
        <w:t>AAV9-IκBα</w:t>
      </w:r>
      <w:r>
        <w:rPr>
          <w:rFonts w:ascii="宋体" w:hAnsi="宋体" w:eastAsia="宋体" w:hint="eastAsia"/>
        </w:rPr>
        <w:t>病毒组，三组小鼠间血管内皮的沉积分别为</w:t>
      </w:r>
      <w:r>
        <w:t>15</w:t>
      </w:r>
      <w:r>
        <w:t>.</w:t>
      </w:r>
      <w:r>
        <w:t>3±2.57</w:t>
      </w:r>
      <w:r>
        <w:rPr>
          <w:rFonts w:ascii="宋体" w:hAnsi="宋体" w:eastAsia="宋体" w:hint="eastAsia"/>
        </w:rPr>
        <w:t>、</w:t>
      </w:r>
      <w:r>
        <w:t>15.8±2.15</w:t>
      </w:r>
      <w:r>
        <w:rPr>
          <w:rFonts w:ascii="宋体" w:hAnsi="宋体" w:eastAsia="宋体" w:hint="eastAsia"/>
        </w:rPr>
        <w:t>、</w:t>
      </w:r>
      <w:r>
        <w:t>14.</w:t>
      </w:r>
      <w:r>
        <w:t>9</w:t>
      </w:r>
      <w:r>
        <w:t>±</w:t>
      </w:r>
      <w:r>
        <w:t>2.20</w:t>
      </w:r>
      <w:r>
        <w:rPr>
          <w:rFonts w:ascii="宋体" w:hAnsi="宋体" w:eastAsia="宋体" w:hint="eastAsia"/>
        </w:rPr>
        <w:t>（</w:t>
      </w:r>
      <w:r>
        <w:rPr>
          <w:spacing w:val="0"/>
          <w:w w:val="99"/>
        </w:rPr>
        <w:t>%</w:t>
      </w:r>
      <w:r>
        <w:rPr>
          <w:rFonts w:ascii="宋体" w:hAnsi="宋体" w:eastAsia="宋体" w:hint="eastAsia"/>
        </w:rPr>
        <w:t>）</w:t>
      </w:r>
      <w:r>
        <w:rPr>
          <w:rFonts w:ascii="宋体" w:hAnsi="宋体" w:eastAsia="宋体" w:hint="eastAsia"/>
        </w:rPr>
        <w:t>（</w:t>
      </w:r>
      <w:r>
        <w:rPr>
          <w:rFonts w:ascii="宋体" w:hAnsi="宋体" w:eastAsia="宋体" w:hint="eastAsia"/>
          <w:spacing w:val="-10"/>
          <w:w w:val="99"/>
        </w:rPr>
        <w:t>见</w:t>
      </w:r>
      <w:r>
        <w:rPr>
          <w:rFonts w:ascii="宋体" w:hAnsi="宋体" w:eastAsia="宋体" w:hint="eastAsia"/>
          <w:spacing w:val="-10"/>
          <w:w w:val="99"/>
        </w:rPr>
        <w:t>图</w:t>
      </w:r>
      <w:r>
        <w:rPr>
          <w:spacing w:val="1"/>
          <w:w w:val="99"/>
        </w:rPr>
        <w:t>2</w:t>
      </w:r>
      <w:r>
        <w:rPr>
          <w:spacing w:val="0"/>
          <w:w w:val="99"/>
        </w:rPr>
        <w:t>-</w:t>
      </w:r>
      <w:r>
        <w:rPr>
          <w:w w:val="99"/>
        </w:rPr>
        <w:t>6</w:t>
      </w:r>
      <w:r>
        <w:rPr>
          <w:spacing w:val="0"/>
          <w:w w:val="99"/>
        </w:rPr>
        <w:t>A</w:t>
      </w:r>
      <w:r>
        <w:rPr>
          <w:rFonts w:ascii="宋体" w:hAnsi="宋体" w:eastAsia="宋体" w:hint="eastAsia"/>
        </w:rPr>
        <w:t xml:space="preserve">, </w:t>
      </w:r>
      <w:r>
        <w:t>2</w:t>
      </w:r>
      <w:r>
        <w:rPr>
          <w:spacing w:val="0"/>
        </w:rPr>
        <w:t>-</w:t>
      </w:r>
      <w:r>
        <w:rPr>
          <w:spacing w:val="0"/>
        </w:rPr>
        <w:t>6</w:t>
      </w:r>
      <w:r>
        <w:rPr>
          <w:spacing w:val="-1"/>
        </w:rPr>
        <w:t>B</w:t>
      </w:r>
      <w:r>
        <w:rPr>
          <w:rFonts w:ascii="宋体" w:hAnsi="宋体" w:eastAsia="宋体" w:hint="eastAsia"/>
        </w:rPr>
        <w:t>）</w:t>
      </w:r>
      <w:r>
        <w:rPr>
          <w:rFonts w:ascii="宋体" w:hAnsi="宋体" w:eastAsia="宋体" w:hint="eastAsia"/>
        </w:rPr>
        <w:t>，三组间无明显差异</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。结果提示</w:t>
      </w:r>
      <w:r>
        <w:t>I</w:t>
      </w:r>
      <w:r>
        <w:t>κ</w:t>
      </w:r>
      <w:r>
        <w:t>B</w:t>
      </w:r>
      <w:r>
        <w:t>α</w:t>
      </w:r>
      <w:r>
        <w:rPr>
          <w:rFonts w:ascii="宋体" w:hAnsi="宋体" w:eastAsia="宋体" w:hint="eastAsia"/>
        </w:rPr>
        <w:t>病毒干预组较其他组并未减少局部粥样斑块脂质面积。</w:t>
      </w:r>
    </w:p>
    <w:p w:rsidR="0018722C">
      <w:pPr>
        <w:topLinePunct/>
      </w:pPr>
      <w:r>
        <w:rPr>
          <w:rFonts w:ascii="宋体" w:hAnsi="宋体" w:eastAsia="宋体" w:hint="eastAsia"/>
        </w:rPr>
        <w:t>天</w:t>
      </w:r>
      <w:r>
        <w:rPr>
          <w:rFonts w:ascii="宋体" w:hAnsi="宋体" w:eastAsia="宋体" w:hint="eastAsia"/>
        </w:rPr>
        <w:t>狼猩红红染色检测斑块内胶原成分，生理盐水对照组、</w:t>
      </w:r>
      <w:r>
        <w:t>AAV9-GFP</w:t>
      </w:r>
      <w:r/>
      <w:r>
        <w:rPr>
          <w:rFonts w:ascii="宋体" w:hAnsi="宋体" w:eastAsia="宋体" w:hint="eastAsia"/>
        </w:rPr>
        <w:t>空载病毒</w:t>
      </w:r>
      <w:r>
        <w:rPr>
          <w:rFonts w:ascii="宋体" w:hAnsi="宋体" w:eastAsia="宋体" w:hint="eastAsia"/>
        </w:rPr>
        <w:t>组和</w:t>
      </w:r>
      <w:r>
        <w:t>AAV9-IκBα</w:t>
      </w:r>
      <w:r/>
      <w:r>
        <w:rPr>
          <w:rFonts w:ascii="宋体" w:hAnsi="宋体" w:eastAsia="宋体" w:hint="eastAsia"/>
        </w:rPr>
        <w:t>病毒组，三组胶原含量的百分比分别为</w:t>
      </w:r>
      <w:r>
        <w:t>9</w:t>
      </w:r>
      <w:r>
        <w:t>.</w:t>
      </w:r>
      <w:r>
        <w:t>50±2.21</w:t>
      </w:r>
      <w:r/>
      <w:r>
        <w:rPr>
          <w:rFonts w:ascii="宋体" w:hAnsi="宋体" w:eastAsia="宋体" w:hint="eastAsia"/>
          <w:rFonts w:ascii="宋体" w:hAnsi="宋体" w:eastAsia="宋体" w:hint="eastAsia"/>
          <w:spacing w:val="-2"/>
        </w:rPr>
        <w:t xml:space="preserve">; </w:t>
      </w:r>
      <w:r>
        <w:t>9.31±2.62</w:t>
      </w:r>
      <w:r/>
      <w:r>
        <w:rPr>
          <w:rFonts w:ascii="宋体" w:hAnsi="宋体" w:eastAsia="宋体" w:hint="eastAsia"/>
          <w:rFonts w:ascii="宋体" w:hAnsi="宋体" w:eastAsia="宋体" w:hint="eastAsia"/>
        </w:rPr>
        <w:t>;</w:t>
      </w:r>
      <w:r>
        <w:rPr>
          <w:rFonts w:ascii="宋体" w:hAnsi="宋体" w:eastAsia="宋体" w:hint="eastAsia"/>
        </w:rPr>
        <w:t> </w:t>
      </w:r>
      <w:r>
        <w:t>16.4</w:t>
      </w:r>
      <w:r>
        <w:t>3</w:t>
      </w:r>
      <w:r>
        <w:t>±</w:t>
      </w:r>
      <w:r>
        <w:t>1.83</w:t>
      </w:r>
      <w:r/>
      <w:r>
        <w:rPr>
          <w:rFonts w:ascii="宋体" w:hAnsi="宋体" w:eastAsia="宋体" w:hint="eastAsia"/>
        </w:rPr>
        <w:t>；</w:t>
      </w:r>
      <w:r>
        <w:t>A</w:t>
      </w:r>
      <w:r>
        <w:t>A</w:t>
      </w:r>
      <w:r>
        <w:t>V</w:t>
      </w:r>
      <w:r>
        <w:t>9</w:t>
      </w:r>
      <w:r>
        <w:t>-</w:t>
      </w:r>
      <w:r>
        <w:t>I</w:t>
      </w:r>
      <w:r>
        <w:t>κ</w:t>
      </w:r>
      <w:r>
        <w:t>Bα</w:t>
      </w:r>
      <w:r>
        <w:rPr>
          <w:rFonts w:ascii="宋体" w:hAnsi="宋体" w:eastAsia="宋体" w:hint="eastAsia"/>
        </w:rPr>
        <w:t>病毒组较其他两组胶原含量显著增加</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rPr>
          <w:rFonts w:ascii="宋体" w:hAnsi="宋体" w:eastAsia="宋体" w:hint="eastAsia"/>
        </w:rPr>
        <w:t>见图</w:t>
      </w:r>
      <w:r>
        <w:t>2</w:t>
      </w:r>
      <w:r>
        <w:t>-</w:t>
      </w:r>
      <w:r>
        <w:t>6</w:t>
      </w:r>
      <w:r>
        <w:t>A</w:t>
      </w:r>
      <w:r>
        <w:rPr>
          <w:rFonts w:ascii="宋体" w:hAnsi="宋体" w:eastAsia="宋体" w:hint="eastAsia"/>
        </w:rPr>
        <w:t>，</w:t>
      </w:r>
    </w:p>
    <w:p w:rsidR="0018722C">
      <w:pPr>
        <w:topLinePunct/>
      </w:pPr>
      <w:r>
        <w:rPr>
          <w:rFonts w:cstheme="minorBidi" w:hAnsiTheme="minorHAnsi" w:eastAsiaTheme="minorHAnsi" w:asciiTheme="minorHAnsi"/>
        </w:rPr>
        <w:t>60</w:t>
      </w:r>
    </w:p>
    <w:p w:rsidR="0018722C">
      <w:pPr>
        <w:topLinePunct/>
      </w:pPr>
      <w:r>
        <w:t>2</w:t>
      </w:r>
      <w:r>
        <w:t>-</w:t>
      </w:r>
      <w:r>
        <w:t>6</w:t>
      </w:r>
      <w:r>
        <w:t>B</w:t>
      </w:r>
      <w:r>
        <w:rPr>
          <w:rFonts w:ascii="宋体" w:eastAsia="宋体" w:hint="eastAsia"/>
          <w:rFonts w:ascii="宋体" w:eastAsia="宋体" w:hint="eastAsia"/>
          <w:spacing w:val="-60"/>
        </w:rPr>
        <w:t>)</w:t>
      </w:r>
      <w:r>
        <w:rPr>
          <w:rFonts w:ascii="宋体" w:eastAsia="宋体" w:hint="eastAsia"/>
        </w:rPr>
        <w:t>。</w:t>
      </w:r>
    </w:p>
    <w:p w:rsidR="0018722C">
      <w:pPr>
        <w:topLinePunct/>
      </w:pPr>
      <w:r>
        <w:t>MOMA-2</w:t>
      </w:r>
      <w:r>
        <w:rPr>
          <w:rFonts w:ascii="宋体" w:hAnsi="宋体" w:eastAsia="宋体" w:hint="eastAsia"/>
        </w:rPr>
        <w:t>免疫组化检测斑块内巨噬细胞，生理盐水对照组、</w:t>
      </w:r>
      <w:r>
        <w:t>AAV9-GFP</w:t>
      </w:r>
      <w:r>
        <w:rPr>
          <w:rFonts w:ascii="宋体" w:hAnsi="宋体" w:eastAsia="宋体" w:hint="eastAsia"/>
        </w:rPr>
        <w:t>空载病</w:t>
      </w:r>
      <w:r>
        <w:rPr>
          <w:rFonts w:ascii="宋体" w:hAnsi="宋体" w:eastAsia="宋体" w:hint="eastAsia"/>
        </w:rPr>
        <w:t>毒组和</w:t>
      </w:r>
      <w:r>
        <w:t>A</w:t>
      </w:r>
      <w:r>
        <w:t>A</w:t>
      </w:r>
      <w:r>
        <w:t>V</w:t>
      </w:r>
      <w:r>
        <w:t>9</w:t>
      </w:r>
      <w:r>
        <w:t>-</w:t>
      </w:r>
      <w:r>
        <w:t>I</w:t>
      </w:r>
      <w:r>
        <w:t>κ</w:t>
      </w:r>
      <w:r>
        <w:t>B</w:t>
      </w:r>
      <w:r>
        <w:t>α</w:t>
      </w:r>
      <w:r>
        <w:rPr>
          <w:rFonts w:ascii="宋体" w:hAnsi="宋体" w:eastAsia="宋体" w:hint="eastAsia"/>
        </w:rPr>
        <w:t>病毒组，三组巨噬细胞含量的百分比分别为</w:t>
      </w:r>
      <w:r>
        <w:t>27.9</w:t>
      </w:r>
      <w:r>
        <w:t>1</w:t>
      </w:r>
      <w:r>
        <w:t>±</w:t>
      </w:r>
      <w:r>
        <w:t>3.32</w:t>
      </w:r>
      <w:r>
        <w:rPr>
          <w:rFonts w:ascii="宋体" w:hAnsi="宋体" w:eastAsia="宋体" w:hint="eastAsia"/>
          <w:rFonts w:ascii="宋体" w:hAnsi="宋体" w:eastAsia="宋体" w:hint="eastAsia"/>
          <w:spacing w:val="-60"/>
          <w:w w:val="99"/>
        </w:rPr>
        <w:t xml:space="preserve">; </w:t>
      </w:r>
      <w:r>
        <w:t>28.</w:t>
      </w:r>
      <w:r>
        <w:t>5</w:t>
      </w:r>
      <w:r>
        <w:t>±</w:t>
      </w:r>
      <w:r>
        <w:t>3. 21</w:t>
      </w:r>
      <w:r>
        <w:rPr>
          <w:rFonts w:ascii="宋体" w:hAnsi="宋体" w:eastAsia="宋体" w:hint="eastAsia"/>
          <w:rFonts w:ascii="宋体" w:hAnsi="宋体" w:eastAsia="宋体" w:hint="eastAsia"/>
          <w:w w:val="99"/>
        </w:rPr>
        <w:t>;</w:t>
      </w:r>
      <w:r>
        <w:rPr>
          <w:rFonts w:ascii="宋体" w:hAnsi="宋体" w:eastAsia="宋体" w:hint="eastAsia"/>
        </w:rPr>
        <w:t> </w:t>
      </w:r>
      <w:r>
        <w:t>17.8</w:t>
      </w:r>
      <w:r>
        <w:t>4</w:t>
      </w:r>
      <w:r>
        <w:t>±</w:t>
      </w:r>
      <w:r>
        <w:t>3.35</w:t>
      </w:r>
      <w:r>
        <w:rPr>
          <w:rFonts w:ascii="宋体" w:hAnsi="宋体" w:eastAsia="宋体" w:hint="eastAsia"/>
        </w:rPr>
        <w:t>；</w:t>
      </w:r>
      <w:r>
        <w:t>A</w:t>
      </w:r>
      <w:r>
        <w:t>A</w:t>
      </w:r>
      <w:r>
        <w:t>V</w:t>
      </w:r>
      <w:r>
        <w:t>9</w:t>
      </w:r>
      <w:r>
        <w:t>-</w:t>
      </w:r>
      <w:r>
        <w:t>I</w:t>
      </w:r>
      <w:r>
        <w:t>κ</w:t>
      </w:r>
      <w:r>
        <w:t>Bα</w:t>
      </w:r>
      <w:r w:rsidR="001852F3">
        <w:t xml:space="preserve"> </w:t>
      </w:r>
      <w:r>
        <w:rPr>
          <w:rFonts w:ascii="宋体" w:hAnsi="宋体" w:eastAsia="宋体" w:hint="eastAsia"/>
        </w:rPr>
        <w:t>病毒组较其他两组巨噬胞含量显著减少</w:t>
      </w:r>
      <w:r>
        <w:rPr>
          <w:rFonts w:ascii="宋体" w:hAnsi="宋体" w:eastAsia="宋体" w:hint="eastAsia"/>
        </w:rPr>
        <w:t>（</w:t>
      </w: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r>
        <w:rPr>
          <w:rFonts w:ascii="宋体" w:hAnsi="宋体" w:eastAsia="宋体" w:hint="eastAsia"/>
        </w:rPr>
        <w:t>见图</w:t>
      </w:r>
    </w:p>
    <w:p w:rsidR="0018722C">
      <w:pPr>
        <w:topLinePunct/>
      </w:pPr>
      <w:r>
        <w:t>2</w:t>
      </w:r>
      <w:r>
        <w:t>-</w:t>
      </w:r>
      <w:r>
        <w:t>6</w:t>
      </w:r>
      <w:r>
        <w:t>A</w:t>
      </w:r>
      <w:r>
        <w:rPr>
          <w:rFonts w:ascii="宋体" w:eastAsia="宋体" w:hint="eastAsia"/>
        </w:rPr>
        <w:t>，</w:t>
      </w:r>
      <w:r>
        <w:t>2</w:t>
      </w:r>
      <w:r>
        <w:t>-</w:t>
      </w:r>
      <w:r>
        <w:t>6</w:t>
      </w:r>
      <w:r>
        <w:t>B</w:t>
      </w:r>
      <w:r>
        <w:rPr>
          <w:rFonts w:ascii="宋体" w:eastAsia="宋体" w:hint="eastAsia"/>
          <w:rFonts w:ascii="宋体" w:eastAsia="宋体" w:hint="eastAsia"/>
          <w:spacing w:val="-60"/>
        </w:rPr>
        <w:t>)</w:t>
      </w:r>
      <w:r>
        <w:rPr>
          <w:rFonts w:ascii="宋体" w:eastAsia="宋体" w:hint="eastAsia"/>
        </w:rPr>
        <w:t>。</w:t>
      </w:r>
    </w:p>
    <w:p w:rsidR="0018722C">
      <w:pPr>
        <w:topLinePunct/>
      </w:pPr>
      <w:r>
        <w:t>SMA</w:t>
      </w:r>
      <w:r>
        <w:rPr>
          <w:rFonts w:ascii="宋体" w:hAnsi="宋体" w:eastAsia="宋体" w:hint="eastAsia"/>
        </w:rPr>
        <w:t>免疫组化检测斑块内平滑肌细胞，生理盐水对照组、</w:t>
      </w:r>
      <w:r>
        <w:t>AAV9-GFP</w:t>
      </w:r>
      <w:r>
        <w:rPr>
          <w:rFonts w:ascii="宋体" w:hAnsi="宋体" w:eastAsia="宋体" w:hint="eastAsia"/>
        </w:rPr>
        <w:t>空载病毒</w:t>
      </w:r>
      <w:r>
        <w:rPr>
          <w:rFonts w:ascii="宋体" w:hAnsi="宋体" w:eastAsia="宋体" w:hint="eastAsia"/>
        </w:rPr>
        <w:t>组和</w:t>
      </w:r>
      <w:r>
        <w:t>A</w:t>
      </w:r>
      <w:r>
        <w:t>A</w:t>
      </w:r>
      <w:r>
        <w:t>V</w:t>
      </w:r>
      <w:r>
        <w:t>9</w:t>
      </w:r>
      <w:r>
        <w:t>-</w:t>
      </w:r>
      <w:r>
        <w:t>I</w:t>
      </w:r>
      <w:r>
        <w:t>κ</w:t>
      </w:r>
      <w:r>
        <w:t>Bα</w:t>
      </w:r>
      <w:r>
        <w:rPr>
          <w:rFonts w:ascii="宋体" w:hAnsi="宋体" w:eastAsia="宋体" w:hint="eastAsia"/>
        </w:rPr>
        <w:t>病毒组，三组平滑肌细胞含量的百分比分别为</w:t>
      </w:r>
      <w:r>
        <w:t>9</w:t>
      </w:r>
      <w:r>
        <w:t>.</w:t>
      </w:r>
      <w:r>
        <w:t>3</w:t>
      </w:r>
      <w:r>
        <w:t>2</w:t>
      </w:r>
      <w:r>
        <w:t>±</w:t>
      </w:r>
      <w:r>
        <w:t>2.36</w:t>
      </w:r>
      <w:r>
        <w:rPr>
          <w:rFonts w:ascii="宋体" w:hAnsi="宋体" w:eastAsia="宋体" w:hint="eastAsia"/>
        </w:rPr>
        <w:t>；</w:t>
      </w:r>
      <w:r>
        <w:t>9.9</w:t>
      </w:r>
      <w:r>
        <w:t>0</w:t>
      </w:r>
      <w:r>
        <w:t>±</w:t>
      </w:r>
      <w:r>
        <w:t>2.42</w:t>
      </w:r>
      <w:r>
        <w:rPr>
          <w:rFonts w:ascii="宋体" w:hAnsi="宋体" w:eastAsia="宋体" w:hint="eastAsia"/>
          <w:rFonts w:ascii="宋体" w:hAnsi="宋体" w:eastAsia="宋体" w:hint="eastAsia"/>
          <w:w w:val="99"/>
        </w:rPr>
        <w:t>;</w:t>
      </w:r>
      <w:r>
        <w:rPr>
          <w:rFonts w:ascii="宋体" w:hAnsi="宋体" w:eastAsia="宋体" w:hint="eastAsia"/>
        </w:rPr>
        <w:t> </w:t>
      </w:r>
      <w:r>
        <w:t>16.8</w:t>
      </w:r>
      <w:r>
        <w:t>3</w:t>
      </w:r>
      <w:r>
        <w:t>±</w:t>
      </w:r>
      <w:r>
        <w:t>2.21</w:t>
      </w:r>
      <w:r>
        <w:rPr>
          <w:rFonts w:ascii="宋体" w:hAnsi="宋体" w:eastAsia="宋体" w:hint="eastAsia"/>
        </w:rPr>
        <w:t>；</w:t>
      </w:r>
      <w:r>
        <w:t>A</w:t>
      </w:r>
      <w:r>
        <w:t>A</w:t>
      </w:r>
      <w:r>
        <w:t>V</w:t>
      </w:r>
      <w:r>
        <w:t>9</w:t>
      </w:r>
      <w:r>
        <w:t>-</w:t>
      </w:r>
      <w:r>
        <w:t>I</w:t>
      </w:r>
      <w:r>
        <w:t>κ</w:t>
      </w:r>
      <w:r>
        <w:t>Bα</w:t>
      </w:r>
      <w:r>
        <w:rPr>
          <w:rFonts w:ascii="宋体" w:hAnsi="宋体" w:eastAsia="宋体" w:hint="eastAsia"/>
        </w:rPr>
        <w:t>病毒组较其他两组平滑肌细胞含量显著增加</w:t>
      </w:r>
      <w:r>
        <w:rPr>
          <w:rFonts w:ascii="宋体" w:hAnsi="宋体" w:eastAsia="宋体" w:hint="eastAsia"/>
        </w:rPr>
        <w:t>（</w:t>
      </w:r>
      <w:r>
        <w:rPr>
          <w:i/>
          <w:spacing w:val="0"/>
          <w:w w:val="99"/>
        </w:rPr>
        <w:t>P</w:t>
      </w:r>
      <w:r>
        <w:rPr>
          <w:rFonts w:ascii="宋体" w:hAnsi="宋体" w:eastAsia="宋体" w:hint="eastAsia"/>
          <w:w w:val="99"/>
        </w:rPr>
        <w:t>＜</w:t>
      </w:r>
      <w:r>
        <w:rPr>
          <w:w w:val="99"/>
        </w:rPr>
        <w:t>0.01</w:t>
      </w:r>
      <w:r>
        <w:rPr>
          <w:rFonts w:ascii="宋体" w:hAnsi="宋体" w:eastAsia="宋体" w:hint="eastAsia"/>
        </w:rPr>
        <w:t>）</w:t>
      </w:r>
      <w:r>
        <w:rPr>
          <w:rFonts w:ascii="宋体" w:hAnsi="宋体" w:eastAsia="宋体" w:hint="eastAsia"/>
        </w:rPr>
        <w:t>（</w:t>
      </w:r>
      <w:r>
        <w:rPr>
          <w:rFonts w:ascii="宋体" w:hAnsi="宋体" w:eastAsia="宋体" w:hint="eastAsia"/>
          <w:w w:val="99"/>
        </w:rPr>
        <w:t>见</w:t>
      </w:r>
      <w:r>
        <w:rPr>
          <w:rFonts w:ascii="宋体" w:hAnsi="宋体" w:eastAsia="宋体" w:hint="eastAsia"/>
          <w:spacing w:val="-15"/>
          <w:w w:val="99"/>
        </w:rPr>
        <w:t>图</w:t>
      </w:r>
      <w:r>
        <w:rPr>
          <w:spacing w:val="0"/>
          <w:w w:val="99"/>
        </w:rPr>
        <w:t>2-</w:t>
      </w:r>
      <w:r>
        <w:rPr>
          <w:w w:val="99"/>
        </w:rPr>
        <w:t>6</w:t>
      </w:r>
      <w:r>
        <w:rPr>
          <w:spacing w:val="0"/>
          <w:w w:val="99"/>
        </w:rPr>
        <w:t>A</w:t>
      </w:r>
      <w:r>
        <w:rPr>
          <w:rFonts w:ascii="宋体" w:hAnsi="宋体" w:eastAsia="宋体" w:hint="eastAsia"/>
        </w:rPr>
        <w:t xml:space="preserve">, </w:t>
      </w:r>
      <w:r>
        <w:t>2</w:t>
      </w:r>
      <w:r>
        <w:rPr>
          <w:spacing w:val="0"/>
        </w:rPr>
        <w:t>-</w:t>
      </w:r>
      <w:r>
        <w:rPr>
          <w:spacing w:val="0"/>
        </w:rPr>
        <w:t>6</w:t>
      </w:r>
      <w:r>
        <w:rPr>
          <w:spacing w:val="-1"/>
        </w:rPr>
        <w:t>B</w:t>
      </w:r>
      <w:r>
        <w:rPr>
          <w:rFonts w:ascii="宋体" w:hAnsi="宋体" w:eastAsia="宋体" w:hint="eastAsia"/>
        </w:rPr>
        <w:t>）</w:t>
      </w:r>
      <w:r>
        <w:rPr>
          <w:rFonts w:ascii="宋体" w:hAnsi="宋体" w:eastAsia="宋体" w:hint="eastAsia"/>
        </w:rPr>
        <w:t>。</w:t>
      </w:r>
    </w:p>
    <w:p w:rsidR="0018722C">
      <w:pPr>
        <w:pStyle w:val="BodyText"/>
        <w:spacing w:line="290" w:lineRule="auto" w:before="12"/>
        <w:ind w:leftChars="0" w:left="689" w:rightChars="0" w:right="187" w:firstLineChars="0" w:firstLine="479"/>
        <w:jc w:val="both"/>
        <w:rPr>
          <w:rFonts w:ascii="宋体" w:hAnsi="宋体" w:eastAsia="宋体" w:hint="eastAsia"/>
        </w:rPr>
        <w:topLinePunct/>
      </w:pPr>
      <w:r>
        <w:rPr>
          <w:rFonts w:ascii="宋体" w:hAnsi="宋体" w:eastAsia="宋体" w:hint="eastAsia"/>
        </w:rPr>
        <w:t>易损指数</w:t>
      </w:r>
      <w:r>
        <w:rPr>
          <w:spacing w:val="-3"/>
        </w:rPr>
        <w:t>=</w:t>
      </w:r>
      <w:r>
        <w:rPr>
          <w:rFonts w:ascii="宋体" w:hAnsi="宋体" w:eastAsia="宋体" w:hint="eastAsia"/>
        </w:rPr>
        <w:t>（巨噬细胞含量</w:t>
      </w:r>
      <w:r>
        <w:rPr>
          <w:spacing w:val="0"/>
        </w:rPr>
        <w:t>+</w:t>
      </w:r>
      <w:r>
        <w:rPr>
          <w:rFonts w:ascii="宋体" w:hAnsi="宋体" w:eastAsia="宋体" w:hint="eastAsia"/>
        </w:rPr>
        <w:t>脂质含量</w:t>
      </w:r>
      <w:r>
        <w:rPr>
          <w:rFonts w:ascii="宋体" w:hAnsi="宋体" w:eastAsia="宋体" w:hint="eastAsia"/>
          <w:spacing w:val="-2"/>
        </w:rPr>
        <w:t>）</w:t>
      </w:r>
      <w:r>
        <w:rPr>
          <w:spacing w:val="-2"/>
        </w:rPr>
        <w:t>/</w:t>
      </w:r>
      <w:r>
        <w:rPr>
          <w:rFonts w:ascii="宋体" w:hAnsi="宋体" w:eastAsia="宋体" w:hint="eastAsia"/>
        </w:rPr>
        <w:t>（胶原含量</w:t>
      </w:r>
      <w:r>
        <w:rPr>
          <w:spacing w:val="0"/>
        </w:rPr>
        <w:t>+</w:t>
      </w:r>
      <w:r>
        <w:rPr>
          <w:rFonts w:ascii="宋体" w:hAnsi="宋体" w:eastAsia="宋体" w:hint="eastAsia"/>
        </w:rPr>
        <w:t>平滑肌细胞含量</w:t>
      </w:r>
      <w:r>
        <w:rPr>
          <w:rFonts w:ascii="宋体" w:hAnsi="宋体" w:eastAsia="宋体" w:hint="eastAsia"/>
          <w:spacing w:val="-60"/>
        </w:rPr>
        <w:t>）</w:t>
      </w:r>
      <w:r>
        <w:rPr>
          <w:rFonts w:ascii="宋体" w:hAnsi="宋体" w:eastAsia="宋体" w:hint="eastAsia"/>
          <w:spacing w:val="-1"/>
        </w:rPr>
        <w:t>，生理盐</w:t>
      </w:r>
      <w:r>
        <w:rPr>
          <w:rFonts w:ascii="宋体" w:hAnsi="宋体" w:eastAsia="宋体" w:hint="eastAsia"/>
          <w:spacing w:val="10"/>
        </w:rPr>
        <w:t>水对照组、</w:t>
      </w:r>
      <w:r>
        <w:rPr>
          <w:spacing w:val="-2"/>
        </w:rPr>
        <w:t>AAV9-GFP</w:t>
      </w:r>
      <w:r>
        <w:rPr>
          <w:rFonts w:ascii="宋体" w:hAnsi="宋体" w:eastAsia="宋体" w:hint="eastAsia"/>
          <w:spacing w:val="8"/>
        </w:rPr>
        <w:t>空载病毒组和</w:t>
      </w:r>
      <w:r>
        <w:rPr>
          <w:spacing w:val="-2"/>
        </w:rPr>
        <w:t>AAV9-IκBα</w:t>
      </w:r>
      <w:r>
        <w:rPr>
          <w:rFonts w:ascii="宋体" w:hAnsi="宋体" w:eastAsia="宋体" w:hint="eastAsia"/>
          <w:spacing w:val="8"/>
        </w:rPr>
        <w:t>病毒组三组易损指数分别为</w:t>
      </w:r>
      <w:r>
        <w:rPr>
          <w:spacing w:val="-2"/>
        </w:rPr>
        <w:t>1.24±0.20</w:t>
      </w:r>
      <w:r>
        <w:rPr>
          <w:rFonts w:ascii="宋体" w:hAnsi="宋体" w:eastAsia="宋体" w:hint="eastAsia"/>
          <w:spacing w:val="-20"/>
        </w:rPr>
        <w:t>;</w:t>
      </w:r>
      <w:r>
        <w:rPr>
          <w:rFonts w:ascii="宋体" w:hAnsi="宋体" w:eastAsia="宋体" w:hint="eastAsia"/>
          <w:spacing w:val="-20"/>
        </w:rPr>
        <w:t> </w:t>
      </w:r>
      <w:r>
        <w:rPr>
          <w:spacing w:val="-2"/>
        </w:rPr>
        <w:t>1.25±0.18</w:t>
      </w:r>
      <w:r>
        <w:rPr>
          <w:rFonts w:ascii="宋体" w:hAnsi="宋体" w:eastAsia="宋体" w:hint="eastAsia"/>
          <w:spacing w:val="-20"/>
        </w:rPr>
        <w:t>;</w:t>
      </w:r>
      <w:r>
        <w:rPr>
          <w:rFonts w:ascii="宋体" w:hAnsi="宋体" w:eastAsia="宋体" w:hint="eastAsia"/>
          <w:spacing w:val="-20"/>
        </w:rPr>
        <w:t> </w:t>
      </w:r>
      <w:r>
        <w:rPr>
          <w:spacing w:val="-2"/>
        </w:rPr>
        <w:t>0.54±0.14</w:t>
      </w:r>
      <w:r>
        <w:rPr>
          <w:rFonts w:ascii="宋体" w:hAnsi="宋体" w:eastAsia="宋体" w:hint="eastAsia"/>
          <w:spacing w:val="-20"/>
        </w:rPr>
        <w:t>；</w:t>
      </w:r>
      <w:r>
        <w:rPr>
          <w:spacing w:val="-2"/>
        </w:rPr>
        <w:t>AAV9-IκBα</w:t>
      </w:r>
      <w:r>
        <w:rPr>
          <w:rFonts w:ascii="宋体" w:hAnsi="宋体" w:eastAsia="宋体" w:hint="eastAsia"/>
          <w:spacing w:val="18"/>
        </w:rPr>
        <w:t>病毒组较对生理盐水对照组和</w:t>
      </w:r>
      <w:r>
        <w:rPr>
          <w:w w:val="99"/>
        </w:rPr>
        <w:t>A</w:t>
      </w:r>
      <w:r>
        <w:rPr>
          <w:spacing w:val="-16"/>
          <w:w w:val="99"/>
        </w:rPr>
        <w:t>A</w:t>
      </w:r>
      <w:r>
        <w:rPr>
          <w:w w:val="99"/>
        </w:rPr>
        <w:t>V</w:t>
      </w:r>
      <w:r>
        <w:rPr>
          <w:spacing w:val="0"/>
          <w:w w:val="99"/>
        </w:rPr>
        <w:t>9</w:t>
      </w:r>
      <w:r>
        <w:rPr>
          <w:spacing w:val="0"/>
          <w:w w:val="99"/>
        </w:rPr>
        <w:t>-</w:t>
      </w:r>
      <w:r>
        <w:rPr>
          <w:spacing w:val="0"/>
          <w:w w:val="99"/>
        </w:rPr>
        <w:t>G</w:t>
      </w:r>
      <w:r>
        <w:rPr>
          <w:spacing w:val="-1"/>
          <w:w w:val="99"/>
        </w:rPr>
        <w:t>F</w:t>
      </w:r>
      <w:r>
        <w:rPr>
          <w:w w:val="99"/>
        </w:rPr>
        <w:t>P</w:t>
      </w:r>
      <w:r>
        <w:rPr>
          <w:rFonts w:ascii="宋体" w:hAnsi="宋体" w:eastAsia="宋体" w:hint="eastAsia"/>
        </w:rPr>
        <w:t>空病毒组易损指数显著降低（</w:t>
      </w:r>
      <w:r>
        <w:rPr>
          <w:i/>
          <w:spacing w:val="0"/>
        </w:rPr>
        <w:t>P</w:t>
      </w:r>
      <w:r>
        <w:rPr>
          <w:rFonts w:ascii="宋体" w:hAnsi="宋体" w:eastAsia="宋体" w:hint="eastAsia"/>
        </w:rPr>
        <w:t>＜</w:t>
      </w:r>
      <w:r>
        <w:t>0.01</w:t>
      </w:r>
      <w:r>
        <w:rPr>
          <w:rFonts w:ascii="宋体" w:hAnsi="宋体" w:eastAsia="宋体" w:hint="eastAsia"/>
          <w:spacing w:val="-60"/>
        </w:rPr>
        <w:t>）</w:t>
      </w:r>
      <w:r>
        <w:rPr>
          <w:rFonts w:ascii="宋体" w:hAnsi="宋体" w:eastAsia="宋体" w:hint="eastAsia"/>
        </w:rPr>
        <w:t>（</w:t>
      </w:r>
      <w:r>
        <w:rPr>
          <w:rFonts w:ascii="宋体" w:hAnsi="宋体" w:eastAsia="宋体" w:hint="eastAsia"/>
          <w:spacing w:val="-10"/>
        </w:rPr>
        <w:t>见图</w:t>
      </w:r>
      <w:r>
        <w:t>2</w:t>
      </w:r>
      <w:r>
        <w:rPr>
          <w:spacing w:val="0"/>
        </w:rPr>
        <w:t>-</w:t>
      </w:r>
      <w:r>
        <w:t>6C</w:t>
      </w:r>
      <w:r>
        <w:rPr>
          <w:rFonts w:ascii="宋体" w:hAnsi="宋体" w:eastAsia="宋体" w:hint="eastAsia"/>
          <w:spacing w:val="-60"/>
        </w:rPr>
        <w:t>）</w:t>
      </w:r>
      <w:r>
        <w:rPr>
          <w:rFonts w:ascii="宋体" w:hAnsi="宋体" w:eastAsia="宋体" w:hint="eastAsia"/>
        </w:rPr>
        <w:t>。</w:t>
      </w:r>
    </w:p>
    <w:p w:rsidR="0018722C">
      <w:pPr>
        <w:pStyle w:val="aff7"/>
        <w:topLinePunct/>
      </w:pPr>
      <w:r>
        <w:drawing>
          <wp:inline>
            <wp:extent cx="5398782" cy="4679156"/>
            <wp:effectExtent l="0" t="0" r="0" b="0"/>
            <wp:docPr id="39" name="image31.jpeg" descr=""/>
            <wp:cNvGraphicFramePr>
              <a:graphicFrameLocks noChangeAspect="1"/>
            </wp:cNvGraphicFramePr>
            <a:graphic>
              <a:graphicData uri="http://schemas.openxmlformats.org/drawingml/2006/picture">
                <pic:pic>
                  <pic:nvPicPr>
                    <pic:cNvPr id="40" name="image31.jpeg"/>
                    <pic:cNvPicPr/>
                  </pic:nvPicPr>
                  <pic:blipFill>
                    <a:blip r:embed="rId99" cstate="print"/>
                    <a:stretch>
                      <a:fillRect/>
                    </a:stretch>
                  </pic:blipFill>
                  <pic:spPr>
                    <a:xfrm>
                      <a:off x="0" y="0"/>
                      <a:ext cx="5398782" cy="4679156"/>
                    </a:xfrm>
                    <a:prstGeom prst="rect">
                      <a:avLst/>
                    </a:prstGeom>
                  </pic:spPr>
                </pic:pic>
              </a:graphicData>
            </a:graphic>
          </wp:inline>
        </w:drawing>
      </w:r>
    </w:p>
    <w:p w:rsidR="0018722C">
      <w:pPr>
        <w:topLinePunct/>
      </w:pPr>
      <w:r>
        <w:rPr>
          <w:rFonts w:cstheme="minorBidi" w:hAnsiTheme="minorHAnsi" w:eastAsiaTheme="minorHAnsi" w:asciiTheme="minorHAnsi"/>
        </w:rPr>
        <w:t>61</w:t>
      </w:r>
    </w:p>
    <w:p w:rsidR="0018722C">
      <w:pPr>
        <w:pStyle w:val="affff5"/>
        <w:keepNext/>
        <w:topLinePunct/>
      </w:pPr>
      <w:r>
        <w:rPr>
          <w:sz w:val="20"/>
        </w:rPr>
        <w:drawing>
          <wp:inline distT="0" distB="0" distL="0" distR="0">
            <wp:extent cx="5144700" cy="2839431"/>
            <wp:effectExtent l="0" t="0" r="0" b="0"/>
            <wp:docPr id="41" name="image32.png" descr=""/>
            <wp:cNvGraphicFramePr>
              <a:graphicFrameLocks noChangeAspect="1"/>
            </wp:cNvGraphicFramePr>
            <a:graphic>
              <a:graphicData uri="http://schemas.openxmlformats.org/drawingml/2006/picture">
                <pic:pic>
                  <pic:nvPicPr>
                    <pic:cNvPr id="42" name="image32.png"/>
                    <pic:cNvPicPr/>
                  </pic:nvPicPr>
                  <pic:blipFill>
                    <a:blip r:embed="rId101" cstate="print"/>
                    <a:stretch>
                      <a:fillRect/>
                    </a:stretch>
                  </pic:blipFill>
                  <pic:spPr>
                    <a:xfrm>
                      <a:off x="0" y="0"/>
                      <a:ext cx="5671711" cy="313029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2-6</w:t>
      </w:r>
      <w:r>
        <w:t xml:space="preserve">  </w:t>
      </w:r>
      <w:r>
        <w:t>IκBα</w:t>
      </w:r>
      <w:r>
        <w:rPr>
          <w:rFonts w:ascii="宋体" w:hAnsi="宋体" w:eastAsia="宋体" w:hint="eastAsia" w:cstheme="minorBidi"/>
          <w:b/>
        </w:rPr>
        <w:t>过表达对</w:t>
      </w:r>
      <w:r>
        <w:rPr>
          <w:rFonts w:ascii="宋体" w:hAnsi="宋体" w:eastAsia="宋体" w:hint="eastAsia" w:cstheme="minorBidi"/>
          <w:b/>
        </w:rPr>
        <w:t>小</w:t>
      </w:r>
      <w:r>
        <w:rPr>
          <w:rFonts w:ascii="宋体" w:hAnsi="宋体" w:eastAsia="宋体" w:hint="eastAsia" w:cstheme="minorBidi"/>
          <w:b/>
        </w:rPr>
        <w:t>鼠斑块成分和稳定</w:t>
      </w:r>
      <w:r>
        <w:rPr>
          <w:rFonts w:ascii="宋体" w:hAnsi="宋体" w:eastAsia="宋体" w:hint="eastAsia" w:cstheme="minorBidi"/>
          <w:b/>
        </w:rPr>
        <w:t>性</w:t>
      </w:r>
      <w:r>
        <w:rPr>
          <w:rFonts w:ascii="宋体" w:hAnsi="宋体" w:eastAsia="宋体" w:hint="eastAsia" w:cstheme="minorBidi"/>
          <w:b/>
        </w:rPr>
        <w:t>的</w:t>
      </w:r>
      <w:r>
        <w:rPr>
          <w:rFonts w:ascii="宋体" w:hAnsi="宋体" w:eastAsia="宋体" w:hint="eastAsia" w:cstheme="minorBidi"/>
          <w:b/>
        </w:rPr>
        <w:t>影</w:t>
      </w:r>
      <w:r>
        <w:rPr>
          <w:rFonts w:ascii="宋体" w:hAnsi="宋体" w:eastAsia="宋体" w:hint="eastAsia" w:cstheme="minorBidi"/>
          <w:b/>
        </w:rPr>
        <w:t>响</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组斑块巨噬细胞、平滑肌细胞、胶原及脂质染色结果</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288" from="292.885315pt,8.738111pt" to="298.153667pt,8.738111pt" stroked="true" strokeweight=".47010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8264" from="342.685333pt,28.788111pt" to="347.953686pt,28.788111pt" stroked="true" strokeweight=".470107pt" strokecolor="#000000">
            <v:stroke dashstyle="solid"/>
            <w10:wrap type="none"/>
          </v:line>
        </w:pict>
      </w:r>
      <w:r>
        <w:rPr>
          <w:kern w:val="2"/>
          <w:szCs w:val="22"/>
          <w:rFonts w:cstheme="minorBidi" w:hAnsiTheme="minorHAnsi" w:eastAsiaTheme="minorHAnsi" w:asciiTheme="minorHAnsi"/>
          <w:w w:val="100"/>
          <w:sz w:val="21"/>
        </w:rPr>
        <w:t>B</w:t>
      </w:r>
      <w:r>
        <w:rPr>
          <w:kern w:val="2"/>
          <w:szCs w:val="22"/>
          <w:rFonts w:ascii="宋体" w:hAnsi="宋体" w:eastAsia="宋体" w:hint="eastAsia" w:cstheme="minorBidi"/>
          <w:spacing w:val="-6"/>
          <w:w w:val="100"/>
          <w:sz w:val="21"/>
        </w:rPr>
        <w:t>，对图</w:t>
      </w:r>
      <w:r>
        <w:rPr>
          <w:kern w:val="2"/>
          <w:szCs w:val="22"/>
          <w:rFonts w:cstheme="minorBidi" w:hAnsiTheme="minorHAnsi" w:eastAsiaTheme="minorHAnsi" w:asciiTheme="minorHAnsi"/>
          <w:w w:val="100"/>
          <w:sz w:val="21"/>
        </w:rPr>
        <w:t>A</w:t>
      </w:r>
      <w:r>
        <w:rPr>
          <w:kern w:val="2"/>
          <w:szCs w:val="22"/>
          <w:rFonts w:ascii="宋体" w:hAnsi="宋体" w:eastAsia="宋体" w:hint="eastAsia" w:cstheme="minorBidi"/>
          <w:spacing w:val="-3"/>
          <w:w w:val="100"/>
          <w:sz w:val="21"/>
        </w:rPr>
        <w:t>所代表结果的统计分析</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i/>
          <w:spacing w:val="-2"/>
          <w:w w:val="100"/>
          <w:sz w:val="21"/>
        </w:rPr>
        <w:t>n</w:t>
      </w:r>
      <w:r>
        <w:rPr>
          <w:kern w:val="2"/>
          <w:szCs w:val="22"/>
          <w:rFonts w:cstheme="minorBidi" w:hAnsiTheme="minorHAnsi" w:eastAsiaTheme="minorHAnsi" w:asciiTheme="minorHAnsi"/>
          <w:w w:val="100"/>
          <w:sz w:val="21"/>
        </w:rPr>
        <w:t>=7</w:t>
      </w:r>
      <w:r>
        <w:rPr>
          <w:kern w:val="2"/>
          <w:szCs w:val="22"/>
          <w:rFonts w:ascii="宋体" w:hAnsi="宋体" w:eastAsia="宋体" w:hint="eastAsia" w:cstheme="minorBidi"/>
          <w:spacing w:val="8"/>
          <w:w w:val="100"/>
          <w:sz w:val="21"/>
        </w:rPr>
        <w:t xml:space="preserve">,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spacing w:val="-14"/>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0.01</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3"/>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2"/>
          <w:w w:val="100"/>
          <w:sz w:val="21"/>
        </w:rPr>
        <w:t>空病毒组；</w:t>
      </w:r>
      <w:r>
        <w:rPr>
          <w:kern w:val="2"/>
          <w:szCs w:val="22"/>
          <w:rFonts w:cstheme="minorBidi" w:hAnsiTheme="minorHAnsi" w:eastAsiaTheme="minorHAnsi" w:asciiTheme="minorHAnsi"/>
          <w:spacing w:val="-1"/>
          <w:w w:val="100"/>
          <w:sz w:val="21"/>
        </w:rPr>
        <w:t>C</w:t>
      </w:r>
      <w:r>
        <w:rPr>
          <w:kern w:val="2"/>
          <w:szCs w:val="22"/>
          <w:rFonts w:ascii="宋体" w:hAnsi="宋体" w:eastAsia="宋体" w:hint="eastAsia" w:cstheme="minorBidi"/>
          <w:spacing w:val="-5"/>
          <w:w w:val="100"/>
          <w:sz w:val="21"/>
        </w:rPr>
        <w:t>，</w:t>
      </w:r>
      <w:r>
        <w:rPr>
          <w:kern w:val="2"/>
          <w:szCs w:val="22"/>
          <w:rFonts w:cstheme="minorBidi" w:hAnsiTheme="minorHAnsi" w:eastAsiaTheme="minorHAnsi" w:asciiTheme="minorHAnsi"/>
          <w:w w:val="100"/>
          <w:sz w:val="21"/>
        </w:rPr>
        <w:t>3</w:t>
      </w:r>
      <w:r>
        <w:rPr>
          <w:kern w:val="2"/>
          <w:szCs w:val="22"/>
          <w:rFonts w:ascii="宋体" w:hAnsi="宋体" w:eastAsia="宋体" w:hint="eastAsia" w:cstheme="minorBidi"/>
          <w:spacing w:val="-2"/>
          <w:w w:val="100"/>
          <w:sz w:val="21"/>
        </w:rPr>
        <w:t>组斑块易损指数的统计分析结果</w:t>
      </w:r>
      <w:r>
        <w:rPr>
          <w:kern w:val="2"/>
          <w:szCs w:val="22"/>
          <w:rFonts w:ascii="宋体" w:hAnsi="宋体" w:eastAsia="宋体" w:hint="eastAsia" w:cstheme="minorBidi"/>
          <w:spacing w:val="-2"/>
          <w:w w:val="100"/>
          <w:sz w:val="21"/>
        </w:rPr>
        <w:t>（</w:t>
      </w:r>
      <w:r>
        <w:rPr>
          <w:kern w:val="2"/>
          <w:szCs w:val="22"/>
          <w:rFonts w:cstheme="minorBidi" w:hAnsiTheme="minorHAnsi" w:eastAsiaTheme="minorHAnsi" w:asciiTheme="minorHAnsi"/>
          <w:i/>
          <w:spacing w:val="-2"/>
          <w:w w:val="100"/>
          <w:sz w:val="21"/>
        </w:rPr>
        <w:t>n</w:t>
      </w:r>
      <w:r>
        <w:rPr>
          <w:kern w:val="2"/>
          <w:szCs w:val="22"/>
          <w:rFonts w:cstheme="minorBidi" w:hAnsiTheme="minorHAnsi" w:eastAsiaTheme="minorHAnsi" w:asciiTheme="minorHAnsi"/>
          <w:w w:val="100"/>
          <w:sz w:val="21"/>
        </w:rPr>
        <w:t>=7</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5"/>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spacing w:val="-5"/>
          <w:w w:val="100"/>
          <w:sz w:val="21"/>
        </w:rPr>
        <w:t>；</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0.01</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2"/>
          <w:sz w:val="21"/>
        </w:rPr>
        <w:t>AAV9-GFP</w:t>
      </w:r>
      <w:r>
        <w:rPr>
          <w:kern w:val="2"/>
          <w:szCs w:val="22"/>
          <w:rFonts w:ascii="宋体" w:hAnsi="宋体" w:eastAsia="宋体" w:hint="eastAsia" w:cstheme="minorBidi"/>
          <w:spacing w:val="-2"/>
          <w:sz w:val="21"/>
        </w:rPr>
        <w:t>空病毒组。</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Figure</w:t>
      </w:r>
      <w:r>
        <w:rPr>
          <w:rFonts w:cstheme="minorBidi" w:hAnsiTheme="minorHAnsi" w:eastAsiaTheme="minorHAnsi" w:asciiTheme="minorHAnsi"/>
          <w:b/>
        </w:rPr>
        <w:t> </w:t>
      </w:r>
      <w:r>
        <w:rPr>
          <w:rFonts w:cstheme="minorBidi" w:hAnsiTheme="minorHAnsi" w:eastAsiaTheme="minorHAnsi" w:asciiTheme="minorHAnsi"/>
          <w:b/>
        </w:rPr>
        <w:t>2-</w:t>
      </w:r>
      <w:r>
        <w:rPr>
          <w:rFonts w:cstheme="minorBidi" w:hAnsiTheme="minorHAnsi" w:eastAsiaTheme="minorHAnsi" w:asciiTheme="minorHAnsi"/>
          <w:b/>
        </w:rPr>
        <w:t>6</w:t>
      </w:r>
      <w:r w:rsidRPr="00000000">
        <w:rPr>
          <w:rFonts w:cstheme="minorBidi" w:hAnsiTheme="minorHAnsi" w:eastAsiaTheme="minorHAnsi" w:asciiTheme="minorHAnsi"/>
        </w:rPr>
        <w:tab/>
      </w:r>
      <w:r>
        <w:t>Effects of IκBα</w:t>
      </w:r>
      <w:r w:rsidR="001852F3">
        <w:t xml:space="preserve">over expression on the plaque composition and vulnerability</w:t>
      </w:r>
      <w:r>
        <w:rPr>
          <w:rFonts w:cstheme="minorBidi" w:hAnsiTheme="minorHAnsi" w:eastAsiaTheme="minorHAnsi" w:asciiTheme="minorHAnsi"/>
          <w:b/>
        </w:rPr>
        <w:t> </w:t>
      </w:r>
      <w:r>
        <w:rPr>
          <w:rFonts w:cstheme="minorBidi" w:hAnsiTheme="minorHAnsi" w:eastAsiaTheme="minorHAnsi" w:asciiTheme="minorHAnsi"/>
          <w:b/>
        </w:rPr>
        <w:t>index</w:t>
      </w:r>
      <w:r>
        <w:rPr>
          <w:rFonts w:cstheme="minorBidi" w:hAnsiTheme="minorHAnsi" w:eastAsiaTheme="minorHAnsi" w:asciiTheme="minorHAnsi"/>
          <w:b/>
        </w:rPr>
        <w:t> </w:t>
      </w:r>
      <w:r>
        <w:rPr>
          <w:rFonts w:cstheme="minorBidi" w:hAnsiTheme="minorHAnsi" w:eastAsiaTheme="minorHAnsi" w:asciiTheme="minorHAnsi"/>
          <w:b/>
        </w:rPr>
        <w:t>in</w:t>
      </w:r>
      <w:r>
        <w:rPr>
          <w:rFonts w:cstheme="minorBidi" w:hAnsiTheme="minorHAnsi" w:eastAsiaTheme="minorHAnsi" w:asciiTheme="minorHAnsi"/>
          <w:b/>
        </w:rPr>
        <w:t> </w:t>
      </w:r>
      <w:r>
        <w:rPr>
          <w:rFonts w:cstheme="minorBidi" w:hAnsiTheme="minorHAnsi" w:eastAsiaTheme="minorHAnsi" w:asciiTheme="minorHAnsi"/>
          <w:b/>
        </w:rPr>
        <w:t>3 groups of</w:t>
      </w:r>
      <w:r>
        <w:rPr>
          <w:rFonts w:cstheme="minorBidi" w:hAnsiTheme="minorHAnsi" w:eastAsiaTheme="minorHAnsi" w:asciiTheme="minorHAnsi"/>
          <w:b/>
        </w:rPr>
        <w:t> </w:t>
      </w:r>
      <w:r>
        <w:rPr>
          <w:rFonts w:cstheme="minorBidi" w:hAnsiTheme="minorHAnsi" w:eastAsiaTheme="minorHAnsi" w:asciiTheme="minorHAnsi"/>
          <w:b/>
        </w:rPr>
        <w:t>mice.</w:t>
      </w:r>
    </w:p>
    <w:p w:rsidR="0018722C">
      <w:pPr>
        <w:topLinePunct/>
      </w:pPr>
      <w:r>
        <w:rPr>
          <w:rFonts w:cstheme="minorBidi" w:hAnsiTheme="minorHAnsi" w:eastAsiaTheme="minorHAnsi" w:asciiTheme="minorHAnsi"/>
        </w:rPr>
        <w:t>A, Staining for the carotid plaques,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macrophages,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lipids,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collagen,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SMCs</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240" from="382.735321pt,8.778132pt" to="388.003674pt,8.778132pt" stroked="true" strokeweight=".470107pt" strokecolor="#000000">
            <v:stroke dashstyle="solid"/>
            <w10:wrap type="none"/>
          </v:line>
        </w:pict>
      </w:r>
      <w:r>
        <w:rPr>
          <w:kern w:val="2"/>
          <w:szCs w:val="22"/>
          <w:rFonts w:cstheme="minorBidi" w:hAnsiTheme="minorHAnsi" w:eastAsiaTheme="minorHAnsi" w:asciiTheme="minorHAnsi"/>
          <w:sz w:val="21"/>
        </w:rPr>
        <w:t>B, Quantitative analysis of the carotid plaque composition in A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 vs Con 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216" from="361.635315pt,7.688124pt" to="366.903667pt,7.688124pt" stroked="true" strokeweight=".470107pt" strokecolor="#000000">
            <v:stroke dashstyle="solid"/>
            <w10:wrap type="none"/>
          </v:line>
        </w:pict>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sz w:val="21"/>
        </w:rPr>
        <w:t xml:space="preserve">r</w:t>
      </w:r>
      <w:r>
        <w:rPr>
          <w:kern w:val="2"/>
          <w:szCs w:val="22"/>
          <w:rFonts w:cstheme="minorBidi" w:hAnsiTheme="minorHAnsi" w:eastAsiaTheme="minorHAnsi" w:asciiTheme="minorHAnsi"/>
          <w:sz w:val="21"/>
        </w:rPr>
        <w:t xml:space="preserve"> AAV9-GFP group. C, Vulnerability index in 3 groups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 xml:space="preserve">=7,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 xml:space="preserve">s</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 vs Con group or AAV9-GFP group.</w:t>
      </w:r>
    </w:p>
    <w:p w:rsidR="0018722C">
      <w:pPr>
        <w:pStyle w:val="Heading3"/>
        <w:topLinePunct/>
        <w:ind w:left="200" w:hangingChars="200" w:hanging="200"/>
      </w:pPr>
      <w:r>
        <w:rPr>
          <w:b/>
        </w:rPr>
        <w:t>2.3</w:t>
      </w:r>
      <w:r>
        <w:t xml:space="preserve"> </w:t>
      </w:r>
      <w:r>
        <w:t>IκBα</w:t>
      </w:r>
      <w:r>
        <w:t>过表达对</w:t>
      </w:r>
      <w:r>
        <w:rPr>
          <w:b/>
        </w:rPr>
        <w:t>ApoE</w:t>
      </w:r>
      <w:r>
        <w:rPr>
          <w:b/>
        </w:rPr>
        <w:t>-</w:t>
      </w:r>
      <w:r>
        <w:rPr>
          <w:b/>
        </w:rPr>
        <w:t>/</w:t>
      </w:r>
      <w:r>
        <w:rPr>
          <w:b/>
        </w:rPr>
        <w:t>-</w:t>
      </w:r>
      <w:r>
        <w:t>小鼠动脉粥样硬化斑块炎症因子的影响</w:t>
      </w:r>
    </w:p>
    <w:p w:rsidR="0018722C">
      <w:pPr>
        <w:topLinePunct/>
      </w:pPr>
      <w:r>
        <w:rPr>
          <w:rFonts w:ascii="宋体" w:hAnsi="宋体" w:eastAsia="宋体" w:hint="eastAsia"/>
        </w:rPr>
        <w:t>免疫组化检测斑块内</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和</w:t>
      </w:r>
      <w:r>
        <w:t>MMP-2</w:t>
      </w:r>
      <w:r>
        <w:rPr>
          <w:rFonts w:ascii="宋体" w:hAnsi="宋体" w:eastAsia="宋体" w:hint="eastAsia"/>
        </w:rPr>
        <w:t>阳性面积占斑块总面积的</w:t>
      </w:r>
      <w:r>
        <w:rPr>
          <w:rFonts w:ascii="宋体" w:hAnsi="宋体" w:eastAsia="宋体" w:hint="eastAsia"/>
        </w:rPr>
        <w:t>百分比。</w:t>
      </w:r>
      <w:r>
        <w:t>IL-6</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病毒组，三组</w:t>
      </w:r>
      <w:r>
        <w:rPr>
          <w:rFonts w:ascii="宋体" w:hAnsi="宋体" w:eastAsia="宋体" w:hint="eastAsia"/>
        </w:rPr>
        <w:t>含量的百分比分别为</w:t>
      </w:r>
      <w:r>
        <w:t>22</w:t>
      </w:r>
      <w:r>
        <w:t>.</w:t>
      </w:r>
      <w:r>
        <w:t>91±3.32</w:t>
      </w:r>
      <w:r>
        <w:rPr>
          <w:rFonts w:ascii="宋体" w:hAnsi="宋体" w:eastAsia="宋体" w:hint="eastAsia"/>
          <w:rFonts w:ascii="宋体" w:hAnsi="宋体" w:eastAsia="宋体" w:hint="eastAsia"/>
          <w:spacing w:val="-4"/>
        </w:rPr>
        <w:t xml:space="preserve">; </w:t>
      </w:r>
      <w:r>
        <w:t>22.5±3.21</w:t>
      </w:r>
      <w:r>
        <w:rPr>
          <w:rFonts w:ascii="宋体" w:hAnsi="宋体" w:eastAsia="宋体" w:hint="eastAsia"/>
          <w:rFonts w:ascii="宋体" w:hAnsi="宋体" w:eastAsia="宋体" w:hint="eastAsia"/>
          <w:spacing w:val="-4"/>
        </w:rPr>
        <w:t xml:space="preserve">; </w:t>
      </w:r>
      <w:r>
        <w:t>10.84±2.35</w:t>
      </w:r>
      <w:r>
        <w:rPr>
          <w:rFonts w:ascii="宋体" w:hAnsi="宋体" w:eastAsia="宋体" w:hint="eastAsia"/>
        </w:rPr>
        <w:t>；</w:t>
      </w:r>
      <w:r>
        <w:t>TNF-α</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病毒组，三组含量的百分比分别为</w:t>
      </w:r>
      <w:r>
        <w:t>12</w:t>
      </w:r>
      <w:r>
        <w:t>.</w:t>
      </w:r>
      <w:r>
        <w:t>30±2.57</w:t>
      </w:r>
      <w:r>
        <w:rPr>
          <w:rFonts w:ascii="宋体" w:hAnsi="宋体" w:eastAsia="宋体" w:hint="eastAsia"/>
          <w:rFonts w:ascii="宋体" w:hAnsi="宋体" w:eastAsia="宋体" w:hint="eastAsia"/>
        </w:rPr>
        <w:t>;</w:t>
      </w:r>
      <w:r>
        <w:rPr>
          <w:rFonts w:ascii="宋体" w:hAnsi="宋体" w:eastAsia="宋体" w:hint="eastAsia"/>
        </w:rPr>
        <w:t> </w:t>
      </w:r>
      <w:r>
        <w:t>12.8</w:t>
      </w:r>
      <w:r>
        <w:t>0</w:t>
      </w:r>
      <w:r>
        <w:t>±</w:t>
      </w:r>
      <w:r>
        <w:t>2.15</w:t>
      </w:r>
      <w:r>
        <w:rPr>
          <w:rFonts w:ascii="宋体" w:hAnsi="宋体" w:eastAsia="宋体" w:hint="eastAsia"/>
          <w:rFonts w:ascii="宋体" w:hAnsi="宋体" w:eastAsia="宋体" w:hint="eastAsia"/>
          <w:spacing w:val="-60"/>
          <w:w w:val="99"/>
        </w:rPr>
        <w:t xml:space="preserve">; </w:t>
      </w:r>
      <w:r>
        <w:t>6.9</w:t>
      </w:r>
      <w:r>
        <w:t>0</w:t>
      </w:r>
      <w:r>
        <w:t>±</w:t>
      </w:r>
      <w:r>
        <w:t>2.20</w:t>
      </w:r>
      <w:r>
        <w:rPr>
          <w:rFonts w:ascii="宋体" w:hAnsi="宋体" w:eastAsia="宋体" w:hint="eastAsia"/>
        </w:rPr>
        <w:t>；</w:t>
      </w:r>
      <w:r>
        <w:t>MC</w:t>
      </w:r>
      <w:r>
        <w:t>P</w:t>
      </w:r>
      <w:r>
        <w:t>-</w:t>
      </w:r>
      <w:r>
        <w:t>1</w:t>
      </w:r>
      <w:r>
        <w:rPr>
          <w:rFonts w:ascii="宋体" w:hAnsi="宋体" w:eastAsia="宋体" w:hint="eastAsia"/>
        </w:rPr>
        <w:t>在生理盐水对照组、</w:t>
      </w:r>
      <w:r>
        <w:t>AAV</w:t>
      </w:r>
      <w:r>
        <w:t>9</w:t>
      </w:r>
      <w:r>
        <w:t>-</w:t>
      </w:r>
      <w:r>
        <w:t>G</w:t>
      </w:r>
      <w:r>
        <w:t>F</w:t>
      </w:r>
      <w:r>
        <w:t>P</w:t>
      </w:r>
      <w:r>
        <w:rPr>
          <w:rFonts w:ascii="宋体" w:hAnsi="宋体" w:eastAsia="宋体" w:hint="eastAsia"/>
        </w:rPr>
        <w:t>空病毒组和</w:t>
      </w:r>
      <w:r>
        <w:t>A</w:t>
      </w:r>
      <w:r>
        <w:t>A</w:t>
      </w:r>
      <w:r>
        <w:t>V9</w:t>
      </w:r>
      <w:r>
        <w:t>-</w:t>
      </w:r>
      <w:r>
        <w:t>I</w:t>
      </w:r>
      <w:r>
        <w:t>κ</w:t>
      </w:r>
      <w:r>
        <w:t>Bα</w:t>
      </w:r>
      <w:r>
        <w:rPr>
          <w:rFonts w:ascii="宋体" w:hAnsi="宋体" w:eastAsia="宋体" w:hint="eastAsia"/>
        </w:rPr>
        <w:t>病毒组，三组含量的百分比分别为</w:t>
      </w:r>
      <w:r>
        <w:t>11</w:t>
      </w:r>
      <w:r>
        <w:t>.</w:t>
      </w:r>
      <w:r>
        <w:t>50±2.21</w:t>
      </w:r>
      <w:r>
        <w:rPr>
          <w:rFonts w:ascii="宋体" w:hAnsi="宋体" w:eastAsia="宋体" w:hint="eastAsia"/>
          <w:rFonts w:ascii="宋体" w:hAnsi="宋体" w:eastAsia="宋体" w:hint="eastAsia"/>
          <w:spacing w:val="-2"/>
        </w:rPr>
        <w:t xml:space="preserve">; </w:t>
      </w:r>
      <w:r>
        <w:t>11.31±2.62</w:t>
      </w:r>
      <w:r>
        <w:rPr>
          <w:rFonts w:ascii="宋体" w:hAnsi="宋体" w:eastAsia="宋体" w:hint="eastAsia"/>
          <w:rFonts w:ascii="宋体" w:hAnsi="宋体" w:eastAsia="宋体" w:hint="eastAsia"/>
          <w:spacing w:val="-3"/>
        </w:rPr>
        <w:t xml:space="preserve">; </w:t>
      </w:r>
      <w:r>
        <w:t>4.43±1.23</w:t>
      </w:r>
      <w:r>
        <w:rPr>
          <w:rFonts w:ascii="宋体" w:hAnsi="宋体" w:eastAsia="宋体" w:hint="eastAsia"/>
        </w:rPr>
        <w:t>；</w:t>
      </w:r>
      <w:r>
        <w:t>MMP-2</w:t>
      </w:r>
      <w:r>
        <w:rPr>
          <w:rFonts w:ascii="宋体" w:hAnsi="宋体" w:eastAsia="宋体" w:hint="eastAsia"/>
        </w:rPr>
        <w:t>在生</w:t>
      </w:r>
      <w:r>
        <w:rPr>
          <w:rFonts w:ascii="宋体" w:hAnsi="宋体" w:eastAsia="宋体" w:hint="eastAsia"/>
        </w:rPr>
        <w:t>理盐水对照组、</w:t>
      </w:r>
      <w:r>
        <w:t>AAV9-GFP</w:t>
      </w:r>
      <w:r>
        <w:rPr>
          <w:rFonts w:ascii="宋体" w:hAnsi="宋体" w:eastAsia="宋体" w:hint="eastAsia"/>
        </w:rPr>
        <w:t>空病毒组和</w:t>
      </w:r>
      <w:r>
        <w:t>AAV9-IκBα</w:t>
      </w:r>
      <w:r>
        <w:rPr>
          <w:rFonts w:ascii="宋体" w:hAnsi="宋体" w:eastAsia="宋体" w:hint="eastAsia"/>
        </w:rPr>
        <w:t>病毒组，三组含量的百分比分别</w:t>
      </w:r>
      <w:r>
        <w:rPr>
          <w:rFonts w:ascii="宋体" w:hAnsi="宋体" w:eastAsia="宋体" w:hint="eastAsia"/>
        </w:rPr>
        <w:t>为</w:t>
      </w:r>
      <w:r>
        <w:t>10</w:t>
      </w:r>
      <w:r>
        <w:t>.</w:t>
      </w:r>
      <w:r>
        <w:t>32±1.36</w:t>
      </w:r>
      <w:r>
        <w:rPr>
          <w:rFonts w:ascii="宋体" w:hAnsi="宋体" w:eastAsia="宋体" w:hint="eastAsia"/>
          <w:rFonts w:ascii="宋体" w:hAnsi="宋体" w:eastAsia="宋体" w:hint="eastAsia"/>
        </w:rPr>
        <w:t xml:space="preserve">; </w:t>
      </w:r>
      <w:r>
        <w:t>10.90±1.42</w:t>
      </w:r>
      <w:r>
        <w:rPr>
          <w:rFonts w:ascii="宋体" w:hAnsi="宋体" w:eastAsia="宋体" w:hint="eastAsia"/>
          <w:rFonts w:ascii="宋体" w:hAnsi="宋体" w:eastAsia="宋体" w:hint="eastAsia"/>
          <w:spacing w:val="-2"/>
        </w:rPr>
        <w:t xml:space="preserve">; </w:t>
      </w:r>
      <w:r>
        <w:t>3.83±0.80</w:t>
      </w:r>
      <w:r>
        <w:rPr>
          <w:rFonts w:ascii="宋体" w:hAnsi="宋体" w:eastAsia="宋体" w:hint="eastAsia"/>
        </w:rPr>
        <w:t>（</w:t>
      </w:r>
      <w:r>
        <w:rPr>
          <w:rFonts w:ascii="宋体" w:hAnsi="宋体" w:eastAsia="宋体" w:hint="eastAsia"/>
        </w:rPr>
        <w:t>见图</w:t>
      </w:r>
      <w:r>
        <w:t>2-7A</w:t>
      </w:r>
      <w:r>
        <w:rPr>
          <w:rFonts w:ascii="宋体" w:hAnsi="宋体" w:eastAsia="宋体" w:hint="eastAsia"/>
          <w:rFonts w:ascii="宋体" w:hAnsi="宋体" w:eastAsia="宋体" w:hint="eastAsia"/>
        </w:rPr>
        <w:t xml:space="preserve">,</w:t>
      </w:r>
      <w:r>
        <w:rPr>
          <w:rFonts w:ascii="宋体" w:hAnsi="宋体" w:eastAsia="宋体" w:hint="eastAsia"/>
          <w:rFonts w:ascii="宋体" w:hAnsi="宋体" w:eastAsia="宋体" w:hint="eastAsia"/>
        </w:rPr>
        <w:t xml:space="preserve"> </w:t>
      </w:r>
      <w:r>
        <w:t>2-7</w:t>
      </w:r>
      <w:r>
        <w:t>B</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62</w:t>
      </w:r>
    </w:p>
    <w:p w:rsidR="0018722C">
      <w:pPr>
        <w:pStyle w:val="affff5"/>
        <w:topLinePunct/>
      </w:pPr>
      <w:r>
        <w:rPr>
          <w:sz w:val="20"/>
        </w:rPr>
        <w:drawing>
          <wp:inline distT="0" distB="0" distL="0" distR="0">
            <wp:extent cx="4852525" cy="3938016"/>
            <wp:effectExtent l="0" t="0" r="0" b="0"/>
            <wp:docPr id="43" name="image33.jpeg" descr=""/>
            <wp:cNvGraphicFramePr>
              <a:graphicFrameLocks noChangeAspect="1"/>
            </wp:cNvGraphicFramePr>
            <a:graphic>
              <a:graphicData uri="http://schemas.openxmlformats.org/drawingml/2006/picture">
                <pic:pic>
                  <pic:nvPicPr>
                    <pic:cNvPr id="44" name="image33.jpeg"/>
                    <pic:cNvPicPr/>
                  </pic:nvPicPr>
                  <pic:blipFill>
                    <a:blip r:embed="rId103" cstate="print"/>
                    <a:stretch>
                      <a:fillRect/>
                    </a:stretch>
                  </pic:blipFill>
                  <pic:spPr>
                    <a:xfrm>
                      <a:off x="0" y="0"/>
                      <a:ext cx="4852525" cy="3938016"/>
                    </a:xfrm>
                    <a:prstGeom prst="rect">
                      <a:avLst/>
                    </a:prstGeom>
                  </pic:spPr>
                </pic:pic>
              </a:graphicData>
            </a:graphic>
          </wp:inline>
        </w:drawing>
      </w:r>
      <w:r/>
    </w:p>
    <w:p w:rsidR="0018722C">
      <w:pPr>
        <w:pStyle w:val="aff7"/>
        <w:topLinePunct/>
      </w:pPr>
      <w:r>
        <w:drawing>
          <wp:inline>
            <wp:extent cx="3835600" cy="2670048"/>
            <wp:effectExtent l="0" t="0" r="0" b="0"/>
            <wp:docPr id="45" name="image34.png" descr=""/>
            <wp:cNvGraphicFramePr>
              <a:graphicFrameLocks noChangeAspect="1"/>
            </wp:cNvGraphicFramePr>
            <a:graphic>
              <a:graphicData uri="http://schemas.openxmlformats.org/drawingml/2006/picture">
                <pic:pic>
                  <pic:nvPicPr>
                    <pic:cNvPr id="46" name="image34.png"/>
                    <pic:cNvPicPr/>
                  </pic:nvPicPr>
                  <pic:blipFill>
                    <a:blip r:embed="rId104" cstate="print"/>
                    <a:stretch>
                      <a:fillRect/>
                    </a:stretch>
                  </pic:blipFill>
                  <pic:spPr>
                    <a:xfrm>
                      <a:off x="0" y="0"/>
                      <a:ext cx="3835600" cy="26700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2-7</w:t>
      </w:r>
      <w:r>
        <w:t xml:space="preserve">  </w:t>
      </w:r>
      <w:r>
        <w:t>IκBα</w:t>
      </w:r>
      <w:r>
        <w:rPr>
          <w:rFonts w:ascii="宋体" w:hAnsi="宋体" w:eastAsia="宋体" w:hint="eastAsia" w:cstheme="minorBidi"/>
          <w:b/>
        </w:rPr>
        <w:t>过表达对</w:t>
      </w:r>
      <w:r>
        <w:rPr>
          <w:rFonts w:ascii="宋体" w:hAnsi="宋体" w:eastAsia="宋体" w:hint="eastAsia" w:cstheme="minorBidi"/>
          <w:b/>
        </w:rPr>
        <w:t>小</w:t>
      </w:r>
      <w:r>
        <w:rPr>
          <w:rFonts w:ascii="宋体" w:hAnsi="宋体" w:eastAsia="宋体" w:hint="eastAsia" w:cstheme="minorBidi"/>
          <w:b/>
        </w:rPr>
        <w:t>鼠斑块炎症因子的</w:t>
      </w:r>
      <w:r>
        <w:rPr>
          <w:rFonts w:ascii="宋体" w:hAnsi="宋体" w:eastAsia="宋体" w:hint="eastAsia" w:cstheme="minorBidi"/>
          <w:b/>
        </w:rPr>
        <w:t>影</w:t>
      </w:r>
      <w:r>
        <w:rPr>
          <w:rFonts w:ascii="宋体" w:hAnsi="宋体" w:eastAsia="宋体" w:hint="eastAsia" w:cstheme="minorBidi"/>
          <w:b/>
        </w:rPr>
        <w:t>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168" from="203.735321pt,28.81003pt" to="209.003674pt,28.81003pt" stroked="true" strokeweight=".470107pt" strokecolor="#000000">
            <v:stroke dashstyle="solid"/>
            <w10:wrap type="none"/>
          </v:line>
        </w:pict>
      </w:r>
      <w:r>
        <w:rPr>
          <w:kern w:val="2"/>
          <w:szCs w:val="22"/>
          <w:rFonts w:cstheme="minorBidi" w:hAnsiTheme="minorHAnsi" w:eastAsiaTheme="minorHAnsi" w:asciiTheme="minorHAnsi"/>
          <w:spacing w:val="0"/>
          <w:w w:val="100"/>
          <w:sz w:val="21"/>
        </w:rPr>
        <w:t>A</w:t>
      </w:r>
      <w:r>
        <w:rPr>
          <w:kern w:val="2"/>
          <w:szCs w:val="22"/>
          <w:rFonts w:ascii="宋体" w:hAnsi="宋体" w:eastAsia="宋体" w:hint="eastAsia" w:cstheme="minorBidi"/>
          <w:spacing w:val="-2"/>
          <w:w w:val="100"/>
          <w:sz w:val="21"/>
        </w:rPr>
        <w:t>，</w:t>
      </w:r>
      <w:r>
        <w:rPr>
          <w:kern w:val="2"/>
          <w:szCs w:val="22"/>
          <w:rFonts w:cstheme="minorBidi" w:hAnsiTheme="minorHAnsi" w:eastAsiaTheme="minorHAnsi" w:asciiTheme="minorHAnsi"/>
          <w:w w:val="100"/>
          <w:sz w:val="21"/>
        </w:rPr>
        <w:t>3</w:t>
      </w:r>
      <w:r>
        <w:rPr>
          <w:kern w:val="2"/>
          <w:szCs w:val="22"/>
          <w:rFonts w:ascii="宋体" w:hAnsi="宋体" w:eastAsia="宋体" w:hint="eastAsia" w:cstheme="minorBidi"/>
          <w:spacing w:val="-1"/>
          <w:w w:val="100"/>
          <w:sz w:val="21"/>
        </w:rPr>
        <w:t>组斑块</w:t>
      </w:r>
      <w:r>
        <w:rPr>
          <w:kern w:val="2"/>
          <w:szCs w:val="22"/>
          <w:rFonts w:cstheme="minorBidi" w:hAnsiTheme="minorHAnsi" w:eastAsiaTheme="minorHAnsi" w:asciiTheme="minorHAnsi"/>
          <w:spacing w:val="0"/>
          <w:w w:val="100"/>
          <w:sz w:val="21"/>
        </w:rPr>
        <w:t>I</w:t>
      </w:r>
      <w:r>
        <w:rPr>
          <w:kern w:val="2"/>
          <w:szCs w:val="22"/>
          <w:rFonts w:cstheme="minorBidi" w:hAnsiTheme="minorHAnsi" w:eastAsiaTheme="minorHAnsi" w:asciiTheme="minorHAnsi"/>
          <w:spacing w:val="-1"/>
          <w:w w:val="100"/>
          <w:sz w:val="21"/>
        </w:rPr>
        <w:t>L</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6</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T</w:t>
      </w:r>
      <w:r>
        <w:rPr>
          <w:kern w:val="2"/>
          <w:szCs w:val="22"/>
          <w:rFonts w:cstheme="minorBidi" w:hAnsiTheme="minorHAnsi" w:eastAsiaTheme="minorHAnsi" w:asciiTheme="minorHAnsi"/>
          <w:spacing w:val="0"/>
          <w:w w:val="100"/>
          <w:sz w:val="21"/>
        </w:rPr>
        <w:t>N</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0"/>
          <w:w w:val="100"/>
          <w:sz w:val="21"/>
        </w:rPr>
        <w:t>α</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M</w:t>
      </w:r>
      <w:r>
        <w:rPr>
          <w:kern w:val="2"/>
          <w:szCs w:val="22"/>
          <w:rFonts w:cstheme="minorBidi" w:hAnsiTheme="minorHAnsi" w:eastAsiaTheme="minorHAnsi" w:asciiTheme="minorHAnsi"/>
          <w:spacing w:val="-2"/>
          <w:w w:val="100"/>
          <w:sz w:val="21"/>
        </w:rPr>
        <w:t>C</w:t>
      </w:r>
      <w:r>
        <w:rPr>
          <w:kern w:val="2"/>
          <w:szCs w:val="22"/>
          <w:rFonts w:cstheme="minorBidi" w:hAnsiTheme="minorHAnsi" w:eastAsiaTheme="minorHAnsi" w:asciiTheme="minorHAnsi"/>
          <w:spacing w:val="0"/>
          <w:w w:val="100"/>
          <w:sz w:val="21"/>
        </w:rPr>
        <w:t>P</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1</w:t>
      </w:r>
      <w:r>
        <w:rPr>
          <w:kern w:val="2"/>
          <w:szCs w:val="22"/>
          <w:rFonts w:ascii="宋体" w:hAnsi="宋体" w:eastAsia="宋体" w:hint="eastAsia" w:cstheme="minorBidi"/>
          <w:w w:val="100"/>
          <w:sz w:val="21"/>
        </w:rPr>
        <w:t>和</w:t>
      </w:r>
      <w:r>
        <w:rPr>
          <w:kern w:val="2"/>
          <w:szCs w:val="22"/>
          <w:rFonts w:cstheme="minorBidi" w:hAnsiTheme="minorHAnsi" w:eastAsiaTheme="minorHAnsi" w:asciiTheme="minorHAnsi"/>
          <w:spacing w:val="-2"/>
          <w:w w:val="100"/>
          <w:sz w:val="21"/>
        </w:rPr>
        <w:t>MM</w:t>
      </w:r>
      <w:r>
        <w:rPr>
          <w:kern w:val="2"/>
          <w:szCs w:val="22"/>
          <w:rFonts w:cstheme="minorBidi" w:hAnsiTheme="minorHAnsi" w:eastAsiaTheme="minorHAnsi" w:asciiTheme="minorHAnsi"/>
          <w:spacing w:val="0"/>
          <w:w w:val="100"/>
          <w:sz w:val="21"/>
        </w:rPr>
        <w:t>P</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2</w:t>
      </w:r>
      <w:r>
        <w:rPr>
          <w:kern w:val="2"/>
          <w:szCs w:val="22"/>
          <w:rFonts w:ascii="宋体" w:hAnsi="宋体" w:eastAsia="宋体" w:hint="eastAsia" w:cstheme="minorBidi"/>
          <w:spacing w:val="-2"/>
          <w:w w:val="100"/>
          <w:sz w:val="21"/>
        </w:rPr>
        <w:t>免疫组化染色结果</w:t>
      </w:r>
      <w:r>
        <w:rPr>
          <w:kern w:val="2"/>
          <w:szCs w:val="22"/>
          <w:rFonts w:ascii="宋体" w:hAnsi="宋体" w:eastAsia="宋体" w:hint="eastAsia" w:cstheme="minorBidi"/>
          <w:spacing w:val="0"/>
          <w:w w:val="100"/>
          <w:sz w:val="21"/>
        </w:rPr>
        <w:t>（</w:t>
      </w:r>
      <w:r>
        <w:rPr>
          <w:kern w:val="2"/>
          <w:szCs w:val="22"/>
          <w:rFonts w:cstheme="minorBidi" w:hAnsiTheme="minorHAnsi" w:eastAsiaTheme="minorHAnsi" w:asciiTheme="minorHAnsi"/>
          <w:spacing w:val="-12"/>
          <w:w w:val="100"/>
          <w:sz w:val="21"/>
        </w:rPr>
        <w:t>×</w:t>
      </w:r>
      <w:r>
        <w:rPr>
          <w:kern w:val="2"/>
          <w:szCs w:val="22"/>
          <w:rFonts w:cstheme="minorBidi" w:hAnsiTheme="minorHAnsi" w:eastAsiaTheme="minorHAnsi" w:asciiTheme="minorHAnsi"/>
          <w:spacing w:val="-2"/>
          <w:w w:val="100"/>
          <w:sz w:val="21"/>
        </w:rPr>
        <w:t>2</w:t>
      </w:r>
      <w:r>
        <w:rPr>
          <w:kern w:val="2"/>
          <w:szCs w:val="22"/>
          <w:rFonts w:cstheme="minorBidi" w:hAnsiTheme="minorHAnsi" w:eastAsiaTheme="minorHAnsi" w:asciiTheme="minorHAnsi"/>
          <w:w w:val="100"/>
          <w:sz w:val="21"/>
        </w:rPr>
        <w:t>00</w:t>
      </w:r>
      <w:r>
        <w:rPr>
          <w:kern w:val="2"/>
          <w:szCs w:val="22"/>
          <w:rFonts w:ascii="宋体" w:hAnsi="宋体" w:eastAsia="宋体" w:hint="eastAsia" w:cstheme="minorBidi"/>
          <w:spacing w:val="-54"/>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1"/>
          <w:w w:val="100"/>
          <w:sz w:val="21"/>
        </w:rPr>
        <w:t>B</w:t>
      </w:r>
      <w:r>
        <w:rPr>
          <w:kern w:val="2"/>
          <w:szCs w:val="22"/>
          <w:rFonts w:ascii="宋体" w:hAnsi="宋体" w:eastAsia="宋体" w:hint="eastAsia" w:cstheme="minorBidi"/>
          <w:w w:val="100"/>
          <w:sz w:val="21"/>
        </w:rPr>
        <w:t>，对图</w:t>
      </w:r>
      <w:r>
        <w:rPr>
          <w:kern w:val="2"/>
          <w:szCs w:val="22"/>
          <w:rFonts w:cstheme="minorBidi" w:hAnsiTheme="minorHAnsi" w:eastAsiaTheme="minorHAnsi" w:asciiTheme="minorHAnsi"/>
          <w:w w:val="100"/>
          <w:sz w:val="21"/>
        </w:rPr>
        <w:t>A</w:t>
      </w:r>
      <w:r>
        <w:rPr>
          <w:kern w:val="2"/>
          <w:szCs w:val="22"/>
          <w:rFonts w:ascii="宋体" w:hAnsi="宋体" w:eastAsia="宋体" w:hint="eastAsia" w:cstheme="minorBidi"/>
          <w:w w:val="100"/>
          <w:sz w:val="21"/>
        </w:rPr>
        <w:t>所代</w:t>
      </w:r>
      <w:r>
        <w:rPr>
          <w:kern w:val="2"/>
          <w:szCs w:val="22"/>
          <w:rFonts w:ascii="宋体" w:hAnsi="宋体" w:eastAsia="宋体" w:hint="eastAsia" w:cstheme="minorBidi"/>
          <w:spacing w:val="-2"/>
          <w:w w:val="100"/>
          <w:sz w:val="21"/>
        </w:rPr>
        <w:t>表结果的统计分析（</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7</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0.01</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2"/>
          <w:w w:val="100"/>
          <w:sz w:val="21"/>
        </w:rPr>
        <w:t>空病毒组。</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2-7</w:t>
      </w:r>
      <w:r>
        <w:t xml:space="preserve">  </w:t>
      </w:r>
      <w:r>
        <w:t>Effects of IκBα</w:t>
      </w:r>
      <w:r w:rsidR="001852F3">
        <w:t xml:space="preserve">over expression on the plaque in 3 groups of</w:t>
      </w:r>
      <w:r>
        <w:rPr>
          <w:rFonts w:cstheme="minorBidi" w:hAnsiTheme="minorHAnsi" w:eastAsiaTheme="minorHAnsi" w:asciiTheme="minorHAnsi"/>
          <w:b/>
        </w:rPr>
        <w:t> </w:t>
      </w:r>
      <w:r>
        <w:rPr>
          <w:rFonts w:cstheme="minorBidi" w:hAnsiTheme="minorHAnsi" w:eastAsiaTheme="minorHAnsi" w:asciiTheme="minorHAnsi"/>
          <w:b/>
        </w:rPr>
        <w:t>mice.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144" from="316.035309pt,28.710028pt" to="321.303661pt,28.710028pt" stroked="true" strokeweight=".470107pt" strokecolor="#000000">
            <v:stroke dashstyle="solid"/>
            <w10:wrap type="none"/>
          </v:line>
        </w:pict>
      </w:r>
      <w:r>
        <w:rPr>
          <w:kern w:val="2"/>
          <w:szCs w:val="22"/>
          <w:rFonts w:cstheme="minorBidi" w:hAnsiTheme="minorHAnsi" w:eastAsiaTheme="minorHAnsi" w:asciiTheme="minorHAnsi"/>
          <w:sz w:val="21"/>
        </w:rPr>
        <w:t>A,</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IHC staining for the carotid </w:t>
      </w:r>
      <w:r>
        <w:rPr>
          <w:kern w:val="2"/>
          <w:szCs w:val="22"/>
          <w:rFonts w:cstheme="minorBidi" w:hAnsiTheme="minorHAnsi" w:eastAsiaTheme="minorHAnsi" w:asciiTheme="minorHAnsi"/>
          <w:spacing w:val="-5"/>
          <w:sz w:val="21"/>
        </w:rPr>
        <w:t>plaques</w:t>
      </w:r>
      <w:r>
        <w:rPr>
          <w:kern w:val="2"/>
          <w:szCs w:val="22"/>
          <w:rFonts w:ascii="宋体" w:hAnsi="宋体" w:eastAsia="宋体" w:hint="eastAsia" w:cstheme="minorBidi"/>
          <w:spacing w:val="-5"/>
          <w:sz w:val="21"/>
        </w:rPr>
        <w:t xml:space="preserve">, </w:t>
      </w:r>
      <w:r>
        <w:rPr>
          <w:kern w:val="2"/>
          <w:szCs w:val="22"/>
          <w:rFonts w:cstheme="minorBidi" w:hAnsiTheme="minorHAnsi" w:eastAsiaTheme="minorHAnsi" w:asciiTheme="minorHAnsi"/>
          <w:spacing w:val="-5"/>
          <w:sz w:val="21"/>
        </w:rPr>
        <w:t>IL-6</w:t>
      </w:r>
      <w:r>
        <w:rPr>
          <w:kern w:val="2"/>
          <w:szCs w:val="22"/>
          <w:rFonts w:ascii="宋体" w:hAnsi="宋体" w:eastAsia="宋体" w:hint="eastAsia" w:cstheme="minorBidi"/>
          <w:spacing w:val="-5"/>
          <w:sz w:val="21"/>
        </w:rPr>
        <w:t xml:space="preserve">, </w:t>
      </w:r>
      <w:r>
        <w:rPr>
          <w:kern w:val="2"/>
          <w:szCs w:val="22"/>
          <w:rFonts w:cstheme="minorBidi" w:hAnsiTheme="minorHAnsi" w:eastAsiaTheme="minorHAnsi" w:asciiTheme="minorHAnsi"/>
          <w:spacing w:val="-5"/>
          <w:sz w:val="21"/>
        </w:rPr>
        <w:t>TNF-α</w:t>
      </w:r>
      <w:r>
        <w:rPr>
          <w:kern w:val="2"/>
          <w:szCs w:val="22"/>
          <w:rFonts w:ascii="宋体" w:hAnsi="宋体" w:eastAsia="宋体" w:hint="eastAsia" w:cstheme="minorBidi"/>
          <w:spacing w:val="-5"/>
          <w:sz w:val="21"/>
        </w:rPr>
        <w:t>，</w:t>
      </w:r>
      <w:r>
        <w:rPr>
          <w:kern w:val="2"/>
          <w:szCs w:val="22"/>
          <w:rFonts w:cstheme="minorBidi" w:hAnsiTheme="minorHAnsi" w:eastAsiaTheme="minorHAnsi" w:asciiTheme="minorHAnsi"/>
          <w:spacing w:val="-5"/>
          <w:sz w:val="21"/>
        </w:rPr>
        <w:t>MCP-1</w:t>
      </w:r>
      <w:r>
        <w:rPr>
          <w:kern w:val="2"/>
          <w:szCs w:val="22"/>
          <w:rFonts w:ascii="宋体" w:hAnsi="宋体" w:eastAsia="宋体" w:hint="eastAsia" w:cstheme="minorBidi"/>
          <w:spacing w:val="-5"/>
          <w:sz w:val="21"/>
        </w:rPr>
        <w:t xml:space="preserve">, </w:t>
      </w:r>
      <w:r>
        <w:rPr>
          <w:kern w:val="2"/>
          <w:szCs w:val="22"/>
          <w:rFonts w:cstheme="minorBidi" w:hAnsiTheme="minorHAnsi" w:eastAsiaTheme="minorHAnsi" w:asciiTheme="minorHAnsi"/>
          <w:spacing w:val="-5"/>
          <w:sz w:val="21"/>
        </w:rPr>
        <w:t>and </w:t>
      </w:r>
      <w:r>
        <w:rPr>
          <w:kern w:val="2"/>
          <w:szCs w:val="22"/>
          <w:rFonts w:cstheme="minorBidi" w:hAnsiTheme="minorHAnsi" w:eastAsiaTheme="minorHAnsi" w:asciiTheme="minorHAnsi"/>
          <w:sz w:val="21"/>
        </w:rPr>
        <w:t>MMP-2</w:t>
      </w:r>
      <w:r>
        <w:rPr>
          <w:kern w:val="2"/>
          <w:szCs w:val="22"/>
          <w:rFonts w:ascii="宋体" w:hAnsi="宋体" w:eastAsia="宋体" w:hint="eastAsia" w:cstheme="minorBidi"/>
          <w:spacing w:val="-3"/>
          <w:sz w:val="21"/>
        </w:rPr>
        <w:t>（</w:t>
      </w:r>
      <w:r>
        <w:rPr>
          <w:kern w:val="2"/>
          <w:szCs w:val="22"/>
          <w:rFonts w:cstheme="minorBidi" w:hAnsiTheme="minorHAnsi" w:eastAsiaTheme="minorHAnsi" w:asciiTheme="minorHAnsi"/>
          <w:spacing w:val="-3"/>
          <w:sz w:val="21"/>
        </w:rPr>
        <w:t>×200</w:t>
      </w:r>
      <w:r>
        <w:rPr>
          <w:kern w:val="2"/>
          <w:szCs w:val="22"/>
          <w:rFonts w:ascii="宋体" w:hAnsi="宋体" w:eastAsia="宋体" w:hint="eastAsia" w:cstheme="minorBidi"/>
          <w:spacing w:val="-3"/>
          <w:sz w:val="21"/>
        </w:rPr>
        <w:t>）</w:t>
      </w:r>
      <w:r>
        <w:rPr>
          <w:kern w:val="2"/>
          <w:szCs w:val="22"/>
          <w:rFonts w:cstheme="minorBidi" w:hAnsiTheme="minorHAnsi" w:eastAsiaTheme="minorHAnsi" w:asciiTheme="minorHAnsi"/>
          <w:spacing w:val="-3"/>
          <w:sz w:val="21"/>
        </w:rPr>
        <w:t>;</w:t>
      </w:r>
      <w:r w:rsidR="001852F3">
        <w:rPr>
          <w:kern w:val="2"/>
          <w:szCs w:val="22"/>
          <w:rFonts w:cstheme="minorBidi" w:hAnsiTheme="minorHAnsi" w:eastAsiaTheme="minorHAnsi" w:asciiTheme="minorHAnsi"/>
          <w:spacing w:val="-3"/>
          <w:sz w:val="21"/>
        </w:rPr>
        <w:t xml:space="preserve"> </w:t>
      </w:r>
      <w:r w:rsidR="001852F3">
        <w:rPr>
          <w:kern w:val="2"/>
          <w:szCs w:val="22"/>
          <w:rFonts w:cstheme="minorBidi" w:hAnsiTheme="minorHAnsi" w:eastAsiaTheme="minorHAnsi" w:asciiTheme="minorHAnsi"/>
          <w:spacing w:val="-3"/>
          <w:sz w:val="21"/>
        </w:rPr>
        <w:t xml:space="preserve">B,</w:t>
      </w:r>
      <w:r w:rsidR="004B696B">
        <w:rPr>
          <w:kern w:val="2"/>
          <w:szCs w:val="22"/>
          <w:rFonts w:cstheme="minorBidi" w:hAnsiTheme="minorHAnsi" w:eastAsiaTheme="minorHAnsi" w:asciiTheme="minorHAnsi"/>
          <w:spacing w:val="-3"/>
          <w:sz w:val="21"/>
        </w:rPr>
        <w:t xml:space="preserve"> </w:t>
      </w:r>
      <w:r w:rsidR="004B696B">
        <w:rPr>
          <w:kern w:val="2"/>
          <w:szCs w:val="22"/>
          <w:rFonts w:cstheme="minorBidi" w:hAnsiTheme="minorHAnsi" w:eastAsiaTheme="minorHAnsi" w:asciiTheme="minorHAnsi"/>
          <w:spacing w:val="-3"/>
          <w:sz w:val="21"/>
        </w:rPr>
        <w:t xml:space="preserve">Quantitative </w:t>
      </w:r>
      <w:r>
        <w:rPr>
          <w:kern w:val="2"/>
          <w:szCs w:val="22"/>
          <w:rFonts w:cstheme="minorBidi" w:hAnsiTheme="minorHAnsi" w:eastAsiaTheme="minorHAnsi" w:asciiTheme="minorHAnsi"/>
          <w:sz w:val="21"/>
        </w:rPr>
        <w:t>analysis of the carotid plaque composition in A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sz w:val="21"/>
        </w:rPr>
        <w: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 vs Con group or </w:t>
      </w:r>
      <w:r>
        <w:rPr>
          <w:kern w:val="2"/>
          <w:szCs w:val="22"/>
          <w:rFonts w:cstheme="minorBidi" w:hAnsiTheme="minorHAnsi" w:eastAsiaTheme="minorHAnsi" w:asciiTheme="minorHAnsi"/>
          <w:spacing w:val="-2"/>
          <w:sz w:val="21"/>
        </w:rPr>
        <w:t>AAV9-GFP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63</w:t>
      </w:r>
    </w:p>
    <w:p w:rsidR="0018722C">
      <w:pPr>
        <w:topLinePunct/>
      </w:pPr>
      <w:r>
        <w:t>RT-PCR</w:t>
      </w:r>
      <w:r>
        <w:rPr>
          <w:rFonts w:ascii="宋体" w:hAnsi="宋体" w:eastAsia="宋体" w:hint="eastAsia"/>
        </w:rPr>
        <w:t>检测斑块内</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和</w:t>
      </w:r>
      <w:r>
        <w:t>MMP-2</w:t>
      </w:r>
      <w:r>
        <w:rPr>
          <w:rFonts w:ascii="宋体" w:hAnsi="宋体" w:eastAsia="宋体" w:hint="eastAsia"/>
        </w:rPr>
        <w:t>在</w:t>
      </w:r>
      <w:r>
        <w:t>mRNA</w:t>
      </w:r>
      <w:r>
        <w:rPr>
          <w:rFonts w:ascii="宋体" w:hAnsi="宋体" w:eastAsia="宋体" w:hint="eastAsia"/>
        </w:rPr>
        <w:t>水平的表达。</w:t>
      </w:r>
      <w:r>
        <w:t>IL-6</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病毒组，三组的</w:t>
      </w:r>
      <w:r>
        <w:t>mRNA</w:t>
      </w:r>
      <w:r>
        <w:rPr>
          <w:rFonts w:ascii="宋体" w:hAnsi="宋体" w:eastAsia="宋体" w:hint="eastAsia"/>
        </w:rPr>
        <w:t>水平</w:t>
      </w:r>
      <w:r>
        <w:rPr>
          <w:rFonts w:ascii="宋体" w:hAnsi="宋体" w:eastAsia="宋体" w:hint="eastAsia"/>
        </w:rPr>
        <w:t>分别为</w:t>
      </w:r>
      <w:r>
        <w:t>1</w:t>
      </w:r>
      <w:r>
        <w:t>.</w:t>
      </w:r>
      <w:r>
        <w:t>01±0.03</w:t>
      </w:r>
      <w:r>
        <w:rPr>
          <w:rFonts w:ascii="宋体" w:hAnsi="宋体" w:eastAsia="宋体" w:hint="eastAsia"/>
          <w:rFonts w:ascii="宋体" w:hAnsi="宋体" w:eastAsia="宋体" w:hint="eastAsia"/>
          <w:spacing w:val="-2"/>
        </w:rPr>
        <w:t xml:space="preserve">; </w:t>
      </w:r>
      <w:r>
        <w:t>1.05±0.03</w:t>
      </w:r>
      <w:r>
        <w:rPr>
          <w:rFonts w:ascii="宋体" w:hAnsi="宋体" w:eastAsia="宋体" w:hint="eastAsia"/>
          <w:rFonts w:ascii="宋体" w:hAnsi="宋体" w:eastAsia="宋体" w:hint="eastAsia"/>
          <w:spacing w:val="-2"/>
        </w:rPr>
        <w:t xml:space="preserve">: </w:t>
      </w:r>
      <w:r>
        <w:t>0.31±0.02</w:t>
      </w:r>
      <w:r>
        <w:rPr>
          <w:rFonts w:ascii="宋体" w:hAnsi="宋体" w:eastAsia="宋体" w:hint="eastAsia"/>
        </w:rPr>
        <w:t>；</w:t>
      </w:r>
      <w:r>
        <w:t>TNF-α</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病毒组，三组的</w:t>
      </w:r>
      <w:r>
        <w:t>mRNA</w:t>
      </w:r>
      <w:r>
        <w:rPr>
          <w:rFonts w:ascii="宋体" w:hAnsi="宋体" w:eastAsia="宋体" w:hint="eastAsia"/>
        </w:rPr>
        <w:t>水平分别为</w:t>
      </w:r>
      <w:r>
        <w:t>1</w:t>
      </w:r>
      <w:r>
        <w:t>.</w:t>
      </w:r>
      <w:r>
        <w:t>02±0.04</w:t>
      </w:r>
      <w:r>
        <w:rPr>
          <w:rFonts w:ascii="宋体" w:hAnsi="宋体" w:eastAsia="宋体" w:hint="eastAsia"/>
          <w:rFonts w:ascii="宋体" w:hAnsi="宋体" w:eastAsia="宋体" w:hint="eastAsia"/>
          <w:spacing w:val="-2"/>
        </w:rPr>
        <w:t xml:space="preserve">; </w:t>
      </w:r>
      <w:r>
        <w:t>1.03±0.04</w:t>
      </w:r>
      <w:r>
        <w:rPr>
          <w:rFonts w:ascii="宋体" w:hAnsi="宋体" w:eastAsia="宋体" w:hint="eastAsia"/>
          <w:rFonts w:ascii="宋体" w:hAnsi="宋体" w:eastAsia="宋体" w:hint="eastAsia"/>
        </w:rPr>
        <w:t>:</w:t>
      </w:r>
      <w:r>
        <w:rPr>
          <w:rFonts w:ascii="宋体" w:hAnsi="宋体" w:eastAsia="宋体" w:hint="eastAsia"/>
        </w:rPr>
        <w:t> </w:t>
      </w:r>
      <w:r>
        <w:t>0.45±0.03</w:t>
      </w:r>
      <w:r>
        <w:rPr>
          <w:rFonts w:ascii="宋体" w:hAnsi="宋体" w:eastAsia="宋体" w:hint="eastAsia"/>
        </w:rPr>
        <w:t>；</w:t>
      </w:r>
      <w:r>
        <w:t>MCP-1</w:t>
      </w:r>
      <w:r>
        <w:rPr>
          <w:rFonts w:ascii="宋体" w:hAnsi="宋体" w:eastAsia="宋体" w:hint="eastAsia"/>
        </w:rPr>
        <w:t>在生理盐水对照组、</w:t>
      </w:r>
      <w:r>
        <w:t>AAV9-GFP</w:t>
      </w:r>
      <w:r>
        <w:rPr>
          <w:rFonts w:ascii="宋体" w:hAnsi="宋体" w:eastAsia="宋体" w:hint="eastAsia"/>
        </w:rPr>
        <w:t>空病毒组和</w:t>
      </w:r>
      <w:r>
        <w:t>AAV9-IκBα</w:t>
      </w:r>
      <w:r>
        <w:rPr>
          <w:rFonts w:ascii="宋体" w:hAnsi="宋体" w:eastAsia="宋体" w:hint="eastAsia"/>
        </w:rPr>
        <w:t>病毒组，</w:t>
      </w:r>
      <w:r>
        <w:rPr>
          <w:rFonts w:ascii="宋体" w:hAnsi="宋体" w:eastAsia="宋体" w:hint="eastAsia"/>
        </w:rPr>
        <w:t>三组的</w:t>
      </w:r>
      <w:r>
        <w:t>mRNA</w:t>
      </w:r>
      <w:r>
        <w:rPr>
          <w:rFonts w:ascii="宋体" w:hAnsi="宋体" w:eastAsia="宋体" w:hint="eastAsia"/>
        </w:rPr>
        <w:t>水平分别为</w:t>
      </w:r>
      <w:r>
        <w:t>1</w:t>
      </w:r>
      <w:r>
        <w:t>.</w:t>
      </w:r>
      <w:r>
        <w:t>02±0.03</w:t>
      </w:r>
      <w:r>
        <w:rPr>
          <w:rFonts w:ascii="宋体" w:hAnsi="宋体" w:eastAsia="宋体" w:hint="eastAsia"/>
          <w:rFonts w:ascii="宋体" w:hAnsi="宋体" w:eastAsia="宋体" w:hint="eastAsia"/>
        </w:rPr>
        <w:t xml:space="preserve">; </w:t>
      </w:r>
      <w:r>
        <w:t>1.02±0.05</w:t>
      </w:r>
      <w:r>
        <w:rPr>
          <w:rFonts w:ascii="宋体" w:hAnsi="宋体" w:eastAsia="宋体" w:hint="eastAsia"/>
          <w:rFonts w:ascii="宋体" w:hAnsi="宋体" w:eastAsia="宋体" w:hint="eastAsia"/>
        </w:rPr>
        <w:t xml:space="preserve">: </w:t>
      </w:r>
      <w:r>
        <w:t>0.49±0.01</w:t>
      </w:r>
      <w:r>
        <w:rPr>
          <w:rFonts w:ascii="宋体" w:hAnsi="宋体" w:eastAsia="宋体" w:hint="eastAsia"/>
        </w:rPr>
        <w:t>；</w:t>
      </w:r>
      <w:r>
        <w:t>MMP-2</w:t>
      </w:r>
      <w:r>
        <w:rPr>
          <w:rFonts w:ascii="宋体" w:hAnsi="宋体" w:eastAsia="宋体" w:hint="eastAsia"/>
        </w:rPr>
        <w:t>在生理盐水空白组、</w:t>
      </w:r>
      <w:r>
        <w:t>AAV9-GFP</w:t>
      </w:r>
      <w:r>
        <w:rPr>
          <w:rFonts w:ascii="宋体" w:hAnsi="宋体" w:eastAsia="宋体" w:hint="eastAsia"/>
        </w:rPr>
        <w:t>空病毒组和</w:t>
      </w:r>
      <w:r>
        <w:t>AAV9-IκBα</w:t>
      </w:r>
      <w:r>
        <w:rPr>
          <w:rFonts w:ascii="宋体" w:hAnsi="宋体" w:eastAsia="宋体" w:hint="eastAsia"/>
        </w:rPr>
        <w:t>病毒组，三组的</w:t>
      </w:r>
      <w:r>
        <w:t>mRNA</w:t>
      </w:r>
      <w:r>
        <w:rPr>
          <w:rFonts w:ascii="宋体" w:hAnsi="宋体" w:eastAsia="宋体" w:hint="eastAsia"/>
        </w:rPr>
        <w:t>水平分别为</w:t>
      </w:r>
      <w:r>
        <w:t>1</w:t>
      </w:r>
      <w:r>
        <w:t>.</w:t>
      </w:r>
      <w:r>
        <w:t>03</w:t>
      </w:r>
      <w:r>
        <w:rPr>
          <w:rFonts w:ascii="宋体" w:hAnsi="宋体" w:eastAsia="宋体" w:hint="eastAsia"/>
        </w:rPr>
        <w:t>土</w:t>
      </w:r>
      <w:r>
        <w:t>0.05</w:t>
      </w:r>
      <w:r>
        <w:rPr>
          <w:rFonts w:ascii="宋体" w:hAnsi="宋体" w:eastAsia="宋体" w:hint="eastAsia"/>
        </w:rPr>
        <w:t>；</w:t>
      </w:r>
      <w:r>
        <w:t>1.03±0.02</w:t>
      </w:r>
      <w:r>
        <w:rPr>
          <w:rFonts w:ascii="宋体" w:hAnsi="宋体" w:eastAsia="宋体" w:hint="eastAsia"/>
          <w:rFonts w:ascii="宋体" w:hAnsi="宋体" w:eastAsia="宋体" w:hint="eastAsia"/>
          <w:spacing w:val="-2"/>
        </w:rPr>
        <w:t xml:space="preserve">; </w:t>
      </w:r>
      <w:r>
        <w:t>0.48±0.02</w:t>
      </w:r>
      <w:r>
        <w:rPr>
          <w:rFonts w:ascii="宋体" w:hAnsi="宋体" w:eastAsia="宋体" w:hint="eastAsia"/>
        </w:rPr>
        <w:t>（</w:t>
      </w:r>
      <w:r>
        <w:rPr>
          <w:rFonts w:ascii="宋体" w:hAnsi="宋体" w:eastAsia="宋体" w:hint="eastAsia"/>
        </w:rPr>
        <w:t>见图</w:t>
      </w:r>
      <w:r>
        <w:t>2-8</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总之，</w:t>
      </w:r>
      <w:r>
        <w:t>ApoE</w:t>
      </w:r>
      <w:r>
        <w:t>-</w:t>
      </w:r>
      <w:r>
        <w:t>/</w:t>
      </w:r>
      <w:r>
        <w:t>-</w:t>
      </w:r>
      <w:r>
        <w:rPr>
          <w:rFonts w:ascii="宋体" w:hAnsi="宋体" w:eastAsia="宋体" w:hint="eastAsia"/>
        </w:rPr>
        <w:t>小鼠尾静脉转染</w:t>
      </w:r>
      <w:r>
        <w:t>IκBα</w:t>
      </w:r>
      <w:r>
        <w:rPr>
          <w:rFonts w:ascii="宋体" w:hAnsi="宋体" w:eastAsia="宋体" w:hint="eastAsia"/>
        </w:rPr>
        <w:t>后，无论是在蛋白水平还是</w:t>
      </w:r>
      <w:r>
        <w:t>mRNA</w:t>
      </w:r>
      <w:r>
        <w:rPr>
          <w:rFonts w:ascii="宋体" w:hAnsi="宋体" w:eastAsia="宋体" w:hint="eastAsia"/>
        </w:rPr>
        <w:t>水平，</w:t>
      </w:r>
      <w:r>
        <w:rPr>
          <w:rFonts w:ascii="宋体" w:hAnsi="宋体" w:eastAsia="宋体" w:hint="eastAsia"/>
        </w:rPr>
        <w:t>较生理盐水对照组和</w:t>
      </w:r>
      <w:r>
        <w:t>AAV9-GFP</w:t>
      </w:r>
      <w:r>
        <w:rPr>
          <w:rFonts w:ascii="宋体" w:hAnsi="宋体" w:eastAsia="宋体" w:hint="eastAsia"/>
        </w:rPr>
        <w:t>空病毒组可显著降低斑块内炎症因子的表达，提</w:t>
      </w:r>
      <w:r>
        <w:rPr>
          <w:rFonts w:ascii="宋体" w:hAnsi="宋体" w:eastAsia="宋体" w:hint="eastAsia"/>
        </w:rPr>
        <w:t>示</w:t>
      </w:r>
    </w:p>
    <w:p w:rsidR="0018722C">
      <w:pPr>
        <w:pStyle w:val="BodyText"/>
        <w:spacing w:before="13"/>
        <w:ind w:leftChars="0" w:left="689"/>
        <w:rPr>
          <w:rFonts w:ascii="宋体" w:hAnsi="宋体" w:eastAsia="宋体" w:hint="eastAsia"/>
        </w:rPr>
        <w:topLinePunct/>
      </w:pPr>
      <w:r>
        <w:t>IκBα</w:t>
      </w:r>
      <w:r>
        <w:rPr>
          <w:rFonts w:ascii="宋体" w:hAnsi="宋体" w:eastAsia="宋体" w:hint="eastAsia"/>
        </w:rPr>
        <w:t>过表达后可抑制斑块炎症因子，减缓动脉粥样硬化进程。</w:t>
      </w:r>
    </w:p>
    <w:p w:rsidR="00000000">
      <w:pPr>
        <w:pStyle w:val="aff7"/>
        <w:spacing w:line="240" w:lineRule="atLeast"/>
        <w:topLinePunct/>
      </w:pPr>
      <w:r>
        <w:drawing>
          <wp:inline>
            <wp:extent cx="3915549" cy="3518154"/>
            <wp:effectExtent l="0" t="0" r="0" b="0"/>
            <wp:docPr id="47" name="image35.png" descr=""/>
            <wp:cNvGraphicFramePr>
              <a:graphicFrameLocks noChangeAspect="1"/>
            </wp:cNvGraphicFramePr>
            <a:graphic>
              <a:graphicData uri="http://schemas.openxmlformats.org/drawingml/2006/picture">
                <pic:pic>
                  <pic:nvPicPr>
                    <pic:cNvPr id="48" name="image35.png"/>
                    <pic:cNvPicPr/>
                  </pic:nvPicPr>
                  <pic:blipFill>
                    <a:blip r:embed="rId106" cstate="print"/>
                    <a:stretch>
                      <a:fillRect/>
                    </a:stretch>
                  </pic:blipFill>
                  <pic:spPr>
                    <a:xfrm>
                      <a:off x="0" y="0"/>
                      <a:ext cx="3915549" cy="351815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2-8</w:t>
      </w:r>
      <w:r>
        <w:t xml:space="preserve">  </w:t>
      </w:r>
      <w:r>
        <w:rPr>
          <w:rFonts w:cstheme="minorBidi" w:hAnsiTheme="minorHAnsi" w:eastAsiaTheme="minorHAnsi" w:asciiTheme="minorHAnsi"/>
          <w:b/>
        </w:rPr>
        <w:t>RT-PCR</w:t>
      </w:r>
      <w:r>
        <w:rPr>
          <w:rFonts w:ascii="宋体" w:hAnsi="宋体" w:eastAsia="宋体" w:hint="eastAsia" w:cstheme="minorBidi"/>
          <w:b/>
        </w:rPr>
        <w:t>检测</w:t>
      </w:r>
      <w:r>
        <w:rPr>
          <w:rFonts w:cstheme="minorBidi" w:hAnsiTheme="minorHAnsi" w:eastAsiaTheme="minorHAnsi" w:asciiTheme="minorHAnsi"/>
          <w:b/>
        </w:rPr>
        <w:t>3</w:t>
      </w:r>
      <w:r>
        <w:rPr>
          <w:rFonts w:ascii="宋体" w:hAnsi="宋体" w:eastAsia="宋体" w:hint="eastAsia" w:cstheme="minorBidi"/>
          <w:b/>
        </w:rPr>
        <w:t>组小鼠斑块内</w:t>
      </w:r>
      <w:r>
        <w:rPr>
          <w:rFonts w:cstheme="minorBidi" w:hAnsiTheme="minorHAnsi" w:eastAsiaTheme="minorHAnsi" w:asciiTheme="minorHAnsi"/>
          <w:b/>
        </w:rPr>
        <w:t>IL-6</w:t>
      </w:r>
      <w:r>
        <w:rPr>
          <w:rFonts w:ascii="宋体" w:hAnsi="宋体" w:eastAsia="宋体" w:hint="eastAsia" w:cstheme="minorBidi"/>
          <w:b/>
        </w:rPr>
        <w:t>、</w:t>
      </w:r>
      <w:r>
        <w:rPr>
          <w:rFonts w:cstheme="minorBidi" w:hAnsiTheme="minorHAnsi" w:eastAsiaTheme="minorHAnsi" w:asciiTheme="minorHAnsi"/>
          <w:b/>
        </w:rPr>
        <w:t>TNF-α</w:t>
      </w:r>
      <w:r>
        <w:rPr>
          <w:rFonts w:ascii="宋体" w:hAnsi="宋体" w:eastAsia="宋体" w:hint="eastAsia" w:cstheme="minorBidi"/>
          <w:b/>
        </w:rPr>
        <w:t>、</w:t>
      </w:r>
      <w:r>
        <w:rPr>
          <w:rFonts w:cstheme="minorBidi" w:hAnsiTheme="minorHAnsi" w:eastAsiaTheme="minorHAnsi" w:asciiTheme="minorHAnsi"/>
          <w:b/>
        </w:rPr>
        <w:t>MCP-1</w:t>
      </w:r>
      <w:r>
        <w:rPr>
          <w:rFonts w:ascii="宋体" w:hAnsi="宋体" w:eastAsia="宋体" w:hint="eastAsia" w:cstheme="minorBidi"/>
          <w:b/>
        </w:rPr>
        <w:t>和</w:t>
      </w:r>
      <w:r>
        <w:rPr>
          <w:rFonts w:cstheme="minorBidi" w:hAnsiTheme="minorHAnsi" w:eastAsiaTheme="minorHAnsi" w:asciiTheme="minorHAnsi"/>
          <w:b/>
        </w:rPr>
        <w:t>MMP-2 mRNA</w:t>
      </w:r>
      <w:r>
        <w:rPr>
          <w:rFonts w:ascii="宋体" w:hAnsi="宋体" w:eastAsia="宋体" w:hint="eastAsia" w:cstheme="minorBidi"/>
          <w:b/>
        </w:rPr>
        <w:t>水平的表达</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96" from="140.735321pt,8.747072pt" to="146.003674pt,8.747072pt" stroked="true" strokeweight=".468289pt" strokecolor="#000000">
            <v:stroke dashstyle="solid"/>
            <w10:wrap type="none"/>
          </v:line>
        </w:pic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5</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0.01</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2"/>
          <w:w w:val="100"/>
          <w:sz w:val="21"/>
        </w:rPr>
        <w:t>空病毒组。</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2-8</w:t>
      </w:r>
      <w:r>
        <w:t xml:space="preserve">  </w:t>
      </w:r>
      <w:r>
        <w:rPr>
          <w:rFonts w:cstheme="minorBidi" w:hAnsiTheme="minorHAnsi" w:eastAsiaTheme="minorHAnsi" w:asciiTheme="minorHAnsi"/>
          <w:b/>
        </w:rPr>
        <w:t>RT-PCR </w:t>
      </w:r>
      <w:r>
        <w:rPr>
          <w:rFonts w:cstheme="minorBidi" w:hAnsiTheme="minorHAnsi" w:eastAsiaTheme="minorHAnsi" w:asciiTheme="minorHAnsi"/>
          <w:b/>
        </w:rPr>
        <w:t>to dectect the IL-6,</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TNF-α,</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MCP-1, and MMP-2 mRNA expression</w:t>
      </w:r>
      <w:r>
        <w:rPr>
          <w:rFonts w:cstheme="minorBidi" w:hAnsiTheme="minorHAnsi" w:eastAsiaTheme="minorHAnsi" w:asciiTheme="minorHAnsi"/>
          <w:b/>
        </w:rPr>
        <w:t> </w:t>
      </w:r>
      <w:r>
        <w:rPr>
          <w:rFonts w:cstheme="minorBidi" w:hAnsiTheme="minorHAnsi" w:eastAsiaTheme="minorHAnsi" w:asciiTheme="minorHAnsi"/>
          <w:b/>
        </w:rPr>
        <w:t>on</w:t>
      </w:r>
      <w:r>
        <w:rPr>
          <w:rFonts w:cstheme="minorBidi" w:hAnsiTheme="minorHAnsi" w:eastAsiaTheme="minorHAnsi" w:asciiTheme="minorHAnsi"/>
          <w:b/>
        </w:rPr>
        <w:t> </w:t>
      </w:r>
      <w:r>
        <w:rPr>
          <w:rFonts w:cstheme="minorBidi" w:hAnsiTheme="minorHAnsi" w:eastAsiaTheme="minorHAnsi" w:asciiTheme="minorHAnsi"/>
          <w:b/>
        </w:rPr>
        <w:t>the</w:t>
      </w:r>
      <w:r>
        <w:rPr>
          <w:rFonts w:cstheme="minorBidi" w:hAnsiTheme="minorHAnsi" w:eastAsiaTheme="minorHAnsi" w:asciiTheme="minorHAnsi"/>
          <w:b/>
        </w:rPr>
        <w:t> </w:t>
      </w:r>
      <w:r>
        <w:rPr>
          <w:rFonts w:cstheme="minorBidi" w:hAnsiTheme="minorHAnsi" w:eastAsiaTheme="minorHAnsi" w:asciiTheme="minorHAnsi"/>
          <w:b/>
        </w:rPr>
        <w:t>plaque in 3 groups of</w:t>
      </w:r>
      <w:r>
        <w:rPr>
          <w:rFonts w:cstheme="minorBidi" w:hAnsiTheme="minorHAnsi" w:eastAsiaTheme="minorHAnsi" w:asciiTheme="minorHAnsi"/>
          <w:b/>
        </w:rPr>
        <w:t> </w:t>
      </w:r>
      <w:r>
        <w:rPr>
          <w:rFonts w:cstheme="minorBidi" w:hAnsiTheme="minorHAnsi" w:eastAsiaTheme="minorHAnsi" w:asciiTheme="minorHAnsi"/>
          <w:b/>
        </w:rPr>
        <w:t>mice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72" from="114.785316pt,1.100684pt" to="120.053669pt,1.100684pt" stroked="true" strokeweight=".470107pt" strokecolor="#000000">
            <v:stroke dashstyle="solid"/>
            <w10:wrap type="none"/>
          </v:line>
        </w:pic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5,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 xml:space="preserve">s </w:t>
      </w:r>
      <w:r>
        <w:rPr>
          <w:kern w:val="2"/>
          <w:szCs w:val="22"/>
          <w:rFonts w:cstheme="minorBidi" w:hAnsiTheme="minorHAnsi" w:eastAsiaTheme="minorHAnsi" w:asciiTheme="minorHAnsi"/>
          <w:sz w:val="21"/>
        </w:rPr>
        <w: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0.01 vs Con group or AAV9-GFP group.</w:t>
      </w:r>
    </w:p>
    <w:p w:rsidR="0018722C">
      <w:pPr>
        <w:pStyle w:val="Heading3"/>
        <w:topLinePunct/>
        <w:ind w:left="200" w:hangingChars="200" w:hanging="200"/>
      </w:pPr>
      <w:r>
        <w:t>2.4</w:t>
      </w:r>
      <w:r>
        <w:t xml:space="preserve"> </w:t>
      </w:r>
      <w:r>
        <w:t>IκBα</w:t>
      </w:r>
      <w:r>
        <w:t>过表达对</w:t>
      </w:r>
      <w:r>
        <w:rPr>
          <w:b/>
        </w:rPr>
        <w:t>ApoE</w:t>
      </w:r>
      <w:r>
        <w:rPr>
          <w:b/>
        </w:rPr>
        <w:t>-</w:t>
      </w:r>
      <w:r>
        <w:rPr>
          <w:b/>
        </w:rPr>
        <w:t>/</w:t>
      </w:r>
      <w:r>
        <w:rPr>
          <w:b/>
        </w:rPr>
        <w:t>-</w:t>
      </w:r>
      <w:r>
        <w:t>小鼠主动脉</w:t>
      </w:r>
      <w:r>
        <w:rPr>
          <w:b/>
        </w:rPr>
        <w:t>NF-κB</w:t>
      </w:r>
      <w:r>
        <w:t>信号通路蛋白的影响</w:t>
      </w:r>
      <w:r>
        <w:t>将</w:t>
      </w:r>
      <w:r>
        <w:t>AAV9-eGFP</w:t>
      </w:r>
      <w:r/>
      <w:r>
        <w:t>和</w:t>
      </w:r>
      <w:r>
        <w:t>AAV9-IκBα</w:t>
      </w:r>
      <w:r/>
      <w:r>
        <w:t>以</w:t>
      </w:r>
      <w:r>
        <w:t>5.0×10</w:t>
      </w:r>
      <w:r>
        <w:t> </w:t>
      </w:r>
      <w:r>
        <w:t>11</w:t>
      </w:r>
      <w:r>
        <w:t>vg</w:t>
      </w:r>
      <w:r>
        <w:t>/</w:t>
      </w:r>
      <w:r>
        <w:t>只的剂量转导于动脉粥样硬化的</w:t>
      </w:r>
      <w:r>
        <w:t>ApoE</w:t>
      </w:r>
      <w:r>
        <w:t>-</w:t>
      </w:r>
      <w:r>
        <w:t>/</w:t>
      </w:r>
      <w:r>
        <w:t>-</w:t>
      </w:r>
      <w:r>
        <w:t>小鼠，转导</w:t>
      </w:r>
      <w:r>
        <w:t>5</w:t>
      </w:r>
      <w:r/>
      <w:r>
        <w:t>周后处死小鼠收集主动脉。</w:t>
      </w:r>
      <w:r>
        <w:t>Western</w:t>
      </w:r>
      <w:r>
        <w:t> </w:t>
      </w:r>
      <w:r>
        <w:t>blot</w:t>
      </w:r>
      <w:r/>
      <w:r>
        <w:t>定量检测</w:t>
      </w:r>
      <w:r>
        <w:t>NF-κB</w:t>
      </w:r>
      <w:r/>
      <w:r>
        <w:t>信号通</w:t>
      </w:r>
    </w:p>
    <w:p w:rsidR="0018722C">
      <w:pPr>
        <w:topLinePunct/>
      </w:pPr>
      <w:r>
        <w:rPr>
          <w:rFonts w:cstheme="minorBidi" w:hAnsiTheme="minorHAnsi" w:eastAsiaTheme="minorHAnsi" w:asciiTheme="minorHAnsi"/>
        </w:rPr>
        <w:t>64</w:t>
      </w:r>
    </w:p>
    <w:p w:rsidR="0018722C">
      <w:pPr>
        <w:topLinePunct/>
      </w:pPr>
      <w:r>
        <w:rPr>
          <w:rFonts w:ascii="宋体" w:hAnsi="宋体" w:eastAsia="宋体" w:hint="eastAsia"/>
        </w:rPr>
        <w:t>路关键蛋白</w:t>
      </w:r>
      <w:r>
        <w:t>IκBα</w:t>
      </w:r>
      <w:r>
        <w:rPr>
          <w:rFonts w:ascii="宋体" w:hAnsi="宋体" w:eastAsia="宋体" w:hint="eastAsia"/>
        </w:rPr>
        <w:t>、</w:t>
      </w:r>
      <w:r>
        <w:t>P-P65</w:t>
      </w:r>
      <w:r>
        <w:rPr>
          <w:rFonts w:ascii="宋体" w:hAnsi="宋体" w:eastAsia="宋体" w:hint="eastAsia"/>
        </w:rPr>
        <w:t>、</w:t>
      </w:r>
      <w:r>
        <w:t>P65</w:t>
      </w:r>
      <w:r>
        <w:rPr>
          <w:rFonts w:ascii="宋体" w:hAnsi="宋体" w:eastAsia="宋体" w:hint="eastAsia"/>
        </w:rPr>
        <w:t>、</w:t>
      </w:r>
      <w:r>
        <w:t>P50</w:t>
      </w:r>
      <w:r>
        <w:rPr>
          <w:rFonts w:ascii="宋体" w:hAnsi="宋体" w:eastAsia="宋体" w:hint="eastAsia"/>
        </w:rPr>
        <w:t>在主动脉血管中的表达变化。</w:t>
      </w:r>
      <w:r>
        <w:t>Western blot</w:t>
      </w:r>
      <w:r>
        <w:rPr>
          <w:rFonts w:ascii="宋体" w:hAnsi="宋体" w:eastAsia="宋体" w:hint="eastAsia"/>
        </w:rPr>
        <w:t>结果</w:t>
      </w:r>
      <w:r>
        <w:rPr>
          <w:rFonts w:ascii="宋体" w:hAnsi="宋体" w:eastAsia="宋体" w:hint="eastAsia"/>
        </w:rPr>
        <w:t>显示，生理盐水对照组和</w:t>
      </w:r>
      <w:r>
        <w:t>AAV9-GFP</w:t>
      </w:r>
      <w:r>
        <w:rPr>
          <w:rFonts w:ascii="宋体" w:hAnsi="宋体" w:eastAsia="宋体" w:hint="eastAsia"/>
        </w:rPr>
        <w:t>空载病毒组和</w:t>
      </w:r>
      <w:r>
        <w:t>AAV9-IκBα</w:t>
      </w:r>
      <w:r>
        <w:rPr>
          <w:rFonts w:ascii="宋体" w:hAnsi="宋体" w:eastAsia="宋体" w:hint="eastAsia"/>
        </w:rPr>
        <w:t>病毒组三组间</w:t>
      </w:r>
      <w:r>
        <w:t>P65</w:t>
      </w:r>
      <w:r>
        <w:rPr>
          <w:rFonts w:ascii="宋体" w:hAnsi="宋体" w:eastAsia="宋体" w:hint="eastAsia"/>
        </w:rPr>
        <w:t>、</w:t>
      </w:r>
    </w:p>
    <w:p w:rsidR="0018722C">
      <w:pPr>
        <w:topLinePunct/>
      </w:pPr>
      <w:r>
        <w:t>P50</w:t>
      </w:r>
      <w:r>
        <w:rPr>
          <w:rFonts w:ascii="宋体" w:hAnsi="宋体" w:eastAsia="宋体" w:hint="eastAsia"/>
        </w:rPr>
        <w:t>表达水平无明显差异，而采用</w:t>
      </w:r>
      <w:r>
        <w:t>AAV9-IκBα</w:t>
      </w:r>
      <w:r>
        <w:rPr>
          <w:rFonts w:ascii="宋体" w:hAnsi="宋体" w:eastAsia="宋体" w:hint="eastAsia"/>
        </w:rPr>
        <w:t>病毒转染后，</w:t>
      </w:r>
      <w:r>
        <w:t>AAV9-IκBα</w:t>
      </w:r>
      <w:r>
        <w:rPr>
          <w:rFonts w:ascii="宋体" w:hAnsi="宋体" w:eastAsia="宋体" w:hint="eastAsia"/>
        </w:rPr>
        <w:t>病毒组蛋白</w:t>
      </w:r>
    </w:p>
    <w:p w:rsidR="0018722C">
      <w:pPr>
        <w:topLinePunct/>
      </w:pPr>
      <w:r>
        <w:t>IκBα</w:t>
      </w:r>
      <w:r>
        <w:rPr>
          <w:rFonts w:ascii="宋体" w:hAnsi="宋体" w:eastAsia="宋体" w:hint="eastAsia"/>
        </w:rPr>
        <w:t>表达水平较生理盐水对照组和</w:t>
      </w:r>
      <w:r>
        <w:t>AAV9-GFP</w:t>
      </w:r>
      <w:r>
        <w:rPr>
          <w:rFonts w:ascii="宋体" w:hAnsi="宋体" w:eastAsia="宋体" w:hint="eastAsia"/>
        </w:rPr>
        <w:t>空载病毒组明显上调，而蛋白</w:t>
      </w:r>
      <w:r>
        <w:t>P-P65</w:t>
      </w:r>
      <w:r>
        <w:rPr>
          <w:rFonts w:ascii="宋体" w:hAnsi="宋体" w:eastAsia="宋体" w:hint="eastAsia"/>
        </w:rPr>
        <w:t>表达较其他两组明显下调，差异有统计学意义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Fonts w:ascii="宋体" w:hAnsi="宋体" w:eastAsia="宋体" w:hint="eastAsia"/>
          <w:spacing w:val="-8"/>
        </w:rPr>
        <w:t xml:space="preserve">, </w:t>
      </w:r>
      <w:r>
        <w:rPr>
          <w:rFonts w:ascii="宋体" w:hAnsi="宋体" w:eastAsia="宋体" w:hint="eastAsia"/>
        </w:rPr>
        <w:t>见</w:t>
      </w:r>
      <w:r>
        <w:rPr>
          <w:rFonts w:ascii="宋体" w:hAnsi="宋体" w:eastAsia="宋体" w:hint="eastAsia"/>
        </w:rPr>
        <w:t>图</w:t>
      </w:r>
      <w:r>
        <w:t>2-9</w:t>
      </w:r>
      <w:r>
        <w:rPr>
          <w:rFonts w:ascii="宋体" w:hAnsi="宋体" w:eastAsia="宋体" w:hint="eastAsia"/>
        </w:rPr>
        <w:t>）</w:t>
      </w:r>
      <w:r>
        <w:rPr>
          <w:rFonts w:ascii="宋体" w:hAnsi="宋体" w:eastAsia="宋体" w:hint="eastAsia"/>
        </w:rPr>
        <w:t>。提示在</w:t>
      </w:r>
      <w:r>
        <w:t>AS</w:t>
      </w:r>
      <w:r>
        <w:rPr>
          <w:rFonts w:ascii="宋体" w:hAnsi="宋体" w:eastAsia="宋体" w:hint="eastAsia"/>
        </w:rPr>
        <w:t>病</w:t>
      </w:r>
      <w:r>
        <w:rPr>
          <w:rFonts w:ascii="宋体" w:hAnsi="宋体" w:eastAsia="宋体" w:hint="eastAsia"/>
        </w:rPr>
        <w:t>变中</w:t>
      </w:r>
      <w:r>
        <w:t>NF-κB</w:t>
      </w:r>
      <w:r>
        <w:rPr>
          <w:rFonts w:ascii="宋体" w:hAnsi="宋体" w:eastAsia="宋体" w:hint="eastAsia"/>
        </w:rPr>
        <w:t>信号通路是激活的，</w:t>
      </w:r>
      <w:r>
        <w:t>AAV9</w:t>
      </w:r>
      <w:r>
        <w:rPr>
          <w:rFonts w:ascii="宋体" w:hAnsi="宋体" w:eastAsia="宋体" w:hint="eastAsia"/>
        </w:rPr>
        <w:t>携带的</w:t>
      </w:r>
      <w:r>
        <w:t>IκBα</w:t>
      </w:r>
      <w:r>
        <w:rPr>
          <w:rFonts w:ascii="宋体" w:hAnsi="宋体" w:eastAsia="宋体" w:hint="eastAsia"/>
        </w:rPr>
        <w:t>基因导入后，</w:t>
      </w:r>
      <w:r>
        <w:t>IκBα</w:t>
      </w:r>
      <w:r>
        <w:rPr>
          <w:rFonts w:ascii="宋体" w:hAnsi="宋体" w:eastAsia="宋体" w:hint="eastAsia"/>
        </w:rPr>
        <w:t>病毒干预</w:t>
      </w:r>
      <w:r>
        <w:rPr>
          <w:rFonts w:ascii="宋体" w:hAnsi="宋体" w:eastAsia="宋体" w:hint="eastAsia"/>
        </w:rPr>
        <w:t>组</w:t>
      </w:r>
    </w:p>
    <w:p w:rsidR="0018722C">
      <w:pPr>
        <w:pStyle w:val="BodyText"/>
        <w:spacing w:line="290" w:lineRule="auto" w:before="12"/>
        <w:ind w:leftChars="0" w:left="689" w:rightChars="0" w:right="151"/>
        <w:jc w:val="both"/>
        <w:rPr>
          <w:rFonts w:ascii="宋体" w:hAnsi="宋体" w:eastAsia="宋体" w:hint="eastAsia"/>
        </w:rPr>
        <w:topLinePunct/>
      </w:pPr>
      <w:r>
        <w:t>IκBα</w:t>
      </w:r>
      <w:r>
        <w:rPr>
          <w:rFonts w:ascii="宋体" w:hAnsi="宋体" w:eastAsia="宋体" w:hint="eastAsia"/>
          <w:spacing w:val="-2"/>
        </w:rPr>
        <w:t>蛋白表达显著上调，上调后可以干预</w:t>
      </w:r>
      <w:r>
        <w:t>NF-κB</w:t>
      </w:r>
      <w:r>
        <w:rPr>
          <w:rFonts w:ascii="宋体" w:hAnsi="宋体" w:eastAsia="宋体" w:hint="eastAsia"/>
          <w:spacing w:val="-4"/>
        </w:rPr>
        <w:t>信号通路相关蛋白</w:t>
      </w:r>
      <w:r>
        <w:t>P-P65</w:t>
      </w:r>
      <w:r>
        <w:rPr>
          <w:rFonts w:ascii="宋体" w:hAnsi="宋体" w:eastAsia="宋体" w:hint="eastAsia"/>
        </w:rPr>
        <w:t>的活化，</w:t>
      </w:r>
      <w:r>
        <w:rPr>
          <w:rFonts w:ascii="宋体" w:hAnsi="宋体" w:eastAsia="宋体" w:hint="eastAsia"/>
          <w:spacing w:val="-4"/>
        </w:rPr>
        <w:t>进而起到抑制</w:t>
      </w:r>
      <w:r>
        <w:t>NF-κB</w:t>
      </w:r>
      <w:r>
        <w:rPr>
          <w:rFonts w:ascii="宋体" w:hAnsi="宋体" w:eastAsia="宋体" w:hint="eastAsia"/>
          <w:spacing w:val="-2"/>
        </w:rPr>
        <w:t>信号通路激活的作用，一定程度上延缓</w:t>
      </w:r>
      <w:r>
        <w:t>AS</w:t>
      </w:r>
      <w:r>
        <w:rPr>
          <w:rFonts w:ascii="宋体" w:hAnsi="宋体" w:eastAsia="宋体" w:hint="eastAsia"/>
        </w:rPr>
        <w:t>的病程进展。</w:t>
      </w:r>
    </w:p>
    <w:p w:rsidR="00000000">
      <w:pPr>
        <w:pStyle w:val="aff7"/>
        <w:spacing w:line="240" w:lineRule="atLeast"/>
        <w:topLinePunct/>
      </w:pPr>
      <w:r>
        <w:drawing>
          <wp:inline>
            <wp:extent cx="5586509" cy="3211068"/>
            <wp:effectExtent l="0" t="0" r="0" b="0"/>
            <wp:docPr id="49" name="image36.jpeg" descr=""/>
            <wp:cNvGraphicFramePr>
              <a:graphicFrameLocks noChangeAspect="1"/>
            </wp:cNvGraphicFramePr>
            <a:graphic>
              <a:graphicData uri="http://schemas.openxmlformats.org/drawingml/2006/picture">
                <pic:pic>
                  <pic:nvPicPr>
                    <pic:cNvPr id="50" name="image36.jpeg"/>
                    <pic:cNvPicPr/>
                  </pic:nvPicPr>
                  <pic:blipFill>
                    <a:blip r:embed="rId108" cstate="print"/>
                    <a:stretch>
                      <a:fillRect/>
                    </a:stretch>
                  </pic:blipFill>
                  <pic:spPr>
                    <a:xfrm>
                      <a:off x="0" y="0"/>
                      <a:ext cx="5586509" cy="32110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2-9</w:t>
      </w:r>
      <w:r>
        <w:t xml:space="preserve">  </w:t>
      </w:r>
      <w:r>
        <w:rPr>
          <w:rFonts w:cstheme="minorBidi" w:hAnsiTheme="minorHAnsi" w:eastAsiaTheme="minorHAnsi" w:asciiTheme="minorHAnsi"/>
          <w:b/>
        </w:rPr>
        <w:t>Western</w:t>
      </w:r>
      <w:r>
        <w:rPr>
          <w:rFonts w:cstheme="minorBidi" w:hAnsiTheme="minorHAnsi" w:eastAsiaTheme="minorHAnsi" w:asciiTheme="minorHAnsi"/>
          <w:b/>
        </w:rPr>
        <w:t> </w:t>
      </w:r>
      <w:r>
        <w:rPr>
          <w:rFonts w:cstheme="minorBidi" w:hAnsiTheme="minorHAnsi" w:eastAsiaTheme="minorHAnsi" w:asciiTheme="minorHAnsi"/>
          <w:b/>
        </w:rPr>
        <w:t>Blot</w:t>
      </w:r>
      <w:r>
        <w:rPr>
          <w:rFonts w:ascii="宋体" w:hAnsi="宋体" w:eastAsia="宋体" w:hint="eastAsia" w:cstheme="minorBidi"/>
          <w:b/>
        </w:rPr>
        <w:t>检测</w:t>
      </w:r>
      <w:r>
        <w:rPr>
          <w:rFonts w:cstheme="minorBidi" w:hAnsiTheme="minorHAnsi" w:eastAsiaTheme="minorHAnsi" w:asciiTheme="minorHAnsi"/>
          <w:b/>
        </w:rPr>
        <w:t>NF-κB</w:t>
      </w:r>
      <w:r>
        <w:rPr>
          <w:rFonts w:ascii="宋体" w:hAnsi="宋体" w:eastAsia="宋体" w:hint="eastAsia" w:cstheme="minorBidi"/>
          <w:b/>
        </w:rPr>
        <w:t>信号通路相关</w:t>
      </w:r>
      <w:r>
        <w:rPr>
          <w:rFonts w:ascii="宋体" w:hAnsi="宋体" w:eastAsia="宋体" w:hint="eastAsia" w:cstheme="minorBidi"/>
          <w:b/>
        </w:rPr>
        <w:t>蛋白</w:t>
      </w:r>
      <w:r>
        <w:rPr>
          <w:rFonts w:ascii="宋体" w:hAnsi="宋体" w:eastAsia="宋体" w:hint="eastAsia" w:cstheme="minorBidi"/>
          <w:b/>
        </w:rPr>
        <w:t>表达水平</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24" from="140.735321pt,8.738124pt" to="146.003674pt,8.738124pt" stroked="true" strokeweight=".470107pt" strokecolor="#000000">
            <v:stroke dashstyle="solid"/>
            <w10:wrap type="none"/>
          </v:line>
        </w:pic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5</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0.05</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2"/>
          <w:w w:val="100"/>
          <w:sz w:val="21"/>
        </w:rPr>
        <w:t>空病毒组。</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2-9</w:t>
      </w:r>
      <w:r>
        <w:t xml:space="preserve">  </w:t>
      </w:r>
      <w:r>
        <w:t>Western blot detected the key proteins expression of NF-κB signaling</w:t>
      </w:r>
      <w:r>
        <w:rPr>
          <w:rFonts w:cstheme="minorBidi" w:hAnsiTheme="minorHAnsi" w:eastAsiaTheme="minorHAnsi" w:asciiTheme="minorHAnsi"/>
          <w:b/>
        </w:rPr>
        <w:t> </w:t>
      </w:r>
      <w:r>
        <w:rPr>
          <w:rFonts w:cstheme="minorBidi" w:hAnsiTheme="minorHAnsi" w:eastAsiaTheme="minorHAnsi" w:asciiTheme="minorHAnsi"/>
          <w:b/>
        </w:rPr>
        <w:t>pathway.</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N</w:t>
      </w:r>
      <w:r>
        <w:rPr>
          <w:rFonts w:cstheme="minorBidi" w:hAnsiTheme="minorHAnsi" w:eastAsiaTheme="minorHAnsi" w:asciiTheme="minorHAnsi"/>
        </w:rPr>
        <w:t>=5 in each group</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vs Con group or AAV9-GFP group.</w:t>
      </w:r>
    </w:p>
    <w:p w:rsidR="0018722C">
      <w:pPr>
        <w:pStyle w:val="Heading3"/>
        <w:topLinePunct/>
        <w:ind w:left="200" w:hangingChars="200" w:hanging="200"/>
      </w:pPr>
      <w:r>
        <w:rPr>
          <w:b/>
        </w:rPr>
        <w:t>2.5</w:t>
      </w:r>
      <w:r>
        <w:t xml:space="preserve"> </w:t>
      </w:r>
      <w:r>
        <w:t>IκBα</w:t>
      </w:r>
      <w:r>
        <w:t>过表达对</w:t>
      </w:r>
      <w:r>
        <w:rPr>
          <w:b/>
        </w:rPr>
        <w:t>ApoE</w:t>
      </w:r>
      <w:r>
        <w:rPr>
          <w:b/>
        </w:rPr>
        <w:t>-</w:t>
      </w:r>
      <w:r>
        <w:rPr>
          <w:b/>
        </w:rPr>
        <w:t>/</w:t>
      </w:r>
      <w:r>
        <w:rPr>
          <w:b/>
        </w:rPr>
        <w:t>-</w:t>
      </w:r>
      <w:r>
        <w:t>小鼠粥样硬化斑块</w:t>
      </w:r>
      <w:r>
        <w:rPr>
          <w:b/>
        </w:rPr>
        <w:t>P65</w:t>
      </w:r>
      <w:r>
        <w:t>免疫荧光的影响</w:t>
      </w:r>
    </w:p>
    <w:p w:rsidR="0018722C">
      <w:pPr>
        <w:topLinePunct/>
      </w:pPr>
      <w:r>
        <w:rPr>
          <w:rFonts w:ascii="宋体" w:hAnsi="宋体" w:eastAsia="宋体" w:hint="eastAsia"/>
        </w:rPr>
        <w:t>正</w:t>
      </w:r>
      <w:r>
        <w:rPr>
          <w:rFonts w:ascii="宋体" w:hAnsi="宋体" w:eastAsia="宋体" w:hint="eastAsia"/>
        </w:rPr>
        <w:t>常情况下，血管内膜和中膜中的</w:t>
      </w:r>
      <w:r>
        <w:t>NF-κB</w:t>
      </w:r>
      <w:r>
        <w:t> </w:t>
      </w:r>
      <w:r>
        <w:t>P65</w:t>
      </w:r>
      <w:r/>
      <w:r>
        <w:rPr>
          <w:rFonts w:ascii="宋体" w:hAnsi="宋体" w:eastAsia="宋体" w:hint="eastAsia"/>
        </w:rPr>
        <w:t>核蛋白的表达很低，高脂饮食激</w:t>
      </w:r>
      <w:r>
        <w:rPr>
          <w:rFonts w:ascii="宋体" w:hAnsi="宋体" w:eastAsia="宋体" w:hint="eastAsia"/>
        </w:rPr>
        <w:t>活了</w:t>
      </w:r>
      <w:r>
        <w:t>NF-κB</w:t>
      </w:r>
      <w:r/>
      <w:r>
        <w:rPr>
          <w:rFonts w:ascii="宋体" w:hAnsi="宋体" w:eastAsia="宋体" w:hint="eastAsia"/>
        </w:rPr>
        <w:t>信号通路，随着高脂饮食时间的延长，</w:t>
      </w:r>
      <w:r>
        <w:t>NF-κB</w:t>
      </w:r>
      <w:r>
        <w:t> </w:t>
      </w:r>
      <w:r>
        <w:t>P65</w:t>
      </w:r>
      <w:r>
        <w:rPr>
          <w:rFonts w:ascii="宋体" w:hAnsi="宋体" w:eastAsia="宋体" w:hint="eastAsia"/>
        </w:rPr>
        <w:t>核蛋白在小鼠主动脉</w:t>
      </w:r>
      <w:r>
        <w:rPr>
          <w:rFonts w:ascii="宋体" w:hAnsi="宋体" w:eastAsia="宋体" w:hint="eastAsia"/>
        </w:rPr>
        <w:t>血管斑块的表达逐渐增加。在生理盐水对照组、</w:t>
      </w:r>
      <w:r>
        <w:t>AAV9-GFP</w:t>
      </w:r>
      <w:r/>
      <w:r>
        <w:rPr>
          <w:rFonts w:ascii="宋体" w:hAnsi="宋体" w:eastAsia="宋体" w:hint="eastAsia"/>
        </w:rPr>
        <w:t>空载病毒组、</w:t>
      </w:r>
      <w:r>
        <w:t>AAV9-IκBα</w:t>
      </w:r>
      <w:r>
        <w:rPr>
          <w:rFonts w:ascii="宋体" w:hAnsi="宋体" w:eastAsia="宋体" w:hint="eastAsia"/>
        </w:rPr>
        <w:t>病毒组三组小鼠斑块内进行</w:t>
      </w:r>
      <w:r>
        <w:t>P65</w:t>
      </w:r>
      <w:r/>
      <w:r>
        <w:rPr>
          <w:rFonts w:ascii="宋体" w:hAnsi="宋体" w:eastAsia="宋体" w:hint="eastAsia"/>
        </w:rPr>
        <w:t>免疫荧光，检测</w:t>
      </w:r>
      <w:r>
        <w:t>P65</w:t>
      </w:r>
      <w:r/>
      <w:r>
        <w:rPr>
          <w:rFonts w:ascii="宋体" w:hAnsi="宋体" w:eastAsia="宋体" w:hint="eastAsia"/>
        </w:rPr>
        <w:t>核转位的情况，三组小鼠</w:t>
      </w:r>
      <w:r>
        <w:t>P65</w:t>
      </w:r>
      <w:r>
        <w:rPr>
          <w:rFonts w:ascii="宋体" w:hAnsi="宋体" w:eastAsia="宋体" w:hint="eastAsia"/>
        </w:rPr>
        <w:t>核转位的百分比分别为：</w:t>
      </w:r>
      <w:r>
        <w:t>8.62±1.74</w:t>
      </w:r>
      <w:r/>
      <w:r>
        <w:rPr>
          <w:rFonts w:ascii="宋体" w:hAnsi="宋体" w:eastAsia="宋体" w:hint="eastAsia"/>
          <w:rFonts w:ascii="宋体" w:hAnsi="宋体" w:eastAsia="宋体" w:hint="eastAsia"/>
          <w:spacing w:val="-2"/>
        </w:rPr>
        <w:t xml:space="preserve">; </w:t>
      </w:r>
      <w:r>
        <w:t>8.36±1.57</w:t>
      </w:r>
      <w:r/>
      <w:r>
        <w:rPr>
          <w:rFonts w:ascii="宋体" w:hAnsi="宋体" w:eastAsia="宋体" w:hint="eastAsia"/>
          <w:rFonts w:ascii="宋体" w:hAnsi="宋体" w:eastAsia="宋体" w:hint="eastAsia"/>
          <w:spacing w:val="-2"/>
        </w:rPr>
        <w:t xml:space="preserve">; </w:t>
      </w:r>
      <w:r>
        <w:t>5.31±1.34</w:t>
      </w:r>
      <w:r/>
      <w:r>
        <w:rPr>
          <w:rFonts w:ascii="宋体" w:hAnsi="宋体" w:eastAsia="宋体" w:hint="eastAsia"/>
        </w:rPr>
        <w:t>。采用</w:t>
      </w:r>
      <w:r>
        <w:t>AAV9-IκBα</w:t>
      </w:r>
      <w:r/>
      <w:r>
        <w:rPr>
          <w:rFonts w:ascii="宋体" w:hAnsi="宋体" w:eastAsia="宋体" w:hint="eastAsia"/>
        </w:rPr>
        <w:t>病毒转</w:t>
      </w:r>
      <w:r>
        <w:rPr>
          <w:rFonts w:ascii="宋体" w:hAnsi="宋体" w:eastAsia="宋体" w:hint="eastAsia"/>
        </w:rPr>
        <w:t>染后，</w:t>
      </w:r>
      <w:r>
        <w:t>AAV9-IκBα</w:t>
      </w:r>
      <w:r/>
      <w:r>
        <w:rPr>
          <w:rFonts w:ascii="宋体" w:hAnsi="宋体" w:eastAsia="宋体" w:hint="eastAsia"/>
        </w:rPr>
        <w:t>病毒组蛋白</w:t>
      </w:r>
      <w:r>
        <w:t>P65</w:t>
      </w:r>
      <w:r/>
      <w:r>
        <w:rPr>
          <w:rFonts w:ascii="宋体" w:hAnsi="宋体" w:eastAsia="宋体" w:hint="eastAsia"/>
        </w:rPr>
        <w:t>免疫荧光核转位水平较生理盐水对照组和</w:t>
      </w:r>
      <w:r>
        <w:t>A</w:t>
      </w:r>
      <w:r>
        <w:t>A</w:t>
      </w:r>
      <w:r>
        <w:t>V</w:t>
      </w:r>
      <w:r>
        <w:t>9</w:t>
      </w:r>
      <w:r>
        <w:t>-</w:t>
      </w:r>
      <w:r>
        <w:t>G</w:t>
      </w:r>
      <w:r>
        <w:t>F</w:t>
      </w:r>
      <w:r>
        <w:t>P</w:t>
      </w:r>
      <w:r/>
      <w:r w:rsidR="001852F3">
        <w:t xml:space="preserve"> </w:t>
      </w:r>
      <w:r>
        <w:rPr>
          <w:rFonts w:ascii="宋体" w:hAnsi="宋体" w:eastAsia="宋体" w:hint="eastAsia"/>
        </w:rPr>
        <w:t>空载病毒组明显下调，差异有统计学意义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Fonts w:ascii="宋体" w:hAnsi="宋体" w:eastAsia="宋体" w:hint="eastAsia"/>
          <w:spacing w:val="0"/>
        </w:rPr>
        <w:t xml:space="preserve">, </w:t>
      </w:r>
      <w:r>
        <w:rPr>
          <w:rFonts w:ascii="宋体" w:hAnsi="宋体" w:eastAsia="宋体" w:hint="eastAsia"/>
        </w:rPr>
        <w:t>见图</w:t>
      </w:r>
      <w:r>
        <w:t>2</w:t>
      </w:r>
      <w:r>
        <w:t>-</w:t>
      </w:r>
      <w:r>
        <w:t>10</w:t>
      </w:r>
      <w:r>
        <w:rPr>
          <w:rFonts w:ascii="宋体" w:hAnsi="宋体" w:eastAsia="宋体" w:hint="eastAsia"/>
        </w:rPr>
        <w:t>）</w:t>
      </w:r>
      <w:r>
        <w:rPr>
          <w:rFonts w:ascii="宋体" w:hAnsi="宋体" w:eastAsia="宋体" w:hint="eastAsia"/>
        </w:rPr>
        <w:t>。</w:t>
      </w:r>
      <w:r>
        <w:rPr>
          <w:rFonts w:ascii="宋体" w:hAnsi="宋体" w:eastAsia="宋体" w:hint="eastAsia"/>
        </w:rPr>
        <w:t>提示</w:t>
      </w:r>
    </w:p>
    <w:p w:rsidR="0018722C">
      <w:pPr>
        <w:topLinePunct/>
      </w:pPr>
      <w:r>
        <w:rPr>
          <w:rFonts w:cstheme="minorBidi" w:hAnsiTheme="minorHAnsi" w:eastAsiaTheme="minorHAnsi" w:asciiTheme="minorHAnsi"/>
        </w:rPr>
        <w:t>65</w:t>
      </w:r>
    </w:p>
    <w:p w:rsidR="0018722C">
      <w:pPr>
        <w:pStyle w:val="BodyText"/>
        <w:spacing w:line="290" w:lineRule="auto" w:before="79"/>
        <w:ind w:leftChars="0" w:left="689" w:rightChars="0" w:right="143"/>
        <w:jc w:val="both"/>
        <w:rPr>
          <w:rFonts w:ascii="宋体" w:hAnsi="宋体" w:eastAsia="宋体" w:hint="eastAsia"/>
        </w:rPr>
        <w:topLinePunct/>
      </w:pPr>
      <w:r>
        <w:rPr>
          <w:rFonts w:ascii="宋体" w:hAnsi="宋体" w:eastAsia="宋体" w:hint="eastAsia"/>
          <w:spacing w:val="-15"/>
        </w:rPr>
        <w:t>在</w:t>
      </w:r>
      <w:r>
        <w:t>AS</w:t>
      </w:r>
      <w:r>
        <w:rPr>
          <w:rFonts w:ascii="宋体" w:hAnsi="宋体" w:eastAsia="宋体" w:hint="eastAsia"/>
          <w:spacing w:val="-8"/>
        </w:rPr>
        <w:t>病变中</w:t>
      </w:r>
      <w:r>
        <w:t>NF-κB</w:t>
      </w:r>
      <w:r>
        <w:rPr>
          <w:rFonts w:ascii="宋体" w:hAnsi="宋体" w:eastAsia="宋体" w:hint="eastAsia"/>
          <w:spacing w:val="-1"/>
        </w:rPr>
        <w:t>信号通路是激活的，</w:t>
      </w:r>
      <w:r>
        <w:rPr>
          <w:spacing w:val="-7"/>
        </w:rPr>
        <w:t>AAV9</w:t>
      </w:r>
      <w:r>
        <w:rPr>
          <w:rFonts w:ascii="宋体" w:hAnsi="宋体" w:eastAsia="宋体" w:hint="eastAsia"/>
          <w:spacing w:val="-8"/>
        </w:rPr>
        <w:t>携带的</w:t>
      </w:r>
      <w:r>
        <w:t>IκBα</w:t>
      </w:r>
      <w:r>
        <w:rPr>
          <w:rFonts w:ascii="宋体" w:hAnsi="宋体" w:eastAsia="宋体" w:hint="eastAsia"/>
          <w:spacing w:val="-1"/>
        </w:rPr>
        <w:t>基因导入后，</w:t>
      </w:r>
      <w:r>
        <w:rPr>
          <w:spacing w:val="-4"/>
        </w:rPr>
        <w:t>IκBα</w:t>
      </w:r>
      <w:r>
        <w:rPr>
          <w:rFonts w:ascii="宋体" w:hAnsi="宋体" w:eastAsia="宋体" w:hint="eastAsia"/>
        </w:rPr>
        <w:t>病毒</w:t>
      </w:r>
      <w:r>
        <w:rPr>
          <w:rFonts w:ascii="宋体" w:hAnsi="宋体" w:eastAsia="宋体" w:hint="eastAsia"/>
          <w:spacing w:val="-4"/>
        </w:rPr>
        <w:t>干预组可显著抑制</w:t>
      </w:r>
      <w:r>
        <w:t>P65</w:t>
      </w:r>
      <w:r>
        <w:rPr>
          <w:rFonts w:ascii="宋体" w:hAnsi="宋体" w:eastAsia="宋体" w:hint="eastAsia"/>
          <w:spacing w:val="-2"/>
        </w:rPr>
        <w:t>蛋白的核转位，进而起到抑制</w:t>
      </w:r>
      <w:r>
        <w:t>NF-κB</w:t>
      </w:r>
      <w:r>
        <w:rPr>
          <w:rFonts w:ascii="宋体" w:hAnsi="宋体" w:eastAsia="宋体" w:hint="eastAsia"/>
        </w:rPr>
        <w:t>信号通路下游炎症靶基</w:t>
      </w:r>
      <w:r>
        <w:rPr>
          <w:rFonts w:ascii="宋体" w:hAnsi="宋体" w:eastAsia="宋体" w:hint="eastAsia"/>
          <w:spacing w:val="-2"/>
        </w:rPr>
        <w:t>因激活的作用，一定程度上延缓</w:t>
      </w:r>
      <w:r>
        <w:t>AS</w:t>
      </w:r>
      <w:r>
        <w:rPr>
          <w:rFonts w:ascii="宋体" w:hAnsi="宋体" w:eastAsia="宋体" w:hint="eastAsia"/>
        </w:rPr>
        <w:t>的病程进展。</w:t>
      </w:r>
    </w:p>
    <w:p w:rsidR="0018722C">
      <w:pPr>
        <w:topLinePunct/>
      </w:pPr>
      <w:r>
        <w:drawing>
          <wp:anchor distT="0" distB="0" distL="0" distR="0" allowOverlap="1" layoutInCell="1" locked="0" behindDoc="0" simplePos="0" relativeHeight="2344">
            <wp:simplePos x="0" y="0"/>
            <wp:positionH relativeFrom="page">
              <wp:posOffset>2056129</wp:posOffset>
            </wp:positionH>
            <wp:positionV relativeFrom="paragraph">
              <wp:posOffset>4496760</wp:posOffset>
            </wp:positionV>
            <wp:extent cx="3440627" cy="3056858"/>
            <wp:effectExtent l="0" t="0" r="0" b="0"/>
            <wp:wrapTopAndBottom/>
            <wp:docPr id="53" name="image38.png" descr=""/>
            <wp:cNvGraphicFramePr>
              <a:graphicFrameLocks noChangeAspect="1"/>
            </wp:cNvGraphicFramePr>
            <a:graphic>
              <a:graphicData uri="http://schemas.openxmlformats.org/drawingml/2006/picture">
                <pic:pic>
                  <pic:nvPicPr>
                    <pic:cNvPr id="54" name="image38.png"/>
                    <pic:cNvPicPr/>
                  </pic:nvPicPr>
                  <pic:blipFill>
                    <a:blip r:embed="rId111" cstate="print"/>
                    <a:stretch>
                      <a:fillRect/>
                    </a:stretch>
                  </pic:blipFill>
                  <pic:spPr>
                    <a:xfrm>
                      <a:off x="0" y="0"/>
                      <a:ext cx="3440627" cy="3056858"/>
                    </a:xfrm>
                    <a:prstGeom prst="rect">
                      <a:avLst/>
                    </a:prstGeom>
                  </pic:spPr>
                </pic:pic>
              </a:graphicData>
            </a:graphic>
          </wp:anchor>
        </w:drawing>
      </w:r>
      <w:r>
        <w:drawing>
          <wp:anchor distT="0" distB="0" distL="0" distR="0" allowOverlap="1" layoutInCell="1" locked="0" behindDoc="0" simplePos="0" relativeHeight="2320">
            <wp:simplePos x="0" y="0"/>
            <wp:positionH relativeFrom="page">
              <wp:posOffset>1242060</wp:posOffset>
            </wp:positionH>
            <wp:positionV relativeFrom="paragraph">
              <wp:posOffset>830270</wp:posOffset>
            </wp:positionV>
            <wp:extent cx="5068048" cy="3517963"/>
            <wp:effectExtent l="0" t="0" r="0" b="0"/>
            <wp:wrapTopAndBottom/>
            <wp:docPr id="51" name="image37.jpeg" descr=""/>
            <wp:cNvGraphicFramePr>
              <a:graphicFrameLocks noChangeAspect="1"/>
            </wp:cNvGraphicFramePr>
            <a:graphic>
              <a:graphicData uri="http://schemas.openxmlformats.org/drawingml/2006/picture">
                <pic:pic>
                  <pic:nvPicPr>
                    <pic:cNvPr id="52" name="image37.jpeg"/>
                    <pic:cNvPicPr/>
                  </pic:nvPicPr>
                  <pic:blipFill>
                    <a:blip r:embed="rId110" cstate="print"/>
                    <a:stretch>
                      <a:fillRect/>
                    </a:stretch>
                  </pic:blipFill>
                  <pic:spPr>
                    <a:xfrm>
                      <a:off x="0" y="0"/>
                      <a:ext cx="5068048" cy="3517963"/>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2-10</w:t>
      </w:r>
      <w:r>
        <w:t xml:space="preserve">  </w:t>
      </w:r>
      <w:r>
        <w:rPr>
          <w:rFonts w:ascii="宋体" w:eastAsia="宋体" w:hint="eastAsia" w:cstheme="minorBidi" w:hAnsiTheme="minorHAnsi"/>
          <w:b/>
        </w:rPr>
        <w:t>免疫荧光检测</w:t>
      </w:r>
      <w:r>
        <w:rPr>
          <w:rFonts w:cstheme="minorBidi" w:hAnsiTheme="minorHAnsi" w:eastAsiaTheme="minorHAnsi" w:asciiTheme="minorHAnsi"/>
          <w:b/>
        </w:rPr>
        <w:t>P65</w:t>
      </w:r>
      <w:r>
        <w:rPr>
          <w:rFonts w:ascii="宋体" w:eastAsia="宋体" w:hint="eastAsia" w:cstheme="minorBidi" w:hAnsiTheme="minorHAnsi"/>
          <w:b/>
        </w:rPr>
        <w:t>蛋白核转位情况</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952" from="140.735321pt,8.717069pt" to="146.003674pt,8.717069pt" stroked="true" strokeweight=".468289pt" strokecolor="#000000">
            <v:stroke dashstyle="solid"/>
            <w10:wrap type="none"/>
          </v:line>
        </w:pic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5</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i/>
          <w:w w:val="100"/>
          <w:sz w:val="21"/>
        </w:rPr>
        <w:t>P</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0.05</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w w:val="100"/>
          <w:sz w:val="21"/>
        </w:rPr>
        <w:t>v</w:t>
      </w:r>
      <w:r>
        <w:rPr>
          <w:kern w:val="2"/>
          <w:szCs w:val="22"/>
          <w:rFonts w:cstheme="minorBidi" w:hAnsiTheme="minorHAnsi" w:eastAsiaTheme="minorHAnsi" w:asciiTheme="minorHAnsi"/>
          <w:w w:val="100"/>
          <w:sz w:val="21"/>
        </w:rPr>
        <w:t>s</w:t>
      </w:r>
      <w:r>
        <w:rPr>
          <w:kern w:val="2"/>
          <w:szCs w:val="22"/>
          <w:rFonts w:ascii="宋体" w:hAnsi="宋体" w:eastAsia="宋体" w:hint="eastAsia" w:cstheme="minorBidi"/>
          <w:spacing w:val="-2"/>
          <w:w w:val="100"/>
          <w:sz w:val="21"/>
        </w:rPr>
        <w:t>生理盐水对照组、</w:t>
      </w:r>
      <w:r>
        <w:rPr>
          <w:kern w:val="2"/>
          <w:szCs w:val="22"/>
          <w:rFonts w:cstheme="minorBidi" w:hAnsiTheme="minorHAnsi" w:eastAsiaTheme="minorHAnsi" w:asciiTheme="minorHAnsi"/>
          <w:spacing w:val="-1"/>
          <w:w w:val="100"/>
          <w:sz w:val="21"/>
        </w:rPr>
        <w:t>A</w:t>
      </w:r>
      <w:r>
        <w:rPr>
          <w:kern w:val="2"/>
          <w:szCs w:val="22"/>
          <w:rFonts w:cstheme="minorBidi" w:hAnsiTheme="minorHAnsi" w:eastAsiaTheme="minorHAnsi" w:asciiTheme="minorHAnsi"/>
          <w:spacing w:val="-14"/>
          <w:w w:val="100"/>
          <w:sz w:val="21"/>
        </w:rPr>
        <w:t>A</w:t>
      </w:r>
      <w:r>
        <w:rPr>
          <w:kern w:val="2"/>
          <w:szCs w:val="22"/>
          <w:rFonts w:cstheme="minorBidi" w:hAnsiTheme="minorHAnsi" w:eastAsiaTheme="minorHAnsi" w:asciiTheme="minorHAnsi"/>
          <w:w w:val="100"/>
          <w:sz w:val="21"/>
        </w:rPr>
        <w:t>V</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G</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w w:val="100"/>
          <w:sz w:val="21"/>
        </w:rPr>
        <w:t>P</w:t>
      </w:r>
      <w:r>
        <w:rPr>
          <w:kern w:val="2"/>
          <w:szCs w:val="22"/>
          <w:rFonts w:ascii="宋体" w:hAnsi="宋体" w:eastAsia="宋体" w:hint="eastAsia" w:cstheme="minorBidi"/>
          <w:spacing w:val="-2"/>
          <w:w w:val="100"/>
          <w:sz w:val="21"/>
        </w:rPr>
        <w:t>空病毒组。</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2-10</w:t>
      </w:r>
      <w:r>
        <w:t xml:space="preserve">  </w:t>
      </w:r>
      <w:r>
        <w:t>Immunofluorescencedetected the P65 protein translocated into cell</w:t>
      </w:r>
      <w:r>
        <w:rPr>
          <w:rFonts w:cstheme="minorBidi" w:hAnsiTheme="minorHAnsi" w:eastAsiaTheme="minorHAnsi" w:asciiTheme="minorHAnsi"/>
          <w:b/>
        </w:rPr>
        <w:t> </w:t>
      </w:r>
      <w:r>
        <w:rPr>
          <w:rFonts w:cstheme="minorBidi" w:hAnsiTheme="minorHAnsi" w:eastAsiaTheme="minorHAnsi" w:asciiTheme="minorHAnsi"/>
          <w:b/>
        </w:rPr>
        <w:t>nuclear.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928" from="114.785316pt,8.702118pt" to="120.053669pt,8.702118pt" stroked="true" strokeweight=".470107pt" strokecolor="#000000">
            <v:stroke dashstyle="solid"/>
            <w10:wrap type="none"/>
          </v:line>
        </w:pic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5,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 xml:space="preserve">s </w:t>
      </w:r>
      <w:r>
        <w:rPr>
          <w:kern w:val="2"/>
          <w:szCs w:val="22"/>
          <w:rFonts w:cstheme="minorBidi" w:hAnsiTheme="minorHAnsi" w:eastAsiaTheme="minorHAnsi" w:asciiTheme="minorHAnsi"/>
          <w:sz w:val="21"/>
        </w:rPr>
        <w:t>),</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 vs Con group or AAV9-GFP group.</w:t>
      </w:r>
    </w:p>
    <w:p w:rsidR="0018722C">
      <w:pPr>
        <w:topLinePunct/>
      </w:pPr>
      <w:r>
        <w:rPr>
          <w:rFonts w:cstheme="minorBidi" w:hAnsiTheme="minorHAnsi" w:eastAsiaTheme="minorHAnsi" w:asciiTheme="minorHAnsi"/>
        </w:rPr>
        <w:t>66</w:t>
      </w:r>
    </w:p>
    <w:p w:rsidR="0018722C">
      <w:pPr>
        <w:outlineLvl w:val="9"/>
        <w:pStyle w:val="cw22"/>
        <w:topLinePunct/>
      </w:pPr>
      <w:bookmarkStart w:name=".3 讨论 " w:id="50"/>
      <w:bookmarkEnd w:id="50"/>
      <w:r>
        <w:rPr>
          <w:kern w:val="2"/>
          <w:sz w:val="36"/>
          <w:szCs w:val="36"/>
          <w:rFonts w:cstheme="minorBidi" w:hAnsiTheme="minorHAnsi" w:eastAsiaTheme="minorHAnsi" w:asciiTheme="minorHAnsi" w:ascii="宋体" w:hAnsi="Times New Roman" w:eastAsia="宋体" w:cs="Times New Roman" w:hint="eastAsia"/>
          <w:b/>
          <w:bCs/>
        </w:rPr>
        <w:t>.3</w:t>
      </w:r>
      <w:bookmarkStart w:name=".3 讨论 " w:id="51"/>
      <w:bookmarkEnd w:id="51"/>
      <w:r>
        <w:rPr>
          <w:kern w:val="2"/>
          <w:sz w:val="36"/>
          <w:szCs w:val="36"/>
          <w:b/>
          <w:bCs/>
          <w:rFonts w:ascii="宋体" w:eastAsia="宋体" w:hint="eastAsia" w:cstheme="minorBidi" w:hAnsiTheme="minorHAnsi" w:hAnsi="Times New Roman" w:cs="Times New Roman"/>
        </w:rPr>
        <w:t>讨论</w:t>
      </w:r>
    </w:p>
    <w:p w:rsidR="0018722C">
      <w:pPr>
        <w:topLinePunct/>
      </w:pPr>
      <w:r>
        <w:t>IκBα</w:t>
      </w:r>
      <w:r>
        <w:rPr>
          <w:rFonts w:ascii="宋体" w:hAnsi="宋体" w:eastAsia="宋体" w:hint="eastAsia"/>
        </w:rPr>
        <w:t>基因过表达，可以改变</w:t>
      </w:r>
      <w:r>
        <w:t>ApoE</w:t>
      </w:r>
      <w:r>
        <w:t>-</w:t>
      </w:r>
      <w:r>
        <w:t>/</w:t>
      </w:r>
      <w:r>
        <w:t>-</w:t>
      </w:r>
      <w:r>
        <w:rPr>
          <w:rFonts w:ascii="宋体" w:hAnsi="宋体" w:eastAsia="宋体" w:hint="eastAsia"/>
        </w:rPr>
        <w:t>小鼠</w:t>
      </w:r>
      <w:r>
        <w:t>AS</w:t>
      </w:r>
      <w:r>
        <w:rPr>
          <w:rFonts w:ascii="宋体" w:hAnsi="宋体" w:eastAsia="宋体" w:hint="eastAsia"/>
        </w:rPr>
        <w:t>斑块成分比例，降低斑块内炎症反</w:t>
      </w:r>
      <w:r>
        <w:rPr>
          <w:rFonts w:ascii="宋体" w:hAnsi="宋体" w:eastAsia="宋体" w:hint="eastAsia"/>
        </w:rPr>
        <w:t>应，提示</w:t>
      </w:r>
      <w:r>
        <w:t>IκBα</w:t>
      </w:r>
      <w:r>
        <w:rPr>
          <w:rFonts w:ascii="宋体" w:hAnsi="宋体" w:eastAsia="宋体" w:hint="eastAsia"/>
        </w:rPr>
        <w:t>有稳定斑块，有延缓</w:t>
      </w:r>
      <w:r>
        <w:t>AS</w:t>
      </w:r>
      <w:r>
        <w:rPr>
          <w:rFonts w:ascii="宋体" w:hAnsi="宋体" w:eastAsia="宋体" w:hint="eastAsia"/>
        </w:rPr>
        <w:t>的病程发展作用。</w:t>
      </w:r>
      <w:r>
        <w:t>ApoE</w:t>
      </w:r>
      <w:r>
        <w:t>-</w:t>
      </w:r>
      <w:r>
        <w:t>/</w:t>
      </w:r>
      <w:r>
        <w:t>-</w:t>
      </w:r>
      <w:r>
        <w:rPr>
          <w:rFonts w:ascii="宋体" w:hAnsi="宋体" w:eastAsia="宋体" w:hint="eastAsia"/>
        </w:rPr>
        <w:t>小鼠动脉粥样硬的</w:t>
      </w:r>
      <w:r>
        <w:rPr>
          <w:rFonts w:ascii="宋体" w:hAnsi="宋体" w:eastAsia="宋体" w:hint="eastAsia"/>
        </w:rPr>
        <w:t>疾病进程中</w:t>
      </w:r>
      <w:r>
        <w:t>N</w:t>
      </w:r>
      <w:r>
        <w:t>F</w:t>
      </w:r>
      <w:r>
        <w:t>-</w:t>
      </w:r>
      <w:r>
        <w:t>κ</w:t>
      </w:r>
      <w:r>
        <w:t>B</w:t>
      </w:r>
      <w:r>
        <w:rPr>
          <w:rFonts w:ascii="宋体" w:hAnsi="宋体" w:eastAsia="宋体" w:hint="eastAsia"/>
        </w:rPr>
        <w:t>信号通路过度激活，</w:t>
      </w:r>
      <w:r>
        <w:t>I</w:t>
      </w:r>
      <w:r>
        <w:t>κ</w:t>
      </w:r>
      <w:r>
        <w:t>Bα</w:t>
      </w:r>
      <w:r>
        <w:rPr>
          <w:rFonts w:ascii="宋体" w:hAnsi="宋体" w:eastAsia="宋体" w:hint="eastAsia"/>
        </w:rPr>
        <w:t>基因在形成</w:t>
      </w:r>
      <w:r>
        <w:t>A</w:t>
      </w:r>
      <w:r>
        <w:t>S</w:t>
      </w:r>
      <w:r>
        <w:rPr>
          <w:rFonts w:ascii="宋体" w:hAnsi="宋体" w:eastAsia="宋体" w:hint="eastAsia"/>
        </w:rPr>
        <w:t>的</w:t>
      </w:r>
      <w:r>
        <w:t>Apo</w:t>
      </w:r>
      <w:r>
        <w:t>E</w:t>
      </w:r>
      <w:r>
        <w:t>-</w:t>
      </w:r>
      <w:r>
        <w:t>/</w:t>
      </w:r>
      <w:r>
        <w:t>-</w:t>
      </w:r>
      <w:r>
        <w:rPr>
          <w:rFonts w:ascii="宋体" w:hAnsi="宋体" w:eastAsia="宋体" w:hint="eastAsia"/>
        </w:rPr>
        <w:t>小鼠过表达后，</w:t>
      </w:r>
      <w:r>
        <w:rPr>
          <w:rFonts w:ascii="宋体" w:hAnsi="宋体" w:eastAsia="宋体" w:hint="eastAsia"/>
        </w:rPr>
        <w:t>靶向抑制小鼠主动脉斑块</w:t>
      </w:r>
      <w:r>
        <w:t>NF-κB</w:t>
      </w:r>
      <w:r>
        <w:rPr>
          <w:rFonts w:ascii="宋体" w:hAnsi="宋体" w:eastAsia="宋体" w:hint="eastAsia"/>
        </w:rPr>
        <w:t>信号通路的激活，抑制</w:t>
      </w:r>
      <w:r>
        <w:t>P65</w:t>
      </w:r>
      <w:r>
        <w:rPr>
          <w:rFonts w:ascii="宋体" w:hAnsi="宋体" w:eastAsia="宋体" w:hint="eastAsia"/>
        </w:rPr>
        <w:t>蛋白的核转位，从而抑</w:t>
      </w:r>
      <w:r>
        <w:rPr>
          <w:rFonts w:ascii="宋体" w:hAnsi="宋体" w:eastAsia="宋体" w:hint="eastAsia"/>
        </w:rPr>
        <w:t>制了</w:t>
      </w:r>
      <w:r>
        <w:t>NF-κB</w:t>
      </w:r>
      <w:r>
        <w:rPr>
          <w:rFonts w:ascii="宋体" w:hAnsi="宋体" w:eastAsia="宋体" w:hint="eastAsia"/>
        </w:rPr>
        <w:t>信号通路下游的炎性靶基因的表达如</w:t>
      </w:r>
      <w:r>
        <w:t>TNF-α</w:t>
      </w:r>
      <w:r>
        <w:rPr>
          <w:rFonts w:ascii="宋体" w:hAnsi="宋体" w:eastAsia="宋体" w:hint="eastAsia"/>
        </w:rPr>
        <w:t>，</w:t>
      </w:r>
      <w:r>
        <w:t>IL-6</w:t>
      </w:r>
      <w:r>
        <w:rPr>
          <w:rFonts w:ascii="宋体" w:hAnsi="宋体" w:eastAsia="宋体" w:hint="eastAsia"/>
        </w:rPr>
        <w:t>及趋化因子</w:t>
      </w:r>
      <w:r>
        <w:t>MCP-1</w:t>
      </w:r>
      <w:r>
        <w:rPr>
          <w:rFonts w:ascii="宋体" w:hAnsi="宋体" w:eastAsia="宋体" w:hint="eastAsia"/>
        </w:rPr>
        <w:t>和金属基质蛋白酶</w:t>
      </w:r>
      <w:r>
        <w:t>MMP-2</w:t>
      </w:r>
      <w:r>
        <w:rPr>
          <w:rFonts w:ascii="宋体" w:hAnsi="宋体" w:eastAsia="宋体" w:hint="eastAsia"/>
        </w:rPr>
        <w:t>的表达，抑制动脉粥样硬化的进展，为基因靶向转导防治</w:t>
      </w:r>
      <w:r>
        <w:rPr>
          <w:rFonts w:ascii="宋体" w:hAnsi="宋体" w:eastAsia="宋体" w:hint="eastAsia"/>
        </w:rPr>
        <w:t>动脉粥样硬化供了理论依据。我们具体的研究假说示意图如下：</w:t>
      </w:r>
    </w:p>
    <w:p w:rsidR="00000000">
      <w:pPr>
        <w:pStyle w:val="aff7"/>
        <w:spacing w:line="240" w:lineRule="atLeast"/>
        <w:topLinePunct/>
      </w:pPr>
      <w:r>
        <w:drawing>
          <wp:inline>
            <wp:extent cx="4968408" cy="3435858"/>
            <wp:effectExtent l="0" t="0" r="0" b="0"/>
            <wp:docPr id="55" name="image39.jpeg" descr=""/>
            <wp:cNvGraphicFramePr>
              <a:graphicFrameLocks noChangeAspect="1"/>
            </wp:cNvGraphicFramePr>
            <a:graphic>
              <a:graphicData uri="http://schemas.openxmlformats.org/drawingml/2006/picture">
                <pic:pic>
                  <pic:nvPicPr>
                    <pic:cNvPr id="56" name="image39.jpeg"/>
                    <pic:cNvPicPr/>
                  </pic:nvPicPr>
                  <pic:blipFill>
                    <a:blip r:embed="rId113" cstate="print"/>
                    <a:stretch>
                      <a:fillRect/>
                    </a:stretch>
                  </pic:blipFill>
                  <pic:spPr>
                    <a:xfrm>
                      <a:off x="0" y="0"/>
                      <a:ext cx="4968408" cy="343585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pacing w:val="-2"/>
          <w:sz w:val="21"/>
        </w:rPr>
        <w:t>2-11</w:t>
      </w:r>
      <w:r>
        <w:t xml:space="preserve">  </w:t>
      </w:r>
      <w:r>
        <w:rPr>
          <w:kern w:val="2"/>
          <w:szCs w:val="22"/>
          <w:rFonts w:ascii="宋体" w:eastAsia="宋体" w:hint="eastAsia" w:cstheme="minorBidi" w:hAnsiTheme="minorHAnsi"/>
          <w:b/>
          <w:sz w:val="21"/>
        </w:rPr>
        <w:t>研究假说</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2-11</w:t>
      </w:r>
      <w:r>
        <w:t xml:space="preserve">  </w:t>
      </w:r>
      <w:r>
        <w:t>Research</w:t>
      </w:r>
      <w:r>
        <w:rPr>
          <w:rFonts w:cstheme="minorBidi" w:hAnsiTheme="minorHAnsi" w:eastAsiaTheme="minorHAnsi" w:asciiTheme="minorHAnsi"/>
          <w:b/>
        </w:rPr>
        <w:t> </w:t>
      </w:r>
      <w:r>
        <w:rPr>
          <w:rFonts w:cstheme="minorBidi" w:hAnsiTheme="minorHAnsi" w:eastAsiaTheme="minorHAnsi" w:asciiTheme="minorHAnsi"/>
          <w:b/>
        </w:rPr>
        <w:t>hypothesis</w:t>
      </w:r>
    </w:p>
    <w:p w:rsidR="0018722C">
      <w:pPr>
        <w:pStyle w:val="Heading3"/>
        <w:topLinePunct/>
        <w:ind w:left="200" w:hangingChars="200" w:hanging="200"/>
      </w:pPr>
      <w:r>
        <w:rPr>
          <w:b/>
        </w:rPr>
        <w:t>3.1</w:t>
      </w:r>
      <w:r>
        <w:t xml:space="preserve"> </w:t>
      </w:r>
      <w:r>
        <w:t>动脉粥样硬化的病理生理基础</w:t>
      </w:r>
    </w:p>
    <w:p w:rsidR="0018722C">
      <w:pPr>
        <w:topLinePunct/>
      </w:pPr>
      <w:r>
        <w:rPr>
          <w:rFonts w:ascii="宋体" w:eastAsia="宋体" w:hint="eastAsia"/>
        </w:rPr>
        <w:t>动脉粥样硬化是一种以纤维组织和脂质成分在内皮下堆积为特征的慢性炎性疾</w:t>
      </w:r>
      <w:r>
        <w:rPr>
          <w:rFonts w:ascii="宋体" w:eastAsia="宋体" w:hint="eastAsia"/>
        </w:rPr>
        <w:t>病，在美国是死亡的一个首要原因</w:t>
      </w:r>
      <w:r>
        <w:rPr>
          <w:vertAlign w:val="superscript"/>
          /&gt;
        </w:rPr>
        <w:t>[</w:t>
      </w:r>
      <w:r>
        <w:rPr>
          <w:vertAlign w:val="superscript"/>
          /&gt;
        </w:rPr>
        <w:t xml:space="preserve">148</w:t>
      </w:r>
      <w:r>
        <w:rPr>
          <w:vertAlign w:val="superscript"/>
          /&gt;
        </w:rPr>
        <w:t>]</w:t>
      </w:r>
      <w:r>
        <w:rPr>
          <w:rFonts w:ascii="宋体" w:eastAsia="宋体" w:hint="eastAsia"/>
        </w:rPr>
        <w:t>。目前公认炎症反应在动脉粥样硬化的生化级</w:t>
      </w:r>
      <w:r>
        <w:rPr>
          <w:rFonts w:ascii="宋体" w:eastAsia="宋体" w:hint="eastAsia"/>
        </w:rPr>
        <w:t>联中起着一个非常重要的作用</w:t>
      </w:r>
      <w:r>
        <w:rPr>
          <w:rFonts w:ascii="宋体" w:eastAsia="宋体" w:hint="eastAsia"/>
        </w:rPr>
        <w:t>（</w:t>
      </w:r>
      <w:r>
        <w:rPr>
          <w:rFonts w:ascii="宋体" w:eastAsia="宋体" w:hint="eastAsia"/>
        </w:rPr>
        <w:t xml:space="preserve">从脂肪条纹的形成到斑块破裂血栓形成</w:t>
      </w:r>
      <w:r>
        <w:rPr>
          <w:rFonts w:ascii="宋体" w:eastAsia="宋体" w:hint="eastAsia"/>
        </w:rPr>
        <w:t>）</w:t>
      </w:r>
      <w:r>
        <w:rPr>
          <w:vertAlign w:val="superscript"/>
          /&gt;
        </w:rPr>
        <w:t>[</w:t>
      </w:r>
      <w:r>
        <w:rPr>
          <w:vertAlign w:val="superscript"/>
          /&gt;
        </w:rPr>
        <w:t xml:space="preserve">149</w:t>
      </w:r>
      <w:r>
        <w:rPr>
          <w:vertAlign w:val="superscript"/>
          /&gt;
        </w:rPr>
        <w:t>]</w:t>
      </w:r>
      <w:r>
        <w:rPr>
          <w:rFonts w:ascii="宋体" w:eastAsia="宋体" w:hint="eastAsia"/>
        </w:rPr>
        <w:t>，且导致生物力学因素</w:t>
      </w:r>
      <w:r>
        <w:rPr>
          <w:rFonts w:ascii="宋体" w:eastAsia="宋体" w:hint="eastAsia"/>
        </w:rPr>
        <w:t>（</w:t>
      </w:r>
      <w:r>
        <w:rPr>
          <w:rFonts w:ascii="宋体" w:eastAsia="宋体" w:hint="eastAsia"/>
        </w:rPr>
        <w:t>例如振荡剪切应力，周向应变</w:t>
      </w:r>
      <w:r>
        <w:rPr>
          <w:rFonts w:ascii="宋体" w:eastAsia="宋体" w:hint="eastAsia"/>
        </w:rPr>
        <w:t>）</w:t>
      </w:r>
      <w:r>
        <w:rPr>
          <w:rFonts w:ascii="宋体" w:eastAsia="宋体" w:hint="eastAsia"/>
        </w:rPr>
        <w:t>异常，导致内皮细胞</w:t>
      </w:r>
      <w:r>
        <w:rPr>
          <w:rFonts w:ascii="宋体" w:eastAsia="宋体" w:hint="eastAsia"/>
        </w:rPr>
        <w:t>（</w:t>
      </w:r>
      <w:r>
        <w:t>EC</w:t>
      </w:r>
      <w:r>
        <w:rPr>
          <w:rFonts w:ascii="宋体" w:eastAsia="宋体" w:hint="eastAsia"/>
        </w:rPr>
        <w:t>）</w:t>
      </w:r>
      <w:r>
        <w:rPr>
          <w:rFonts w:ascii="宋体" w:eastAsia="宋体" w:hint="eastAsia"/>
        </w:rPr>
        <w:t>功能障碍</w:t>
      </w:r>
      <w:r>
        <w:rPr>
          <w:vertAlign w:val="superscript"/>
          /&gt;
        </w:rPr>
        <w:t>[</w:t>
      </w:r>
      <w:r>
        <w:rPr>
          <w:vertAlign w:val="superscript"/>
          /&gt;
        </w:rPr>
        <w:t xml:space="preserve">150</w:t>
      </w:r>
      <w:r>
        <w:rPr>
          <w:vertAlign w:val="superscript"/>
          /&gt;
        </w:rPr>
        <w:t>]</w:t>
      </w:r>
      <w:r>
        <w:rPr>
          <w:rFonts w:ascii="宋体" w:eastAsia="宋体" w:hint="eastAsia"/>
        </w:rPr>
        <w:t>。大家认识到在动脉粥样硬化斑块的微环境中，细胞因子、趋化因子、粘附分子、胶原蛋白、弹性蛋白和酶等混合物是由不同类型的细胞分泌的。这种损伤通常是动脉壁内皮细胞或平滑肌细胞</w:t>
      </w:r>
      <w:r>
        <w:rPr>
          <w:rFonts w:ascii="宋体" w:eastAsia="宋体" w:hint="eastAsia"/>
        </w:rPr>
        <w:t>（</w:t>
      </w:r>
      <w:r>
        <w:rPr>
          <w:spacing w:val="-2"/>
        </w:rPr>
        <w:t>SMC</w:t>
      </w:r>
      <w:r>
        <w:rPr>
          <w:rFonts w:ascii="宋体" w:eastAsia="宋体" w:hint="eastAsia"/>
        </w:rPr>
        <w:t>）</w:t>
      </w:r>
      <w:r>
        <w:rPr>
          <w:rFonts w:ascii="宋体" w:eastAsia="宋体" w:hint="eastAsia"/>
        </w:rPr>
        <w:t>长期的低水平损伤，在血管内皮功能</w:t>
      </w:r>
      <w:r>
        <w:rPr>
          <w:rFonts w:ascii="宋体" w:eastAsia="宋体" w:hint="eastAsia"/>
        </w:rPr>
        <w:t>障</w:t>
      </w:r>
    </w:p>
    <w:p w:rsidR="0018722C">
      <w:pPr>
        <w:topLinePunct/>
      </w:pPr>
      <w:r>
        <w:rPr>
          <w:rFonts w:cstheme="minorBidi" w:hAnsiTheme="minorHAnsi" w:eastAsiaTheme="minorHAnsi" w:asciiTheme="minorHAnsi"/>
        </w:rPr>
        <w:t>67</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cstheme="minorBidi" w:hAnsiTheme="minorHAnsi" w:eastAsiaTheme="minorHAnsi" w:asciiTheme="minorHAnsi" w:ascii="宋体" w:eastAsia="宋体" w:hint="eastAsia"/>
        </w:rPr>
        <w:t>碍时显示出来</w:t>
      </w:r>
      <w:r>
        <w:rPr>
          <w:rFonts w:cstheme="minorBidi" w:hAnsiTheme="minorHAnsi" w:eastAsiaTheme="minorHAnsi" w:asciiTheme="minorHAnsi"/>
        </w:rPr>
        <w:t>[</w:t>
      </w:r>
      <w:r>
        <w:rPr>
          <w:rFonts w:cstheme="minorBidi" w:hAnsiTheme="minorHAnsi" w:eastAsiaTheme="minorHAnsi" w:asciiTheme="minorHAnsi"/>
        </w:rPr>
        <w:t xml:space="preserve">151</w:t>
      </w:r>
      <w:r>
        <w:rPr>
          <w:rFonts w:cstheme="minorBidi" w:hAnsiTheme="minorHAnsi" w:eastAsiaTheme="minorHAnsi" w:asciiTheme="minorHAnsi"/>
        </w:rPr>
        <w:t>]</w:t>
      </w:r>
      <w:r>
        <w:rPr>
          <w:rFonts w:ascii="宋体" w:eastAsia="宋体" w:hint="eastAsia" w:cstheme="minorBidi" w:hAnsiTheme="minorHAnsi"/>
        </w:rPr>
        <w:t>。</w:t>
      </w:r>
    </w:p>
    <w:p w:rsidR="0018722C">
      <w:pPr>
        <w:pStyle w:val="Heading4"/>
        <w:topLinePunct/>
        <w:ind w:left="200" w:hangingChars="200" w:hanging="200"/>
      </w:pPr>
      <w:r>
        <w:rPr>
          <w:b/>
        </w:rPr>
        <w:t>3.1.1</w:t>
      </w:r>
      <w:r>
        <w:t xml:space="preserve"> </w:t>
      </w:r>
      <w:r>
        <w:t>内皮功能受损、炎症和脂质条纹形成</w:t>
      </w:r>
    </w:p>
    <w:p w:rsidR="0018722C">
      <w:pPr>
        <w:topLinePunct/>
      </w:pPr>
      <w:r>
        <w:rPr>
          <w:rFonts w:ascii="宋体" w:eastAsia="宋体" w:hint="eastAsia"/>
        </w:rPr>
        <w:t>动脉粥样硬化的发生起始为大动脉的内皮细胞下脂质条纹层的形成，这个阶段往往在生命阶段的第一个十年。根据损伤反应假说，内皮具有三个动脉粥样硬化相关的重要功能。首先是维持血管管腔和组织间隙之间选择性渗透屏障的能力，其次是对白细胞提供非粘附的表面的能力，最后是修饰和运输脂蛋白进入血管壁的能</w:t>
      </w:r>
      <w:r>
        <w:rPr>
          <w:rFonts w:ascii="宋体" w:eastAsia="宋体" w:hint="eastAsia"/>
        </w:rPr>
        <w:t>力</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152</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内皮损伤是形成动脉粥样硬化的最根本基础</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9"/>
        </w:rPr>
        <w:t xml:space="preserve">153</w:t>
      </w:r>
      <w:r>
        <w:rPr>
          <w:rFonts w:cstheme="minorBidi" w:hAnsiTheme="minorHAnsi" w:eastAsiaTheme="minorHAnsi" w:asciiTheme="minorHAnsi"/>
          <w:vertAlign w:val="superscript"/>
        </w:rPr>
        <w:t>]</w:t>
      </w:r>
      <w:r>
        <w:rPr>
          <w:rFonts w:ascii="宋体" w:eastAsia="宋体" w:hint="eastAsia" w:cstheme="minorBidi" w:hAnsiTheme="minorHAnsi"/>
        </w:rPr>
        <w:t>。致损伤的物质引起的炎症反</w:t>
      </w:r>
    </w:p>
    <w:p w:rsidR="0018722C">
      <w:pPr>
        <w:topLinePunct/>
      </w:pPr>
      <w:r>
        <w:rPr>
          <w:rFonts w:cstheme="minorBidi" w:hAnsiTheme="minorHAnsi" w:eastAsiaTheme="minorHAnsi" w:asciiTheme="minorHAnsi" w:ascii="宋体" w:eastAsia="宋体" w:hint="eastAsia"/>
        </w:rPr>
        <w:t>应，最终通过细胞凋亡导致内皮细胞死亡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4"/>
        <w:topLinePunct/>
        <w:ind w:left="200" w:hangingChars="200" w:hanging="200"/>
      </w:pPr>
      <w:r>
        <w:rPr>
          <w:b/>
        </w:rPr>
        <w:t>3.1.2</w:t>
      </w:r>
      <w:r>
        <w:t xml:space="preserve"> </w:t>
      </w:r>
      <w:r>
        <w:t>脂质堆积</w:t>
      </w:r>
    </w:p>
    <w:p w:rsidR="0018722C">
      <w:pPr>
        <w:topLinePunct/>
      </w:pPr>
      <w:r>
        <w:rPr>
          <w:rFonts w:ascii="宋体" w:eastAsia="宋体" w:hint="eastAsia"/>
        </w:rPr>
        <w:t>脂质堆积是动脉粥样硬化的首要表现，认为是引起血管损伤的反应，其参与血</w:t>
      </w:r>
      <w:r>
        <w:rPr>
          <w:rFonts w:ascii="宋体" w:eastAsia="宋体" w:hint="eastAsia"/>
        </w:rPr>
        <w:t>管损伤发生的机制描述颇为充分</w:t>
      </w:r>
      <w:r>
        <w:rPr>
          <w:vertAlign w:val="superscript"/>
          /&gt;
        </w:rPr>
        <w:t>[</w:t>
      </w:r>
      <w:r>
        <w:rPr>
          <w:vertAlign w:val="superscript"/>
          /&gt;
        </w:rPr>
        <w:t xml:space="preserve">155</w:t>
      </w:r>
      <w:r>
        <w:rPr>
          <w:vertAlign w:val="superscript"/>
          /&gt;
        </w:rPr>
        <w:t>]</w:t>
      </w:r>
      <w:r>
        <w:rPr>
          <w:rFonts w:ascii="宋体" w:eastAsia="宋体" w:hint="eastAsia"/>
        </w:rPr>
        <w:t>。首先，功能性内皮细胞失去选择性屏障的功</w:t>
      </w:r>
      <w:r>
        <w:rPr>
          <w:rFonts w:ascii="宋体" w:eastAsia="宋体" w:hint="eastAsia"/>
        </w:rPr>
        <w:t>能</w:t>
      </w:r>
    </w:p>
    <w:p w:rsidR="0018722C">
      <w:pPr>
        <w:topLinePunct/>
      </w:pPr>
      <w:r>
        <w:t>[</w:t>
      </w:r>
      <w:r>
        <w:t xml:space="preserve">156</w:t>
      </w:r>
      <w:r>
        <w:t>]</w:t>
      </w:r>
      <w:r>
        <w:rPr>
          <w:rFonts w:ascii="宋体" w:eastAsia="宋体" w:hint="eastAsia"/>
          <w:rFonts w:ascii="宋体" w:eastAsia="宋体" w:hint="eastAsia"/>
        </w:rPr>
        <w:t xml:space="preserve">. </w:t>
      </w:r>
      <w:r>
        <w:rPr>
          <w:rFonts w:ascii="宋体" w:eastAsia="宋体" w:hint="eastAsia"/>
        </w:rPr>
        <w:t>虽然内弹性膜渗透性高压仍相对不变，但是在内膜可以观察到大分子堆积。紧</w:t>
      </w:r>
    </w:p>
    <w:p w:rsidR="0018722C">
      <w:pPr>
        <w:topLinePunct/>
      </w:pPr>
      <w:r>
        <w:rPr>
          <w:rFonts w:ascii="宋体" w:eastAsia="宋体" w:hint="eastAsia"/>
        </w:rPr>
        <w:t>接着第二步，内皮细胞功能障碍损伤了脂蛋白受体表达能够内化和修饰脂蛋白的能力，如对氧化型低密度脂蛋白</w:t>
      </w:r>
      <w:r>
        <w:rPr>
          <w:rFonts w:ascii="宋体" w:eastAsia="宋体" w:hint="eastAsia"/>
        </w:rPr>
        <w:t>（</w:t>
      </w:r>
      <w:r>
        <w:t>oxLDL</w:t>
      </w:r>
      <w:r>
        <w:rPr>
          <w:rFonts w:ascii="宋体" w:eastAsia="宋体" w:hint="eastAsia"/>
        </w:rPr>
        <w:t>）</w:t>
      </w:r>
      <w:r>
        <w:rPr>
          <w:rFonts w:ascii="宋体" w:eastAsia="宋体" w:hint="eastAsia"/>
        </w:rPr>
        <w:t>的清除，</w:t>
      </w:r>
      <w:r>
        <w:t>oxLDL</w:t>
      </w:r>
      <w:r>
        <w:rPr>
          <w:rFonts w:ascii="宋体" w:eastAsia="宋体" w:hint="eastAsia"/>
        </w:rPr>
        <w:t>通过这种损伤激活内皮细</w:t>
      </w:r>
      <w:r>
        <w:rPr>
          <w:rFonts w:ascii="宋体" w:eastAsia="宋体" w:hint="eastAsia"/>
        </w:rPr>
        <w:t>胞，引发炎症的级联反应</w:t>
      </w:r>
      <w:r>
        <w:t>[</w:t>
      </w:r>
      <w:r>
        <w:t>156</w:t>
      </w:r>
      <w:r>
        <w:t>, </w:t>
      </w:r>
      <w:r>
        <w:t>157</w:t>
      </w:r>
      <w:r>
        <w:t>]</w:t>
      </w:r>
      <w:r>
        <w:rPr>
          <w:rFonts w:ascii="宋体" w:eastAsia="宋体" w:hint="eastAsia"/>
        </w:rPr>
        <w:t>。最后，为了响应血管损伤，脂质被转运到内膜下组</w:t>
      </w:r>
      <w:r>
        <w:rPr>
          <w:rFonts w:ascii="宋体" w:eastAsia="宋体" w:hint="eastAsia"/>
        </w:rPr>
        <w:t>织，在那里由平滑肌细胞和巨噬细胞通过清道夫受体摄取脂蛋白</w:t>
      </w:r>
      <w:r>
        <w:rPr>
          <w:rFonts w:ascii="宋体" w:eastAsia="宋体" w:hint="eastAsia"/>
        </w:rPr>
        <w:t>（</w:t>
      </w:r>
      <w:r>
        <w:rPr>
          <w:rFonts w:ascii="宋体" w:eastAsia="宋体" w:hint="eastAsia"/>
        </w:rPr>
        <w:t>例如氧化型低密度脂蛋白</w:t>
      </w:r>
      <w:r>
        <w:rPr>
          <w:rFonts w:ascii="宋体" w:eastAsia="宋体" w:hint="eastAsia"/>
        </w:rPr>
        <w:t>）</w:t>
      </w:r>
      <w:r>
        <w:rPr>
          <w:rFonts w:ascii="宋体" w:eastAsia="宋体" w:hint="eastAsia"/>
        </w:rPr>
        <w:t>进行存储</w:t>
      </w:r>
      <w:r>
        <w:rPr>
          <w:vertAlign w:val="superscript"/>
        </w:rPr>
        <w:t>[</w:t>
      </w:r>
      <w:r>
        <w:rPr>
          <w:vertAlign w:val="superscript"/>
          <w:position w:val="9"/>
        </w:rPr>
        <w:t xml:space="preserve">158</w:t>
      </w:r>
      <w:r>
        <w:rPr>
          <w:vertAlign w:val="superscript"/>
        </w:rPr>
        <w:t>]</w:t>
      </w:r>
      <w:r>
        <w:rPr>
          <w:rFonts w:ascii="宋体" w:eastAsia="宋体" w:hint="eastAsia"/>
        </w:rPr>
        <w:t>。因为这些受体不下调，巨噬细胞继续摄取脂质造成脂质堆积，最终这些细胞成为泡沫细胞</w:t>
      </w:r>
      <w:r>
        <w:t>[</w:t>
      </w:r>
      <w:r>
        <w:rPr>
          <w:spacing w:val="-2"/>
          <w:position w:val="9"/>
          <w:sz w:val="16"/>
        </w:rPr>
        <w:t xml:space="preserve">159</w:t>
      </w:r>
      <w:r>
        <w:rPr>
          <w:spacing w:val="-2"/>
          <w:position w:val="9"/>
          <w:sz w:val="16"/>
        </w:rPr>
        <w:t>,</w:t>
      </w:r>
      <w:r>
        <w:rPr>
          <w:spacing w:val="-2"/>
          <w:position w:val="9"/>
          <w:sz w:val="16"/>
        </w:rPr>
        <w:t xml:space="preserve"> </w:t>
      </w:r>
      <w:r>
        <w:rPr>
          <w:position w:val="9"/>
          <w:sz w:val="16"/>
        </w:rPr>
        <w:t>160</w:t>
      </w:r>
      <w:r>
        <w:t>]</w:t>
      </w:r>
      <w:r>
        <w:rPr>
          <w:rFonts w:ascii="宋体" w:eastAsia="宋体" w:hint="eastAsia"/>
        </w:rPr>
        <w:t>。</w:t>
      </w:r>
    </w:p>
    <w:p w:rsidR="0018722C">
      <w:pPr>
        <w:pStyle w:val="Heading4"/>
        <w:topLinePunct/>
        <w:ind w:left="200" w:hangingChars="200" w:hanging="200"/>
      </w:pPr>
      <w:r>
        <w:rPr>
          <w:b/>
        </w:rPr>
        <w:t>3.1.3</w:t>
      </w:r>
      <w:r>
        <w:t xml:space="preserve"> </w:t>
      </w:r>
      <w:r>
        <w:t>白细胞趋化和活化的机制</w:t>
      </w:r>
    </w:p>
    <w:p w:rsidR="0018722C">
      <w:pPr>
        <w:topLinePunct/>
      </w:pPr>
      <w:r>
        <w:rPr>
          <w:rFonts w:ascii="宋体" w:eastAsia="宋体" w:hint="eastAsia"/>
        </w:rPr>
        <w:t>通常情况下，内皮细胞有抗流动血液中白细胞粘附的作用。单核白细胞已经被确认存在于动脉粥样硬化病变的不同阶段</w:t>
      </w:r>
      <w:r>
        <w:rPr>
          <w:vertAlign w:val="superscript"/>
          /&gt;
        </w:rPr>
        <w:t>[</w:t>
      </w:r>
      <w:r>
        <w:rPr>
          <w:vertAlign w:val="superscript"/>
          <w:position w:val="9"/>
        </w:rPr>
        <w:t xml:space="preserve">161-163</w:t>
      </w:r>
      <w:r>
        <w:rPr>
          <w:vertAlign w:val="superscript"/>
          /&gt;
        </w:rPr>
        <w:t>]</w:t>
      </w:r>
      <w:r>
        <w:rPr>
          <w:rFonts w:ascii="宋体" w:eastAsia="宋体" w:hint="eastAsia"/>
        </w:rPr>
        <w:t>。单核细胞和</w:t>
      </w:r>
      <w:r>
        <w:t>T</w:t>
      </w:r>
      <w:r>
        <w:rPr>
          <w:rFonts w:ascii="宋体" w:eastAsia="宋体" w:hint="eastAsia"/>
        </w:rPr>
        <w:t>淋巴细胞粘附到内皮细胞层改变动脉腔的表面</w:t>
      </w:r>
      <w:r>
        <w:rPr>
          <w:vertAlign w:val="superscript"/>
          /&gt;
        </w:rPr>
        <w:t>[</w:t>
      </w:r>
      <w:r>
        <w:rPr>
          <w:vertAlign w:val="superscript"/>
          <w:position w:val="9"/>
        </w:rPr>
        <w:t xml:space="preserve">164</w:t>
      </w:r>
      <w:r>
        <w:rPr>
          <w:vertAlign w:val="superscript"/>
          /&gt;
        </w:rPr>
        <w:t>]</w:t>
      </w:r>
      <w:r>
        <w:rPr>
          <w:rFonts w:ascii="宋体" w:eastAsia="宋体" w:hint="eastAsia"/>
        </w:rPr>
        <w:t>。他们沿着血管腔的表面传播</w:t>
      </w:r>
      <w:r>
        <w:t>/</w:t>
      </w:r>
      <w:r>
        <w:rPr>
          <w:rFonts w:ascii="宋体" w:eastAsia="宋体" w:hint="eastAsia"/>
        </w:rPr>
        <w:t>迁移，通过血管内皮的渗</w:t>
      </w:r>
      <w:r>
        <w:rPr>
          <w:rFonts w:ascii="宋体" w:eastAsia="宋体" w:hint="eastAsia"/>
        </w:rPr>
        <w:t>透，进入内膜下空间。趋化因子的介导过程使得炎性细胞可以到受损伤区域</w:t>
      </w:r>
      <w:r>
        <w:rPr>
          <w:rFonts w:ascii="宋体" w:eastAsia="宋体" w:hint="eastAsia"/>
        </w:rPr>
        <w:t>的</w:t>
      </w:r>
    </w:p>
    <w:p w:rsidR="0018722C">
      <w:pPr>
        <w:topLinePunct/>
      </w:pPr>
      <w:r>
        <w:t>“</w:t>
      </w:r>
      <w:r>
        <w:rPr>
          <w:rFonts w:ascii="宋体" w:hAnsi="宋体" w:eastAsia="宋体" w:hint="eastAsia"/>
        </w:rPr>
        <w:t>家</w:t>
      </w:r>
      <w:r>
        <w:t>”</w:t>
      </w:r>
      <w:r>
        <w:rPr>
          <w:vertAlign w:val="superscript"/>
          /&gt;
        </w:rPr>
        <w:t>[</w:t>
      </w:r>
      <w:r>
        <w:rPr>
          <w:vertAlign w:val="superscript"/>
          <w:position w:val="9"/>
        </w:rPr>
        <w:t xml:space="preserve">165</w:t>
      </w:r>
      <w:r>
        <w:rPr>
          <w:vertAlign w:val="superscript"/>
          /&gt;
        </w:rPr>
        <w:t>]</w:t>
      </w:r>
      <w:r>
        <w:rPr>
          <w:rFonts w:ascii="宋体" w:hAnsi="宋体" w:eastAsia="宋体" w:hint="eastAsia"/>
        </w:rPr>
        <w:t>，而粘附分子为细胞从血管腔到血管壁的迁移提供了必要的接触和连接</w:t>
      </w:r>
      <w:r>
        <w:rPr>
          <w:vertAlign w:val="superscript"/>
          /&gt;
        </w:rPr>
        <w:t>[</w:t>
      </w:r>
      <w:r>
        <w:rPr>
          <w:vertAlign w:val="superscript"/>
          <w:position w:val="9"/>
        </w:rPr>
        <w:t xml:space="preserve">166</w:t>
      </w:r>
      <w:r>
        <w:rPr>
          <w:vertAlign w:val="superscript"/>
          /&gt;
        </w:rPr>
        <w:t>]</w:t>
      </w:r>
      <w:r>
        <w:rPr>
          <w:rFonts w:ascii="宋体" w:hAnsi="宋体" w:eastAsia="宋体" w:hint="eastAsia"/>
        </w:rPr>
        <w:t>。随后，氧化性低密度脂蛋白诱导内皮细胞释放粘附分子，如血管细胞粘附分子</w:t>
      </w:r>
      <w:r>
        <w:t>-</w:t>
      </w:r>
      <w:r>
        <w:t>1</w:t>
      </w:r>
    </w:p>
    <w:p w:rsidR="0018722C">
      <w:pPr>
        <w:topLinePunct/>
      </w:pPr>
      <w:r>
        <w:rPr>
          <w:rFonts w:ascii="宋体" w:eastAsia="宋体" w:hint="eastAsia"/>
        </w:rPr>
        <w:t>（</w:t>
      </w:r>
      <w:r>
        <w:t>VCAM-1</w:t>
      </w:r>
      <w:r>
        <w:rPr>
          <w:rFonts w:ascii="宋体" w:eastAsia="宋体" w:hint="eastAsia"/>
        </w:rPr>
        <w:t>）</w:t>
      </w:r>
      <w:r>
        <w:rPr>
          <w:rFonts w:ascii="宋体" w:eastAsia="宋体" w:hint="eastAsia"/>
        </w:rPr>
        <w:t>，并增加趋化分子的表达，如单核细胞趋化蛋白</w:t>
      </w:r>
      <w:r>
        <w:t>-1</w:t>
      </w:r>
      <w:r>
        <w:rPr>
          <w:rFonts w:ascii="宋体" w:eastAsia="宋体" w:hint="eastAsia"/>
          <w:rFonts w:ascii="宋体" w:eastAsia="宋体" w:hint="eastAsia"/>
        </w:rPr>
        <w:t>(</w:t>
      </w:r>
      <w:r>
        <w:t>MCP-1</w:t>
      </w:r>
      <w:r>
        <w:rPr>
          <w:rFonts w:ascii="宋体" w:eastAsia="宋体" w:hint="eastAsia"/>
          <w:rFonts w:ascii="宋体" w:eastAsia="宋体" w:hint="eastAsia"/>
        </w:rPr>
        <w:t>)</w:t>
      </w:r>
      <w:r>
        <w:rPr>
          <w:vertAlign w:val="superscript"/>
          /&gt;
        </w:rPr>
        <w:t>[</w:t>
      </w:r>
      <w:r>
        <w:rPr>
          <w:vertAlign w:val="superscript"/>
          /&gt;
        </w:rPr>
        <w:t>167</w:t>
      </w:r>
      <w:r>
        <w:rPr>
          <w:vertAlign w:val="superscript"/>
          /&gt;
        </w:rPr>
        <w:t>, </w:t>
      </w:r>
      <w:r>
        <w:rPr>
          <w:vertAlign w:val="superscript"/>
          /&gt;
        </w:rPr>
        <w:t>168</w:t>
      </w:r>
      <w:r>
        <w:rPr>
          <w:vertAlign w:val="superscript"/>
          /&gt;
        </w:rPr>
        <w:t>]</w:t>
      </w:r>
      <w:r>
        <w:rPr>
          <w:rFonts w:ascii="宋体" w:eastAsia="宋体" w:hint="eastAsia"/>
        </w:rPr>
        <w:t>。血液单核细胞粘附到内皮细胞迁移到内皮下的空间，需要许多趋化因子的参与</w:t>
      </w:r>
      <w:r>
        <w:rPr>
          <w:vertAlign w:val="superscript"/>
          /&gt;
        </w:rPr>
        <w:t>[</w:t>
      </w:r>
      <w:r>
        <w:rPr>
          <w:vertAlign w:val="superscript"/>
          /&gt;
        </w:rPr>
        <w:t xml:space="preserve">169</w:t>
      </w:r>
      <w:r>
        <w:rPr>
          <w:vertAlign w:val="superscript"/>
          /&gt;
        </w:rPr>
        <w:t>]</w:t>
      </w:r>
      <w:r>
        <w:rPr>
          <w:rFonts w:ascii="宋体" w:eastAsia="宋体" w:hint="eastAsia"/>
        </w:rPr>
        <w:t>。在动脉内膜，单核细胞分化成的巨噬细胞表达清道夫受体可摄取许多修饰的脂蛋白</w:t>
      </w:r>
      <w:r>
        <w:rPr>
          <w:rFonts w:ascii="宋体" w:eastAsia="宋体" w:hint="eastAsia"/>
        </w:rPr>
        <w:t>颗粒。巨噬细胞的清道夫受体</w:t>
      </w:r>
      <w:r>
        <w:rPr>
          <w:rFonts w:ascii="宋体" w:eastAsia="宋体" w:hint="eastAsia"/>
        </w:rPr>
        <w:t>（</w:t>
      </w:r>
      <w:r>
        <w:rPr>
          <w:spacing w:val="-2"/>
        </w:rPr>
        <w:t>CD36</w:t>
      </w:r>
      <w:r>
        <w:rPr>
          <w:rFonts w:ascii="宋体" w:eastAsia="宋体" w:hint="eastAsia"/>
          <w:spacing w:val="-2"/>
        </w:rPr>
        <w:t xml:space="preserve">, </w:t>
      </w:r>
      <w:r>
        <w:rPr>
          <w:spacing w:val="-2"/>
        </w:rPr>
        <w:t>SR-A</w:t>
      </w:r>
      <w:r>
        <w:rPr>
          <w:rFonts w:ascii="宋体" w:eastAsia="宋体" w:hint="eastAsia"/>
        </w:rPr>
        <w:t>）</w:t>
      </w:r>
      <w:r>
        <w:rPr>
          <w:rFonts w:ascii="宋体" w:eastAsia="宋体" w:hint="eastAsia"/>
        </w:rPr>
        <w:t>摄取氧化低密度脂蛋白进而导致泡沫</w:t>
      </w:r>
      <w:r>
        <w:rPr>
          <w:rFonts w:ascii="宋体" w:eastAsia="宋体" w:hint="eastAsia"/>
        </w:rPr>
        <w:t>细胞形成</w:t>
      </w:r>
      <w:r>
        <w:rPr>
          <w:vertAlign w:val="subscript"/>
          /&gt;
        </w:rPr>
        <w:t>[</w:t>
      </w:r>
      <w:r>
        <w:rPr>
          <w:vertAlign w:val="superscript"/>
        </w:rPr>
        <w:t xml:space="preserve">170</w:t>
      </w:r>
      <w:r>
        <w:rPr>
          <w:vertAlign w:val="subscript"/>
          /&gt;
        </w:rPr>
        <w:t>]</w:t>
      </w:r>
      <w:r>
        <w:rPr>
          <w:rFonts w:ascii="宋体" w:eastAsia="宋体" w:hint="eastAsia"/>
        </w:rPr>
        <w:t>。</w:t>
      </w:r>
    </w:p>
    <w:p w:rsidR="0018722C">
      <w:pPr>
        <w:topLinePunct/>
      </w:pPr>
      <w:r>
        <w:rPr>
          <w:rFonts w:ascii="宋体" w:eastAsia="宋体" w:hint="eastAsia"/>
        </w:rPr>
        <w:t>选择素和免疫球蛋白是动脉粥样硬化中介导炎症的粘附分子。选择素，包括</w:t>
      </w:r>
      <w:r>
        <w:t>P-</w:t>
      </w:r>
      <w:r>
        <w:rPr>
          <w:rFonts w:ascii="宋体" w:eastAsia="宋体" w:hint="eastAsia"/>
        </w:rPr>
        <w:t>选择素，</w:t>
      </w:r>
      <w:r>
        <w:t>E-</w:t>
      </w:r>
      <w:r>
        <w:rPr>
          <w:rFonts w:ascii="宋体" w:eastAsia="宋体" w:hint="eastAsia"/>
        </w:rPr>
        <w:t>选择素和</w:t>
      </w:r>
      <w:r>
        <w:t>L-</w:t>
      </w:r>
      <w:r>
        <w:rPr>
          <w:rFonts w:ascii="宋体" w:eastAsia="宋体" w:hint="eastAsia"/>
        </w:rPr>
        <w:t>选择素为白细胞提供松散的附着，允许它们沿血管腔表面滚动</w:t>
      </w:r>
      <w:r>
        <w:rPr>
          <w:vertAlign w:val="superscript"/>
          /&gt;
        </w:rPr>
        <w:t>[</w:t>
      </w:r>
      <w:r>
        <w:rPr>
          <w:vertAlign w:val="superscript"/>
          /&gt;
        </w:rPr>
        <w:t>171</w:t>
      </w:r>
      <w:r>
        <w:rPr>
          <w:vertAlign w:val="superscript"/>
          /&gt;
        </w:rPr>
        <w:t>,</w:t>
      </w:r>
      <w:r>
        <w:rPr>
          <w:vertAlign w:val="superscript"/>
          /&gt;
        </w:rPr>
        <w:t> </w:t>
      </w:r>
      <w:r>
        <w:rPr>
          <w:vertAlign w:val="superscript"/>
          /&gt;
        </w:rPr>
        <w:t>172</w:t>
      </w:r>
      <w:r>
        <w:rPr>
          <w:vertAlign w:val="superscript"/>
          /&gt;
        </w:rPr>
        <w:t>]</w:t>
      </w:r>
      <w:r>
        <w:rPr>
          <w:rFonts w:ascii="宋体" w:eastAsia="宋体" w:hint="eastAsia"/>
        </w:rPr>
        <w:t>。因损伤而增加的免疫球蛋白允许白细胞牢固地粘附于内皮，渗透进入血管</w:t>
      </w:r>
      <w:r>
        <w:rPr>
          <w:rFonts w:ascii="宋体" w:eastAsia="宋体" w:hint="eastAsia"/>
        </w:rPr>
        <w:t>壁，这其中包括细胞内粘附分子</w:t>
      </w:r>
      <w:r>
        <w:t>-1</w:t>
      </w:r>
      <w:r>
        <w:rPr>
          <w:rFonts w:ascii="宋体" w:eastAsia="宋体" w:hint="eastAsia"/>
        </w:rPr>
        <w:t>（</w:t>
      </w:r>
      <w:r>
        <w:t>VCAM-1</w:t>
      </w:r>
      <w:r>
        <w:rPr>
          <w:rFonts w:ascii="宋体" w:eastAsia="宋体" w:hint="eastAsia"/>
        </w:rPr>
        <w:t>）</w:t>
      </w:r>
      <w:r>
        <w:rPr>
          <w:rFonts w:ascii="宋体" w:eastAsia="宋体" w:hint="eastAsia"/>
        </w:rPr>
        <w:t>等</w:t>
      </w:r>
      <w:r>
        <w:rPr>
          <w:vertAlign w:val="superscript"/>
          /&gt;
        </w:rPr>
        <w:t>[</w:t>
      </w:r>
      <w:r>
        <w:rPr>
          <w:vertAlign w:val="superscript"/>
          <w:position w:val="9"/>
        </w:rPr>
        <w:t xml:space="preserve">173</w:t>
      </w:r>
      <w:r>
        <w:rPr>
          <w:vertAlign w:val="superscript"/>
          /&gt;
        </w:rPr>
        <w:t>]</w:t>
      </w:r>
      <w:r>
        <w:rPr>
          <w:rFonts w:ascii="宋体" w:eastAsia="宋体" w:hint="eastAsia"/>
        </w:rPr>
        <w:t>。</w:t>
      </w:r>
    </w:p>
    <w:p w:rsidR="0018722C">
      <w:pPr>
        <w:topLinePunct/>
      </w:pPr>
      <w:r>
        <w:rPr>
          <w:rFonts w:cstheme="minorBidi" w:hAnsiTheme="minorHAnsi" w:eastAsiaTheme="minorHAnsi" w:asciiTheme="minorHAnsi"/>
        </w:rPr>
        <w:t>68</w:t>
      </w:r>
    </w:p>
    <w:p w:rsidR="0018722C">
      <w:pPr>
        <w:topLinePunct/>
      </w:pPr>
      <w:r>
        <w:rPr>
          <w:rFonts w:ascii="宋体" w:eastAsia="宋体" w:hint="eastAsia"/>
        </w:rPr>
        <w:t>在动脉内膜，单核细胞获得巨噬细胞的形态特征，发生了一系列的变化，导致形成泡沫细胞，最终死亡，造成了脂质条纹形成和炎症反应</w:t>
      </w:r>
      <w:r>
        <w:rPr>
          <w:vertAlign w:val="superscript"/>
        </w:rPr>
        <w:t>[</w:t>
      </w:r>
      <w:r>
        <w:rPr>
          <w:vertAlign w:val="superscript"/>
        </w:rPr>
        <w:t xml:space="preserve">170</w:t>
      </w:r>
      <w:r>
        <w:rPr>
          <w:vertAlign w:val="superscript"/>
        </w:rPr>
        <w:t>]</w:t>
      </w:r>
      <w:r>
        <w:rPr>
          <w:rFonts w:ascii="宋体" w:eastAsia="宋体" w:hint="eastAsia"/>
        </w:rPr>
        <w:t>。</w:t>
      </w:r>
    </w:p>
    <w:p w:rsidR="0018722C">
      <w:pPr>
        <w:pStyle w:val="Heading4"/>
        <w:topLinePunct/>
        <w:ind w:left="200" w:hangingChars="200" w:hanging="200"/>
      </w:pPr>
      <w:r>
        <w:rPr>
          <w:b/>
        </w:rPr>
        <w:t>3.1.4</w:t>
      </w:r>
      <w:r>
        <w:t xml:space="preserve"> </w:t>
      </w:r>
      <w:r>
        <w:t>炎症和斑块进展</w:t>
      </w:r>
      <w:r>
        <w:t>（</w:t>
      </w:r>
      <w:r>
        <w:t>斑块破裂机制</w:t>
      </w:r>
      <w:r>
        <w:t>）</w:t>
      </w:r>
    </w:p>
    <w:p w:rsidR="0018722C">
      <w:pPr>
        <w:topLinePunct/>
      </w:pPr>
      <w:r>
        <w:rPr>
          <w:rFonts w:ascii="宋体" w:hAnsi="宋体" w:eastAsia="宋体" w:hint="eastAsia"/>
        </w:rPr>
        <w:t>动脉斑块的平滑肌增生，形成纤维帽后，伴随动脉粥样硬化的进展变得膨松，</w:t>
      </w:r>
      <w:r>
        <w:rPr>
          <w:rFonts w:ascii="宋体" w:hAnsi="宋体" w:eastAsia="宋体" w:hint="eastAsia"/>
        </w:rPr>
        <w:t>动脉管腔变窄，直到它阻碍了血流表现出一些临床疾病的特点，如急性心肌梗死</w:t>
      </w:r>
      <w:r>
        <w:rPr>
          <w:rFonts w:ascii="宋体" w:hAnsi="宋体" w:eastAsia="宋体" w:hint="eastAsia"/>
        </w:rPr>
        <w:t>（</w:t>
      </w:r>
      <w:r>
        <w:t>MI</w:t>
      </w:r>
      <w:r>
        <w:rPr>
          <w:rFonts w:ascii="宋体" w:hAnsi="宋体" w:eastAsia="宋体" w:hint="eastAsia"/>
        </w:rPr>
        <w:t>）</w:t>
      </w:r>
      <w:r w:rsidR="001852F3">
        <w:rPr>
          <w:rFonts w:ascii="宋体" w:hAnsi="宋体" w:eastAsia="宋体" w:hint="eastAsia"/>
        </w:rPr>
        <w:t xml:space="preserve">或不稳定型心绞痛</w:t>
      </w:r>
      <w:r>
        <w:rPr>
          <w:vertAlign w:val="superscript"/>
          /&gt;
        </w:rPr>
        <w:t>[</w:t>
      </w:r>
      <w:r>
        <w:rPr>
          <w:vertAlign w:val="superscript"/>
          <w:position w:val="9"/>
        </w:rPr>
        <w:t xml:space="preserve">174</w:t>
      </w:r>
      <w:r>
        <w:rPr>
          <w:vertAlign w:val="superscript"/>
          /&gt;
        </w:rPr>
        <w:t>]</w:t>
      </w:r>
      <w:r>
        <w:rPr>
          <w:rFonts w:ascii="宋体" w:hAnsi="宋体" w:eastAsia="宋体" w:hint="eastAsia"/>
        </w:rPr>
        <w:t>。富含循环促凝蛋白的纤维帽通常将富含脂核的血栓与血液隔绝开来。它的破裂促使凝血因子与组织因子接触是病灶脂质核心中主要的促血栓形成因素</w:t>
      </w:r>
      <w:r>
        <w:rPr>
          <w:vertAlign w:val="superscript"/>
          /&gt;
        </w:rPr>
        <w:t>[</w:t>
      </w:r>
      <w:r>
        <w:rPr>
          <w:spacing w:val="-2"/>
          <w:position w:val="9"/>
          <w:sz w:val="16"/>
        </w:rPr>
        <w:t>4</w:t>
      </w:r>
      <w:r>
        <w:rPr>
          <w:spacing w:val="0"/>
          <w:position w:val="9"/>
          <w:sz w:val="16"/>
        </w:rPr>
        <w:t>, </w:t>
      </w:r>
      <w:r>
        <w:rPr>
          <w:position w:val="9"/>
          <w:sz w:val="16"/>
        </w:rPr>
        <w:t>174</w:t>
      </w:r>
      <w:r>
        <w:rPr>
          <w:vertAlign w:val="superscript"/>
          /&gt;
        </w:rPr>
        <w:t>]</w:t>
      </w:r>
      <w:r>
        <w:rPr>
          <w:rFonts w:ascii="宋体" w:hAnsi="宋体" w:eastAsia="宋体" w:hint="eastAsia"/>
        </w:rPr>
        <w:t>。浅表糜烂或内皮细胞从覆盖的单层内膜脱落，有限的内皮细胞脱落可形成所谓的</w:t>
      </w:r>
      <w:r>
        <w:t>“</w:t>
      </w:r>
      <w:r>
        <w:rPr>
          <w:rFonts w:ascii="宋体" w:hAnsi="宋体" w:eastAsia="宋体" w:hint="eastAsia"/>
        </w:rPr>
        <w:t>巢</w:t>
      </w:r>
      <w:r>
        <w:t>”</w:t>
      </w:r>
      <w:r>
        <w:rPr>
          <w:rFonts w:ascii="宋体" w:hAnsi="宋体" w:eastAsia="宋体" w:hint="eastAsia"/>
        </w:rPr>
        <w:t>形成血小板血栓</w:t>
      </w:r>
      <w:r>
        <w:rPr>
          <w:vertAlign w:val="superscript"/>
          /&gt;
        </w:rPr>
        <w:t>[</w:t>
      </w:r>
      <w:r>
        <w:rPr>
          <w:position w:val="9"/>
          <w:sz w:val="16"/>
        </w:rPr>
        <w:t>159</w:t>
      </w:r>
      <w:r>
        <w:rPr>
          <w:spacing w:val="0"/>
          <w:position w:val="9"/>
          <w:sz w:val="16"/>
        </w:rPr>
        <w:t>, </w:t>
      </w:r>
      <w:r>
        <w:rPr>
          <w:position w:val="9"/>
          <w:sz w:val="16"/>
        </w:rPr>
        <w:t>175</w:t>
      </w:r>
      <w:r>
        <w:rPr>
          <w:vertAlign w:val="superscript"/>
          /&gt;
        </w:rPr>
        <w:t>]</w:t>
      </w:r>
      <w:r>
        <w:rPr>
          <w:rFonts w:ascii="宋体" w:hAnsi="宋体" w:eastAsia="宋体" w:hint="eastAsia"/>
        </w:rPr>
        <w:t>。在粥样硬化斑块中微血管破裂和新的微血管</w:t>
      </w:r>
      <w:r>
        <w:rPr>
          <w:rFonts w:ascii="宋体" w:hAnsi="宋体" w:eastAsia="宋体" w:hint="eastAsia"/>
        </w:rPr>
        <w:t>形成通常为突发的斑块进展提供了一个额外的负担，因为斑块中新生血管可能特别</w:t>
      </w:r>
      <w:r>
        <w:rPr>
          <w:rFonts w:ascii="宋体" w:hAnsi="宋体" w:eastAsia="宋体" w:hint="eastAsia"/>
        </w:rPr>
        <w:t>脆弱，容易出现微出血</w:t>
      </w:r>
      <w:r>
        <w:rPr>
          <w:vertAlign w:val="superscript"/>
          /&gt;
        </w:rPr>
        <w:t>[</w:t>
      </w:r>
      <w:r>
        <w:rPr>
          <w:position w:val="9"/>
          <w:sz w:val="16"/>
        </w:rPr>
        <w:t>176</w:t>
      </w:r>
      <w:r>
        <w:rPr>
          <w:spacing w:val="0"/>
          <w:position w:val="9"/>
          <w:sz w:val="16"/>
        </w:rPr>
        <w:t>,</w:t>
      </w:r>
      <w:r>
        <w:rPr>
          <w:spacing w:val="0"/>
          <w:position w:val="9"/>
          <w:sz w:val="16"/>
        </w:rPr>
        <w:t> </w:t>
      </w:r>
      <w:r>
        <w:rPr>
          <w:position w:val="9"/>
          <w:sz w:val="16"/>
        </w:rPr>
        <w:t>177</w:t>
      </w:r>
      <w:r>
        <w:rPr>
          <w:vertAlign w:val="superscript"/>
          /&gt;
        </w:rPr>
        <w:t>]</w:t>
      </w:r>
      <w:r>
        <w:rPr>
          <w:rFonts w:ascii="宋体" w:hAnsi="宋体" w:eastAsia="宋体" w:hint="eastAsia"/>
        </w:rPr>
        <w:t>。间质胶原分子赋予纤维帽很大的拉伸强度，经过若干</w:t>
      </w:r>
      <w:r>
        <w:rPr>
          <w:rFonts w:ascii="宋体" w:hAnsi="宋体" w:eastAsia="宋体" w:hint="eastAsia"/>
        </w:rPr>
        <w:t>严格的调节过程后的胶原水平能够使其形成此稳定的结构</w:t>
      </w:r>
      <w:r>
        <w:rPr>
          <w:vertAlign w:val="superscript"/>
          /&gt;
        </w:rPr>
        <w:t>[</w:t>
      </w:r>
      <w:r>
        <w:rPr>
          <w:vertAlign w:val="superscript"/>
          <w:position w:val="9"/>
        </w:rPr>
        <w:t xml:space="preserve">178</w:t>
      </w:r>
      <w:r>
        <w:rPr>
          <w:vertAlign w:val="superscript"/>
          /&gt;
        </w:rPr>
        <w:t>]</w:t>
      </w:r>
      <w:r>
        <w:rPr>
          <w:rFonts w:ascii="宋体" w:hAnsi="宋体" w:eastAsia="宋体" w:hint="eastAsia"/>
        </w:rPr>
        <w:t>。</w:t>
      </w:r>
    </w:p>
    <w:p w:rsidR="0018722C">
      <w:pPr>
        <w:topLinePunct/>
      </w:pPr>
      <w:r>
        <w:rPr>
          <w:rFonts w:ascii="宋体" w:hAnsi="宋体" w:eastAsia="宋体" w:hint="eastAsia"/>
        </w:rPr>
        <w:t>鉴于上述动脉粥样硬化的病理生理过程，我们发现</w:t>
      </w:r>
      <w:r>
        <w:t>IκBα</w:t>
      </w:r>
      <w:r>
        <w:rPr>
          <w:rFonts w:ascii="宋体" w:hAnsi="宋体" w:eastAsia="宋体" w:hint="eastAsia"/>
        </w:rPr>
        <w:t>干预</w:t>
      </w:r>
      <w:r>
        <w:t>ApoE</w:t>
      </w:r>
      <w:r>
        <w:rPr>
          <w:vertAlign w:val="superscript"/>
          /&gt;
        </w:rPr>
        <w:t>-</w:t>
      </w:r>
      <w:r>
        <w:rPr>
          <w:vertAlign w:val="superscript"/>
          /&gt;
        </w:rPr>
        <w:t>/</w:t>
      </w:r>
      <w:r>
        <w:rPr>
          <w:vertAlign w:val="superscript"/>
          /&gt;
        </w:rPr>
        <w:t>-</w:t>
      </w:r>
      <w:r>
        <w:rPr>
          <w:rFonts w:ascii="宋体" w:hAnsi="宋体" w:eastAsia="宋体" w:hint="eastAsia"/>
        </w:rPr>
        <w:t>小鼠的动脉粥样硬化模型并不能减少斑块的形成，而是改变了斑块的成分，减少了斑块的炎症</w:t>
      </w:r>
      <w:r>
        <w:rPr>
          <w:rFonts w:ascii="宋体" w:hAnsi="宋体" w:eastAsia="宋体" w:hint="eastAsia"/>
        </w:rPr>
        <w:t>反应，从而稳定了粥样斑块，减缓动脉粥样硬化进展。下面我们将从</w:t>
      </w:r>
      <w:r>
        <w:t>IκBα</w:t>
      </w:r>
      <w:r>
        <w:rPr>
          <w:rFonts w:ascii="宋体" w:hAnsi="宋体" w:eastAsia="宋体" w:hint="eastAsia"/>
        </w:rPr>
        <w:t>过表达后对斑块的易损性的影响进行讨论。</w:t>
      </w:r>
    </w:p>
    <w:p w:rsidR="0018722C">
      <w:pPr>
        <w:pStyle w:val="Heading3"/>
        <w:topLinePunct/>
        <w:ind w:left="200" w:hangingChars="200" w:hanging="200"/>
      </w:pPr>
      <w:r>
        <w:rPr>
          <w:b/>
        </w:rPr>
        <w:t>3.2</w:t>
      </w:r>
      <w:r>
        <w:t xml:space="preserve"> </w:t>
      </w:r>
      <w:r>
        <w:t>靶向干预</w:t>
      </w:r>
      <w:r>
        <w:rPr>
          <w:b/>
        </w:rPr>
        <w:t>NF-κB</w:t>
      </w:r>
      <w:r>
        <w:t>对动脉粥样硬化斑块易损性的影响</w:t>
      </w:r>
    </w:p>
    <w:p w:rsidR="0018722C">
      <w:pPr>
        <w:pStyle w:val="Heading4"/>
        <w:topLinePunct/>
        <w:ind w:left="200" w:hangingChars="200" w:hanging="200"/>
      </w:pPr>
      <w:r>
        <w:rPr>
          <w:b/>
        </w:rPr>
        <w:t>3.2.1</w:t>
      </w:r>
      <w:r>
        <w:t xml:space="preserve"> </w:t>
      </w:r>
      <w:r>
        <w:t>易损斑块的特征</w:t>
      </w:r>
    </w:p>
    <w:p w:rsidR="0018722C">
      <w:pPr>
        <w:topLinePunct/>
      </w:pPr>
      <w:r>
        <w:rPr>
          <w:rFonts w:ascii="宋体" w:hAnsi="宋体" w:eastAsia="宋体" w:hint="eastAsia"/>
        </w:rPr>
        <w:t>易损斑块</w:t>
      </w:r>
      <w:r>
        <w:rPr>
          <w:rFonts w:ascii="宋体" w:hAnsi="宋体" w:eastAsia="宋体" w:hint="eastAsia"/>
        </w:rPr>
        <w:t>（</w:t>
      </w:r>
      <w:r>
        <w:t>vulnerable</w:t>
      </w:r>
      <w:r>
        <w:rPr>
          <w:spacing w:val="28"/>
        </w:rPr>
        <w:t> </w:t>
      </w:r>
      <w:r>
        <w:t>plaque</w:t>
      </w:r>
      <w:r>
        <w:rPr>
          <w:rFonts w:ascii="宋体" w:hAnsi="宋体" w:eastAsia="宋体" w:hint="eastAsia"/>
        </w:rPr>
        <w:t>）</w:t>
      </w:r>
      <w:r>
        <w:rPr>
          <w:rFonts w:ascii="宋体" w:hAnsi="宋体" w:eastAsia="宋体" w:hint="eastAsia"/>
        </w:rPr>
        <w:t>定义为易导致血栓形成或能快速发展为罪犯病变</w:t>
      </w:r>
      <w:r>
        <w:rPr>
          <w:rFonts w:ascii="宋体" w:hAnsi="宋体" w:eastAsia="宋体" w:hint="eastAsia"/>
        </w:rPr>
        <w:t>的所有斑块，易损斑块的特征表现为：</w:t>
      </w:r>
      <w:r>
        <w:rPr>
          <w:rFonts w:ascii="宋体" w:hAnsi="宋体" w:eastAsia="宋体" w:hint="eastAsia"/>
        </w:rPr>
        <w:t>（</w:t>
      </w:r>
      <w:r>
        <w:rPr>
          <w:spacing w:val="-2"/>
        </w:rPr>
        <w:t>1</w:t>
      </w:r>
      <w:r>
        <w:rPr>
          <w:rFonts w:ascii="宋体" w:hAnsi="宋体" w:eastAsia="宋体" w:hint="eastAsia"/>
        </w:rPr>
        <w:t>）</w:t>
      </w:r>
      <w:r>
        <w:rPr>
          <w:rFonts w:ascii="宋体" w:hAnsi="宋体" w:eastAsia="宋体" w:hint="eastAsia"/>
        </w:rPr>
        <w:t>较薄的纤维帽和较大的脂质核，研究发现当斑块纤维帽厚度＜</w:t>
      </w:r>
      <w:r>
        <w:t>65μm</w:t>
      </w:r>
      <w:r>
        <w:rPr>
          <w:rFonts w:ascii="宋体" w:hAnsi="宋体" w:eastAsia="宋体" w:hint="eastAsia"/>
        </w:rPr>
        <w:t>，脂质核＞斑块体积的</w:t>
      </w:r>
      <w:r>
        <w:t>40%</w:t>
      </w:r>
      <w:r>
        <w:rPr>
          <w:rFonts w:ascii="宋体" w:hAnsi="宋体" w:eastAsia="宋体" w:hint="eastAsia"/>
        </w:rPr>
        <w:t>时，斑块为易损斑块；</w:t>
      </w:r>
      <w:r>
        <w:rPr>
          <w:rFonts w:ascii="宋体" w:hAnsi="宋体" w:eastAsia="宋体" w:hint="eastAsia"/>
        </w:rPr>
        <w:t>（</w:t>
      </w:r>
      <w:r>
        <w:t>2</w:t>
      </w:r>
      <w:r>
        <w:rPr>
          <w:rFonts w:ascii="宋体" w:hAnsi="宋体" w:eastAsia="宋体" w:hint="eastAsia"/>
        </w:rPr>
        <w:t>）</w:t>
      </w:r>
      <w:r>
        <w:rPr>
          <w:rFonts w:ascii="宋体" w:hAnsi="宋体" w:eastAsia="宋体" w:hint="eastAsia"/>
        </w:rPr>
        <w:t>斑块中活跃的炎性反应：通过检测斑块中巨噬细胞聚集程度可反映斑块的炎症反应；</w:t>
      </w:r>
    </w:p>
    <w:p w:rsidR="0018722C">
      <w:pPr>
        <w:topLinePunct/>
      </w:pPr>
      <w:r>
        <w:rPr>
          <w:rFonts w:ascii="宋体" w:eastAsia="宋体" w:hint="eastAsia"/>
        </w:rPr>
        <w:t>（</w:t>
      </w:r>
      <w:r>
        <w:t>3</w:t>
      </w:r>
      <w:r>
        <w:rPr>
          <w:rFonts w:ascii="宋体" w:eastAsia="宋体" w:hint="eastAsia"/>
        </w:rPr>
        <w:t>）</w:t>
      </w:r>
      <w:r>
        <w:rPr>
          <w:rFonts w:ascii="宋体" w:eastAsia="宋体" w:hint="eastAsia"/>
        </w:rPr>
        <w:t>严重的内皮功能不全；</w:t>
      </w:r>
      <w:r>
        <w:rPr>
          <w:rFonts w:ascii="宋体" w:eastAsia="宋体" w:hint="eastAsia"/>
        </w:rPr>
        <w:t>（</w:t>
      </w:r>
      <w:r>
        <w:rPr>
          <w:spacing w:val="-9"/>
        </w:rPr>
        <w:t>4</w:t>
      </w:r>
      <w:r>
        <w:rPr>
          <w:rFonts w:ascii="宋体" w:eastAsia="宋体" w:hint="eastAsia"/>
        </w:rPr>
        <w:t>）</w:t>
      </w:r>
      <w:r>
        <w:rPr>
          <w:rFonts w:ascii="宋体" w:eastAsia="宋体" w:hint="eastAsia"/>
        </w:rPr>
        <w:t>较强的凝血功能；</w:t>
      </w:r>
      <w:r>
        <w:rPr>
          <w:rFonts w:ascii="宋体" w:eastAsia="宋体" w:hint="eastAsia"/>
        </w:rPr>
        <w:t>（</w:t>
      </w:r>
      <w:r>
        <w:rPr>
          <w:spacing w:val="-9"/>
        </w:rPr>
        <w:t>5</w:t>
      </w:r>
      <w:r>
        <w:rPr>
          <w:rFonts w:ascii="宋体" w:eastAsia="宋体" w:hint="eastAsia"/>
        </w:rPr>
        <w:t>）</w:t>
      </w:r>
      <w:r>
        <w:rPr>
          <w:rFonts w:ascii="宋体" w:eastAsia="宋体" w:hint="eastAsia"/>
        </w:rPr>
        <w:t>外向性</w:t>
      </w:r>
      <w:r>
        <w:rPr>
          <w:rFonts w:ascii="宋体" w:eastAsia="宋体" w:hint="eastAsia"/>
        </w:rPr>
        <w:t>（</w:t>
      </w:r>
      <w:r>
        <w:rPr>
          <w:rFonts w:ascii="宋体" w:eastAsia="宋体" w:hint="eastAsia"/>
          <w:spacing w:val="-1"/>
        </w:rPr>
        <w:t>正性</w:t>
      </w:r>
      <w:r>
        <w:rPr>
          <w:rFonts w:ascii="宋体" w:eastAsia="宋体" w:hint="eastAsia"/>
        </w:rPr>
        <w:t>）</w:t>
      </w:r>
      <w:r>
        <w:rPr>
          <w:rFonts w:ascii="宋体" w:eastAsia="宋体" w:hint="eastAsia"/>
        </w:rPr>
        <w:t>重构；</w:t>
      </w:r>
      <w:r>
        <w:rPr>
          <w:rFonts w:ascii="宋体" w:eastAsia="宋体" w:hint="eastAsia"/>
        </w:rPr>
        <w:t>（</w:t>
      </w:r>
      <w:r>
        <w:rPr>
          <w:spacing w:val="-6"/>
        </w:rPr>
        <w:t>6</w:t>
      </w:r>
      <w:r>
        <w:rPr>
          <w:rFonts w:ascii="宋体" w:eastAsia="宋体" w:hint="eastAsia"/>
        </w:rPr>
        <w:t>）</w:t>
      </w:r>
      <w:r>
        <w:rPr>
          <w:rFonts w:ascii="宋体" w:eastAsia="宋体" w:hint="eastAsia"/>
        </w:rPr>
        <w:t>斑块内新生血管增加等。</w:t>
      </w:r>
    </w:p>
    <w:p w:rsidR="0018722C">
      <w:pPr>
        <w:pStyle w:val="Heading4"/>
        <w:topLinePunct/>
        <w:ind w:left="200" w:hangingChars="200" w:hanging="200"/>
      </w:pPr>
      <w:r>
        <w:rPr>
          <w:b/>
        </w:rPr>
        <w:t>3.2.2</w:t>
      </w:r>
      <w:r>
        <w:t xml:space="preserve"> </w:t>
      </w:r>
      <w:r>
        <w:t>IκBα</w:t>
      </w:r>
      <w:r>
        <w:t>对动脉粥样硬化斑块易损性的影响</w:t>
      </w:r>
    </w:p>
    <w:p w:rsidR="0018722C">
      <w:pPr>
        <w:topLinePunct/>
      </w:pPr>
      <w:r>
        <w:rPr>
          <w:rFonts w:ascii="宋体" w:hAnsi="宋体" w:eastAsia="宋体" w:hint="eastAsia"/>
        </w:rPr>
        <w:t>在我们的研究中，为明确</w:t>
      </w:r>
      <w:r>
        <w:t>IκBα</w:t>
      </w:r>
      <w:r>
        <w:rPr>
          <w:rFonts w:ascii="宋体" w:hAnsi="宋体" w:eastAsia="宋体" w:hint="eastAsia"/>
        </w:rPr>
        <w:t>过表达对动脉粥样硬化斑块稳定性的影响，我们</w:t>
      </w:r>
      <w:r>
        <w:rPr>
          <w:rFonts w:ascii="宋体" w:hAnsi="宋体" w:eastAsia="宋体" w:hint="eastAsia"/>
        </w:rPr>
        <w:t>以高脂喂养的方法建立了</w:t>
      </w:r>
      <w:r>
        <w:t>ApoE</w:t>
      </w:r>
      <w:r>
        <w:rPr>
          <w:vertAlign w:val="superscript"/>
          /&gt;
        </w:rPr>
        <w:t>-</w:t>
      </w:r>
      <w:r>
        <w:rPr>
          <w:vertAlign w:val="superscript"/>
          /&gt;
        </w:rPr>
        <w:t>/</w:t>
      </w:r>
      <w:r>
        <w:rPr>
          <w:vertAlign w:val="superscript"/>
          /&gt;
        </w:rPr>
        <w:t>-</w:t>
      </w:r>
      <w:r>
        <w:rPr>
          <w:rFonts w:ascii="宋体" w:hAnsi="宋体" w:eastAsia="宋体" w:hint="eastAsia"/>
        </w:rPr>
        <w:t>小鼠动脉粥样硬化的模型，以基因干预的方法</w:t>
      </w:r>
      <w:r>
        <w:rPr>
          <w:rFonts w:ascii="宋体" w:hAnsi="宋体" w:eastAsia="宋体" w:hint="eastAsia"/>
        </w:rPr>
        <w:t>使</w:t>
      </w:r>
    </w:p>
    <w:p w:rsidR="0018722C">
      <w:pPr>
        <w:topLinePunct/>
      </w:pPr>
      <w:r>
        <w:t>IκBα</w:t>
      </w:r>
      <w:r>
        <w:rPr>
          <w:rFonts w:ascii="宋体" w:hAnsi="宋体" w:eastAsia="宋体" w:hint="eastAsia"/>
        </w:rPr>
        <w:t>在斑块内过表达，并分别检测了斑块内巨噬细胞、脂质、平滑肌细胞及胶原的</w:t>
      </w:r>
      <w:r>
        <w:rPr>
          <w:rFonts w:ascii="宋体" w:hAnsi="宋体" w:eastAsia="宋体" w:hint="eastAsia"/>
        </w:rPr>
        <w:t>含量，发现</w:t>
      </w:r>
      <w:r>
        <w:t>IκBα</w:t>
      </w:r>
      <w:r>
        <w:rPr>
          <w:rFonts w:ascii="宋体" w:hAnsi="宋体" w:eastAsia="宋体" w:hint="eastAsia"/>
        </w:rPr>
        <w:t>过表达组较生理盐水对照组或空病毒组巨噬细胞表达显著减少，平滑肌细胞及胶原含量增多，通过计算易损指数发现，</w:t>
      </w:r>
      <w:r>
        <w:t>IκBα</w:t>
      </w:r>
      <w:r>
        <w:rPr>
          <w:rFonts w:ascii="宋体" w:hAnsi="宋体" w:eastAsia="宋体" w:hint="eastAsia"/>
        </w:rPr>
        <w:t>过表达病毒组斑块稳定性</w:t>
      </w:r>
      <w:r>
        <w:rPr>
          <w:rFonts w:ascii="宋体" w:hAnsi="宋体" w:eastAsia="宋体" w:hint="eastAsia"/>
        </w:rPr>
        <w:t>较生理盐水对照组或空病毒组明显改善。我们的研究表明</w:t>
      </w:r>
      <w:r>
        <w:t>IκBα</w:t>
      </w:r>
      <w:r>
        <w:rPr>
          <w:rFonts w:ascii="宋体" w:hAnsi="宋体" w:eastAsia="宋体" w:hint="eastAsia"/>
        </w:rPr>
        <w:t>过表达后抑制了</w:t>
      </w:r>
      <w:r>
        <w:t>NF-κB</w:t>
      </w:r>
      <w:r/>
      <w:r>
        <w:rPr>
          <w:rFonts w:ascii="宋体" w:hAnsi="宋体" w:eastAsia="宋体" w:hint="eastAsia"/>
        </w:rPr>
        <w:t>信号通路的活性有改善</w:t>
      </w:r>
      <w:r>
        <w:t>ApoE</w:t>
      </w:r>
      <w:r>
        <w:rPr>
          <w:vertAlign w:val="superscript"/>
          /&gt;
        </w:rPr>
        <w:t>-</w:t>
      </w:r>
      <w:r>
        <w:rPr>
          <w:vertAlign w:val="superscript"/>
          /&gt;
        </w:rPr>
        <w:t>/</w:t>
      </w:r>
      <w:r>
        <w:rPr>
          <w:vertAlign w:val="superscript"/>
          /&gt;
        </w:rPr>
        <w:t>-</w:t>
      </w:r>
      <w:r>
        <w:rPr>
          <w:rFonts w:ascii="宋体" w:hAnsi="宋体" w:eastAsia="宋体" w:hint="eastAsia"/>
        </w:rPr>
        <w:t>小鼠动脉粥样硬化斑块稳定性的作用。平滑肌细胞是动脉粥样硬化斑块的重要细胞成分。本研究发现，</w:t>
      </w:r>
      <w:r>
        <w:t>IκBα</w:t>
      </w:r>
      <w:r>
        <w:rPr>
          <w:rFonts w:ascii="宋体" w:hAnsi="宋体" w:eastAsia="宋体" w:hint="eastAsia"/>
        </w:rPr>
        <w:t>过表达病毒组斑块内平滑肌细胞含量较生理盐水对照组和空病毒组明显增加。我们认为，对于处于动</w:t>
      </w:r>
      <w:r>
        <w:rPr>
          <w:rFonts w:ascii="宋体" w:hAnsi="宋体" w:eastAsia="宋体" w:hint="eastAsia"/>
        </w:rPr>
        <w:t>脉</w:t>
      </w:r>
    </w:p>
    <w:p w:rsidR="0018722C">
      <w:pPr>
        <w:topLinePunct/>
      </w:pPr>
      <w:r>
        <w:rPr>
          <w:rFonts w:cstheme="minorBidi" w:hAnsiTheme="minorHAnsi" w:eastAsiaTheme="minorHAnsi" w:asciiTheme="minorHAnsi"/>
        </w:rPr>
        <w:t>69</w:t>
      </w:r>
    </w:p>
    <w:p w:rsidR="0018722C">
      <w:pPr>
        <w:topLinePunct/>
      </w:pPr>
      <w:r>
        <w:rPr>
          <w:rFonts w:ascii="宋体" w:hAnsi="宋体" w:eastAsia="宋体" w:hint="eastAsia"/>
        </w:rPr>
        <w:t>粥样硬化晚期的斑块来说，巨噬细胞为其主要的细胞成分。我们的实验中动脉粥样</w:t>
      </w:r>
      <w:r>
        <w:rPr>
          <w:rFonts w:ascii="宋体" w:hAnsi="宋体" w:eastAsia="宋体" w:hint="eastAsia"/>
        </w:rPr>
        <w:t>硬化斑块晚期病变中基因干预</w:t>
      </w:r>
      <w:r>
        <w:t>I</w:t>
      </w:r>
      <w:r>
        <w:t>κ</w:t>
      </w:r>
      <w:r>
        <w:t>B</w:t>
      </w:r>
      <w:r>
        <w:t>α</w:t>
      </w:r>
      <w:r>
        <w:rPr>
          <w:rFonts w:ascii="宋体" w:hAnsi="宋体" w:eastAsia="宋体" w:hint="eastAsia"/>
        </w:rPr>
        <w:t>过表达，</w:t>
      </w:r>
      <w:r>
        <w:t>N</w:t>
      </w:r>
      <w:r>
        <w:t>F</w:t>
      </w:r>
      <w:r>
        <w:t>-κ</w:t>
      </w:r>
      <w:r>
        <w:t>B</w:t>
      </w:r>
      <w:r>
        <w:rPr>
          <w:rFonts w:ascii="宋体" w:hAnsi="宋体" w:eastAsia="宋体" w:hint="eastAsia"/>
        </w:rPr>
        <w:t>信号通路的活性是被明显抑制的，</w:t>
      </w:r>
      <w:r>
        <w:rPr>
          <w:rFonts w:ascii="宋体" w:hAnsi="宋体" w:eastAsia="宋体" w:hint="eastAsia"/>
        </w:rPr>
        <w:t>减少氧化应，抑制部分细胞因子的释放，减少了平滑肌细胞的增殖和迁移，但斑块中还存在许多其他的炎症因子刺激促进平滑肌细胞增殖迁移，因此，平沿肌细胞的</w:t>
      </w:r>
      <w:r>
        <w:rPr>
          <w:rFonts w:ascii="宋体" w:hAnsi="宋体" w:eastAsia="宋体" w:hint="eastAsia"/>
        </w:rPr>
        <w:t>净效益表现为数量增多。此外，斑块内平滑肌含量增多导致</w:t>
      </w:r>
      <w:r>
        <w:t>I</w:t>
      </w:r>
      <w:r>
        <w:rPr>
          <w:rFonts w:ascii="宋体" w:hAnsi="宋体" w:eastAsia="宋体" w:hint="eastAsia"/>
        </w:rPr>
        <w:t>型胶原含量增加，进一</w:t>
      </w:r>
      <w:r>
        <w:rPr>
          <w:rFonts w:ascii="宋体" w:hAnsi="宋体" w:eastAsia="宋体" w:hint="eastAsia"/>
        </w:rPr>
        <w:t>步促进了斑块稳定性。脂质沉积是动脉粥样硬化斑块形成的始动因素</w:t>
      </w:r>
      <w:r>
        <w:rPr>
          <w:vertAlign w:val="superscript"/>
        </w:rPr>
        <w:t>[</w:t>
      </w:r>
      <w:r>
        <w:rPr>
          <w:vertAlign w:val="superscript"/>
          <w:position w:val="9"/>
        </w:rPr>
        <w:t xml:space="preserve">179</w:t>
      </w:r>
      <w:r>
        <w:rPr>
          <w:vertAlign w:val="superscript"/>
        </w:rPr>
        <w:t>]</w:t>
      </w:r>
      <w:r>
        <w:rPr>
          <w:rFonts w:ascii="宋体" w:hAnsi="宋体" w:eastAsia="宋体" w:hint="eastAsia"/>
        </w:rPr>
        <w:t>。但我们的研究发现，</w:t>
      </w:r>
      <w:r>
        <w:t>IκBα</w:t>
      </w:r>
      <w:r>
        <w:rPr>
          <w:rFonts w:ascii="宋体" w:hAnsi="宋体" w:eastAsia="宋体" w:hint="eastAsia"/>
        </w:rPr>
        <w:t>过表达组、空病毒组、生理盐水对照组三组小鼠的血脂水平无明显</w:t>
      </w:r>
      <w:r>
        <w:rPr>
          <w:rFonts w:ascii="宋体" w:hAnsi="宋体" w:eastAsia="宋体" w:hint="eastAsia"/>
        </w:rPr>
        <w:t>差异，且粥样斑块的脂质含量也没有明显差异，提示本实验中</w:t>
      </w:r>
      <w:r>
        <w:t>IκBα</w:t>
      </w:r>
      <w:r>
        <w:rPr>
          <w:rFonts w:ascii="宋体" w:hAnsi="宋体" w:eastAsia="宋体" w:hint="eastAsia"/>
        </w:rPr>
        <w:t>过表达未对</w:t>
      </w:r>
      <w:r>
        <w:t>ApoE</w:t>
      </w:r>
      <w:r>
        <w:t>-</w:t>
      </w:r>
      <w:r>
        <w:t>/</w:t>
      </w:r>
      <w:r>
        <w:t xml:space="preserve">-</w:t>
      </w:r>
      <w:r>
        <w:rPr>
          <w:rFonts w:ascii="宋体" w:hAnsi="宋体" w:eastAsia="宋体" w:hint="eastAsia"/>
        </w:rPr>
        <w:t>小鼠的血脂代谢产生显著影响。巨噬细胞是动脉粥样硬化斑块内的主要细胞成分，</w:t>
      </w:r>
      <w:r w:rsidR="001852F3">
        <w:rPr>
          <w:rFonts w:ascii="宋体" w:hAnsi="宋体" w:eastAsia="宋体" w:hint="eastAsia"/>
        </w:rPr>
        <w:t xml:space="preserve">参与动脉粥样硬化发生发展的全过程</w:t>
      </w:r>
      <w:r>
        <w:rPr>
          <w:vertAlign w:val="superscript"/>
        </w:rPr>
        <w:t>[</w:t>
      </w:r>
      <w:r>
        <w:rPr>
          <w:vertAlign w:val="superscript"/>
          <w:position w:val="9"/>
        </w:rPr>
        <w:t xml:space="preserve">180</w:t>
      </w:r>
      <w:r>
        <w:rPr>
          <w:vertAlign w:val="superscript"/>
        </w:rPr>
        <w:t>]</w:t>
      </w:r>
      <w:r>
        <w:rPr>
          <w:rFonts w:ascii="宋体" w:hAnsi="宋体" w:eastAsia="宋体" w:hint="eastAsia"/>
        </w:rPr>
        <w:t>。本研究发现，</w:t>
      </w:r>
      <w:r>
        <w:t>IκBα</w:t>
      </w:r>
      <w:r>
        <w:rPr>
          <w:rFonts w:ascii="宋体" w:hAnsi="宋体" w:eastAsia="宋体" w:hint="eastAsia"/>
        </w:rPr>
        <w:t>过表达组小鼠动脉粥样硬化斑块内巨噬细胞含量明显降低。我们认为，</w:t>
      </w:r>
      <w:r>
        <w:t>IκBα</w:t>
      </w:r>
      <w:r>
        <w:rPr>
          <w:rFonts w:ascii="宋体" w:hAnsi="宋体" w:eastAsia="宋体" w:hint="eastAsia"/>
        </w:rPr>
        <w:t>表达量增加时，</w:t>
      </w:r>
      <w:r>
        <w:t>NF-κB</w:t>
      </w:r>
      <w:r>
        <w:rPr>
          <w:rFonts w:ascii="宋体" w:hAnsi="宋体" w:eastAsia="宋体" w:hint="eastAsia"/>
        </w:rPr>
        <w:t>信号通路活性被抑制，氧化应激减弱，释放出的炎症因子减少，减少了巨噬细胞在炎症因</w:t>
      </w:r>
      <w:r>
        <w:rPr>
          <w:rFonts w:ascii="宋体" w:hAnsi="宋体" w:eastAsia="宋体" w:hint="eastAsia"/>
        </w:rPr>
        <w:t>子的作用下的趋化迁移，巨噬细胞聚集的数量小于调亡数量，故而巨噬细胞在</w:t>
      </w:r>
      <w:r>
        <w:t>IκBα</w:t>
      </w:r>
      <w:r>
        <w:rPr>
          <w:rFonts w:ascii="宋体" w:hAnsi="宋体" w:eastAsia="宋体" w:hint="eastAsia"/>
        </w:rPr>
        <w:t>过表达作用下显著减少。</w:t>
      </w:r>
    </w:p>
    <w:p w:rsidR="0018722C">
      <w:pPr>
        <w:topLinePunct/>
      </w:pPr>
      <w:r>
        <w:rPr>
          <w:rFonts w:ascii="宋体" w:hAnsi="宋体" w:eastAsia="宋体" w:hint="eastAsia"/>
        </w:rPr>
        <w:t>易损指数</w:t>
      </w:r>
      <w:r>
        <w:rPr>
          <w:rFonts w:ascii="宋体" w:hAnsi="宋体" w:eastAsia="宋体" w:hint="eastAsia"/>
        </w:rPr>
        <w:t>（</w:t>
      </w:r>
      <w:r>
        <w:t>vulnerability </w:t>
      </w:r>
      <w:r>
        <w:rPr>
          <w:spacing w:val="-2"/>
        </w:rPr>
        <w:t>index</w:t>
      </w:r>
      <w:r>
        <w:rPr>
          <w:rFonts w:ascii="宋体" w:hAnsi="宋体" w:eastAsia="宋体" w:hint="eastAsia"/>
        </w:rPr>
        <w:t>）</w:t>
      </w:r>
      <w:r>
        <w:rPr>
          <w:rFonts w:ascii="宋体" w:hAnsi="宋体" w:eastAsia="宋体" w:hint="eastAsia"/>
        </w:rPr>
        <w:t>是动脉粥样硬化斑块内巨噬细胞和脂质成分所占面积与胶原纤维和平滑肌纤维成分所占面积的比值</w:t>
      </w:r>
      <w:r>
        <w:rPr>
          <w:vertAlign w:val="superscript"/>
        </w:rPr>
        <w:t>[</w:t>
      </w:r>
      <w:r>
        <w:rPr>
          <w:vertAlign w:val="superscript"/>
          <w:position w:val="9"/>
        </w:rPr>
        <w:t xml:space="preserve">181</w:t>
      </w:r>
      <w:r>
        <w:rPr>
          <w:vertAlign w:val="superscript"/>
        </w:rPr>
        <w:t>]</w:t>
      </w:r>
      <w:r>
        <w:rPr>
          <w:rFonts w:ascii="宋体" w:hAnsi="宋体" w:eastAsia="宋体" w:hint="eastAsia"/>
        </w:rPr>
        <w:t>，采用易损指数评判斑块的不稳定性较单一指标更为全面。本研究发现，与生理盐水对照组小鼠和空病毒组小鼠</w:t>
      </w:r>
      <w:r>
        <w:rPr>
          <w:rFonts w:ascii="宋体" w:hAnsi="宋体" w:eastAsia="宋体" w:hint="eastAsia"/>
        </w:rPr>
        <w:t>相比，</w:t>
      </w:r>
      <w:r>
        <w:t>IκBα</w:t>
      </w:r>
      <w:r>
        <w:rPr>
          <w:rFonts w:ascii="宋体" w:hAnsi="宋体" w:eastAsia="宋体" w:hint="eastAsia"/>
        </w:rPr>
        <w:t>过表达组小鼠动脉粥样硬化斑块的易损指数明显降低。这就证实了</w:t>
      </w:r>
      <w:r>
        <w:t>IκBα</w:t>
      </w:r>
      <w:r>
        <w:rPr>
          <w:rFonts w:ascii="宋体" w:hAnsi="宋体" w:eastAsia="宋体" w:hint="eastAsia"/>
        </w:rPr>
        <w:t>增加斑块稳定性，降低斑块易损性的推测，实现了稳定动脉粥样硬化斑块的作用。</w:t>
      </w:r>
    </w:p>
    <w:p w:rsidR="0018722C">
      <w:pPr>
        <w:pStyle w:val="Heading4"/>
        <w:topLinePunct/>
        <w:ind w:left="200" w:hangingChars="200" w:hanging="200"/>
      </w:pPr>
      <w:r>
        <w:rPr>
          <w:b/>
        </w:rPr>
        <w:t>3.2.3</w:t>
      </w:r>
      <w:r>
        <w:t xml:space="preserve"> </w:t>
      </w:r>
      <w:r>
        <w:t>IκBα</w:t>
      </w:r>
      <w:r>
        <w:t>通过减少斑块内炎症反应促进斑块稳定性</w:t>
      </w:r>
    </w:p>
    <w:p w:rsidR="0018722C">
      <w:pPr>
        <w:topLinePunct/>
      </w:pPr>
      <w:r>
        <w:rPr>
          <w:rFonts w:ascii="宋体" w:hAnsi="宋体" w:eastAsia="宋体" w:hint="eastAsia"/>
        </w:rPr>
        <w:t>随着研究的深入，已发现越来越多的炎症介质参与了</w:t>
      </w:r>
      <w:r>
        <w:t>AS</w:t>
      </w:r>
      <w:r>
        <w:rPr>
          <w:rFonts w:ascii="宋体" w:hAnsi="宋体" w:eastAsia="宋体" w:hint="eastAsia"/>
        </w:rPr>
        <w:t>的发生与发展。各种炎</w:t>
      </w:r>
      <w:r>
        <w:rPr>
          <w:rFonts w:ascii="宋体" w:hAnsi="宋体" w:eastAsia="宋体" w:hint="eastAsia"/>
        </w:rPr>
        <w:t>症细胞通过相关的细胞因子、黏附分子等炎症介质相互关联、相互作用，从而构成</w:t>
      </w:r>
      <w:r>
        <w:rPr>
          <w:rFonts w:ascii="宋体" w:hAnsi="宋体" w:eastAsia="宋体" w:hint="eastAsia"/>
        </w:rPr>
        <w:t>了复杂的网络，级联放大了炎症反应，共同促进了</w:t>
      </w:r>
      <w:r>
        <w:t>AS</w:t>
      </w:r>
      <w:r>
        <w:rPr>
          <w:rFonts w:ascii="宋体" w:hAnsi="宋体" w:eastAsia="宋体" w:hint="eastAsia"/>
        </w:rPr>
        <w:t>的进展。在动脉粥样硬化发生</w:t>
      </w:r>
      <w:r>
        <w:rPr>
          <w:rFonts w:ascii="宋体" w:hAnsi="宋体" w:eastAsia="宋体" w:hint="eastAsia"/>
        </w:rPr>
        <w:t>发展及斑块不稳定的过程中，参与的细胞因子种类众多，我们选择</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和</w:t>
      </w:r>
      <w:r>
        <w:t>MMP-2</w:t>
      </w:r>
      <w:r>
        <w:rPr>
          <w:rFonts w:ascii="宋体" w:hAnsi="宋体" w:eastAsia="宋体" w:hint="eastAsia"/>
        </w:rPr>
        <w:t>作为代表性因子，在</w:t>
      </w:r>
      <w:r>
        <w:t>mRNA</w:t>
      </w:r>
      <w:r>
        <w:rPr>
          <w:rFonts w:ascii="宋体" w:hAnsi="宋体" w:eastAsia="宋体" w:hint="eastAsia"/>
        </w:rPr>
        <w:t>和蛋白水平检测了这些因子在三组小</w:t>
      </w:r>
      <w:r>
        <w:rPr>
          <w:rFonts w:ascii="宋体" w:hAnsi="宋体" w:eastAsia="宋体" w:hint="eastAsia"/>
        </w:rPr>
        <w:t>鼠中的表达情况。研究结果显示，</w:t>
      </w:r>
      <w:r>
        <w:t>IκBα</w:t>
      </w:r>
      <w:r>
        <w:rPr>
          <w:rFonts w:ascii="宋体" w:hAnsi="宋体" w:eastAsia="宋体" w:hint="eastAsia"/>
        </w:rPr>
        <w:t>过表达组小鼠斑块中</w:t>
      </w:r>
      <w:r>
        <w:t>IL-6</w:t>
      </w:r>
      <w:r>
        <w:rPr>
          <w:rFonts w:ascii="宋体" w:hAnsi="宋体" w:eastAsia="宋体" w:hint="eastAsia"/>
        </w:rPr>
        <w:t>、</w:t>
      </w:r>
      <w:r>
        <w:t>TNF-a</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等炎性指标表达较生理盐水对照组和空病毒组明显降低。提示</w:t>
      </w:r>
      <w:r>
        <w:t>IκBα</w:t>
      </w:r>
      <w:r>
        <w:rPr>
          <w:rFonts w:ascii="宋体" w:hAnsi="宋体" w:eastAsia="宋体" w:hint="eastAsia"/>
        </w:rPr>
        <w:t>通过抑</w:t>
      </w:r>
      <w:r>
        <w:rPr>
          <w:rFonts w:ascii="宋体" w:hAnsi="宋体" w:eastAsia="宋体" w:hint="eastAsia"/>
        </w:rPr>
        <w:t>制斑块内炎症反应而促进斑块稳定性。</w:t>
      </w:r>
    </w:p>
    <w:p w:rsidR="0018722C">
      <w:pPr>
        <w:topLinePunct/>
      </w:pPr>
      <w:r>
        <w:t>IL-6</w:t>
      </w:r>
      <w:r>
        <w:rPr>
          <w:rFonts w:ascii="宋体" w:eastAsia="宋体" w:hint="eastAsia"/>
        </w:rPr>
        <w:t>由动脉粥样硬化病变的细胞局部产生的或者由脂肪组织细胞产生释放到血液循环</w:t>
      </w:r>
      <w:r>
        <w:rPr>
          <w:vertAlign w:val="superscript"/>
          /&gt;
        </w:rPr>
        <w:t>[</w:t>
      </w:r>
      <w:r>
        <w:rPr>
          <w:vertAlign w:val="superscript"/>
          <w:position w:val="9"/>
        </w:rPr>
        <w:t>142</w:t>
      </w:r>
      <w:r>
        <w:rPr>
          <w:vertAlign w:val="superscript"/>
          <w:position w:val="9"/>
        </w:rPr>
        <w:t>, </w:t>
      </w:r>
      <w:r>
        <w:rPr>
          <w:vertAlign w:val="superscript"/>
          <w:position w:val="9"/>
        </w:rPr>
        <w:t>182-184</w:t>
      </w:r>
      <w:r>
        <w:rPr>
          <w:vertAlign w:val="superscript"/>
          /&gt;
        </w:rPr>
        <w:t>]</w:t>
      </w:r>
      <w:r>
        <w:rPr>
          <w:rFonts w:ascii="宋体" w:eastAsia="宋体" w:hint="eastAsia"/>
        </w:rPr>
        <w:t>，能够发挥促进动脉粥样硬化的几个有害影响。</w:t>
      </w:r>
      <w:r>
        <w:t>IL-6</w:t>
      </w:r>
      <w:r>
        <w:rPr>
          <w:rFonts w:ascii="宋体" w:eastAsia="宋体" w:hint="eastAsia"/>
        </w:rPr>
        <w:t>促进内皮功能障碍，</w:t>
      </w:r>
      <w:r>
        <w:t>SMC</w:t>
      </w:r>
      <w:r>
        <w:rPr>
          <w:rFonts w:ascii="宋体" w:eastAsia="宋体" w:hint="eastAsia"/>
        </w:rPr>
        <w:t>增殖和迁移，以及招募和激活炎症细胞，从而延续血管的炎症反应。此</w:t>
      </w:r>
      <w:r>
        <w:rPr>
          <w:rFonts w:ascii="宋体" w:eastAsia="宋体" w:hint="eastAsia"/>
        </w:rPr>
        <w:t>外，有人以前表明</w:t>
      </w:r>
      <w:r>
        <w:t>IL-6</w:t>
      </w:r>
      <w:r>
        <w:rPr>
          <w:rFonts w:ascii="宋体" w:eastAsia="宋体" w:hint="eastAsia"/>
        </w:rPr>
        <w:t>影响局部的清道夫受体</w:t>
      </w:r>
      <w:r>
        <w:t>SR-A</w:t>
      </w:r>
      <w:r>
        <w:rPr>
          <w:rFonts w:ascii="宋体" w:eastAsia="宋体" w:hint="eastAsia"/>
        </w:rPr>
        <w:t>和</w:t>
      </w:r>
      <w:r>
        <w:t>CD36</w:t>
      </w:r>
      <w:r>
        <w:rPr>
          <w:rFonts w:ascii="宋体" w:eastAsia="宋体" w:hint="eastAsia"/>
        </w:rPr>
        <w:t>的表达，影响了巨噬</w:t>
      </w:r>
      <w:r>
        <w:rPr>
          <w:rFonts w:ascii="宋体" w:eastAsia="宋体" w:hint="eastAsia"/>
        </w:rPr>
        <w:t>细胞对修饰的</w:t>
      </w:r>
      <w:r>
        <w:t>LDL</w:t>
      </w:r>
      <w:r>
        <w:rPr>
          <w:rFonts w:ascii="宋体" w:eastAsia="宋体" w:hint="eastAsia"/>
        </w:rPr>
        <w:t>的摄取，从而促进巨噬细胞源性泡沫细胞的形成，其作为早期和晚期动脉粥样硬化病变的标志</w:t>
      </w:r>
      <w:r>
        <w:rPr>
          <w:vertAlign w:val="superscript"/>
          /&gt;
        </w:rPr>
        <w:t>[</w:t>
      </w:r>
      <w:r>
        <w:rPr>
          <w:vertAlign w:val="superscript"/>
          <w:position w:val="9"/>
        </w:rPr>
        <w:t xml:space="preserve">185-188</w:t>
      </w:r>
      <w:r>
        <w:rPr>
          <w:vertAlign w:val="superscript"/>
          /&gt;
        </w:rPr>
        <w:t>]</w:t>
      </w:r>
      <w:r>
        <w:rPr>
          <w:rFonts w:ascii="宋体" w:eastAsia="宋体" w:hint="eastAsia"/>
        </w:rPr>
        <w:t>。用重组</w:t>
      </w:r>
      <w:r>
        <w:t>IL-6</w:t>
      </w:r>
      <w:r>
        <w:rPr>
          <w:rFonts w:ascii="宋体" w:eastAsia="宋体" w:hint="eastAsia"/>
        </w:rPr>
        <w:t>干预</w:t>
      </w:r>
      <w:r>
        <w:t>ApoE</w:t>
      </w:r>
      <w:r>
        <w:rPr>
          <w:rFonts w:ascii="宋体" w:eastAsia="宋体" w:hint="eastAsia"/>
        </w:rPr>
        <w:t>基因缺陷小鼠促进了</w:t>
      </w:r>
      <w:r>
        <w:rPr>
          <w:rFonts w:ascii="宋体" w:eastAsia="宋体" w:hint="eastAsia"/>
        </w:rPr>
        <w:t>炎</w:t>
      </w:r>
    </w:p>
    <w:p w:rsidR="0018722C">
      <w:pPr>
        <w:topLinePunct/>
      </w:pPr>
      <w:r>
        <w:rPr>
          <w:rFonts w:cstheme="minorBidi" w:hAnsiTheme="minorHAnsi" w:eastAsiaTheme="minorHAnsi" w:asciiTheme="minorHAnsi"/>
        </w:rPr>
        <w:t>70</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hAnsi="宋体" w:eastAsia="宋体" w:hint="eastAsia"/>
        </w:rPr>
        <w:t>症因子的释放和巨噬细胞的聚集，加剧动脉粥样硬化水平</w:t>
      </w:r>
      <w:r>
        <w:rPr>
          <w:vertAlign w:val="superscript"/>
        </w:rPr>
        <w:t>[</w:t>
      </w:r>
      <w:r>
        <w:rPr>
          <w:vertAlign w:val="superscript"/>
          <w:position w:val="9"/>
        </w:rPr>
        <w:t xml:space="preserve">189</w:t>
      </w:r>
      <w:r>
        <w:rPr>
          <w:vertAlign w:val="superscript"/>
        </w:rPr>
        <w:t>]</w:t>
      </w:r>
      <w:r>
        <w:rPr>
          <w:rFonts w:ascii="宋体" w:hAnsi="宋体" w:eastAsia="宋体" w:hint="eastAsia"/>
        </w:rPr>
        <w:t>。与此同时，有实验研</w:t>
      </w:r>
      <w:r>
        <w:rPr>
          <w:rFonts w:ascii="宋体" w:hAnsi="宋体" w:eastAsia="宋体" w:hint="eastAsia"/>
        </w:rPr>
        <w:t>究表明敲除</w:t>
      </w:r>
      <w:r>
        <w:t>IL-6</w:t>
      </w:r>
      <w:r>
        <w:rPr>
          <w:rFonts w:ascii="宋体" w:hAnsi="宋体" w:eastAsia="宋体" w:hint="eastAsia"/>
        </w:rPr>
        <w:t>的小鼠，斑块内的炎症细胞与巨噬细胞显著减少，减缓了动脉粥样硬化的进展</w:t>
      </w:r>
      <w:r>
        <w:rPr>
          <w:vertAlign w:val="superscript"/>
        </w:rPr>
        <w:t>[</w:t>
      </w:r>
      <w:r>
        <w:rPr>
          <w:vertAlign w:val="superscript"/>
          <w:position w:val="9"/>
        </w:rPr>
        <w:t xml:space="preserve">190</w:t>
      </w:r>
      <w:r>
        <w:rPr>
          <w:vertAlign w:val="superscript"/>
        </w:rPr>
        <w:t>]</w:t>
      </w:r>
      <w:r>
        <w:rPr>
          <w:rFonts w:ascii="宋体" w:hAnsi="宋体" w:eastAsia="宋体" w:hint="eastAsia"/>
        </w:rPr>
        <w:t>。我们的实验研究中</w:t>
      </w:r>
      <w:r>
        <w:t>ApoE</w:t>
      </w:r>
      <w:r>
        <w:rPr>
          <w:rFonts w:ascii="宋体" w:hAnsi="宋体" w:eastAsia="宋体" w:hint="eastAsia"/>
        </w:rPr>
        <w:t>基因缺陷小鼠动脉粥样硬化斑块中有大量</w:t>
      </w:r>
      <w:r>
        <w:rPr>
          <w:rFonts w:ascii="宋体" w:hAnsi="宋体" w:eastAsia="宋体" w:hint="eastAsia"/>
        </w:rPr>
        <w:t>的</w:t>
      </w:r>
      <w:r>
        <w:t>IL-6</w:t>
      </w:r>
      <w:r>
        <w:rPr>
          <w:rFonts w:ascii="宋体" w:hAnsi="宋体" w:eastAsia="宋体" w:hint="eastAsia"/>
        </w:rPr>
        <w:t>和巨噬细胞聚集，促进了炎症反应，促进了斑块的不稳定性，然而在</w:t>
      </w:r>
      <w:r>
        <w:t>IκBα</w:t>
      </w:r>
      <w:r>
        <w:rPr>
          <w:rFonts w:ascii="宋体" w:hAnsi="宋体" w:eastAsia="宋体" w:hint="eastAsia"/>
        </w:rPr>
        <w:t>过表达后可抑制</w:t>
      </w:r>
      <w:r>
        <w:t>NF-κB</w:t>
      </w:r>
      <w:r>
        <w:rPr>
          <w:rFonts w:ascii="宋体" w:hAnsi="宋体" w:eastAsia="宋体" w:hint="eastAsia"/>
        </w:rPr>
        <w:t>的活性，降低了斑块内的</w:t>
      </w:r>
      <w:r>
        <w:t>IL-6</w:t>
      </w:r>
      <w:r>
        <w:rPr>
          <w:rFonts w:ascii="宋体" w:hAnsi="宋体" w:eastAsia="宋体" w:hint="eastAsia"/>
        </w:rPr>
        <w:t>和巨噬细胞的表达，从而改善</w:t>
      </w:r>
      <w:r>
        <w:rPr>
          <w:rFonts w:ascii="宋体" w:hAnsi="宋体" w:eastAsia="宋体" w:hint="eastAsia"/>
        </w:rPr>
        <w:t>了粥样斑块的稳定性。</w:t>
      </w:r>
    </w:p>
    <w:p w:rsidR="0018722C">
      <w:pPr>
        <w:topLinePunct/>
      </w:pPr>
      <w:r>
        <w:t>TNF-α</w:t>
      </w:r>
      <w:r>
        <w:rPr>
          <w:rFonts w:ascii="宋体" w:hAnsi="宋体" w:eastAsia="宋体" w:hint="eastAsia"/>
        </w:rPr>
        <w:t>是一种具有多重效应的促炎细胞因子，可影响脂质代谢，长期由</w:t>
      </w:r>
      <w:r>
        <w:t>TNF-α</w:t>
      </w:r>
      <w:r>
        <w:rPr>
          <w:rFonts w:ascii="宋体" w:hAnsi="宋体" w:eastAsia="宋体" w:hint="eastAsia"/>
        </w:rPr>
        <w:t>介导的血脂异常可以导致心血管疾病发病率及死亡率的升高</w:t>
      </w:r>
      <w:r>
        <w:rPr>
          <w:vertAlign w:val="superscript"/>
        </w:rPr>
        <w:t>[</w:t>
      </w:r>
      <w:r>
        <w:rPr>
          <w:vertAlign w:val="superscript"/>
          <w:position w:val="9"/>
        </w:rPr>
        <w:t xml:space="preserve">191</w:t>
      </w:r>
      <w:r>
        <w:rPr>
          <w:vertAlign w:val="superscript"/>
        </w:rPr>
        <w:t>]</w:t>
      </w:r>
      <w:r>
        <w:rPr>
          <w:rFonts w:ascii="宋体" w:hAnsi="宋体" w:eastAsia="宋体" w:hint="eastAsia"/>
        </w:rPr>
        <w:t>。研究发现，</w:t>
      </w:r>
      <w:r>
        <w:t>TNF-α</w:t>
      </w:r>
      <w:r>
        <w:rPr>
          <w:rFonts w:ascii="宋体" w:hAnsi="宋体" w:eastAsia="宋体" w:hint="eastAsia"/>
        </w:rPr>
        <w:t>可以增加</w:t>
      </w:r>
      <w:r>
        <w:t>ROS</w:t>
      </w:r>
      <w:r>
        <w:rPr>
          <w:rFonts w:ascii="宋体" w:hAnsi="宋体" w:eastAsia="宋体" w:hint="eastAsia"/>
        </w:rPr>
        <w:t>的产生，同时具有促进其他炎性因子如</w:t>
      </w:r>
      <w:r>
        <w:t>IL-1</w:t>
      </w:r>
      <w:r>
        <w:rPr>
          <w:rFonts w:ascii="宋体" w:hAnsi="宋体" w:eastAsia="宋体" w:hint="eastAsia"/>
        </w:rPr>
        <w:t>、</w:t>
      </w:r>
      <w:r>
        <w:t>IL-8</w:t>
      </w:r>
      <w:r>
        <w:rPr>
          <w:rFonts w:ascii="宋体" w:hAnsi="宋体" w:eastAsia="宋体" w:hint="eastAsia"/>
        </w:rPr>
        <w:t>合成的作用，放大机体局部炎症反应。此外，</w:t>
      </w:r>
      <w:r>
        <w:t>TNF-α</w:t>
      </w:r>
      <w:r>
        <w:rPr>
          <w:rFonts w:ascii="宋体" w:hAnsi="宋体" w:eastAsia="宋体" w:hint="eastAsia"/>
        </w:rPr>
        <w:t>在诱导血管平滑肌细胞调亡过程中，与其它炎性因子发挥协同作用。另外有研究发现，</w:t>
      </w:r>
      <w:r>
        <w:t>TNF-α</w:t>
      </w:r>
      <w:r>
        <w:rPr>
          <w:rFonts w:ascii="宋体" w:hAnsi="宋体" w:eastAsia="宋体" w:hint="eastAsia"/>
        </w:rPr>
        <w:t>诱导</w:t>
      </w:r>
      <w:r>
        <w:t>MMPs</w:t>
      </w:r>
      <w:r>
        <w:rPr>
          <w:rFonts w:ascii="宋体" w:hAnsi="宋体" w:eastAsia="宋体" w:hint="eastAsia"/>
        </w:rPr>
        <w:t>表达，导致纤维帽变薄，</w:t>
      </w:r>
      <w:r>
        <w:rPr>
          <w:rFonts w:ascii="宋体" w:hAnsi="宋体" w:eastAsia="宋体" w:hint="eastAsia"/>
        </w:rPr>
        <w:t>促进斑块不稳定</w:t>
      </w:r>
      <w:r>
        <w:rPr>
          <w:vertAlign w:val="superscript"/>
        </w:rPr>
        <w:t>[</w:t>
      </w:r>
      <w:r>
        <w:rPr>
          <w:vertAlign w:val="superscript"/>
          <w:position w:val="9"/>
        </w:rPr>
        <w:t xml:space="preserve">192</w:t>
      </w:r>
      <w:r>
        <w:rPr>
          <w:vertAlign w:val="superscript"/>
        </w:rPr>
        <w:t>]</w:t>
      </w:r>
      <w:r>
        <w:rPr>
          <w:rFonts w:ascii="宋体" w:hAnsi="宋体" w:eastAsia="宋体" w:hint="eastAsia"/>
        </w:rPr>
        <w:t>。</w:t>
      </w:r>
    </w:p>
    <w:p w:rsidR="0018722C">
      <w:pPr>
        <w:topLinePunct/>
      </w:pPr>
      <w:r>
        <w:t>MCP-1</w:t>
      </w:r>
      <w:r>
        <w:rPr>
          <w:rFonts w:ascii="宋体" w:eastAsia="宋体" w:hint="eastAsia"/>
        </w:rPr>
        <w:t>通过介导单核细胞的趋化并促使滚动的单核细胞黏附于活化的内皮细胞在单核</w:t>
      </w:r>
      <w:r>
        <w:t>/</w:t>
      </w:r>
      <w:r>
        <w:rPr>
          <w:rFonts w:ascii="宋体" w:eastAsia="宋体" w:hint="eastAsia"/>
        </w:rPr>
        <w:t>巨噬细胞的聚集中起重要作用。在</w:t>
      </w:r>
      <w:r>
        <w:t>MCP-1</w:t>
      </w:r>
      <w:r>
        <w:rPr>
          <w:rFonts w:ascii="宋体" w:eastAsia="宋体" w:hint="eastAsia"/>
        </w:rPr>
        <w:t>基因缺陷或在</w:t>
      </w:r>
      <w:r>
        <w:t>MCP-1</w:t>
      </w:r>
      <w:r>
        <w:rPr>
          <w:rFonts w:ascii="宋体" w:eastAsia="宋体" w:hint="eastAsia"/>
        </w:rPr>
        <w:t>受体</w:t>
      </w:r>
      <w:r>
        <w:t>CCB2</w:t>
      </w:r>
      <w:r>
        <w:rPr>
          <w:rFonts w:ascii="宋体" w:eastAsia="宋体" w:hint="eastAsia"/>
        </w:rPr>
        <w:t>基因缺陷的动脉粥样硬化小鼠中，均证实</w:t>
      </w:r>
      <w:r>
        <w:t>MCP-1</w:t>
      </w:r>
      <w:r>
        <w:rPr>
          <w:rFonts w:ascii="宋体" w:eastAsia="宋体" w:hint="eastAsia"/>
        </w:rPr>
        <w:t>或</w:t>
      </w:r>
      <w:r>
        <w:t>CCB2</w:t>
      </w:r>
      <w:r>
        <w:rPr>
          <w:rFonts w:ascii="宋体" w:eastAsia="宋体" w:hint="eastAsia"/>
        </w:rPr>
        <w:t>表达的缺失明显降低单核细胞浸润及动脉脂质沉积，减少疾病的严重程度。此外，</w:t>
      </w:r>
      <w:r>
        <w:t>MCP-1</w:t>
      </w:r>
      <w:r>
        <w:rPr>
          <w:rFonts w:ascii="宋体" w:eastAsia="宋体" w:hint="eastAsia"/>
        </w:rPr>
        <w:t>还诱导单核细胞和血管平滑肌细胞表达组织因子。因此，</w:t>
      </w:r>
      <w:r>
        <w:t>MCP-1</w:t>
      </w:r>
      <w:r>
        <w:rPr>
          <w:rFonts w:ascii="宋体" w:eastAsia="宋体" w:hint="eastAsia"/>
        </w:rPr>
        <w:t>在动脉粥样硬化的进程中发挥着重要</w:t>
      </w:r>
      <w:r>
        <w:rPr>
          <w:rFonts w:ascii="宋体" w:eastAsia="宋体" w:hint="eastAsia"/>
        </w:rPr>
        <w:t>的作用。</w:t>
      </w:r>
    </w:p>
    <w:p w:rsidR="0018722C">
      <w:pPr>
        <w:topLinePunct/>
      </w:pPr>
      <w:r>
        <w:t>MMP-2</w:t>
      </w:r>
      <w:r>
        <w:rPr>
          <w:rFonts w:ascii="宋体" w:eastAsia="宋体" w:hint="eastAsia"/>
        </w:rPr>
        <w:t>对于</w:t>
      </w:r>
      <w:r>
        <w:t>AS</w:t>
      </w:r>
      <w:r>
        <w:rPr>
          <w:rFonts w:ascii="宋体" w:eastAsia="宋体" w:hint="eastAsia"/>
        </w:rPr>
        <w:t>的形成和进展发挥着重要的作用。晚期</w:t>
      </w:r>
      <w:r>
        <w:t>AS</w:t>
      </w:r>
      <w:r>
        <w:rPr>
          <w:rFonts w:ascii="宋体" w:eastAsia="宋体" w:hint="eastAsia"/>
        </w:rPr>
        <w:t>斑块主要由脂质核心和纤维帽构成，纤维帽是增生的胶原纤维和平滑肌细胞构成的致密层，纤维帽的</w:t>
      </w:r>
      <w:r>
        <w:rPr>
          <w:rFonts w:ascii="宋体" w:eastAsia="宋体" w:hint="eastAsia"/>
        </w:rPr>
        <w:t>厚度、强度及胶原含量是决定斑块稳定性的主要因素。斑块内</w:t>
      </w:r>
      <w:r>
        <w:t>MMP-2</w:t>
      </w:r>
      <w:r>
        <w:rPr>
          <w:rFonts w:ascii="宋体" w:eastAsia="宋体" w:hint="eastAsia"/>
        </w:rPr>
        <w:t>活性增强，降解细胞外基质，使纤维帽变薄，加剧斑块的不稳定，不稳定斑块在多种因素的刺激</w:t>
      </w:r>
      <w:r>
        <w:rPr>
          <w:rFonts w:ascii="宋体" w:eastAsia="宋体" w:hint="eastAsia"/>
        </w:rPr>
        <w:t>下发生破裂导致血栓形成，从而引发</w:t>
      </w:r>
      <w:r>
        <w:t>ACS</w:t>
      </w:r>
      <w:r>
        <w:rPr>
          <w:vertAlign w:val="superscript"/>
        </w:rPr>
        <w:t>[</w:t>
      </w:r>
      <w:r>
        <w:rPr>
          <w:vertAlign w:val="superscript"/>
        </w:rPr>
        <w:t xml:space="preserve">193</w:t>
      </w:r>
      <w:r>
        <w:rPr>
          <w:vertAlign w:val="superscript"/>
        </w:rPr>
        <w:t>]</w:t>
      </w:r>
      <w:r>
        <w:rPr>
          <w:rFonts w:ascii="宋体" w:eastAsia="宋体" w:hint="eastAsia"/>
        </w:rPr>
        <w:t>。</w:t>
      </w:r>
    </w:p>
    <w:p w:rsidR="0018722C">
      <w:pPr>
        <w:topLinePunct/>
      </w:pPr>
      <w:r>
        <w:rPr>
          <w:rFonts w:ascii="宋体" w:hAnsi="宋体" w:eastAsia="宋体" w:hint="eastAsia"/>
        </w:rPr>
        <w:t>在动脉粥样硬化的发病机制中</w:t>
      </w:r>
      <w:r>
        <w:t>NF-κB</w:t>
      </w:r>
      <w:r>
        <w:rPr>
          <w:rFonts w:ascii="宋体" w:hAnsi="宋体" w:eastAsia="宋体" w:hint="eastAsia"/>
        </w:rPr>
        <w:t>信号通路汇集多个信号通路，新兴的研究</w:t>
      </w:r>
      <w:r>
        <w:rPr>
          <w:rFonts w:ascii="宋体" w:hAnsi="宋体" w:eastAsia="宋体" w:hint="eastAsia"/>
        </w:rPr>
        <w:t>表明在特定的细胞类型抑制</w:t>
      </w:r>
      <w:r>
        <w:t>NF-κB</w:t>
      </w:r>
      <w:r>
        <w:rPr>
          <w:rFonts w:ascii="宋体" w:hAnsi="宋体" w:eastAsia="宋体" w:hint="eastAsia"/>
        </w:rPr>
        <w:t>的活性可具有不同的效果。例如抑制平滑肌细胞</w:t>
      </w:r>
      <w:r>
        <w:t>NF-κB</w:t>
      </w:r>
      <w:r>
        <w:rPr>
          <w:rFonts w:ascii="宋体" w:hAnsi="宋体" w:eastAsia="宋体" w:hint="eastAsia"/>
        </w:rPr>
        <w:t>的活性可导致</w:t>
      </w:r>
      <w:r>
        <w:t>ApoE</w:t>
      </w:r>
      <w:r>
        <w:t>-</w:t>
      </w:r>
      <w:r>
        <w:t>/</w:t>
      </w:r>
      <w:r>
        <w:t>-</w:t>
      </w:r>
      <w:r>
        <w:rPr>
          <w:rFonts w:ascii="宋体" w:hAnsi="宋体" w:eastAsia="宋体" w:hint="eastAsia"/>
        </w:rPr>
        <w:t>小鼠病变的形成减少，但在骨髓细胞改变</w:t>
      </w:r>
      <w:r>
        <w:t>NF-κB</w:t>
      </w:r>
      <w:r>
        <w:rPr>
          <w:rFonts w:ascii="宋体" w:hAnsi="宋体" w:eastAsia="宋体" w:hint="eastAsia"/>
        </w:rPr>
        <w:t>活化的</w:t>
      </w:r>
      <w:r>
        <w:rPr>
          <w:rFonts w:ascii="宋体" w:hAnsi="宋体" w:eastAsia="宋体" w:hint="eastAsia"/>
        </w:rPr>
        <w:t>影响是更复杂的。例如低密度脂蛋白受体缺陷小鼠用</w:t>
      </w:r>
      <w:r>
        <w:t>IKK2</w:t>
      </w:r>
      <w:r>
        <w:t>/</w:t>
      </w:r>
      <w:r>
        <w:t xml:space="preserve">IKKβ</w:t>
      </w:r>
      <w:r>
        <w:rPr>
          <w:rFonts w:ascii="宋体" w:hAnsi="宋体" w:eastAsia="宋体" w:hint="eastAsia"/>
        </w:rPr>
        <w:t>缺陷巨噬细胞移植后，增加了凋亡细胞的数目从而加重动脉粥样硬化。最近的研究表明，特定的骨</w:t>
      </w:r>
      <w:r>
        <w:rPr>
          <w:rFonts w:ascii="宋体" w:hAnsi="宋体" w:eastAsia="宋体" w:hint="eastAsia"/>
        </w:rPr>
        <w:t>髓</w:t>
      </w:r>
    </w:p>
    <w:p w:rsidR="0018722C">
      <w:pPr>
        <w:topLinePunct/>
      </w:pPr>
      <w:r>
        <w:t>IKKβ</w:t>
      </w:r>
      <w:r>
        <w:rPr>
          <w:rFonts w:ascii="宋体" w:hAnsi="宋体" w:eastAsia="宋体" w:hint="eastAsia"/>
        </w:rPr>
        <w:t>缺乏可降低低密度脂蛋白受体缺陷小鼠的动脉粥样硬化。在另一项研究中，骨</w:t>
      </w:r>
      <w:r>
        <w:rPr>
          <w:rFonts w:ascii="宋体" w:hAnsi="宋体" w:eastAsia="宋体" w:hint="eastAsia"/>
        </w:rPr>
        <w:t>髓细胞缺失</w:t>
      </w:r>
      <w:r>
        <w:t>IκBα</w:t>
      </w:r>
      <w:r>
        <w:rPr>
          <w:rFonts w:ascii="宋体" w:hAnsi="宋体" w:eastAsia="宋体" w:hint="eastAsia"/>
        </w:rPr>
        <w:t>通过增强白细胞募集到斑块促进动脉粥样硬化进展。此外，骨髓</w:t>
      </w:r>
      <w:r>
        <w:t>NF-κB1</w:t>
      </w:r>
      <w:r>
        <w:rPr>
          <w:rFonts w:ascii="宋体" w:hAnsi="宋体" w:eastAsia="宋体" w:hint="eastAsia"/>
        </w:rPr>
        <w:t>缺失可导致动脉粥样硬化病灶减少和泡沫细胞形成减少，但造成斑块炎症增</w:t>
      </w:r>
      <w:r>
        <w:rPr>
          <w:rFonts w:ascii="宋体" w:hAnsi="宋体" w:eastAsia="宋体" w:hint="eastAsia"/>
        </w:rPr>
        <w:t>加。最后，在动脉粥样硬化小鼠模型中条件性地靶向干预内皮细胞和骨髓细胞</w:t>
      </w:r>
      <w:r>
        <w:t>TNF</w:t>
      </w:r>
      <w:r>
        <w:rPr>
          <w:rFonts w:ascii="宋体" w:hAnsi="宋体" w:eastAsia="宋体" w:hint="eastAsia"/>
        </w:rPr>
        <w:t>受体相关因子</w:t>
      </w:r>
      <w:r>
        <w:t>6</w:t>
      </w:r>
      <w:r>
        <w:rPr>
          <w:rFonts w:ascii="宋体" w:hAnsi="宋体" w:eastAsia="宋体" w:hint="eastAsia"/>
        </w:rPr>
        <w:t>显示了</w:t>
      </w:r>
      <w:r>
        <w:t>Toll</w:t>
      </w:r>
      <w:r>
        <w:rPr>
          <w:rFonts w:ascii="宋体" w:hAnsi="宋体" w:eastAsia="宋体" w:hint="eastAsia"/>
        </w:rPr>
        <w:t>样受体的相反功能。总的来说这些研究表明，特异性地</w:t>
      </w:r>
      <w:r>
        <w:rPr>
          <w:rFonts w:ascii="宋体" w:hAnsi="宋体" w:eastAsia="宋体" w:hint="eastAsia"/>
        </w:rPr>
        <w:t>抑制不同细胞类型上游的</w:t>
      </w:r>
      <w:r>
        <w:t>NF-κB</w:t>
      </w:r>
      <w:r>
        <w:rPr>
          <w:rFonts w:ascii="宋体" w:hAnsi="宋体" w:eastAsia="宋体" w:hint="eastAsia"/>
        </w:rPr>
        <w:t>活性，可能对斑块的成分和动脉粥样硬化病变的</w:t>
      </w:r>
      <w:r>
        <w:rPr>
          <w:rFonts w:ascii="宋体" w:hAnsi="宋体" w:eastAsia="宋体" w:hint="eastAsia"/>
        </w:rPr>
        <w:t>形</w:t>
      </w:r>
    </w:p>
    <w:p w:rsidR="0018722C">
      <w:pPr>
        <w:topLinePunct/>
      </w:pPr>
      <w:r>
        <w:rPr>
          <w:rFonts w:cstheme="minorBidi" w:hAnsiTheme="minorHAnsi" w:eastAsiaTheme="minorHAnsi" w:asciiTheme="minorHAnsi"/>
        </w:rPr>
        <w:t>71</w:t>
      </w:r>
    </w:p>
    <w:p w:rsidR="0018722C">
      <w:pPr>
        <w:pStyle w:val="aff7"/>
        <w:topLinePunct/>
      </w:pPr>
      <w:bookmarkStart w:name="_bookmark18" w:id="52"/>
      <w:bookmarkEnd w:id="52"/>
      <w: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affff1"/>
        <w:topLinePunct/>
      </w:pPr>
      <w:r>
        <w:rPr>
          <w:rFonts w:ascii="宋体" w:eastAsia="宋体" w:hint="eastAsia"/>
        </w:rPr>
        <w:t>成产生不同的影响。我们的研究中，使用</w:t>
      </w:r>
      <w:r>
        <w:t>AAV9</w:t>
      </w:r>
      <w:r>
        <w:rPr>
          <w:rFonts w:ascii="宋体" w:eastAsia="宋体" w:hint="eastAsia"/>
        </w:rPr>
        <w:t>病毒载体使得动脉粥样硬化的</w:t>
      </w:r>
      <w:r>
        <w:t>ApoE</w:t>
      </w:r>
      <w:r>
        <w:t>-</w:t>
      </w:r>
      <w:r>
        <w:t>/</w:t>
      </w:r>
      <w:r>
        <w:t>-</w:t>
      </w:r>
    </w:p>
    <w:p w:rsidR="0018722C">
      <w:pPr>
        <w:topLinePunct/>
      </w:pPr>
      <w:r>
        <w:rPr>
          <w:rFonts w:ascii="宋体" w:hAnsi="宋体" w:eastAsia="宋体" w:hint="eastAsia"/>
        </w:rPr>
        <w:t>小鼠斑块内</w:t>
      </w:r>
      <w:r>
        <w:t>IκBα</w:t>
      </w:r>
      <w:r>
        <w:rPr>
          <w:rFonts w:ascii="宋体" w:hAnsi="宋体" w:eastAsia="宋体" w:hint="eastAsia"/>
        </w:rPr>
        <w:t>过表达，发现可抑制</w:t>
      </w:r>
      <w:r>
        <w:t>NF-κB</w:t>
      </w:r>
      <w:r>
        <w:rPr>
          <w:rFonts w:ascii="宋体" w:hAnsi="宋体" w:eastAsia="宋体" w:hint="eastAsia"/>
        </w:rPr>
        <w:t>信号通路中</w:t>
      </w:r>
      <w:r>
        <w:t>P65</w:t>
      </w:r>
      <w:r>
        <w:rPr>
          <w:rFonts w:ascii="宋体" w:hAnsi="宋体" w:eastAsia="宋体" w:hint="eastAsia"/>
        </w:rPr>
        <w:t>蛋白的核转位，抑制</w:t>
      </w:r>
    </w:p>
    <w:p w:rsidR="0018722C">
      <w:pPr>
        <w:topLinePunct/>
      </w:pPr>
      <w:r>
        <w:t>P65</w:t>
      </w:r>
      <w:r>
        <w:rPr>
          <w:rFonts w:ascii="宋体" w:hAnsi="宋体" w:eastAsia="宋体" w:hint="eastAsia"/>
        </w:rPr>
        <w:t>的活化，进而靶向抑制</w:t>
      </w:r>
      <w:r>
        <w:t>NF-κB</w:t>
      </w:r>
      <w:r>
        <w:rPr>
          <w:rFonts w:ascii="宋体" w:hAnsi="宋体" w:eastAsia="宋体" w:hint="eastAsia"/>
        </w:rPr>
        <w:t>下游的炎症因子和趋化因子基因的表达。</w:t>
      </w:r>
      <w:r>
        <w:t>IκBα</w:t>
      </w:r>
      <w:r>
        <w:rPr>
          <w:rFonts w:ascii="宋体" w:hAnsi="宋体" w:eastAsia="宋体" w:hint="eastAsia"/>
        </w:rPr>
        <w:t>过表达后改变了斑块的成分，增加了斑块中的胶原成分和平滑肌细胞，减少了巨噬细</w:t>
      </w:r>
      <w:r>
        <w:rPr>
          <w:rFonts w:ascii="宋体" w:hAnsi="宋体" w:eastAsia="宋体" w:hint="eastAsia"/>
        </w:rPr>
        <w:t>胞，稳定了斑块，减少了斑块炎症反应，抑制了动脉粥样硬化的进展。</w:t>
      </w:r>
    </w:p>
    <w:p w:rsidR="0018722C">
      <w:pPr>
        <w:topLinePunct/>
      </w:pPr>
      <w:r>
        <w:rPr>
          <w:rFonts w:ascii="宋体" w:hAnsi="宋体" w:eastAsia="宋体" w:hint="eastAsia"/>
        </w:rPr>
        <w:t>综上所述，我们利用</w:t>
      </w:r>
      <w:r>
        <w:t>AAV9</w:t>
      </w:r>
      <w:r>
        <w:rPr>
          <w:rFonts w:ascii="宋体" w:hAnsi="宋体" w:eastAsia="宋体" w:hint="eastAsia"/>
        </w:rPr>
        <w:t>病毒作为载体使</w:t>
      </w:r>
      <w:r>
        <w:t>IκBα</w:t>
      </w:r>
      <w:r>
        <w:rPr>
          <w:rFonts w:ascii="宋体" w:hAnsi="宋体" w:eastAsia="宋体" w:hint="eastAsia"/>
        </w:rPr>
        <w:t>基因过表达，改变</w:t>
      </w:r>
      <w:r>
        <w:t>ApoE</w:t>
      </w:r>
      <w:r>
        <w:t>-</w:t>
      </w:r>
      <w:r>
        <w:t>/</w:t>
      </w:r>
      <w:r>
        <w:t>-</w:t>
      </w:r>
      <w:r>
        <w:rPr>
          <w:rFonts w:ascii="宋体" w:hAnsi="宋体" w:eastAsia="宋体" w:hint="eastAsia"/>
        </w:rPr>
        <w:t>小</w:t>
      </w:r>
      <w:r>
        <w:rPr>
          <w:rFonts w:ascii="宋体" w:hAnsi="宋体" w:eastAsia="宋体" w:hint="eastAsia"/>
        </w:rPr>
        <w:t>鼠</w:t>
      </w:r>
      <w:r>
        <w:t>AS</w:t>
      </w:r>
      <w:r>
        <w:rPr>
          <w:rFonts w:ascii="宋体" w:hAnsi="宋体" w:eastAsia="宋体" w:hint="eastAsia"/>
        </w:rPr>
        <w:t>斑块成分比例，降低斑块内炎症反应，稳定斑块，有延缓</w:t>
      </w:r>
      <w:r>
        <w:t>AS</w:t>
      </w:r>
      <w:r>
        <w:rPr>
          <w:rFonts w:ascii="宋体" w:hAnsi="宋体" w:eastAsia="宋体" w:hint="eastAsia"/>
        </w:rPr>
        <w:t>的病程发展作用。</w:t>
      </w:r>
    </w:p>
    <w:p w:rsidR="0018722C">
      <w:pPr>
        <w:topLinePunct/>
      </w:pPr>
      <w:r>
        <w:t>IκBα</w:t>
      </w:r>
      <w:r>
        <w:rPr>
          <w:rFonts w:ascii="宋体" w:hAnsi="宋体" w:eastAsia="宋体" w:hint="eastAsia"/>
        </w:rPr>
        <w:t>基因在形成</w:t>
      </w:r>
      <w:r>
        <w:t>AS</w:t>
      </w:r>
      <w:r>
        <w:rPr>
          <w:rFonts w:ascii="宋体" w:hAnsi="宋体" w:eastAsia="宋体" w:hint="eastAsia"/>
        </w:rPr>
        <w:t>的</w:t>
      </w:r>
      <w:r>
        <w:t>ApoE</w:t>
      </w:r>
      <w:r>
        <w:t>-</w:t>
      </w:r>
      <w:r>
        <w:t>/</w:t>
      </w:r>
      <w:r>
        <w:t>-</w:t>
      </w:r>
      <w:r>
        <w:rPr>
          <w:rFonts w:ascii="宋体" w:hAnsi="宋体" w:eastAsia="宋体" w:hint="eastAsia"/>
        </w:rPr>
        <w:t>小鼠过表达后，靶向抑制小鼠主动脉斑块</w:t>
      </w:r>
      <w:r>
        <w:t>NF-κB</w:t>
      </w:r>
      <w:r>
        <w:rPr>
          <w:rFonts w:ascii="宋体" w:hAnsi="宋体" w:eastAsia="宋体" w:hint="eastAsia"/>
        </w:rPr>
        <w:t>信号</w:t>
      </w:r>
      <w:r>
        <w:rPr>
          <w:rFonts w:ascii="宋体" w:hAnsi="宋体" w:eastAsia="宋体" w:hint="eastAsia"/>
        </w:rPr>
        <w:t>通路的激活，抑制</w:t>
      </w:r>
      <w:r>
        <w:t>P65</w:t>
      </w:r>
      <w:r>
        <w:rPr>
          <w:rFonts w:ascii="宋体" w:hAnsi="宋体" w:eastAsia="宋体" w:hint="eastAsia"/>
        </w:rPr>
        <w:t>蛋白的核转位，抑制了</w:t>
      </w:r>
      <w:r>
        <w:t>NF-κB</w:t>
      </w:r>
      <w:r>
        <w:rPr>
          <w:rFonts w:ascii="宋体" w:hAnsi="宋体" w:eastAsia="宋体" w:hint="eastAsia"/>
        </w:rPr>
        <w:t>信号通路下游的炎性靶基因的</w:t>
      </w:r>
      <w:r>
        <w:rPr>
          <w:rFonts w:ascii="宋体" w:hAnsi="宋体" w:eastAsia="宋体" w:hint="eastAsia"/>
        </w:rPr>
        <w:t>表达如</w:t>
      </w:r>
      <w:r>
        <w:t>TNF-α</w:t>
      </w:r>
      <w:r>
        <w:rPr>
          <w:rFonts w:ascii="宋体" w:hAnsi="宋体" w:eastAsia="宋体" w:hint="eastAsia"/>
        </w:rPr>
        <w:t>，</w:t>
      </w:r>
      <w:r>
        <w:t>IL-6</w:t>
      </w:r>
      <w:r>
        <w:rPr>
          <w:rFonts w:ascii="宋体" w:hAnsi="宋体" w:eastAsia="宋体" w:hint="eastAsia"/>
        </w:rPr>
        <w:t>及趋化因子</w:t>
      </w:r>
      <w:r>
        <w:t>MCP-1</w:t>
      </w:r>
      <w:r>
        <w:rPr>
          <w:rFonts w:ascii="宋体" w:hAnsi="宋体" w:eastAsia="宋体" w:hint="eastAsia"/>
        </w:rPr>
        <w:t>和金属基质蛋白酶</w:t>
      </w:r>
      <w:r>
        <w:t>MMP-2</w:t>
      </w:r>
      <w:r>
        <w:rPr>
          <w:rFonts w:ascii="宋体" w:hAnsi="宋体" w:eastAsia="宋体" w:hint="eastAsia"/>
        </w:rPr>
        <w:t>的表达，从而抑</w:t>
      </w:r>
      <w:r>
        <w:rPr>
          <w:rFonts w:ascii="宋体" w:hAnsi="宋体" w:eastAsia="宋体" w:hint="eastAsia"/>
        </w:rPr>
        <w:t>制动脉粥样硬化的进展，为基因靶向转导防治动脉粥样硬化供了理论依据。</w:t>
      </w:r>
    </w:p>
    <w:p w:rsidR="0018722C">
      <w:pPr>
        <w:pStyle w:val="Heading2"/>
        <w:topLinePunct/>
        <w:ind w:left="171" w:hangingChars="171" w:hanging="171"/>
      </w:pPr>
      <w:bookmarkStart w:name="4 小结 " w:id="53"/>
      <w:bookmarkEnd w:id="53"/>
      <w:r>
        <w:rPr>
          <w:b/>
        </w:rPr>
        <w:t>4</w:t>
      </w:r>
      <w:r>
        <w:t xml:space="preserve"> </w:t>
      </w:r>
      <w:bookmarkStart w:name="_bookmark17" w:id="54"/>
      <w:bookmarkEnd w:id="54"/>
      <w:bookmarkStart w:name="_bookmark17" w:id="55"/>
      <w:bookmarkEnd w:id="55"/>
      <w:r>
        <w:t>小结</w:t>
      </w:r>
    </w:p>
    <w:p w:rsidR="0018722C">
      <w:pPr>
        <w:pStyle w:val="Heading3"/>
        <w:topLinePunct/>
        <w:ind w:left="200" w:hangingChars="200" w:hanging="200"/>
      </w:pPr>
      <w:r>
        <w:t>4.1 </w:t>
      </w:r>
      <w:r>
        <w:t>IκBα</w:t>
      </w:r>
      <w:r/>
      <w:r>
        <w:t>基因过表达，可以改变</w:t>
      </w:r>
      <w:r>
        <w:t>ApoE</w:t>
      </w:r>
      <w:r>
        <w:t>-</w:t>
      </w:r>
      <w:r>
        <w:t>/</w:t>
      </w:r>
      <w:r>
        <w:t>-</w:t>
      </w:r>
      <w:r>
        <w:t>小鼠</w:t>
      </w:r>
      <w:r>
        <w:t>AS</w:t>
      </w:r>
      <w:r/>
      <w:r>
        <w:t>斑块成分比例，降低斑块内炎症反</w:t>
      </w:r>
      <w:r>
        <w:t>应，提示</w:t>
      </w:r>
      <w:r>
        <w:t>IκBα</w:t>
      </w:r>
      <w:r/>
      <w:r>
        <w:t>有稳定斑块，有延缓</w:t>
      </w:r>
      <w:r>
        <w:t>AS</w:t>
      </w:r>
      <w:r/>
      <w:r>
        <w:t>的病程发展作用。</w:t>
      </w:r>
    </w:p>
    <w:p w:rsidR="0018722C">
      <w:pPr>
        <w:pStyle w:val="Heading3"/>
        <w:topLinePunct/>
        <w:ind w:left="200" w:hangingChars="200" w:hanging="200"/>
      </w:pPr>
      <w:r>
        <w:t>4.2 </w:t>
      </w:r>
      <w:r>
        <w:t>ApoE</w:t>
      </w:r>
      <w:r>
        <w:t>-</w:t>
      </w:r>
      <w:r>
        <w:t>/</w:t>
      </w:r>
      <w:r>
        <w:t>-</w:t>
      </w:r>
      <w:r>
        <w:t>小鼠动脉粥样硬的疾病进程中</w:t>
      </w:r>
      <w:r>
        <w:t>NF-κB</w:t>
      </w:r>
      <w:r/>
      <w:r>
        <w:t>信号通路过度激活，</w:t>
      </w:r>
      <w:r>
        <w:t>IκBα</w:t>
      </w:r>
      <w:r/>
      <w:r>
        <w:t>基因在形</w:t>
      </w:r>
      <w:r>
        <w:t>成</w:t>
      </w:r>
      <w:r>
        <w:t>AS</w:t>
      </w:r>
      <w:r/>
      <w:r>
        <w:t>的</w:t>
      </w:r>
      <w:r>
        <w:t>ApoE</w:t>
      </w:r>
      <w:r>
        <w:t>-</w:t>
      </w:r>
      <w:r>
        <w:t>/</w:t>
      </w:r>
      <w:r>
        <w:t>-</w:t>
      </w:r>
      <w:r>
        <w:t>小鼠过表达后，靶向抑制小鼠主动脉斑块</w:t>
      </w:r>
      <w:r>
        <w:t>NF-κB</w:t>
      </w:r>
      <w:r/>
      <w:r>
        <w:t>信号通路的激活，</w:t>
      </w:r>
      <w:r>
        <w:t>抑制</w:t>
      </w:r>
      <w:r>
        <w:t>P65</w:t>
      </w:r>
      <w:r/>
      <w:r>
        <w:t>蛋白的核转位，抑制了</w:t>
      </w:r>
      <w:r>
        <w:t>NF-κB</w:t>
      </w:r>
      <w:r/>
      <w:r>
        <w:t>信号通路下游的炎性靶基因的表达如</w:t>
      </w:r>
      <w:r>
        <w:t>TNF-α</w:t>
      </w:r>
      <w:r>
        <w:t>，</w:t>
      </w:r>
      <w:r>
        <w:t>IL-6</w:t>
      </w:r>
      <w:r/>
      <w:r>
        <w:t>及趋化因子</w:t>
      </w:r>
      <w:r>
        <w:t>MCP-1</w:t>
      </w:r>
      <w:r/>
      <w:r>
        <w:t>和金属基质蛋白酶</w:t>
      </w:r>
      <w:r>
        <w:t>MMP-2</w:t>
      </w:r>
      <w:r/>
      <w:r>
        <w:t>的表达，从而抑制动脉粥样硬化</w:t>
      </w:r>
      <w:r>
        <w:t>的进展，为基因靶向转导防治动脉粥样硬化供了理论依据。</w:t>
      </w:r>
    </w:p>
    <w:p w:rsidR="0018722C">
      <w:pPr>
        <w:topLinePunct/>
      </w:pPr>
      <w:r>
        <w:rPr>
          <w:rFonts w:cstheme="minorBidi" w:hAnsiTheme="minorHAnsi" w:eastAsiaTheme="minorHAnsi" w:asciiTheme="minorHAnsi"/>
        </w:rPr>
        <w:t>72</w:t>
      </w:r>
    </w:p>
    <w:p w:rsidR="0018722C">
      <w:pPr>
        <w:pStyle w:val="Heading1"/>
        <w:topLinePunct/>
      </w:pPr>
      <w:bookmarkStart w:name="第三部分 尼可地尔对ApoE-/-小鼠动脉粥样硬化内质网应激及NF-κB信号通路" w:id="56"/>
      <w:bookmarkEnd w:id="56"/>
      <w:r>
        <w:t>第三部分</w:t>
      </w:r>
      <w:r>
        <w:t xml:space="preserve">  </w:t>
      </w:r>
      <w:r w:rsidR="001852F3">
        <w:t>尼可地尔对</w:t>
      </w:r>
      <w:r>
        <w:rPr>
          <w:b/>
        </w:rPr>
        <w:t>ApoE</w:t>
      </w:r>
      <w:r>
        <w:rPr>
          <w:b/>
        </w:rPr>
        <w:t>-</w:t>
      </w:r>
      <w:r>
        <w:rPr>
          <w:b/>
        </w:rPr>
        <w:t>/</w:t>
      </w:r>
      <w:r>
        <w:rPr>
          <w:b/>
        </w:rPr>
        <w:t>-</w:t>
      </w:r>
      <w:r>
        <w:t>小鼠动脉粥样硬化内质网应激及</w:t>
      </w:r>
      <w:r>
        <w:rPr>
          <w:b/>
        </w:rPr>
        <w:t>NF-κB</w:t>
      </w:r>
      <w:r>
        <w:t>信号通路的作用及机制研究</w:t>
      </w:r>
    </w:p>
    <w:p w:rsidR="0018722C">
      <w:pPr>
        <w:topLinePunct/>
      </w:pPr>
      <w:r>
        <w:rPr>
          <w:rFonts w:ascii="宋体" w:hAnsi="宋体" w:eastAsia="宋体" w:hint="eastAsia"/>
        </w:rPr>
        <w:t>尼可地尔是一种抗心绞痛的混合药物，结合了</w:t>
      </w:r>
      <w:r>
        <w:t>ATP</w:t>
      </w:r>
      <w:r>
        <w:rPr>
          <w:rFonts w:ascii="宋体" w:hAnsi="宋体" w:eastAsia="宋体" w:hint="eastAsia"/>
        </w:rPr>
        <w:t>敏感性钾通道开放剂和一氧</w:t>
      </w:r>
      <w:r>
        <w:rPr>
          <w:rFonts w:ascii="宋体" w:hAnsi="宋体" w:eastAsia="宋体" w:hint="eastAsia"/>
        </w:rPr>
        <w:t>化氮供体的特性。除了其血管舒张活性，尼可地尔对心血管系统有多种有益的效果，</w:t>
      </w:r>
      <w:r w:rsidR="001852F3">
        <w:rPr>
          <w:rFonts w:ascii="宋体" w:hAnsi="宋体" w:eastAsia="宋体" w:hint="eastAsia"/>
        </w:rPr>
        <w:t xml:space="preserve">如心肌保护</w:t>
      </w:r>
      <w:r>
        <w:rPr>
          <w:vertAlign w:val="superscript"/>
          /&gt;
        </w:rPr>
        <w:t>[</w:t>
      </w:r>
      <w:r>
        <w:rPr>
          <w:vertAlign w:val="superscript"/>
          /&gt;
        </w:rPr>
        <w:t>194</w:t>
      </w:r>
      <w:r>
        <w:rPr>
          <w:vertAlign w:val="superscript"/>
          /&gt;
        </w:rPr>
        <w:t>, </w:t>
      </w:r>
      <w:r>
        <w:rPr>
          <w:vertAlign w:val="superscript"/>
          /&gt;
        </w:rPr>
        <w:t>195</w:t>
      </w:r>
      <w:r>
        <w:rPr>
          <w:vertAlign w:val="superscript"/>
          /&gt;
        </w:rPr>
        <w:t>]</w:t>
      </w:r>
      <w:r>
        <w:rPr>
          <w:rFonts w:ascii="宋体" w:hAnsi="宋体" w:eastAsia="宋体" w:hint="eastAsia"/>
        </w:rPr>
        <w:t>，抗血栓形成</w:t>
      </w:r>
      <w:r>
        <w:rPr>
          <w:vertAlign w:val="superscript"/>
          /&gt;
        </w:rPr>
        <w:t>[</w:t>
      </w:r>
      <w:r>
        <w:rPr>
          <w:vertAlign w:val="superscript"/>
          /&gt;
        </w:rPr>
        <w:t xml:space="preserve">196</w:t>
      </w:r>
      <w:r>
        <w:rPr>
          <w:vertAlign w:val="superscript"/>
          /&gt;
        </w:rPr>
        <w:t>]</w:t>
      </w:r>
      <w:r>
        <w:rPr>
          <w:rFonts w:ascii="宋体" w:hAnsi="宋体" w:eastAsia="宋体" w:hint="eastAsia"/>
        </w:rPr>
        <w:t>，改善纤溶能力</w:t>
      </w:r>
      <w:r>
        <w:rPr>
          <w:vertAlign w:val="superscript"/>
          /&gt;
        </w:rPr>
        <w:t>[</w:t>
      </w:r>
      <w:r>
        <w:rPr>
          <w:vertAlign w:val="superscript"/>
          /&gt;
        </w:rPr>
        <w:t xml:space="preserve">197</w:t>
      </w:r>
      <w:r>
        <w:rPr>
          <w:vertAlign w:val="superscript"/>
          /&gt;
        </w:rPr>
        <w:t>]</w:t>
      </w:r>
      <w:r>
        <w:rPr>
          <w:rFonts w:ascii="宋体" w:hAnsi="宋体" w:eastAsia="宋体" w:hint="eastAsia"/>
        </w:rPr>
        <w:t>以及促进血管生成</w:t>
      </w:r>
      <w:r>
        <w:rPr>
          <w:vertAlign w:val="superscript"/>
          /&gt;
        </w:rPr>
        <w:t>[</w:t>
      </w:r>
      <w:r>
        <w:rPr>
          <w:vertAlign w:val="superscript"/>
          /&gt;
        </w:rPr>
        <w:t xml:space="preserve">198</w:t>
      </w:r>
      <w:r>
        <w:rPr>
          <w:vertAlign w:val="superscript"/>
          /&gt;
        </w:rPr>
        <w:t>]</w:t>
      </w:r>
      <w:r>
        <w:rPr>
          <w:rFonts w:ascii="宋体" w:hAnsi="宋体" w:eastAsia="宋体" w:hint="eastAsia"/>
        </w:rPr>
        <w:t>。</w:t>
      </w:r>
      <w:r>
        <w:t>IONA</w:t>
      </w:r>
      <w:r>
        <w:rPr>
          <w:rFonts w:ascii="宋体" w:hAnsi="宋体" w:eastAsia="宋体" w:hint="eastAsia"/>
        </w:rPr>
        <w:t>试验表明，长期接受尼可地尔治疗可改善稳定型心绞痛</w:t>
      </w:r>
      <w:r>
        <w:rPr>
          <w:rFonts w:ascii="宋体" w:hAnsi="宋体" w:eastAsia="宋体" w:hint="eastAsia"/>
        </w:rPr>
        <w:t>（</w:t>
      </w:r>
      <w:r>
        <w:rPr>
          <w:spacing w:val="-4"/>
        </w:rPr>
        <w:t>SAP</w:t>
      </w:r>
      <w:r>
        <w:rPr>
          <w:rFonts w:ascii="宋体" w:hAnsi="宋体" w:eastAsia="宋体" w:hint="eastAsia"/>
        </w:rPr>
        <w:t>）</w:t>
      </w:r>
      <w:r>
        <w:rPr>
          <w:rFonts w:ascii="宋体" w:hAnsi="宋体" w:eastAsia="宋体" w:hint="eastAsia"/>
        </w:rPr>
        <w:t>患者的终点事件主要是可显著减少冠脉事件的发生</w:t>
      </w:r>
      <w:r>
        <w:rPr>
          <w:vertAlign w:val="superscript"/>
          /&gt;
        </w:rPr>
        <w:t>[</w:t>
      </w:r>
      <w:r>
        <w:rPr>
          <w:vertAlign w:val="superscript"/>
          <w:position w:val="9"/>
        </w:rPr>
        <w:t xml:space="preserve">199</w:t>
      </w:r>
      <w:r>
        <w:rPr>
          <w:vertAlign w:val="superscript"/>
          /&gt;
        </w:rPr>
        <w:t>]</w:t>
      </w:r>
      <w:r>
        <w:rPr>
          <w:rFonts w:ascii="宋体" w:hAnsi="宋体" w:eastAsia="宋体" w:hint="eastAsia"/>
        </w:rPr>
        <w:t>。重要的是，尼可地尔组</w:t>
      </w:r>
      <w:r>
        <w:t>ACS</w:t>
      </w:r>
      <w:r>
        <w:rPr>
          <w:rFonts w:ascii="宋体" w:hAnsi="宋体" w:eastAsia="宋体" w:hint="eastAsia"/>
        </w:rPr>
        <w:t>的发病率显著降低。这些结果表明，尼可地尔对冠状动脉斑块的有益效果。二氮嗪，是一种单纯的钾离</w:t>
      </w:r>
      <w:r>
        <w:rPr>
          <w:rFonts w:ascii="宋体" w:hAnsi="宋体" w:eastAsia="宋体" w:hint="eastAsia"/>
        </w:rPr>
        <w:t>子开放剂可显著降低</w:t>
      </w:r>
      <w:r>
        <w:t>β</w:t>
      </w:r>
      <w:r>
        <w:rPr>
          <w:rFonts w:ascii="宋体" w:hAnsi="宋体" w:eastAsia="宋体" w:hint="eastAsia"/>
        </w:rPr>
        <w:t>细胞的内质网应激，改善</w:t>
      </w:r>
      <w:r>
        <w:t>β</w:t>
      </w:r>
      <w:r>
        <w:rPr>
          <w:rFonts w:ascii="宋体" w:hAnsi="宋体" w:eastAsia="宋体" w:hint="eastAsia"/>
        </w:rPr>
        <w:t>细胞的功能</w:t>
      </w:r>
      <w:r>
        <w:rPr>
          <w:vertAlign w:val="superscript"/>
          /&gt;
        </w:rPr>
        <w:t>[</w:t>
      </w:r>
      <w:r>
        <w:rPr>
          <w:vertAlign w:val="superscript"/>
          <w:position w:val="9"/>
        </w:rPr>
        <w:t xml:space="preserve">200</w:t>
      </w:r>
      <w:r>
        <w:rPr>
          <w:vertAlign w:val="superscript"/>
          /&gt;
        </w:rPr>
        <w:t>]</w:t>
      </w:r>
      <w:r>
        <w:rPr>
          <w:rFonts w:ascii="宋体" w:hAnsi="宋体" w:eastAsia="宋体" w:hint="eastAsia"/>
        </w:rPr>
        <w:t>。研究报道，动脉</w:t>
      </w:r>
      <w:r>
        <w:rPr>
          <w:rFonts w:ascii="宋体" w:hAnsi="宋体" w:eastAsia="宋体" w:hint="eastAsia"/>
        </w:rPr>
        <w:t>粥样硬化是一种代谢性炎症疾病，粥样斑块的破裂与内质网应激存在着密切的关系。据我们所知，尼可地尔对斑块形态和动脉粥样硬化的影响的研究尚属少见。在动脉粥样硬化的动物模型中，我们测试了尼可地尔可减轻内质网应激对粥样斑块的易损性和减轻炎症的有益效果的假设。</w:t>
      </w:r>
    </w:p>
    <w:p w:rsidR="0018722C">
      <w:pPr>
        <w:topLinePunct/>
      </w:pPr>
      <w:r>
        <w:rPr>
          <w:rFonts w:ascii="宋体" w:eastAsia="宋体" w:hint="eastAsia"/>
        </w:rPr>
        <w:t>越来越多的证据表明，内质网</w:t>
      </w:r>
      <w:r>
        <w:rPr>
          <w:rFonts w:ascii="宋体" w:eastAsia="宋体" w:hint="eastAsia"/>
        </w:rPr>
        <w:t>（</w:t>
      </w:r>
      <w:r>
        <w:rPr>
          <w:spacing w:val="-4"/>
        </w:rPr>
        <w:t>ER</w:t>
      </w:r>
      <w:r>
        <w:rPr>
          <w:rFonts w:ascii="宋体" w:eastAsia="宋体" w:hint="eastAsia"/>
        </w:rPr>
        <w:t>）</w:t>
      </w:r>
      <w:r>
        <w:rPr>
          <w:rFonts w:ascii="宋体" w:eastAsia="宋体" w:hint="eastAsia"/>
        </w:rPr>
        <w:t>应激和</w:t>
      </w:r>
      <w:r>
        <w:t>UPR</w:t>
      </w:r>
      <w:r>
        <w:rPr>
          <w:rFonts w:ascii="宋体" w:eastAsia="宋体" w:hint="eastAsia"/>
        </w:rPr>
        <w:t>活化可在许多功能紊乱和疾病</w:t>
      </w:r>
      <w:r>
        <w:rPr>
          <w:rFonts w:ascii="宋体" w:eastAsia="宋体" w:hint="eastAsia"/>
        </w:rPr>
        <w:t>状态中检测到。这些包括神经退行性疾病</w:t>
      </w:r>
      <w:r>
        <w:rPr>
          <w:rFonts w:ascii="宋体" w:eastAsia="宋体" w:hint="eastAsia"/>
        </w:rPr>
        <w:t>（</w:t>
      </w:r>
      <w:r>
        <w:rPr>
          <w:rFonts w:ascii="宋体" w:eastAsia="宋体" w:hint="eastAsia"/>
          <w:spacing w:val="-3"/>
        </w:rPr>
        <w:t>阿尔茨海默，帕金森</w:t>
      </w:r>
      <w:r>
        <w:rPr>
          <w:rFonts w:ascii="宋体" w:eastAsia="宋体" w:hint="eastAsia"/>
        </w:rPr>
        <w:t>）</w:t>
      </w:r>
      <w:r>
        <w:rPr>
          <w:rFonts w:ascii="宋体" w:eastAsia="宋体" w:hint="eastAsia"/>
        </w:rPr>
        <w:t>，糖尿病，肥胖症，</w:t>
      </w:r>
      <w:r w:rsidR="001852F3">
        <w:rPr>
          <w:rFonts w:ascii="宋体" w:eastAsia="宋体" w:hint="eastAsia"/>
        </w:rPr>
        <w:t xml:space="preserve">肝脏疾病和癌症</w:t>
      </w:r>
      <w:r>
        <w:rPr>
          <w:vertAlign w:val="superscript"/>
          /&gt;
        </w:rPr>
        <w:t>[</w:t>
      </w:r>
      <w:r>
        <w:rPr>
          <w:vertAlign w:val="superscript"/>
          <w:position w:val="9"/>
        </w:rPr>
        <w:t xml:space="preserve">201-204</w:t>
      </w:r>
      <w:r>
        <w:rPr>
          <w:vertAlign w:val="superscript"/>
          /&gt;
        </w:rPr>
        <w:t>]</w:t>
      </w:r>
      <w:r>
        <w:rPr>
          <w:rFonts w:ascii="宋体" w:eastAsia="宋体" w:hint="eastAsia"/>
          <w:rFonts w:ascii="宋体" w:eastAsia="宋体" w:hint="eastAsia"/>
          <w:spacing w:val="-31"/>
        </w:rPr>
        <w:t xml:space="preserve">. </w:t>
      </w:r>
      <w:r>
        <w:t>ER</w:t>
      </w:r>
      <w:r>
        <w:rPr>
          <w:rFonts w:ascii="宋体" w:eastAsia="宋体" w:hint="eastAsia"/>
        </w:rPr>
        <w:t>应激和</w:t>
      </w:r>
      <w:r>
        <w:t>UPR</w:t>
      </w:r>
      <w:r>
        <w:rPr>
          <w:rFonts w:ascii="宋体" w:eastAsia="宋体" w:hint="eastAsia"/>
        </w:rPr>
        <w:t>激活在这些疾病的病理中的确切作用并不清楚。血脂异常的小鼠模型显示加速动脉粥样硬化，但并有直接和间接证据支持内质</w:t>
      </w:r>
      <w:r>
        <w:rPr>
          <w:rFonts w:ascii="宋体" w:eastAsia="宋体" w:hint="eastAsia"/>
        </w:rPr>
        <w:t>网应激作用加速脉粥样硬化斑块的进展。高脂喂养的</w:t>
      </w:r>
      <w:r>
        <w:t>ApoE</w:t>
      </w:r>
      <w:r>
        <w:rPr>
          <w:vertAlign w:val="superscript"/>
          /&gt;
        </w:rPr>
        <w:t>-</w:t>
      </w:r>
      <w:r>
        <w:rPr>
          <w:vertAlign w:val="superscript"/>
          /&gt;
        </w:rPr>
        <w:t>/</w:t>
      </w:r>
      <w:r>
        <w:rPr>
          <w:vertAlign w:val="superscript"/>
          /&gt;
        </w:rPr>
        <w:t>-</w:t>
      </w:r>
      <w:r>
        <w:rPr>
          <w:rFonts w:ascii="宋体" w:eastAsia="宋体" w:hint="eastAsia"/>
        </w:rPr>
        <w:t>和</w:t>
      </w:r>
      <w:r>
        <w:t>LDLR</w:t>
      </w:r>
      <w:r>
        <w:rPr>
          <w:vertAlign w:val="superscript"/>
          /&gt;
        </w:rPr>
        <w:t>-</w:t>
      </w:r>
      <w:r>
        <w:rPr>
          <w:vertAlign w:val="superscript"/>
          /&gt;
        </w:rPr>
        <w:t>/</w:t>
      </w:r>
      <w:r>
        <w:rPr>
          <w:vertAlign w:val="superscript"/>
          /&gt;
        </w:rPr>
        <w:t>-</w:t>
      </w:r>
      <w:r>
        <w:rPr>
          <w:rFonts w:ascii="宋体" w:eastAsia="宋体" w:hint="eastAsia"/>
        </w:rPr>
        <w:t>小鼠动脉粥样</w:t>
      </w:r>
      <w:r>
        <w:rPr>
          <w:rFonts w:ascii="宋体" w:eastAsia="宋体" w:hint="eastAsia"/>
        </w:rPr>
        <w:t>硬化病灶体积相对于普食的小鼠明显增加。血脂正常的</w:t>
      </w:r>
      <w:r>
        <w:t>ApoE</w:t>
      </w:r>
      <w:r>
        <w:rPr>
          <w:vertAlign w:val="superscript"/>
          /&gt;
        </w:rPr>
        <w:t>-</w:t>
      </w:r>
      <w:r>
        <w:rPr>
          <w:vertAlign w:val="superscript"/>
          /&gt;
        </w:rPr>
        <w:t>/</w:t>
      </w:r>
      <w:r>
        <w:rPr>
          <w:vertAlign w:val="superscript"/>
          /&gt;
        </w:rPr>
        <w:t>-</w:t>
      </w:r>
      <w:r>
        <w:rPr>
          <w:rFonts w:ascii="宋体" w:eastAsia="宋体" w:hint="eastAsia"/>
        </w:rPr>
        <w:t>小鼠动脉粥样硬化发生、发展的各个阶段的巨噬细胞和巨噬泡沫细胞中内质网应激的标志物显著升高，</w:t>
      </w:r>
      <w:r w:rsidR="001852F3">
        <w:rPr>
          <w:rFonts w:ascii="宋体" w:eastAsia="宋体" w:hint="eastAsia"/>
        </w:rPr>
        <w:t xml:space="preserve">这或许表明内质网应激在动脉粥样硬化起到一定的作用</w:t>
      </w:r>
      <w:r>
        <w:rPr>
          <w:vertAlign w:val="superscript"/>
          /&gt;
        </w:rPr>
        <w:t>[</w:t>
      </w:r>
      <w:r>
        <w:rPr>
          <w:vertAlign w:val="superscript"/>
          <w:position w:val="9"/>
        </w:rPr>
        <w:t xml:space="preserve">205</w:t>
      </w:r>
      <w:r>
        <w:rPr>
          <w:vertAlign w:val="superscript"/>
          /&gt;
        </w:rPr>
        <w:t>]</w:t>
      </w:r>
      <w:r>
        <w:rPr>
          <w:rFonts w:ascii="宋体" w:eastAsia="宋体" w:hint="eastAsia"/>
        </w:rPr>
        <w:t>。这个想法得到了支持，</w:t>
      </w:r>
      <w:r>
        <w:rPr>
          <w:rFonts w:ascii="宋体" w:eastAsia="宋体" w:hint="eastAsia"/>
        </w:rPr>
        <w:t>在动脉粥样硬化区域血管分离的内皮细胞</w:t>
      </w:r>
      <w:r>
        <w:t>UPR</w:t>
      </w:r>
      <w:r>
        <w:rPr>
          <w:rFonts w:ascii="宋体" w:eastAsia="宋体" w:hint="eastAsia"/>
        </w:rPr>
        <w:t>是激活的，而非动脉粥样硬化区域血</w:t>
      </w:r>
      <w:r>
        <w:rPr>
          <w:rFonts w:ascii="宋体" w:eastAsia="宋体" w:hint="eastAsia"/>
        </w:rPr>
        <w:t>管分离的内皮细胞</w:t>
      </w:r>
      <w:r>
        <w:t>UPR</w:t>
      </w:r>
      <w:r>
        <w:rPr>
          <w:rFonts w:ascii="宋体" w:eastAsia="宋体" w:hint="eastAsia"/>
        </w:rPr>
        <w:t>并未激活</w:t>
      </w:r>
      <w:r>
        <w:rPr>
          <w:vertAlign w:val="superscript"/>
          /&gt;
        </w:rPr>
        <w:t>[</w:t>
      </w:r>
      <w:r>
        <w:rPr>
          <w:vertAlign w:val="superscript"/>
          <w:position w:val="9"/>
        </w:rPr>
        <w:t xml:space="preserve">41</w:t>
      </w:r>
      <w:r>
        <w:rPr>
          <w:vertAlign w:val="superscript"/>
          /&gt;
        </w:rPr>
        <w:t>]</w:t>
      </w:r>
      <w:r>
        <w:rPr>
          <w:rFonts w:ascii="宋体" w:eastAsia="宋体" w:hint="eastAsia"/>
        </w:rPr>
        <w:t>。</w:t>
      </w:r>
    </w:p>
    <w:p w:rsidR="0018722C">
      <w:pPr>
        <w:topLinePunct/>
      </w:pPr>
      <w:r>
        <w:rPr>
          <w:rFonts w:ascii="宋体" w:hAnsi="宋体" w:eastAsia="宋体" w:hint="eastAsia"/>
        </w:rPr>
        <w:t>在易感脉粥样硬化的内皮</w:t>
      </w:r>
      <w:r>
        <w:t>ER</w:t>
      </w:r>
      <w:r>
        <w:rPr>
          <w:rFonts w:ascii="宋体" w:hAnsi="宋体" w:eastAsia="宋体" w:hint="eastAsia"/>
        </w:rPr>
        <w:t>应激的一个早期作用可能是增加了局部炎症反应。</w:t>
      </w:r>
      <w:r>
        <w:rPr>
          <w:rFonts w:ascii="宋体" w:hAnsi="宋体" w:eastAsia="宋体" w:hint="eastAsia"/>
        </w:rPr>
        <w:t>内质网应激诱导剂包括葡萄糖和未酯化的胆固醇，使得</w:t>
      </w:r>
      <w:r>
        <w:t>NF-κB</w:t>
      </w:r>
      <w:r>
        <w:rPr>
          <w:rFonts w:ascii="宋体" w:hAnsi="宋体" w:eastAsia="宋体" w:hint="eastAsia"/>
        </w:rPr>
        <w:t>的活性增加，该转录</w:t>
      </w:r>
      <w:r>
        <w:rPr>
          <w:rFonts w:ascii="宋体" w:hAnsi="宋体" w:eastAsia="宋体" w:hint="eastAsia"/>
        </w:rPr>
        <w:t>因子调节炎症基因的表达，导致炎症因子</w:t>
      </w:r>
      <w:r>
        <w:t>TNF</w:t>
      </w:r>
      <w:r>
        <w:rPr>
          <w:rFonts w:ascii="宋体" w:hAnsi="宋体" w:eastAsia="宋体" w:hint="eastAsia"/>
        </w:rPr>
        <w:t>和</w:t>
      </w:r>
      <w:r>
        <w:t>IL-6</w:t>
      </w:r>
      <w:r>
        <w:rPr>
          <w:rFonts w:ascii="宋体" w:hAnsi="宋体" w:eastAsia="宋体" w:hint="eastAsia"/>
        </w:rPr>
        <w:t>的表达上调</w:t>
      </w:r>
      <w:r>
        <w:rPr>
          <w:vertAlign w:val="superscript"/>
          /&gt;
        </w:rPr>
        <w:t>[</w:t>
      </w:r>
      <w:r>
        <w:rPr>
          <w:vertAlign w:val="superscript"/>
          <w:position w:val="9"/>
        </w:rPr>
        <w:t>43</w:t>
      </w:r>
      <w:r>
        <w:rPr>
          <w:vertAlign w:val="superscript"/>
          <w:position w:val="9"/>
        </w:rPr>
        <w:t>,</w:t>
      </w:r>
      <w:r>
        <w:rPr>
          <w:vertAlign w:val="superscript"/>
          <w:position w:val="9"/>
        </w:rPr>
        <w:t> </w:t>
      </w:r>
      <w:r>
        <w:rPr>
          <w:vertAlign w:val="superscript"/>
          <w:position w:val="9"/>
        </w:rPr>
        <w:t>206</w:t>
      </w:r>
      <w:r>
        <w:rPr>
          <w:vertAlign w:val="superscript"/>
          <w:position w:val="9"/>
        </w:rPr>
        <w:t>, </w:t>
      </w:r>
      <w:r>
        <w:rPr>
          <w:vertAlign w:val="superscript"/>
          <w:position w:val="9"/>
        </w:rPr>
        <w:t>207</w:t>
      </w:r>
      <w:r>
        <w:rPr>
          <w:vertAlign w:val="superscript"/>
          /&gt;
        </w:rPr>
        <w:t>]</w:t>
      </w:r>
      <w:r>
        <w:rPr>
          <w:rFonts w:ascii="宋体" w:hAnsi="宋体" w:eastAsia="宋体" w:hint="eastAsia"/>
        </w:rPr>
        <w:t>。理论上</w:t>
      </w:r>
      <w:r>
        <w:rPr>
          <w:rFonts w:ascii="宋体" w:hAnsi="宋体" w:eastAsia="宋体" w:hint="eastAsia"/>
        </w:rPr>
        <w:t>已经表明，活化的</w:t>
      </w:r>
      <w:r>
        <w:t>IRE-1</w:t>
      </w:r>
      <w:r>
        <w:rPr>
          <w:rFonts w:ascii="宋体" w:hAnsi="宋体" w:eastAsia="宋体" w:hint="eastAsia"/>
        </w:rPr>
        <w:t>相关联的衔接分子</w:t>
      </w:r>
      <w:r>
        <w:t>TRAF2</w:t>
      </w:r>
      <w:r>
        <w:rPr>
          <w:rFonts w:ascii="宋体" w:hAnsi="宋体" w:eastAsia="宋体" w:hint="eastAsia"/>
        </w:rPr>
        <w:t>信号通过下游激酶激活宿主防御</w:t>
      </w:r>
      <w:r>
        <w:rPr>
          <w:rFonts w:ascii="宋体" w:hAnsi="宋体" w:eastAsia="宋体" w:hint="eastAsia"/>
        </w:rPr>
        <w:t>蛋白</w:t>
      </w:r>
      <w:r>
        <w:t>NF-κB</w:t>
      </w:r>
      <w:r>
        <w:rPr>
          <w:rFonts w:ascii="宋体" w:hAnsi="宋体" w:eastAsia="宋体" w:hint="eastAsia"/>
        </w:rPr>
        <w:t>和</w:t>
      </w:r>
      <w:r>
        <w:t>c-Jun</w:t>
      </w:r>
      <w:r>
        <w:rPr>
          <w:vertAlign w:val="superscript"/>
          /&gt;
        </w:rPr>
        <w:t>[</w:t>
      </w:r>
      <w:r>
        <w:rPr>
          <w:position w:val="9"/>
          <w:sz w:val="16"/>
        </w:rPr>
        <w:t>208</w:t>
      </w:r>
      <w:r>
        <w:rPr>
          <w:spacing w:val="0"/>
          <w:position w:val="9"/>
          <w:sz w:val="16"/>
        </w:rPr>
        <w:t>, </w:t>
      </w:r>
      <w:r>
        <w:rPr>
          <w:position w:val="9"/>
          <w:sz w:val="16"/>
        </w:rPr>
        <w:t>209</w:t>
      </w:r>
      <w:r>
        <w:rPr>
          <w:vertAlign w:val="superscript"/>
          /&gt;
        </w:rPr>
        <w:t>]</w:t>
      </w:r>
      <w:r>
        <w:rPr>
          <w:rFonts w:ascii="宋体" w:hAnsi="宋体" w:eastAsia="宋体" w:hint="eastAsia"/>
        </w:rPr>
        <w:t>。因为这种方式，内质网应激反应机制被认为在引发动脉粥样硬化损伤的促炎反应中起到至关重要的作用。</w:t>
      </w:r>
    </w:p>
    <w:p w:rsidR="0018722C">
      <w:pPr>
        <w:topLinePunct/>
      </w:pPr>
      <w:r>
        <w:rPr>
          <w:rFonts w:ascii="宋体" w:hAnsi="宋体" w:eastAsia="宋体" w:hint="eastAsia"/>
        </w:rPr>
        <w:t>越来越多的证据表明，</w:t>
      </w:r>
      <w:r>
        <w:t>UPR</w:t>
      </w:r>
      <w:r>
        <w:rPr>
          <w:rFonts w:ascii="宋体" w:hAnsi="宋体" w:eastAsia="宋体" w:hint="eastAsia"/>
        </w:rPr>
        <w:t>和炎症信号途径通过各种机制互相作用。首先，</w:t>
      </w:r>
      <w:r>
        <w:t>P</w:t>
      </w:r>
      <w:r>
        <w:t>ERK</w:t>
      </w:r>
      <w:r>
        <w:rPr>
          <w:rFonts w:ascii="宋体" w:hAnsi="宋体" w:eastAsia="宋体" w:hint="eastAsia"/>
        </w:rPr>
        <w:t>介导的转位减少导致半衰期较短的</w:t>
      </w:r>
      <w:r>
        <w:t>IκB</w:t>
      </w:r>
      <w:r>
        <w:rPr>
          <w:rFonts w:ascii="宋体" w:hAnsi="宋体" w:eastAsia="宋体" w:hint="eastAsia"/>
        </w:rPr>
        <w:t>短缺，从而释放</w:t>
      </w:r>
      <w:r>
        <w:t>NF-κB</w:t>
      </w:r>
      <w:r>
        <w:rPr>
          <w:rFonts w:ascii="宋体" w:hAnsi="宋体" w:eastAsia="宋体" w:hint="eastAsia"/>
        </w:rPr>
        <w:t>易位到细胞核。其次</w:t>
      </w:r>
      <w:r>
        <w:rPr>
          <w:rFonts w:ascii="宋体" w:hAnsi="宋体" w:eastAsia="宋体" w:hint="eastAsia"/>
        </w:rPr>
        <w:t>，</w:t>
      </w:r>
    </w:p>
    <w:p w:rsidR="0018722C">
      <w:pPr>
        <w:topLinePunct/>
      </w:pPr>
      <w:r>
        <w:rPr>
          <w:rFonts w:cstheme="minorBidi" w:hAnsiTheme="minorHAnsi" w:eastAsiaTheme="minorHAnsi" w:asciiTheme="minorHAnsi"/>
        </w:rPr>
        <w:t>73</w:t>
      </w:r>
    </w:p>
    <w:p w:rsidR="0018722C">
      <w:pPr>
        <w:topLinePunct/>
      </w:pPr>
      <w:r>
        <w:t>I</w:t>
      </w:r>
      <w:r>
        <w:t>RE1</w:t>
      </w:r>
      <w:r>
        <w:t>α</w:t>
      </w:r>
      <w:r>
        <w:t>-</w:t>
      </w:r>
      <w:r>
        <w:t>TRAF</w:t>
      </w:r>
      <w:r>
        <w:t>2</w:t>
      </w:r>
      <w:r/>
      <w:r>
        <w:rPr>
          <w:rFonts w:ascii="宋体" w:hAnsi="宋体" w:eastAsia="宋体" w:hint="eastAsia"/>
        </w:rPr>
        <w:t>募集和激活</w:t>
      </w:r>
      <w:r>
        <w:t>J</w:t>
      </w:r>
      <w:r>
        <w:t>NK</w:t>
      </w:r>
      <w:r/>
      <w:r>
        <w:rPr>
          <w:rFonts w:ascii="宋体" w:hAnsi="宋体" w:eastAsia="宋体" w:hint="eastAsia"/>
        </w:rPr>
        <w:t>和</w:t>
      </w:r>
      <w:r>
        <w:t>I</w:t>
      </w:r>
      <w:r>
        <w:t>κ</w:t>
      </w:r>
      <w:r>
        <w:t>B</w:t>
      </w:r>
      <w:r/>
      <w:r>
        <w:rPr>
          <w:rFonts w:ascii="宋体" w:hAnsi="宋体" w:eastAsia="宋体" w:hint="eastAsia"/>
        </w:rPr>
        <w:t>激酶</w:t>
      </w:r>
      <w:r>
        <w:rPr>
          <w:rFonts w:ascii="宋体" w:hAnsi="宋体" w:eastAsia="宋体" w:hint="eastAsia"/>
        </w:rPr>
        <w:t>（</w:t>
      </w:r>
      <w:r>
        <w:rPr>
          <w:spacing w:val="-2"/>
        </w:rPr>
        <w:t>I</w:t>
      </w:r>
      <w:r>
        <w:rPr>
          <w:spacing w:val="2"/>
          <w:w w:val="99"/>
        </w:rPr>
        <w:t>K</w:t>
      </w:r>
      <w:r>
        <w:rPr>
          <w:spacing w:val="0"/>
          <w:w w:val="99"/>
        </w:rPr>
        <w:t>K</w:t>
      </w:r>
      <w:r>
        <w:rPr>
          <w:rFonts w:ascii="宋体" w:hAnsi="宋体" w:eastAsia="宋体" w:hint="eastAsia"/>
        </w:rPr>
        <w:t>）</w:t>
      </w:r>
      <w:r>
        <w:rPr>
          <w:rFonts w:ascii="宋体" w:hAnsi="宋体" w:eastAsia="宋体" w:hint="eastAsia"/>
        </w:rPr>
        <w:t>。活化的</w:t>
      </w:r>
      <w:r>
        <w:t>J</w:t>
      </w:r>
      <w:r>
        <w:t>NK</w:t>
      </w:r>
      <w:r/>
      <w:r>
        <w:rPr>
          <w:rFonts w:ascii="宋体" w:hAnsi="宋体" w:eastAsia="宋体" w:hint="eastAsia"/>
        </w:rPr>
        <w:t>磷酸化转录因子</w:t>
      </w:r>
      <w:r>
        <w:t>AP1</w:t>
      </w:r>
      <w:r>
        <w:rPr>
          <w:rFonts w:ascii="宋体" w:hAnsi="宋体" w:eastAsia="宋体" w:hint="eastAsia"/>
        </w:rPr>
        <w:t>。</w:t>
      </w:r>
      <w:r>
        <w:rPr>
          <w:rFonts w:ascii="宋体" w:hAnsi="宋体" w:eastAsia="宋体" w:hint="eastAsia"/>
        </w:rPr>
        <w:t>活化的</w:t>
      </w:r>
      <w:r>
        <w:t>IKK</w:t>
      </w:r>
      <w:r/>
      <w:r>
        <w:rPr>
          <w:rFonts w:ascii="宋体" w:hAnsi="宋体" w:eastAsia="宋体" w:hint="eastAsia"/>
        </w:rPr>
        <w:t>磷酸化</w:t>
      </w:r>
      <w:r>
        <w:t>IκB</w:t>
      </w:r>
      <w:r/>
      <w:r>
        <w:rPr>
          <w:rFonts w:ascii="宋体" w:hAnsi="宋体" w:eastAsia="宋体" w:hint="eastAsia"/>
        </w:rPr>
        <w:t>导致其降解以及</w:t>
      </w:r>
      <w:r>
        <w:t>NF-κB</w:t>
      </w:r>
      <w:r/>
      <w:r>
        <w:rPr>
          <w:rFonts w:ascii="宋体" w:hAnsi="宋体" w:eastAsia="宋体" w:hint="eastAsia"/>
        </w:rPr>
        <w:t>的活化。活化的</w:t>
      </w:r>
      <w:r>
        <w:t>AP1</w:t>
      </w:r>
      <w:r/>
      <w:r>
        <w:rPr>
          <w:rFonts w:ascii="宋体" w:hAnsi="宋体" w:eastAsia="宋体" w:hint="eastAsia"/>
        </w:rPr>
        <w:t>和</w:t>
      </w:r>
      <w:r>
        <w:t>NF-κB</w:t>
      </w:r>
      <w:r/>
      <w:r>
        <w:rPr>
          <w:rFonts w:ascii="宋体" w:hAnsi="宋体" w:eastAsia="宋体" w:hint="eastAsia"/>
        </w:rPr>
        <w:t>诱导</w:t>
      </w:r>
      <w:r>
        <w:rPr>
          <w:rFonts w:ascii="宋体" w:hAnsi="宋体" w:eastAsia="宋体" w:hint="eastAsia"/>
        </w:rPr>
        <w:t>大量炎症介质的转录。第三，内质网应激增加蛋白折叠负荷可导致</w:t>
      </w:r>
      <w:r>
        <w:t>ROS</w:t>
      </w:r>
      <w:r/>
      <w:r>
        <w:rPr>
          <w:rFonts w:ascii="宋体" w:hAnsi="宋体" w:eastAsia="宋体" w:hint="eastAsia"/>
        </w:rPr>
        <w:t>的积聚，这可能会引发炎症反应</w:t>
      </w:r>
      <w:r>
        <w:rPr>
          <w:vertAlign w:val="superscript"/>
        </w:rPr>
        <w:t>[</w:t>
      </w:r>
      <w:r>
        <w:rPr>
          <w:vertAlign w:val="superscript"/>
          <w:position w:val="9"/>
        </w:rPr>
        <w:t xml:space="preserve">210</w:t>
      </w:r>
      <w:r>
        <w:rPr>
          <w:vertAlign w:val="superscript"/>
        </w:rPr>
        <w:t>]</w:t>
      </w:r>
      <w:r>
        <w:rPr>
          <w:rFonts w:ascii="宋体" w:hAnsi="宋体" w:eastAsia="宋体" w:hint="eastAsia"/>
        </w:rPr>
        <w:t>。重要的是，</w:t>
      </w:r>
      <w:r>
        <w:t>UPR</w:t>
      </w:r>
      <w:r/>
      <w:r>
        <w:rPr>
          <w:rFonts w:ascii="宋体" w:hAnsi="宋体" w:eastAsia="宋体" w:hint="eastAsia"/>
        </w:rPr>
        <w:t>和炎症之间的联系在各种炎症驱动的代谢性疾病日趋明显</w:t>
      </w:r>
      <w:r>
        <w:rPr>
          <w:vertAlign w:val="superscript"/>
        </w:rPr>
        <w:t>[</w:t>
      </w:r>
      <w:r>
        <w:rPr>
          <w:vertAlign w:val="superscript"/>
          <w:position w:val="9"/>
        </w:rPr>
        <w:t xml:space="preserve">211</w:t>
      </w:r>
      <w:r>
        <w:rPr>
          <w:vertAlign w:val="superscript"/>
        </w:rPr>
        <w:t>]</w:t>
      </w:r>
      <w:r>
        <w:rPr>
          <w:rFonts w:ascii="宋体" w:hAnsi="宋体" w:eastAsia="宋体" w:hint="eastAsia"/>
        </w:rPr>
        <w:t>。鉴于上述内质网应激与炎症存在密切的关系，且与</w:t>
      </w:r>
      <w:r>
        <w:t>NF-κB</w:t>
      </w:r>
      <w:r/>
      <w:r>
        <w:rPr>
          <w:rFonts w:ascii="宋体" w:hAnsi="宋体" w:eastAsia="宋体" w:hint="eastAsia"/>
        </w:rPr>
        <w:t>也存在着密切的关系，我们在研究药物尼可地尔对动脉粥样硬化中内质网应激作用的同</w:t>
      </w:r>
      <w:r>
        <w:rPr>
          <w:rFonts w:ascii="宋体" w:hAnsi="宋体" w:eastAsia="宋体" w:hint="eastAsia"/>
        </w:rPr>
        <w:t>时也关注了</w:t>
      </w:r>
      <w:r>
        <w:t>NF-κB</w:t>
      </w:r>
      <w:r/>
      <w:r>
        <w:rPr>
          <w:rFonts w:ascii="宋体" w:hAnsi="宋体" w:eastAsia="宋体" w:hint="eastAsia"/>
        </w:rPr>
        <w:t>信号通路的激活情况。</w:t>
      </w:r>
    </w:p>
    <w:p w:rsidR="0018722C">
      <w:pPr>
        <w:topLinePunct/>
      </w:pPr>
      <w:r>
        <w:rPr>
          <w:rFonts w:ascii="宋体" w:hAnsi="宋体" w:eastAsia="宋体" w:hint="eastAsia"/>
        </w:rPr>
        <w:t>炎症和</w:t>
      </w:r>
      <w:r>
        <w:t>UPR</w:t>
      </w:r>
      <w:r>
        <w:rPr>
          <w:rFonts w:ascii="宋体" w:hAnsi="宋体" w:eastAsia="宋体" w:hint="eastAsia"/>
        </w:rPr>
        <w:t>在动脉粥样硬化尤为重要。例如，游离胆固醇</w:t>
      </w:r>
      <w:r>
        <w:rPr>
          <w:rFonts w:ascii="宋体" w:hAnsi="宋体" w:eastAsia="宋体" w:hint="eastAsia"/>
        </w:rPr>
        <w:t>（</w:t>
      </w:r>
      <w:r>
        <w:rPr>
          <w:spacing w:val="-2"/>
        </w:rPr>
        <w:t>FC</w:t>
      </w:r>
      <w:r>
        <w:rPr>
          <w:rFonts w:ascii="宋体" w:hAnsi="宋体" w:eastAsia="宋体" w:hint="eastAsia"/>
        </w:rPr>
        <w:t>）</w:t>
      </w:r>
      <w:r>
        <w:rPr>
          <w:rFonts w:ascii="宋体" w:hAnsi="宋体" w:eastAsia="宋体" w:hint="eastAsia"/>
        </w:rPr>
        <w:t>在巨噬细胞中</w:t>
      </w:r>
      <w:r>
        <w:rPr>
          <w:rFonts w:ascii="宋体" w:hAnsi="宋体" w:eastAsia="宋体" w:hint="eastAsia"/>
        </w:rPr>
        <w:t>的积累诱导肿瘤坏死因子</w:t>
      </w:r>
      <w:r>
        <w:t>α</w:t>
      </w:r>
      <w:r>
        <w:rPr>
          <w:rFonts w:ascii="宋体" w:hAnsi="宋体" w:eastAsia="宋体" w:hint="eastAsia"/>
        </w:rPr>
        <w:t>（</w:t>
      </w:r>
      <w:r>
        <w:t>T</w:t>
      </w:r>
      <w:r>
        <w:rPr>
          <w:spacing w:val="0"/>
        </w:rPr>
        <w:t>N</w:t>
      </w:r>
      <w:r>
        <w:t>F</w:t>
      </w:r>
      <w:r>
        <w:rPr>
          <w:spacing w:val="0"/>
        </w:rPr>
        <w:t>α</w:t>
      </w:r>
      <w:r>
        <w:rPr>
          <w:rFonts w:ascii="宋体" w:hAnsi="宋体" w:eastAsia="宋体" w:hint="eastAsia"/>
        </w:rPr>
        <w:t>）</w:t>
      </w:r>
      <w:r>
        <w:rPr>
          <w:rFonts w:ascii="宋体" w:hAnsi="宋体" w:eastAsia="宋体" w:hint="eastAsia"/>
        </w:rPr>
        <w:t>，白细胞介素</w:t>
      </w:r>
      <w:r>
        <w:t>6</w:t>
      </w:r>
      <w:r>
        <w:rPr>
          <w:rFonts w:ascii="宋体" w:hAnsi="宋体" w:eastAsia="宋体" w:hint="eastAsia"/>
        </w:rPr>
        <w:t>（</w:t>
      </w:r>
      <w:r>
        <w:rPr>
          <w:spacing w:val="-2"/>
        </w:rPr>
        <w:t>I</w:t>
      </w:r>
      <w:r>
        <w:rPr>
          <w:spacing w:val="-2"/>
        </w:rPr>
        <w:t>L</w:t>
      </w:r>
      <w:r>
        <w:rPr>
          <w:spacing w:val="0"/>
        </w:rPr>
        <w:t>-</w:t>
      </w:r>
      <w:r>
        <w:t>6</w:t>
      </w:r>
      <w:r>
        <w:rPr>
          <w:rFonts w:ascii="宋体" w:hAnsi="宋体" w:eastAsia="宋体" w:hint="eastAsia"/>
        </w:rPr>
        <w:t>）</w:t>
      </w:r>
      <w:r>
        <w:rPr>
          <w:rFonts w:ascii="宋体" w:hAnsi="宋体" w:eastAsia="宋体" w:hint="eastAsia"/>
        </w:rPr>
        <w:t>的分泌，这些是由</w:t>
      </w:r>
      <w:r>
        <w:t>FC</w:t>
      </w:r>
      <w:r>
        <w:rPr>
          <w:rFonts w:ascii="宋体" w:hAnsi="宋体" w:eastAsia="宋体" w:hint="eastAsia"/>
        </w:rPr>
        <w:t>介导诱导</w:t>
      </w:r>
      <w:r>
        <w:t>IKK</w:t>
      </w:r>
      <w:r>
        <w:t>/</w:t>
      </w:r>
      <w:r>
        <w:t xml:space="preserve">NF-κB</w:t>
      </w:r>
      <w:r>
        <w:rPr>
          <w:rFonts w:ascii="宋体" w:hAnsi="宋体" w:eastAsia="宋体" w:hint="eastAsia"/>
        </w:rPr>
        <w:t>信号通路以及</w:t>
      </w:r>
      <w:r>
        <w:t>MKK3</w:t>
      </w:r>
      <w:r>
        <w:t>/</w:t>
      </w:r>
      <w:r>
        <w:t>p38</w:t>
      </w:r>
      <w:r>
        <w:rPr>
          <w:rFonts w:ascii="宋体" w:hAnsi="宋体" w:eastAsia="宋体" w:hint="eastAsia"/>
        </w:rPr>
        <w:t>、</w:t>
      </w:r>
      <w:r>
        <w:t>ERK1</w:t>
      </w:r>
      <w:r>
        <w:t>/</w:t>
      </w:r>
      <w:r>
        <w:t xml:space="preserve">2</w:t>
      </w:r>
      <w:r>
        <w:rPr>
          <w:rFonts w:ascii="宋体" w:hAnsi="宋体" w:eastAsia="宋体" w:hint="eastAsia"/>
        </w:rPr>
        <w:t>和</w:t>
      </w:r>
      <w:r>
        <w:t>JNK1</w:t>
      </w:r>
      <w:r>
        <w:t>/</w:t>
      </w:r>
      <w:r>
        <w:t xml:space="preserve">2</w:t>
      </w:r>
      <w:r>
        <w:rPr>
          <w:rFonts w:ascii="宋体" w:hAnsi="宋体" w:eastAsia="宋体" w:hint="eastAsia"/>
        </w:rPr>
        <w:t>促分裂原活化蛋白激酶</w:t>
      </w:r>
      <w:r>
        <w:rPr>
          <w:rFonts w:ascii="宋体" w:hAnsi="宋体" w:eastAsia="宋体" w:hint="eastAsia"/>
        </w:rPr>
        <w:t>（</w:t>
      </w:r>
      <w:r>
        <w:t>MAPK</w:t>
      </w:r>
      <w:r>
        <w:rPr>
          <w:rFonts w:ascii="宋体" w:hAnsi="宋体" w:eastAsia="宋体" w:hint="eastAsia"/>
        </w:rPr>
        <w:t>）</w:t>
      </w:r>
      <w:r>
        <w:rPr>
          <w:rFonts w:ascii="宋体" w:hAnsi="宋体" w:eastAsia="宋体" w:hint="eastAsia"/>
        </w:rPr>
        <w:t>的活化所致。所有信号通路的激活和这两种细胞因子的释放都需</w:t>
      </w:r>
      <w:r>
        <w:rPr>
          <w:rFonts w:ascii="宋体" w:hAnsi="宋体" w:eastAsia="宋体" w:hint="eastAsia"/>
        </w:rPr>
        <w:t>要胆固醇转运到内质网。</w:t>
      </w:r>
      <w:r>
        <w:t>UPR</w:t>
      </w:r>
      <w:r>
        <w:rPr>
          <w:rFonts w:ascii="宋体" w:hAnsi="宋体" w:eastAsia="宋体" w:hint="eastAsia"/>
        </w:rPr>
        <w:t>的分支</w:t>
      </w:r>
      <w:r>
        <w:t>CHOP</w:t>
      </w:r>
      <w:r>
        <w:rPr>
          <w:rFonts w:ascii="宋体" w:hAnsi="宋体" w:eastAsia="宋体" w:hint="eastAsia"/>
        </w:rPr>
        <w:t>是</w:t>
      </w:r>
      <w:r>
        <w:t>ERK1</w:t>
      </w:r>
      <w:r>
        <w:t>/</w:t>
      </w:r>
      <w:r>
        <w:t xml:space="preserve">2</w:t>
      </w:r>
      <w:r>
        <w:rPr>
          <w:rFonts w:ascii="宋体" w:hAnsi="宋体" w:eastAsia="宋体" w:hint="eastAsia"/>
        </w:rPr>
        <w:t>信号的激活和</w:t>
      </w:r>
      <w:r>
        <w:t>IL-6</w:t>
      </w:r>
      <w:r>
        <w:rPr>
          <w:rFonts w:ascii="宋体" w:hAnsi="宋体" w:eastAsia="宋体" w:hint="eastAsia"/>
        </w:rPr>
        <w:t>的生成必</w:t>
      </w:r>
      <w:r>
        <w:rPr>
          <w:rFonts w:ascii="宋体" w:hAnsi="宋体" w:eastAsia="宋体" w:hint="eastAsia"/>
        </w:rPr>
        <w:t>须的。与此相反，多个其它的</w:t>
      </w:r>
      <w:r>
        <w:t>ER</w:t>
      </w:r>
      <w:r>
        <w:rPr>
          <w:rFonts w:ascii="宋体" w:hAnsi="宋体" w:eastAsia="宋体" w:hint="eastAsia"/>
        </w:rPr>
        <w:t>相关的途径是负责</w:t>
      </w:r>
      <w:r>
        <w:t>p38</w:t>
      </w:r>
      <w:r>
        <w:rPr>
          <w:rFonts w:ascii="宋体" w:hAnsi="宋体" w:eastAsia="宋体" w:hint="eastAsia"/>
        </w:rPr>
        <w:t>、</w:t>
      </w:r>
      <w:r>
        <w:t>JNK1</w:t>
      </w:r>
      <w:r>
        <w:t>/</w:t>
      </w:r>
      <w:r>
        <w:t xml:space="preserve">2</w:t>
      </w:r>
      <w:r>
        <w:rPr>
          <w:rFonts w:ascii="宋体" w:hAnsi="宋体" w:eastAsia="宋体" w:hint="eastAsia"/>
        </w:rPr>
        <w:t>和</w:t>
      </w:r>
      <w:r>
        <w:t>IKK</w:t>
      </w:r>
      <w:r>
        <w:t>/</w:t>
      </w:r>
      <w:r>
        <w:t xml:space="preserve">NF-κB</w:t>
      </w:r>
      <w:r>
        <w:rPr>
          <w:rFonts w:ascii="宋体" w:hAnsi="宋体" w:eastAsia="宋体" w:hint="eastAsia"/>
        </w:rPr>
        <w:t>的</w:t>
      </w:r>
      <w:r>
        <w:rPr>
          <w:rFonts w:ascii="宋体" w:hAnsi="宋体" w:eastAsia="宋体" w:hint="eastAsia"/>
        </w:rPr>
        <w:t>活化和对</w:t>
      </w:r>
      <w:r>
        <w:t>TNFα</w:t>
      </w:r>
      <w:r>
        <w:rPr>
          <w:rFonts w:ascii="宋体" w:hAnsi="宋体" w:eastAsia="宋体" w:hint="eastAsia"/>
        </w:rPr>
        <w:t>的诱导生成</w:t>
      </w:r>
      <w:r>
        <w:t>[</w:t>
      </w:r>
      <w:r>
        <w:t xml:space="preserve">206</w:t>
      </w:r>
      <w:r>
        <w:t>]</w:t>
      </w:r>
      <w:r>
        <w:rPr>
          <w:rFonts w:ascii="宋体" w:hAnsi="宋体" w:eastAsia="宋体" w:hint="eastAsia"/>
        </w:rPr>
        <w:t>。有趣的是，与上述提及的相反，</w:t>
      </w:r>
      <w:r>
        <w:t>IRE1α</w:t>
      </w:r>
      <w:r>
        <w:rPr>
          <w:rFonts w:ascii="宋体" w:hAnsi="宋体" w:eastAsia="宋体" w:hint="eastAsia"/>
        </w:rPr>
        <w:t>介导核苷酸</w:t>
      </w:r>
      <w:r>
        <w:rPr>
          <w:rFonts w:ascii="宋体" w:hAnsi="宋体" w:eastAsia="宋体" w:hint="eastAsia"/>
        </w:rPr>
        <w:t>寡聚化结构域受体蛋白</w:t>
      </w:r>
      <w:r>
        <w:t>3</w:t>
      </w:r>
      <w:r>
        <w:rPr>
          <w:rFonts w:ascii="宋体" w:hAnsi="宋体" w:eastAsia="宋体" w:hint="eastAsia"/>
        </w:rPr>
        <w:t>（</w:t>
      </w:r>
      <w:r>
        <w:t>NLRP3</w:t>
      </w:r>
      <w:r>
        <w:rPr>
          <w:rFonts w:ascii="宋体" w:hAnsi="宋体" w:eastAsia="宋体" w:hint="eastAsia"/>
        </w:rPr>
        <w:t>）</w:t>
      </w:r>
      <w:r>
        <w:rPr>
          <w:rFonts w:ascii="宋体" w:hAnsi="宋体" w:eastAsia="宋体" w:hint="eastAsia"/>
        </w:rPr>
        <w:t>炎性小体的激活和随后的</w:t>
      </w:r>
      <w:r>
        <w:t>THP-1</w:t>
      </w:r>
      <w:r>
        <w:rPr>
          <w:rFonts w:ascii="宋体" w:hAnsi="宋体" w:eastAsia="宋体" w:hint="eastAsia"/>
        </w:rPr>
        <w:t>单核细胞中促</w:t>
      </w:r>
      <w:r>
        <w:rPr>
          <w:rFonts w:ascii="宋体" w:hAnsi="宋体" w:eastAsia="宋体" w:hint="eastAsia"/>
        </w:rPr>
        <w:t>炎细胞因子</w:t>
      </w:r>
      <w:r>
        <w:t>IL-1β</w:t>
      </w:r>
      <w:r>
        <w:rPr>
          <w:rFonts w:ascii="宋体" w:hAnsi="宋体" w:eastAsia="宋体" w:hint="eastAsia"/>
        </w:rPr>
        <w:t>的释放</w:t>
      </w:r>
      <w:r>
        <w:rPr>
          <w:vertAlign w:val="superscript"/>
        </w:rPr>
        <w:t>[</w:t>
      </w:r>
      <w:r>
        <w:rPr>
          <w:vertAlign w:val="superscript"/>
        </w:rPr>
        <w:t xml:space="preserve">212</w:t>
      </w:r>
      <w:r>
        <w:rPr>
          <w:vertAlign w:val="superscript"/>
        </w:rPr>
        <w:t>]</w:t>
      </w:r>
      <w:r>
        <w:rPr>
          <w:rFonts w:ascii="宋体" w:hAnsi="宋体" w:eastAsia="宋体" w:hint="eastAsia"/>
        </w:rPr>
        <w:t>。另一项研究发现，</w:t>
      </w:r>
      <w:r>
        <w:t>THP-1</w:t>
      </w:r>
      <w:r>
        <w:rPr>
          <w:rFonts w:ascii="宋体" w:hAnsi="宋体" w:eastAsia="宋体" w:hint="eastAsia"/>
        </w:rPr>
        <w:t>单核细胞和人巨噬细胞中活</w:t>
      </w:r>
      <w:r>
        <w:rPr>
          <w:rFonts w:ascii="宋体" w:hAnsi="宋体" w:eastAsia="宋体" w:hint="eastAsia"/>
        </w:rPr>
        <w:t>化的</w:t>
      </w:r>
      <w:r>
        <w:t>N</w:t>
      </w:r>
      <w:r>
        <w:t>L</w:t>
      </w:r>
      <w:r>
        <w:t>R</w:t>
      </w:r>
      <w:r>
        <w:t>P</w:t>
      </w:r>
      <w:r>
        <w:t>3</w:t>
      </w:r>
      <w:r>
        <w:rPr>
          <w:rFonts w:ascii="宋体" w:hAnsi="宋体" w:eastAsia="宋体" w:hint="eastAsia"/>
        </w:rPr>
        <w:t>炎性小体是由布雷菲德菌素</w:t>
      </w:r>
      <w:r>
        <w:t>A</w:t>
      </w:r>
      <w:r>
        <w:rPr>
          <w:rFonts w:ascii="宋体" w:hAnsi="宋体" w:eastAsia="宋体" w:hint="eastAsia"/>
        </w:rPr>
        <w:t>（</w:t>
      </w:r>
      <w:r>
        <w:rPr>
          <w:spacing w:val="-1"/>
        </w:rPr>
        <w:t>B</w:t>
      </w:r>
      <w:r>
        <w:rPr>
          <w:spacing w:val="-10"/>
          <w:w w:val="99"/>
        </w:rPr>
        <w:t>F</w:t>
      </w:r>
      <w:r>
        <w:rPr>
          <w:spacing w:val="0"/>
          <w:w w:val="99"/>
        </w:rPr>
        <w:t>A</w:t>
      </w:r>
      <w:r>
        <w:rPr>
          <w:rFonts w:ascii="宋体" w:hAnsi="宋体" w:eastAsia="宋体" w:hint="eastAsia"/>
        </w:rPr>
        <w:t>）</w:t>
      </w:r>
      <w:r>
        <w:rPr>
          <w:rFonts w:ascii="宋体" w:hAnsi="宋体" w:eastAsia="宋体" w:hint="eastAsia"/>
        </w:rPr>
        <w:t>、衣霉素和毒胡萝卜素造成</w:t>
      </w:r>
      <w:r>
        <w:t>E</w:t>
      </w:r>
      <w:r>
        <w:t>R</w:t>
      </w:r>
      <w:r>
        <w:rPr>
          <w:rFonts w:ascii="宋体" w:hAnsi="宋体" w:eastAsia="宋体" w:hint="eastAsia"/>
        </w:rPr>
        <w:t>应</w:t>
      </w:r>
      <w:r>
        <w:rPr>
          <w:rFonts w:ascii="宋体" w:hAnsi="宋体" w:eastAsia="宋体" w:hint="eastAsia"/>
        </w:rPr>
        <w:t>激引起的，独立于</w:t>
      </w:r>
      <w:r>
        <w:t>PERK</w:t>
      </w:r>
      <w:r>
        <w:rPr>
          <w:rFonts w:ascii="宋体" w:hAnsi="宋体" w:eastAsia="宋体" w:hint="eastAsia"/>
        </w:rPr>
        <w:t>、</w:t>
      </w:r>
      <w:r>
        <w:t>IRE1α</w:t>
      </w:r>
      <w:r>
        <w:rPr>
          <w:rFonts w:ascii="宋体" w:hAnsi="宋体" w:eastAsia="宋体" w:hint="eastAsia"/>
        </w:rPr>
        <w:t>或</w:t>
      </w:r>
      <w:r>
        <w:t>ATF6</w:t>
      </w:r>
      <w:r>
        <w:rPr>
          <w:rFonts w:ascii="宋体" w:hAnsi="宋体" w:eastAsia="宋体" w:hint="eastAsia"/>
        </w:rPr>
        <w:t>信号途径</w:t>
      </w:r>
      <w:r>
        <w:rPr>
          <w:vertAlign w:val="superscript"/>
        </w:rPr>
        <w:t>[</w:t>
      </w:r>
      <w:r>
        <w:rPr>
          <w:vertAlign w:val="superscript"/>
          <w:position w:val="9"/>
        </w:rPr>
        <w:t xml:space="preserve">213</w:t>
      </w:r>
      <w:r>
        <w:rPr>
          <w:vertAlign w:val="superscript"/>
        </w:rPr>
        <w:t>]</w:t>
      </w:r>
      <w:r>
        <w:rPr>
          <w:rFonts w:ascii="宋体" w:hAnsi="宋体" w:eastAsia="宋体" w:hint="eastAsia"/>
        </w:rPr>
        <w:t>。未来需要进一步研究来描述这种非常规的内质网应激反应。</w:t>
      </w:r>
    </w:p>
    <w:p w:rsidR="0018722C">
      <w:pPr>
        <w:topLinePunct/>
      </w:pPr>
      <w:r>
        <w:rPr>
          <w:rFonts w:ascii="宋体" w:eastAsia="宋体" w:hint="eastAsia"/>
        </w:rPr>
        <w:t>从内皮细胞</w:t>
      </w:r>
      <w:r>
        <w:rPr>
          <w:rFonts w:ascii="宋体" w:eastAsia="宋体" w:hint="eastAsia"/>
        </w:rPr>
        <w:t>（</w:t>
      </w:r>
      <w:r>
        <w:t>ECs</w:t>
      </w:r>
      <w:r>
        <w:rPr>
          <w:rFonts w:ascii="宋体" w:eastAsia="宋体" w:hint="eastAsia"/>
        </w:rPr>
        <w:t>）</w:t>
      </w:r>
      <w:r>
        <w:rPr>
          <w:rFonts w:ascii="宋体" w:eastAsia="宋体" w:hint="eastAsia"/>
        </w:rPr>
        <w:t>获得的证据也支持内质网应激和炎症之间的联系。研究使用</w:t>
      </w:r>
      <w:r>
        <w:rPr>
          <w:rFonts w:ascii="宋体" w:eastAsia="宋体" w:hint="eastAsia"/>
        </w:rPr>
        <w:t>人主动脉内皮细胞发现的</w:t>
      </w:r>
      <w:r>
        <w:t>UPR</w:t>
      </w:r>
      <w:r>
        <w:rPr>
          <w:rFonts w:ascii="宋体" w:eastAsia="宋体" w:hint="eastAsia"/>
        </w:rPr>
        <w:t>相关基因是由氧化的磷脂氧化</w:t>
      </w:r>
      <w:r>
        <w:t>1-</w:t>
      </w:r>
      <w:r>
        <w:rPr>
          <w:rFonts w:ascii="宋体" w:eastAsia="宋体" w:hint="eastAsia"/>
        </w:rPr>
        <w:t>棕榈酰</w:t>
      </w:r>
      <w:r>
        <w:t>-2-</w:t>
      </w:r>
      <w:r>
        <w:rPr>
          <w:rFonts w:ascii="宋体" w:eastAsia="宋体" w:hint="eastAsia"/>
        </w:rPr>
        <w:t>花生四烯</w:t>
      </w:r>
      <w:r>
        <w:rPr>
          <w:rFonts w:ascii="宋体" w:eastAsia="宋体" w:hint="eastAsia"/>
        </w:rPr>
        <w:t>酰</w:t>
      </w:r>
    </w:p>
    <w:p w:rsidR="0018722C">
      <w:pPr>
        <w:topLinePunct/>
      </w:pPr>
      <w:r>
        <w:t>-sn-</w:t>
      </w:r>
      <w:r>
        <w:rPr>
          <w:rFonts w:ascii="宋体" w:eastAsia="宋体" w:hint="eastAsia"/>
        </w:rPr>
        <w:t>甘油基</w:t>
      </w:r>
      <w:r>
        <w:t>-3-</w:t>
      </w:r>
      <w:r>
        <w:rPr>
          <w:rFonts w:ascii="宋体" w:eastAsia="宋体" w:hint="eastAsia"/>
        </w:rPr>
        <w:t>磷酸胆碱</w:t>
      </w:r>
      <w:r>
        <w:rPr>
          <w:rFonts w:ascii="宋体" w:eastAsia="宋体" w:hint="eastAsia"/>
        </w:rPr>
        <w:t>（</w:t>
      </w:r>
      <w:r>
        <w:t>oxPAPC</w:t>
      </w:r>
      <w:r>
        <w:rPr>
          <w:rFonts w:ascii="宋体" w:eastAsia="宋体" w:hint="eastAsia"/>
        </w:rPr>
        <w:t>）</w:t>
      </w:r>
      <w:r>
        <w:rPr>
          <w:rFonts w:ascii="宋体" w:eastAsia="宋体" w:hint="eastAsia"/>
        </w:rPr>
        <w:t>处理诱导的</w:t>
      </w:r>
      <w:r>
        <w:t>[</w:t>
      </w:r>
      <w:r>
        <w:rPr>
          <w:position w:val="9"/>
          <w:sz w:val="16"/>
        </w:rPr>
        <w:t xml:space="preserve">82</w:t>
      </w:r>
      <w:r>
        <w:rPr>
          <w:position w:val="9"/>
          <w:sz w:val="16"/>
        </w:rPr>
        <w:t>,</w:t>
      </w:r>
      <w:r>
        <w:rPr>
          <w:position w:val="9"/>
          <w:sz w:val="16"/>
        </w:rPr>
        <w:t xml:space="preserve"> 214</w:t>
      </w:r>
      <w:r>
        <w:t>]</w:t>
      </w:r>
      <w:r>
        <w:rPr>
          <w:rFonts w:ascii="宋体" w:eastAsia="宋体" w:hint="eastAsia"/>
        </w:rPr>
        <w:t>。</w:t>
      </w:r>
      <w:r>
        <w:t>UPR</w:t>
      </w:r>
      <w:r>
        <w:rPr>
          <w:rFonts w:ascii="宋体" w:eastAsia="宋体" w:hint="eastAsia"/>
        </w:rPr>
        <w:t>的分支</w:t>
      </w:r>
      <w:r>
        <w:t>ATF4</w:t>
      </w:r>
      <w:r>
        <w:rPr>
          <w:rFonts w:ascii="宋体" w:eastAsia="宋体" w:hint="eastAsia"/>
        </w:rPr>
        <w:t>和</w:t>
      </w:r>
      <w:r>
        <w:t>XBP1 </w:t>
      </w:r>
      <w:r>
        <w:rPr>
          <w:rFonts w:ascii="宋体" w:eastAsia="宋体" w:hint="eastAsia"/>
        </w:rPr>
        <w:t>是</w:t>
      </w:r>
    </w:p>
    <w:p w:rsidR="0018722C">
      <w:pPr>
        <w:topLinePunct/>
      </w:pPr>
      <w:r>
        <w:t>oxPAPC</w:t>
      </w:r>
      <w:r>
        <w:rPr>
          <w:rFonts w:ascii="宋体" w:eastAsia="宋体" w:hint="eastAsia"/>
        </w:rPr>
        <w:t>诱导表达炎性细胞因子</w:t>
      </w:r>
      <w:r>
        <w:t>IL-8</w:t>
      </w:r>
      <w:r>
        <w:rPr>
          <w:rFonts w:ascii="宋体" w:eastAsia="宋体" w:hint="eastAsia"/>
        </w:rPr>
        <w:t>、</w:t>
      </w:r>
      <w:r>
        <w:t>IL-6</w:t>
      </w:r>
      <w:r>
        <w:rPr>
          <w:rFonts w:ascii="宋体" w:eastAsia="宋体" w:hint="eastAsia"/>
        </w:rPr>
        <w:t>、</w:t>
      </w:r>
      <w:r>
        <w:t>MCP1</w:t>
      </w:r>
      <w:r>
        <w:rPr>
          <w:rFonts w:ascii="宋体" w:eastAsia="宋体" w:hint="eastAsia"/>
        </w:rPr>
        <w:t>和趋化因子</w:t>
      </w:r>
      <w:r>
        <w:t>CXC</w:t>
      </w:r>
      <w:r>
        <w:rPr>
          <w:rFonts w:ascii="宋体" w:eastAsia="宋体" w:hint="eastAsia"/>
        </w:rPr>
        <w:t>基序配位体 </w:t>
      </w:r>
      <w:r>
        <w:t>3</w:t>
      </w:r>
    </w:p>
    <w:p w:rsidR="0018722C">
      <w:pPr>
        <w:topLinePunct/>
      </w:pPr>
      <w:r>
        <w:rPr>
          <w:rFonts w:ascii="宋体" w:eastAsia="宋体" w:hint="eastAsia"/>
        </w:rPr>
        <w:t>（</w:t>
      </w:r>
      <w:r>
        <w:t>CXCL3</w:t>
      </w:r>
      <w:r>
        <w:rPr>
          <w:rFonts w:ascii="宋体" w:eastAsia="宋体" w:hint="eastAsia"/>
        </w:rPr>
        <w:t>）</w:t>
      </w:r>
      <w:r>
        <w:rPr>
          <w:rFonts w:ascii="宋体" w:eastAsia="宋体" w:hint="eastAsia"/>
        </w:rPr>
        <w:t>必不可少的基底和介质</w:t>
      </w:r>
      <w:r>
        <w:t>[</w:t>
      </w:r>
      <w:r>
        <w:rPr>
          <w:position w:val="9"/>
          <w:sz w:val="16"/>
        </w:rPr>
        <w:t>82</w:t>
      </w:r>
      <w:r>
        <w:rPr>
          <w:spacing w:val="8"/>
          <w:position w:val="9"/>
          <w:sz w:val="16"/>
        </w:rPr>
        <w:t>, </w:t>
      </w:r>
      <w:r>
        <w:rPr>
          <w:position w:val="9"/>
          <w:sz w:val="16"/>
        </w:rPr>
        <w:t>215</w:t>
      </w:r>
      <w:r>
        <w:t>]</w:t>
      </w:r>
      <w:r>
        <w:rPr>
          <w:rFonts w:ascii="宋体" w:eastAsia="宋体" w:hint="eastAsia"/>
        </w:rPr>
        <w:t>。在体研究发现，</w:t>
      </w:r>
      <w:r>
        <w:t>ATF3</w:t>
      </w:r>
      <w:r>
        <w:rPr>
          <w:rFonts w:ascii="宋体" w:eastAsia="宋体" w:hint="eastAsia"/>
        </w:rPr>
        <w:t>和</w:t>
      </w:r>
      <w:r>
        <w:t>ATF4</w:t>
      </w:r>
      <w:r>
        <w:rPr>
          <w:rFonts w:ascii="宋体" w:eastAsia="宋体" w:hint="eastAsia"/>
        </w:rPr>
        <w:t>在人体冠状动脉粥样硬化病变中内皮细胞的表达在炎症反应明显的斑块肩部要明显多于纤维</w:t>
      </w:r>
      <w:r>
        <w:rPr>
          <w:rFonts w:ascii="宋体" w:eastAsia="宋体" w:hint="eastAsia"/>
        </w:rPr>
        <w:t>帽区域。斑块肩部区域还呈现较高水平的氧化磷酸化的</w:t>
      </w:r>
      <w:r>
        <w:t>oxPAPC</w:t>
      </w:r>
      <w:r>
        <w:rPr>
          <w:rFonts w:ascii="宋体" w:eastAsia="宋体" w:hint="eastAsia"/>
        </w:rPr>
        <w:t>，这表明</w:t>
      </w:r>
      <w:r>
        <w:t>oxPAPC </w:t>
      </w:r>
      <w:r>
        <w:rPr>
          <w:rFonts w:ascii="宋体" w:eastAsia="宋体" w:hint="eastAsia"/>
        </w:rPr>
        <w:t>和</w:t>
      </w:r>
    </w:p>
    <w:p w:rsidR="0018722C">
      <w:pPr>
        <w:topLinePunct/>
      </w:pPr>
      <w:r>
        <w:t>UPR</w:t>
      </w:r>
      <w:r>
        <w:rPr>
          <w:rFonts w:ascii="宋体" w:eastAsia="宋体" w:hint="eastAsia"/>
        </w:rPr>
        <w:t>之间存在着一定的联系</w:t>
      </w:r>
      <w:r>
        <w:rPr>
          <w:vertAlign w:val="superscript"/>
        </w:rPr>
        <w:t>[</w:t>
      </w:r>
      <w:r>
        <w:rPr>
          <w:vertAlign w:val="superscript"/>
        </w:rPr>
        <w:t xml:space="preserve">215</w:t>
      </w:r>
      <w:r>
        <w:rPr>
          <w:vertAlign w:val="superscript"/>
        </w:rPr>
        <w:t>]</w:t>
      </w:r>
      <w:r>
        <w:rPr>
          <w:rFonts w:ascii="宋体" w:eastAsia="宋体" w:hint="eastAsia"/>
        </w:rPr>
        <w:t>。为我们今后的研究也增加了新的研究方向。</w:t>
      </w:r>
    </w:p>
    <w:p w:rsidR="0018722C">
      <w:pPr>
        <w:topLinePunct/>
      </w:pPr>
      <w:r>
        <w:rPr>
          <w:rFonts w:ascii="宋体" w:eastAsia="宋体" w:hint="eastAsia"/>
        </w:rPr>
        <w:t>血脂异常相关的内质网应激也可激活异常调节代谢的途径，直接参与动脉粥样硬化病变的发生和发展。现在公认的内质网应激诱导剂脂肪，通过激活胆固醇调节元件结合蛋白</w:t>
      </w:r>
      <w:r>
        <w:rPr>
          <w:rFonts w:ascii="宋体" w:eastAsia="宋体" w:hint="eastAsia"/>
        </w:rPr>
        <w:t>（</w:t>
      </w:r>
      <w:r>
        <w:t>SREBPs</w:t>
      </w:r>
      <w:r>
        <w:rPr>
          <w:rFonts w:ascii="宋体" w:eastAsia="宋体" w:hint="eastAsia"/>
        </w:rPr>
        <w:t>）</w:t>
      </w:r>
      <w:r>
        <w:rPr>
          <w:rFonts w:ascii="宋体" w:eastAsia="宋体" w:hint="eastAsia"/>
        </w:rPr>
        <w:t>可促进血管和肝细胞的脂质堆积。</w:t>
      </w:r>
      <w:r>
        <w:t>SREBPs</w:t>
      </w:r>
      <w:r/>
      <w:r>
        <w:rPr>
          <w:rFonts w:ascii="宋体" w:eastAsia="宋体" w:hint="eastAsia"/>
        </w:rPr>
        <w:t>为转录因子控制涉及胆固醇和甘油三酯的生物合成和摄取酶的表达</w:t>
      </w:r>
      <w:r>
        <w:t>[</w:t>
      </w:r>
      <w:r>
        <w:t>216</w:t>
      </w:r>
      <w:r>
        <w:t>,</w:t>
      </w:r>
      <w:r>
        <w:t> </w:t>
      </w:r>
      <w:r>
        <w:t>217</w:t>
      </w:r>
      <w:r>
        <w:t>]</w:t>
      </w:r>
      <w:r>
        <w:rPr>
          <w:rFonts w:ascii="宋体" w:eastAsia="宋体" w:hint="eastAsia"/>
        </w:rPr>
        <w:t>。已有从肥胖小鼠模型获</w:t>
      </w:r>
      <w:r>
        <w:rPr>
          <w:rFonts w:ascii="宋体" w:eastAsia="宋体" w:hint="eastAsia"/>
        </w:rPr>
        <w:t>得的证据支持</w:t>
      </w:r>
      <w:r>
        <w:t>ER</w:t>
      </w:r>
      <w:r>
        <w:rPr>
          <w:rFonts w:ascii="宋体" w:eastAsia="宋体" w:hint="eastAsia"/>
        </w:rPr>
        <w:t>应激诱导</w:t>
      </w:r>
      <w:r>
        <w:t>SREBP</w:t>
      </w:r>
      <w:r>
        <w:rPr>
          <w:rFonts w:ascii="宋体" w:eastAsia="宋体" w:hint="eastAsia"/>
        </w:rPr>
        <w:t>失调</w:t>
      </w:r>
      <w:r>
        <w:t>[</w:t>
      </w:r>
      <w:r>
        <w:t>218</w:t>
      </w:r>
      <w:r>
        <w:t>, </w:t>
      </w:r>
      <w:r>
        <w:t>219</w:t>
      </w:r>
      <w:r>
        <w:t>]</w:t>
      </w:r>
      <w:r>
        <w:rPr>
          <w:rFonts w:ascii="宋体" w:eastAsia="宋体" w:hint="eastAsia"/>
        </w:rPr>
        <w:t>。有趣的是，</w:t>
      </w:r>
      <w:r>
        <w:t>SREBPs</w:t>
      </w:r>
      <w:r>
        <w:rPr>
          <w:rFonts w:ascii="宋体" w:eastAsia="宋体" w:hint="eastAsia"/>
        </w:rPr>
        <w:t>和</w:t>
      </w:r>
      <w:r>
        <w:t>ER</w:t>
      </w:r>
      <w:r>
        <w:rPr>
          <w:rFonts w:ascii="宋体" w:eastAsia="宋体" w:hint="eastAsia"/>
        </w:rPr>
        <w:t>应激传感</w:t>
      </w:r>
      <w:r>
        <w:rPr>
          <w:rFonts w:ascii="宋体" w:eastAsia="宋体" w:hint="eastAsia"/>
        </w:rPr>
        <w:t>器</w:t>
      </w:r>
      <w:r>
        <w:t>ATF6</w:t>
      </w:r>
      <w:r>
        <w:rPr>
          <w:rFonts w:ascii="宋体" w:eastAsia="宋体" w:hint="eastAsia"/>
        </w:rPr>
        <w:t>为相同的蛋白水解机制。尽管</w:t>
      </w:r>
      <w:r>
        <w:t>ER</w:t>
      </w:r>
      <w:r>
        <w:rPr>
          <w:rFonts w:ascii="宋体" w:eastAsia="宋体" w:hint="eastAsia"/>
        </w:rPr>
        <w:t>应激相关</w:t>
      </w:r>
      <w:r>
        <w:t>SREBP</w:t>
      </w:r>
      <w:r>
        <w:rPr>
          <w:rFonts w:ascii="宋体" w:eastAsia="宋体" w:hint="eastAsia"/>
        </w:rPr>
        <w:t>活化的细节尚待充分界</w:t>
      </w:r>
      <w:r>
        <w:rPr>
          <w:rFonts w:ascii="宋体" w:eastAsia="宋体" w:hint="eastAsia"/>
        </w:rPr>
        <w:t>定，但已有证据表明，信号通路糖原合酶激酶</w:t>
      </w:r>
      <w:r>
        <w:rPr>
          <w:rFonts w:ascii="宋体" w:eastAsia="宋体" w:hint="eastAsia"/>
        </w:rPr>
        <w:t>（</w:t>
      </w:r>
      <w:r>
        <w:rPr>
          <w:spacing w:val="-3"/>
        </w:rPr>
        <w:t>GSK</w:t>
      </w:r>
      <w:r>
        <w:rPr>
          <w:rFonts w:ascii="宋体" w:eastAsia="宋体" w:hint="eastAsia"/>
        </w:rPr>
        <w:t>）</w:t>
      </w:r>
      <w:r>
        <w:t>-3</w:t>
      </w:r>
      <w:r>
        <w:rPr>
          <w:rFonts w:ascii="宋体" w:eastAsia="宋体" w:hint="eastAsia"/>
        </w:rPr>
        <w:t>，确实在此过程中发挥重</w:t>
      </w:r>
      <w:r>
        <w:rPr>
          <w:rFonts w:ascii="宋体" w:eastAsia="宋体" w:hint="eastAsia"/>
        </w:rPr>
        <w:t>要</w:t>
      </w:r>
    </w:p>
    <w:p w:rsidR="0018722C">
      <w:pPr>
        <w:topLinePunct/>
      </w:pPr>
      <w:r>
        <w:rPr>
          <w:rFonts w:cstheme="minorBidi" w:hAnsiTheme="minorHAnsi" w:eastAsiaTheme="minorHAnsi" w:asciiTheme="minorHAnsi"/>
        </w:rPr>
        <w:t>74</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cstheme="minorBidi" w:hAnsiTheme="minorHAnsi" w:eastAsiaTheme="minorHAnsi" w:asciiTheme="minorHAnsi" w:ascii="宋体" w:eastAsia="宋体" w:hint="eastAsia"/>
        </w:rPr>
        <w:t>作用</w:t>
      </w:r>
      <w:r>
        <w:rPr>
          <w:rFonts w:cstheme="minorBidi" w:hAnsiTheme="minorHAnsi" w:eastAsiaTheme="minorHAnsi" w:asciiTheme="minorHAnsi"/>
        </w:rPr>
        <w:t>[</w:t>
      </w:r>
      <w:r>
        <w:rPr>
          <w:rFonts w:cstheme="minorBidi" w:hAnsiTheme="minorHAnsi" w:eastAsiaTheme="minorHAnsi" w:asciiTheme="minorHAnsi"/>
        </w:rPr>
        <w:t xml:space="preserve">218</w:t>
      </w:r>
      <w:r>
        <w:rPr>
          <w:rFonts w:cstheme="minorBidi" w:hAnsiTheme="minorHAnsi" w:eastAsiaTheme="minorHAnsi" w:asciiTheme="minorHAnsi"/>
        </w:rPr>
        <w:t>,</w:t>
      </w:r>
      <w:r>
        <w:rPr>
          <w:rFonts w:cstheme="minorBidi" w:hAnsiTheme="minorHAnsi" w:eastAsiaTheme="minorHAnsi" w:asciiTheme="minorHAnsi"/>
        </w:rPr>
        <w:t xml:space="preserve"> 220</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在病变早期，巨噬细胞凋亡可以限制粥样硬化斑块病变进展；而在病变进展期，</w:t>
      </w:r>
      <w:r>
        <w:rPr>
          <w:rFonts w:ascii="宋体" w:hAnsi="宋体" w:eastAsia="宋体" w:hint="eastAsia"/>
        </w:rPr>
        <w:t>细胞凋亡可以促进斑块不稳定和破裂。</w:t>
      </w:r>
      <w:r>
        <w:t>Tabas</w:t>
      </w:r>
      <w:r>
        <w:rPr>
          <w:rFonts w:ascii="宋体" w:hAnsi="宋体" w:eastAsia="宋体" w:hint="eastAsia"/>
        </w:rPr>
        <w:t>和他的同事已经表明，巨噬细胞装载未</w:t>
      </w:r>
      <w:r>
        <w:rPr>
          <w:rFonts w:ascii="宋体" w:hAnsi="宋体" w:eastAsia="宋体" w:hint="eastAsia"/>
        </w:rPr>
        <w:t>酯化的胆固醇导致</w:t>
      </w:r>
      <w:r>
        <w:t>UPR</w:t>
      </w:r>
      <w:r>
        <w:rPr>
          <w:rFonts w:ascii="宋体" w:hAnsi="宋体" w:eastAsia="宋体" w:hint="eastAsia"/>
        </w:rPr>
        <w:t>的激活和增加</w:t>
      </w:r>
      <w:r>
        <w:t>GADD153</w:t>
      </w:r>
      <w:r>
        <w:t>/</w:t>
      </w:r>
      <w:r>
        <w:t xml:space="preserve">CHOP</w:t>
      </w:r>
      <w:r>
        <w:rPr>
          <w:rFonts w:ascii="宋体" w:hAnsi="宋体" w:eastAsia="宋体" w:hint="eastAsia"/>
        </w:rPr>
        <w:t>的表达</w:t>
      </w:r>
      <w:r>
        <w:rPr>
          <w:vertAlign w:val="superscript"/>
        </w:rPr>
        <w:t>[</w:t>
      </w:r>
      <w:r>
        <w:rPr>
          <w:vertAlign w:val="superscript"/>
          <w:position w:val="9"/>
        </w:rPr>
        <w:t xml:space="preserve">206</w:t>
      </w:r>
      <w:r>
        <w:rPr>
          <w:vertAlign w:val="superscript"/>
        </w:rPr>
        <w:t>]</w:t>
      </w:r>
      <w:r>
        <w:rPr>
          <w:rFonts w:ascii="宋体" w:hAnsi="宋体" w:eastAsia="宋体" w:hint="eastAsia"/>
        </w:rPr>
        <w:t>。内质网应激与常</w:t>
      </w:r>
      <w:r>
        <w:rPr>
          <w:rFonts w:ascii="宋体" w:hAnsi="宋体" w:eastAsia="宋体" w:hint="eastAsia"/>
        </w:rPr>
        <w:t>见的其他应激因素的联合，包括修饰的</w:t>
      </w:r>
      <w:r>
        <w:t>LDL</w:t>
      </w:r>
      <w:r>
        <w:rPr>
          <w:rFonts w:ascii="宋体" w:hAnsi="宋体" w:eastAsia="宋体" w:hint="eastAsia"/>
        </w:rPr>
        <w:t>、糖化胶原和年龄，可诱导巨噬细胞发生细胞凋亡</w:t>
      </w:r>
      <w:r>
        <w:t>[</w:t>
      </w:r>
      <w:r>
        <w:rPr>
          <w:position w:val="9"/>
          <w:sz w:val="16"/>
        </w:rPr>
        <w:t>82</w:t>
      </w:r>
      <w:r>
        <w:rPr>
          <w:spacing w:val="8"/>
          <w:position w:val="9"/>
          <w:sz w:val="16"/>
        </w:rPr>
        <w:t>,</w:t>
      </w:r>
      <w:r>
        <w:rPr>
          <w:spacing w:val="8"/>
          <w:position w:val="9"/>
          <w:sz w:val="16"/>
        </w:rPr>
        <w:t> </w:t>
      </w:r>
      <w:r>
        <w:rPr>
          <w:position w:val="9"/>
          <w:sz w:val="16"/>
        </w:rPr>
        <w:t>221</w:t>
      </w:r>
      <w:r>
        <w:t>]</w:t>
      </w:r>
      <w:r>
        <w:rPr>
          <w:rFonts w:ascii="宋体" w:hAnsi="宋体" w:eastAsia="宋体" w:hint="eastAsia"/>
        </w:rPr>
        <w:t>。这种</w:t>
      </w:r>
      <w:r>
        <w:t>“</w:t>
      </w:r>
      <w:r>
        <w:rPr>
          <w:rFonts w:ascii="宋体" w:hAnsi="宋体" w:eastAsia="宋体" w:hint="eastAsia"/>
        </w:rPr>
        <w:t>多重打击</w:t>
      </w:r>
      <w:r>
        <w:t>”</w:t>
      </w:r>
      <w:r>
        <w:rPr>
          <w:rFonts w:ascii="宋体" w:hAnsi="宋体" w:eastAsia="宋体" w:hint="eastAsia"/>
        </w:rPr>
        <w:t>机制由</w:t>
      </w:r>
      <w:r>
        <w:t>ApoE</w:t>
      </w:r>
      <w:r>
        <w:t>-</w:t>
      </w:r>
      <w:r>
        <w:t>/</w:t>
      </w:r>
      <w:r>
        <w:t>-</w:t>
      </w:r>
      <w:r>
        <w:rPr>
          <w:rFonts w:ascii="宋体" w:hAnsi="宋体" w:eastAsia="宋体" w:hint="eastAsia"/>
        </w:rPr>
        <w:t>和</w:t>
      </w:r>
      <w:r>
        <w:t>LDLR</w:t>
      </w:r>
      <w:r>
        <w:t>-</w:t>
      </w:r>
      <w:r>
        <w:t>/</w:t>
      </w:r>
      <w:r>
        <w:t>-</w:t>
      </w:r>
      <w:r>
        <w:rPr>
          <w:rFonts w:ascii="宋体" w:hAnsi="宋体" w:eastAsia="宋体" w:hint="eastAsia"/>
        </w:rPr>
        <w:t>联合</w:t>
      </w:r>
      <w:r>
        <w:t>CHOP</w:t>
      </w:r>
      <w:r>
        <w:rPr>
          <w:rFonts w:ascii="宋体" w:hAnsi="宋体" w:eastAsia="宋体" w:hint="eastAsia"/>
        </w:rPr>
        <w:t>基因缺陷的小鼠发现，该研究发现上述小鼠除了减少粥样硬化病灶区域，还可显著减少斑块的凋亡和坏死</w:t>
      </w:r>
      <w:r>
        <w:rPr>
          <w:vertAlign w:val="superscript"/>
        </w:rPr>
        <w:t>[</w:t>
      </w:r>
      <w:r>
        <w:rPr>
          <w:vertAlign w:val="superscript"/>
          <w:position w:val="9"/>
        </w:rPr>
        <w:t xml:space="preserve">38</w:t>
      </w:r>
      <w:r>
        <w:rPr>
          <w:vertAlign w:val="superscript"/>
        </w:rPr>
        <w:t>]</w:t>
      </w:r>
      <w:r>
        <w:rPr>
          <w:rFonts w:ascii="宋体" w:hAnsi="宋体" w:eastAsia="宋体" w:hint="eastAsia"/>
        </w:rPr>
        <w:t>。巨噬细胞形成的泡沫细胞凋亡有助于病灶坏死脂核的形成。这是一个由促血栓形成、胆固醇和氧化应激的细胞碎片构成的脱落细胞区域。</w:t>
      </w:r>
    </w:p>
    <w:p w:rsidR="0018722C">
      <w:pPr>
        <w:topLinePunct/>
      </w:pPr>
      <w:r>
        <w:rPr>
          <w:rFonts w:ascii="宋体" w:eastAsia="宋体" w:hint="eastAsia"/>
        </w:rPr>
        <w:t>鉴于内质网应激存在于动脉粥样硬化早期、进展期、晚期等整个过程中，我们</w:t>
      </w:r>
      <w:r>
        <w:rPr>
          <w:rFonts w:ascii="宋体" w:eastAsia="宋体" w:hint="eastAsia"/>
        </w:rPr>
        <w:t>设想是否可以利用药物尼可地尔干预</w:t>
      </w:r>
      <w:r>
        <w:t>ApoE</w:t>
      </w:r>
      <w:r>
        <w:t>-</w:t>
      </w:r>
      <w:r>
        <w:t>/</w:t>
      </w:r>
      <w:r>
        <w:t>-</w:t>
      </w:r>
      <w:r>
        <w:rPr>
          <w:rFonts w:ascii="宋体" w:eastAsia="宋体" w:hint="eastAsia"/>
        </w:rPr>
        <w:t>小鼠晚期动脉硬化中的内质网应激的关</w:t>
      </w:r>
      <w:r>
        <w:rPr>
          <w:rFonts w:ascii="宋体" w:eastAsia="宋体" w:hint="eastAsia"/>
        </w:rPr>
        <w:t>键蛋白</w:t>
      </w:r>
      <w:r>
        <w:t>GRP78</w:t>
      </w:r>
      <w:r>
        <w:rPr>
          <w:rFonts w:ascii="宋体" w:eastAsia="宋体" w:hint="eastAsia"/>
        </w:rPr>
        <w:t>和</w:t>
      </w:r>
      <w:r>
        <w:t>CHOP</w:t>
      </w:r>
      <w:r>
        <w:rPr>
          <w:rFonts w:ascii="宋体" w:eastAsia="宋体" w:hint="eastAsia"/>
        </w:rPr>
        <w:t>的变化，从而改善斑块的稳定性和斑块内细胞凋亡情况，进而延缓动脉粥样硬化的进程，实验中我们还使用了阿托伐他汀作为阳性对照。</w:t>
      </w:r>
    </w:p>
    <w:p w:rsidR="0018722C">
      <w:pPr>
        <w:pStyle w:val="Heading2"/>
        <w:topLinePunct/>
        <w:ind w:left="171" w:hangingChars="171" w:hanging="171"/>
      </w:pPr>
      <w:bookmarkStart w:name="1 材料与方法 " w:id="57"/>
      <w:bookmarkEnd w:id="57"/>
      <w:r>
        <w:rPr>
          <w:b/>
        </w:rPr>
        <w:t>1</w:t>
      </w:r>
      <w:r>
        <w:t xml:space="preserve"> </w:t>
      </w:r>
      <w:bookmarkStart w:name="_bookmark19" w:id="58"/>
      <w:bookmarkEnd w:id="58"/>
      <w:bookmarkStart w:name="_bookmark19" w:id="59"/>
      <w:bookmarkEnd w:id="59"/>
      <w:r>
        <w:t>材料与方法</w:t>
      </w:r>
    </w:p>
    <w:p w:rsidR="0018722C">
      <w:pPr>
        <w:pStyle w:val="Heading3"/>
        <w:topLinePunct/>
        <w:ind w:left="200" w:hangingChars="200" w:hanging="200"/>
      </w:pPr>
      <w:bookmarkStart w:name="_bookmark20" w:id="60"/>
      <w:bookmarkEnd w:id="60"/>
      <w:r>
        <w:rPr>
          <w:b/>
        </w:rPr>
        <w:t>1.1</w:t>
      </w:r>
      <w:r>
        <w:t xml:space="preserve"> </w:t>
      </w:r>
      <w:bookmarkStart w:name="_bookmark20" w:id="61"/>
      <w:bookmarkEnd w:id="61"/>
      <w:r>
        <w:t>实验材料</w:t>
      </w:r>
    </w:p>
    <w:p w:rsidR="0018722C">
      <w:pPr>
        <w:pStyle w:val="Heading4"/>
        <w:topLinePunct/>
        <w:ind w:left="200" w:hangingChars="200" w:hanging="200"/>
      </w:pPr>
      <w:r>
        <w:rPr>
          <w:b/>
        </w:rPr>
        <w:t>1.1.1</w:t>
      </w:r>
      <w:r>
        <w:t xml:space="preserve"> </w:t>
      </w:r>
      <w:r>
        <w:t>实验动物的选择</w:t>
      </w:r>
    </w:p>
    <w:p w:rsidR="0018722C">
      <w:pPr>
        <w:topLinePunct/>
      </w:pPr>
      <w:r>
        <w:t>ApoE</w:t>
      </w:r>
      <w:r>
        <w:rPr>
          <w:vertAlign w:val="superscript"/>
          /&gt;
        </w:rPr>
        <w:t>-</w:t>
      </w:r>
      <w:r>
        <w:rPr>
          <w:vertAlign w:val="superscript"/>
          /&gt;
        </w:rPr>
        <w:t>/</w:t>
      </w:r>
      <w:r>
        <w:rPr>
          <w:vertAlign w:val="superscript"/>
          /&gt;
        </w:rPr>
        <w:t>-</w:t>
      </w:r>
      <w:r>
        <w:rPr>
          <w:rFonts w:ascii="宋体" w:hAnsi="宋体" w:eastAsia="宋体" w:hint="eastAsia"/>
        </w:rPr>
        <w:t>小鼠因其形成的斑块分布与人类动脉粥样硬化高发处相似，是目前研究</w:t>
      </w:r>
      <w:r>
        <w:rPr>
          <w:rFonts w:ascii="宋体" w:hAnsi="宋体" w:eastAsia="宋体" w:hint="eastAsia"/>
        </w:rPr>
        <w:t>动脉粥样硬化较为可靠的动物模型。普通饮食下</w:t>
      </w:r>
      <w:r>
        <w:t>20</w:t>
      </w:r>
      <w:r>
        <w:rPr>
          <w:rFonts w:ascii="宋体" w:hAnsi="宋体" w:eastAsia="宋体" w:hint="eastAsia"/>
        </w:rPr>
        <w:t>周龄即可形成动脉粥样硬化斑块，</w:t>
      </w:r>
      <w:r>
        <w:rPr>
          <w:rFonts w:ascii="宋体" w:hAnsi="宋体" w:eastAsia="宋体" w:hint="eastAsia"/>
        </w:rPr>
        <w:t>高脂饮食下</w:t>
      </w:r>
      <w:r>
        <w:t>16</w:t>
      </w:r>
      <w:r>
        <w:rPr>
          <w:rFonts w:ascii="宋体" w:hAnsi="宋体" w:eastAsia="宋体" w:hint="eastAsia"/>
        </w:rPr>
        <w:t>周龄即可形成明显的动脉粥样硬化斑块。本实验选择</w:t>
      </w:r>
      <w:r>
        <w:t>SPF</w:t>
      </w:r>
      <w:r>
        <w:rPr>
          <w:rFonts w:ascii="宋体" w:hAnsi="宋体" w:eastAsia="宋体" w:hint="eastAsia"/>
        </w:rPr>
        <w:t>级</w:t>
      </w:r>
      <w:r>
        <w:t>ApoE</w:t>
      </w:r>
      <w:r>
        <w:rPr>
          <w:vertAlign w:val="superscript"/>
          /&gt;
        </w:rPr>
        <w:t>-</w:t>
      </w:r>
      <w:r>
        <w:rPr>
          <w:vertAlign w:val="superscript"/>
          /&gt;
        </w:rPr>
        <w:t>/</w:t>
      </w:r>
      <w:r>
        <w:rPr>
          <w:vertAlign w:val="superscript"/>
          /&gt;
        </w:rPr>
        <w:t xml:space="preserve">-</w:t>
      </w:r>
      <w:r>
        <w:rPr>
          <w:rFonts w:ascii="宋体" w:hAnsi="宋体" w:eastAsia="宋体" w:hint="eastAsia"/>
        </w:rPr>
        <w:t>小鼠，</w:t>
      </w:r>
      <w:r>
        <w:t>8</w:t>
      </w:r>
      <w:r>
        <w:rPr>
          <w:rFonts w:ascii="宋体" w:hAnsi="宋体" w:eastAsia="宋体" w:hint="eastAsia"/>
        </w:rPr>
        <w:t>周龄，雄性，体重</w:t>
      </w:r>
      <w:r>
        <w:t>18-22g</w:t>
      </w:r>
      <w:r>
        <w:rPr>
          <w:rFonts w:ascii="宋体" w:hAnsi="宋体" w:eastAsia="宋体" w:hint="eastAsia"/>
        </w:rPr>
        <w:t>，购自北京维通利华实验动物技术有限公司</w:t>
      </w:r>
      <w:r>
        <w:rPr>
          <w:rFonts w:ascii="宋体" w:hAnsi="宋体" w:eastAsia="宋体" w:hint="eastAsia"/>
        </w:rPr>
        <w:t>（</w:t>
      </w:r>
      <w:r>
        <w:rPr>
          <w:rFonts w:ascii="宋体" w:hAnsi="宋体" w:eastAsia="宋体" w:hint="eastAsia"/>
        </w:rPr>
        <w:t>许可</w:t>
      </w:r>
      <w:r>
        <w:rPr>
          <w:rFonts w:ascii="宋体" w:hAnsi="宋体" w:eastAsia="宋体" w:hint="eastAsia"/>
        </w:rPr>
        <w:t>证号：</w:t>
      </w:r>
      <w:r>
        <w:t>S</w:t>
      </w:r>
      <w:r>
        <w:t>C</w:t>
      </w:r>
      <w:r>
        <w:t>X</w:t>
      </w:r>
      <w:r>
        <w:t>K</w:t>
      </w:r>
      <w:r>
        <w:rPr>
          <w:rFonts w:ascii="宋体" w:hAnsi="宋体" w:eastAsia="宋体" w:hint="eastAsia"/>
        </w:rPr>
        <w:t>（</w:t>
      </w:r>
      <w:r>
        <w:rPr>
          <w:rFonts w:ascii="宋体" w:hAnsi="宋体" w:eastAsia="宋体" w:hint="eastAsia"/>
        </w:rPr>
        <w:t>京</w:t>
      </w:r>
      <w:r>
        <w:rPr>
          <w:rFonts w:ascii="宋体" w:hAnsi="宋体" w:eastAsia="宋体" w:hint="eastAsia"/>
        </w:rPr>
        <w:t>）</w:t>
      </w:r>
      <w:r>
        <w:t>20</w:t>
      </w:r>
      <w:r>
        <w:t>1</w:t>
      </w:r>
      <w:r>
        <w:t>2</w:t>
      </w:r>
      <w:r>
        <w:t>-</w:t>
      </w:r>
      <w:r>
        <w:t>0001</w:t>
      </w:r>
      <w:r>
        <w:rPr>
          <w:rFonts w:ascii="宋体" w:hAnsi="宋体" w:eastAsia="宋体" w:hint="eastAsia"/>
        </w:rPr>
        <w:t>）</w:t>
      </w:r>
      <w:r>
        <w:rPr>
          <w:rFonts w:ascii="宋体" w:hAnsi="宋体" w:eastAsia="宋体" w:hint="eastAsia"/>
        </w:rPr>
        <w:t>，所有实验过程均按照新疆医科大学伦理委员会的要</w:t>
      </w:r>
      <w:r>
        <w:rPr>
          <w:rFonts w:ascii="宋体" w:hAnsi="宋体" w:eastAsia="宋体" w:hint="eastAsia"/>
        </w:rPr>
        <w:t>求进行操作。动物饲养环境温度为</w:t>
      </w:r>
      <w:r>
        <w:t>22-25</w:t>
      </w:r>
      <w:r>
        <w:rPr>
          <w:rFonts w:ascii="宋体" w:hAnsi="宋体" w:eastAsia="宋体" w:hint="eastAsia"/>
        </w:rPr>
        <w:t>℃，相对湿度为</w:t>
      </w:r>
      <w:r>
        <w:t>60%</w:t>
      </w:r>
      <w:r>
        <w:rPr>
          <w:rFonts w:ascii="宋体" w:hAnsi="宋体" w:eastAsia="宋体" w:hint="eastAsia"/>
        </w:rPr>
        <w:t>，光</w:t>
      </w:r>
      <w:r>
        <w:t>-</w:t>
      </w:r>
      <w:r>
        <w:rPr>
          <w:rFonts w:ascii="宋体" w:hAnsi="宋体" w:eastAsia="宋体" w:hint="eastAsia"/>
        </w:rPr>
        <w:t>暗周期</w:t>
      </w:r>
      <w:r>
        <w:t>12h</w:t>
      </w:r>
      <w:r>
        <w:rPr>
          <w:rFonts w:ascii="宋体" w:hAnsi="宋体" w:eastAsia="宋体" w:hint="eastAsia"/>
        </w:rPr>
        <w:t>，所有</w:t>
      </w:r>
      <w:r>
        <w:rPr>
          <w:rFonts w:ascii="宋体" w:hAnsi="宋体" w:eastAsia="宋体" w:hint="eastAsia"/>
        </w:rPr>
        <w:t>小鼠自由饮水和摄食。高脂饲料</w:t>
      </w:r>
      <w:r>
        <w:rPr>
          <w:rFonts w:ascii="宋体" w:hAnsi="宋体" w:eastAsia="宋体" w:hint="eastAsia"/>
        </w:rPr>
        <w:t>（</w:t>
      </w:r>
      <w:r>
        <w:rPr>
          <w:rFonts w:ascii="宋体" w:hAnsi="宋体" w:eastAsia="宋体" w:hint="eastAsia"/>
        </w:rPr>
        <w:t>含</w:t>
      </w:r>
      <w:r>
        <w:t>0</w:t>
      </w:r>
      <w:r>
        <w:t>.</w:t>
      </w:r>
      <w:r>
        <w:t>25%</w:t>
      </w:r>
      <w:r>
        <w:rPr>
          <w:rFonts w:ascii="宋体" w:hAnsi="宋体" w:eastAsia="宋体" w:hint="eastAsia"/>
        </w:rPr>
        <w:t>胆固醇，</w:t>
      </w:r>
      <w:r>
        <w:t>21%</w:t>
      </w:r>
      <w:r>
        <w:rPr>
          <w:rFonts w:ascii="宋体" w:hAnsi="宋体" w:eastAsia="宋体" w:hint="eastAsia"/>
        </w:rPr>
        <w:t>脂肪</w:t>
      </w:r>
      <w:r>
        <w:rPr>
          <w:rFonts w:ascii="宋体" w:hAnsi="宋体" w:eastAsia="宋体" w:hint="eastAsia"/>
        </w:rPr>
        <w:t>）</w:t>
      </w:r>
      <w:r>
        <w:rPr>
          <w:rFonts w:ascii="宋体" w:hAnsi="宋体" w:eastAsia="宋体" w:hint="eastAsia"/>
        </w:rPr>
        <w:t>购自北京科澳协力饲料有限公司</w:t>
      </w:r>
      <w:r>
        <w:rPr>
          <w:rFonts w:ascii="宋体" w:hAnsi="宋体" w:eastAsia="宋体" w:hint="eastAsia"/>
        </w:rPr>
        <w:t>（</w:t>
      </w:r>
      <w:r>
        <w:rPr>
          <w:rFonts w:ascii="宋体" w:hAnsi="宋体" w:eastAsia="宋体" w:hint="eastAsia"/>
        </w:rPr>
        <w:t>许可证号：</w:t>
      </w:r>
      <w:r>
        <w:t>S</w:t>
      </w:r>
      <w:r>
        <w:t>C</w:t>
      </w:r>
      <w:r>
        <w:t>X</w:t>
      </w:r>
      <w:r>
        <w:t>K</w:t>
      </w:r>
      <w:r>
        <w:rPr>
          <w:rFonts w:ascii="宋体" w:hAnsi="宋体" w:eastAsia="宋体" w:hint="eastAsia"/>
        </w:rPr>
        <w:t>（</w:t>
      </w:r>
      <w:r>
        <w:rPr>
          <w:rFonts w:ascii="宋体" w:hAnsi="宋体" w:eastAsia="宋体" w:hint="eastAsia"/>
        </w:rPr>
        <w:t xml:space="preserve">京</w:t>
      </w:r>
      <w:r>
        <w:rPr>
          <w:rFonts w:ascii="宋体" w:hAnsi="宋体" w:eastAsia="宋体" w:hint="eastAsia"/>
        </w:rPr>
        <w:t>）</w:t>
      </w:r>
      <w:r>
        <w:t>2014</w:t>
      </w:r>
      <w:r>
        <w:t>-</w:t>
      </w:r>
      <w:r>
        <w:t>0010</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rPr>
          <w:b/>
        </w:rPr>
        <w:t>1.1.2</w:t>
      </w:r>
      <w:r>
        <w:t xml:space="preserve"> </w:t>
      </w:r>
      <w:r>
        <w:t>主要仪器设备和试剂配置方法</w:t>
      </w:r>
    </w:p>
    <w:p w:rsidR="0018722C">
      <w:pPr>
        <w:pStyle w:val="5"/>
        <w:topLinePunct/>
      </w:pPr>
      <w:r>
        <w:rPr>
          <w:b/>
        </w:rPr>
        <w:t>1.1.2.1</w:t>
      </w:r>
      <w:r>
        <w:t xml:space="preserve"> </w:t>
      </w:r>
      <w:r>
        <w:t>仪器设备</w:t>
      </w:r>
    </w:p>
    <w:p w:rsidR="0018722C">
      <w:pPr>
        <w:topLinePunct/>
      </w:pPr>
      <w:r>
        <w:rPr>
          <w:rFonts w:ascii="宋体" w:eastAsia="宋体" w:hint="eastAsia"/>
        </w:rPr>
        <w:t>（</w:t>
      </w:r>
      <w:r>
        <w:t>1</w:t>
      </w:r>
      <w:r>
        <w:rPr>
          <w:rFonts w:ascii="宋体" w:eastAsia="宋体" w:hint="eastAsia"/>
        </w:rPr>
        <w:t>）</w:t>
      </w:r>
      <w:r>
        <w:t>PCR</w:t>
      </w:r>
      <w:r>
        <w:rPr>
          <w:rFonts w:ascii="宋体" w:eastAsia="宋体" w:hint="eastAsia"/>
        </w:rPr>
        <w:t>仪</w:t>
      </w:r>
      <w:r>
        <w:rPr>
          <w:rFonts w:ascii="宋体" w:eastAsia="宋体" w:hint="eastAsia"/>
        </w:rPr>
        <w:t>（</w:t>
      </w:r>
      <w:r>
        <w:rPr>
          <w:rFonts w:ascii="宋体" w:eastAsia="宋体" w:hint="eastAsia"/>
        </w:rPr>
        <w:t xml:space="preserve">美国</w:t>
      </w:r>
      <w:r>
        <w:t>BIO-RAD My Cycler</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电泳仪</w:t>
      </w:r>
      <w:r>
        <w:rPr>
          <w:rFonts w:ascii="宋体" w:eastAsia="宋体" w:hint="eastAsia"/>
        </w:rPr>
        <w:t>（</w:t>
      </w:r>
      <w:r>
        <w:rPr>
          <w:rFonts w:ascii="宋体" w:eastAsia="宋体" w:hint="eastAsia"/>
        </w:rPr>
        <w:t xml:space="preserve">中国六一牌</w:t>
      </w:r>
      <w:r>
        <w:t>DYY-6D</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高速冷冻离心机</w:t>
      </w:r>
      <w:r>
        <w:rPr>
          <w:rFonts w:ascii="宋体" w:eastAsia="宋体" w:hint="eastAsia"/>
        </w:rPr>
        <w:t>（</w:t>
      </w:r>
      <w:r>
        <w:rPr>
          <w:rFonts w:ascii="宋体" w:eastAsia="宋体" w:hint="eastAsia"/>
        </w:rPr>
        <w:t xml:space="preserve">美国</w:t>
      </w:r>
      <w:r>
        <w:t>HC-3018R</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酶标仪</w:t>
      </w:r>
      <w:r>
        <w:rPr>
          <w:rFonts w:ascii="宋体" w:eastAsia="宋体" w:hint="eastAsia"/>
        </w:rPr>
        <w:t>（</w:t>
      </w:r>
      <w:r>
        <w:rPr>
          <w:rFonts w:ascii="宋体" w:eastAsia="宋体" w:hint="eastAsia"/>
        </w:rPr>
        <w:t xml:space="preserve">美国</w:t>
      </w:r>
      <w:r>
        <w:t>Thermo Scientific</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荧光定量</w:t>
      </w:r>
      <w:r>
        <w:t>PCR</w:t>
      </w:r>
      <w:r>
        <w:rPr>
          <w:rFonts w:ascii="宋体" w:eastAsia="宋体" w:hint="eastAsia"/>
        </w:rPr>
        <w:t>仪</w:t>
      </w:r>
      <w:r>
        <w:rPr>
          <w:rFonts w:ascii="宋体" w:eastAsia="宋体" w:hint="eastAsia"/>
        </w:rPr>
        <w:t>（</w:t>
      </w:r>
      <w:r>
        <w:rPr>
          <w:rFonts w:ascii="宋体" w:eastAsia="宋体" w:hint="eastAsia"/>
        </w:rPr>
        <w:t xml:space="preserve">美国</w:t>
      </w:r>
      <w:r>
        <w:t>CFX96</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手术显微镜</w:t>
      </w:r>
      <w:r>
        <w:rPr>
          <w:rFonts w:ascii="宋体" w:eastAsia="宋体" w:hint="eastAsia"/>
        </w:rPr>
        <w:t>（</w:t>
      </w:r>
      <w:r>
        <w:rPr>
          <w:rFonts w:ascii="宋体" w:eastAsia="宋体" w:hint="eastAsia"/>
        </w:rPr>
        <w:t xml:space="preserve">德国</w:t>
      </w:r>
      <w:r>
        <w:t>ZEISS</w:t>
      </w:r>
      <w:r>
        <w:rPr>
          <w:rFonts w:ascii="宋体" w:eastAsia="宋体" w:hint="eastAsia"/>
        </w:rPr>
        <w:t>）</w:t>
      </w:r>
    </w:p>
    <w:p w:rsidR="0018722C">
      <w:pPr>
        <w:topLinePunct/>
      </w:pPr>
      <w:r>
        <w:rPr>
          <w:rFonts w:cstheme="minorBidi" w:hAnsiTheme="minorHAnsi" w:eastAsiaTheme="minorHAnsi" w:asciiTheme="minorHAnsi"/>
        </w:rPr>
        <w:t>75</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affff1"/>
        <w:topLinePunct/>
      </w:pPr>
      <w:r>
        <w:rPr>
          <w:rFonts w:ascii="宋体" w:eastAsia="宋体" w:hint="eastAsia"/>
        </w:rPr>
        <w:t>（</w:t>
      </w:r>
      <w:r>
        <w:t>7</w:t>
      </w:r>
      <w:r>
        <w:rPr>
          <w:rFonts w:ascii="宋体" w:eastAsia="宋体" w:hint="eastAsia"/>
        </w:rPr>
        <w:t>）</w:t>
      </w:r>
      <w:r>
        <w:rPr>
          <w:rFonts w:ascii="宋体" w:eastAsia="宋体" w:hint="eastAsia"/>
        </w:rPr>
        <w:t xml:space="preserve">纯水系统</w:t>
      </w:r>
      <w:r>
        <w:rPr>
          <w:rFonts w:ascii="宋体" w:eastAsia="宋体" w:hint="eastAsia"/>
        </w:rPr>
        <w:t>（</w:t>
      </w:r>
      <w:r>
        <w:rPr>
          <w:rFonts w:ascii="宋体" w:eastAsia="宋体" w:hint="eastAsia"/>
        </w:rPr>
        <w:t xml:space="preserve">美国</w:t>
      </w:r>
      <w:r>
        <w:t>Elix</w:t>
      </w:r>
      <w:r>
        <w:rPr>
          <w:rFonts w:ascii="宋体" w:eastAsia="宋体" w:hint="eastAsia"/>
        </w:rPr>
        <w:t>系统</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 xml:space="preserve">全自动生化分析仪</w:t>
      </w:r>
      <w:r>
        <w:rPr>
          <w:rFonts w:ascii="宋体" w:eastAsia="宋体" w:hint="eastAsia"/>
        </w:rPr>
        <w:t>（</w:t>
      </w:r>
      <w:r>
        <w:rPr>
          <w:rFonts w:ascii="宋体" w:eastAsia="宋体" w:hint="eastAsia"/>
        </w:rPr>
        <w:t xml:space="preserve">美国</w:t>
      </w:r>
      <w:r>
        <w:t>BECKMAN LX20</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液氮罐</w:t>
      </w:r>
      <w:r>
        <w:rPr>
          <w:rFonts w:ascii="宋体" w:eastAsia="宋体" w:hint="eastAsia"/>
        </w:rPr>
        <w:t>（</w:t>
      </w:r>
      <w:r>
        <w:rPr>
          <w:rFonts w:ascii="宋体" w:eastAsia="宋体" w:hint="eastAsia"/>
        </w:rPr>
        <w:t>中国新疆贝斯明生物技术发展有限公司</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t>pH</w:t>
      </w:r>
      <w:r>
        <w:rPr>
          <w:rFonts w:ascii="宋体" w:eastAsia="宋体" w:hint="eastAsia"/>
        </w:rPr>
        <w:t>计</w:t>
      </w:r>
      <w:r>
        <w:rPr>
          <w:rFonts w:ascii="宋体" w:eastAsia="宋体" w:hint="eastAsia"/>
        </w:rPr>
        <w:t>（</w:t>
      </w:r>
      <w:r>
        <w:rPr>
          <w:rFonts w:ascii="宋体" w:eastAsia="宋体" w:hint="eastAsia"/>
        </w:rPr>
        <w:t xml:space="preserve">美国</w:t>
      </w:r>
      <w:r>
        <w:t>HACH</w:t>
      </w:r>
      <w:r>
        <w:rPr>
          <w:rFonts w:ascii="宋体" w:eastAsia="宋体" w:hint="eastAsia"/>
        </w:rPr>
        <w:t>公司</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恒温金属浴</w:t>
      </w:r>
      <w:r>
        <w:rPr>
          <w:rFonts w:ascii="宋体" w:eastAsia="宋体" w:hint="eastAsia"/>
        </w:rPr>
        <w:t>（</w:t>
      </w:r>
      <w:r>
        <w:rPr>
          <w:rFonts w:ascii="宋体" w:eastAsia="宋体" w:hint="eastAsia"/>
        </w:rPr>
        <w:t>中国杭州博日科技有限公司</w:t>
      </w:r>
      <w:r>
        <w:rPr>
          <w:rFonts w:ascii="宋体" w:eastAsia="宋体" w:hint="eastAsia"/>
        </w:rPr>
        <w:t>）</w:t>
      </w:r>
    </w:p>
    <w:p w:rsidR="0018722C">
      <w:pPr>
        <w:topLinePunct/>
      </w:pPr>
      <w:r>
        <w:rPr>
          <w:rFonts w:ascii="宋体" w:eastAsia="宋体" w:hint="eastAsia"/>
        </w:rPr>
        <w:t>（</w:t>
      </w:r>
      <w:r>
        <w:t>12</w:t>
      </w:r>
      <w:r>
        <w:rPr>
          <w:rFonts w:ascii="宋体" w:eastAsia="宋体" w:hint="eastAsia"/>
        </w:rPr>
        <w:t>）</w:t>
      </w:r>
      <w:r>
        <w:rPr>
          <w:rFonts w:ascii="宋体" w:eastAsia="宋体" w:hint="eastAsia"/>
        </w:rPr>
        <w:t xml:space="preserve">超低温冰箱</w:t>
      </w:r>
      <w:r>
        <w:rPr>
          <w:rFonts w:ascii="宋体" w:eastAsia="宋体" w:hint="eastAsia"/>
        </w:rPr>
        <w:t>（</w:t>
      </w:r>
      <w:r>
        <w:rPr>
          <w:rFonts w:ascii="宋体" w:eastAsia="宋体" w:hint="eastAsia"/>
        </w:rPr>
        <w:t xml:space="preserve">美国</w:t>
      </w:r>
      <w:r>
        <w:t>Thermo Scientific</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rPr>
          <w:rFonts w:ascii="宋体" w:eastAsia="宋体" w:hint="eastAsia"/>
        </w:rPr>
        <w:t xml:space="preserve">病理切片机</w:t>
      </w:r>
      <w:r>
        <w:rPr>
          <w:rFonts w:ascii="宋体" w:eastAsia="宋体" w:hint="eastAsia"/>
        </w:rPr>
        <w:t>（</w:t>
      </w:r>
      <w:r>
        <w:rPr>
          <w:rFonts w:ascii="宋体" w:eastAsia="宋体" w:hint="eastAsia"/>
        </w:rPr>
        <w:t xml:space="preserve">德国</w:t>
      </w:r>
      <w:r>
        <w:t>LEICA RM2016</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冰冻切片机</w:t>
      </w:r>
      <w:r>
        <w:rPr>
          <w:rFonts w:ascii="宋体" w:eastAsia="宋体" w:hint="eastAsia"/>
        </w:rPr>
        <w:t>（</w:t>
      </w:r>
      <w:r>
        <w:rPr>
          <w:rFonts w:ascii="宋体" w:eastAsia="宋体" w:hint="eastAsia"/>
        </w:rPr>
        <w:t xml:space="preserve">德国</w:t>
      </w:r>
      <w:r>
        <w:t>LERICA 3050S</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rPr>
          <w:rFonts w:ascii="宋体" w:eastAsia="宋体" w:hint="eastAsia"/>
        </w:rPr>
        <w:t xml:space="preserve">全自动荧光倒置显微镜</w:t>
      </w:r>
      <w:r>
        <w:rPr>
          <w:rFonts w:ascii="宋体" w:eastAsia="宋体" w:hint="eastAsia"/>
        </w:rPr>
        <w:t>（</w:t>
      </w:r>
      <w:r>
        <w:rPr>
          <w:rFonts w:ascii="宋体" w:eastAsia="宋体" w:hint="eastAsia"/>
        </w:rPr>
        <w:t xml:space="preserve">德国</w:t>
      </w:r>
      <w:r>
        <w:t>ZEISS 3</w:t>
      </w:r>
      <w:r>
        <w:t xml:space="preserve">, </w:t>
      </w:r>
      <w:r>
        <w:t>000</w:t>
      </w:r>
      <w:r>
        <w:rPr>
          <w:rFonts w:ascii="宋体" w:eastAsia="宋体" w:hint="eastAsia"/>
        </w:rPr>
        <w:t>）</w:t>
      </w:r>
    </w:p>
    <w:p w:rsidR="0018722C">
      <w:pPr>
        <w:pStyle w:val="5"/>
        <w:topLinePunct/>
      </w:pPr>
      <w:r>
        <w:rPr>
          <w:b/>
        </w:rPr>
        <w:t>1.1.2.2</w:t>
      </w:r>
      <w:r>
        <w:t xml:space="preserve"> </w:t>
      </w:r>
      <w:r>
        <w:t>实验试剂</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小鼠的高脂饲料</w:t>
      </w:r>
      <w:r>
        <w:rPr>
          <w:rFonts w:ascii="宋体" w:eastAsia="宋体" w:hint="eastAsia"/>
        </w:rPr>
        <w:t>（</w:t>
      </w:r>
      <w:r>
        <w:rPr>
          <w:rFonts w:ascii="宋体" w:eastAsia="宋体" w:hint="eastAsia"/>
        </w:rPr>
        <w:t>中国北京科澳协力公司</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t>PCR</w:t>
      </w:r>
      <w:r>
        <w:rPr>
          <w:rFonts w:ascii="宋体" w:eastAsia="宋体" w:hint="eastAsia"/>
        </w:rPr>
        <w:t>引物和胰蛋白酶</w:t>
      </w:r>
      <w:r>
        <w:rPr>
          <w:rFonts w:ascii="宋体" w:eastAsia="宋体" w:hint="eastAsia"/>
        </w:rPr>
        <w:t>（</w:t>
      </w:r>
      <w:r>
        <w:rPr>
          <w:rFonts w:ascii="宋体" w:eastAsia="宋体" w:hint="eastAsia"/>
        </w:rPr>
        <w:t>中国上海生工公司</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尼可地尔粉剂原药由日本药厂赠予，阿托伐他汀药由大连辉瑞生物制药公司生产</w:t>
      </w:r>
    </w:p>
    <w:p w:rsidR="0018722C">
      <w:pPr>
        <w:topLinePunct/>
      </w:pPr>
      <w:r>
        <w:rPr>
          <w:rFonts w:ascii="宋体" w:eastAsia="宋体" w:hint="eastAsia"/>
        </w:rPr>
        <w:t>（</w:t>
      </w:r>
      <w:r>
        <w:t>4</w:t>
      </w:r>
      <w:r>
        <w:rPr>
          <w:rFonts w:ascii="宋体" w:eastAsia="宋体" w:hint="eastAsia"/>
        </w:rPr>
        <w:t>）</w:t>
      </w:r>
      <w:r>
        <w:rPr>
          <w:rFonts w:ascii="宋体" w:eastAsia="宋体" w:hint="eastAsia"/>
        </w:rPr>
        <w:t>小鼠灌胃针由新疆医科大学动物实验中心提供</w:t>
      </w:r>
    </w:p>
    <w:p w:rsidR="0018722C">
      <w:pPr>
        <w:topLinePunct/>
      </w:pPr>
      <w:r>
        <w:rPr>
          <w:rFonts w:ascii="宋体" w:eastAsia="宋体" w:hint="eastAsia"/>
        </w:rPr>
        <w:t>（</w:t>
      </w:r>
      <w:r>
        <w:t>5</w:t>
      </w:r>
      <w:r>
        <w:rPr>
          <w:rFonts w:ascii="宋体" w:eastAsia="宋体" w:hint="eastAsia"/>
        </w:rPr>
        <w:t>）</w:t>
      </w:r>
      <w:r>
        <w:t>P</w:t>
      </w:r>
      <w:r>
        <w:t>CR</w:t>
      </w:r>
      <w:r/>
      <w:r>
        <w:rPr>
          <w:rFonts w:ascii="宋体" w:eastAsia="宋体" w:hint="eastAsia"/>
        </w:rPr>
        <w:t>扩增酶</w:t>
      </w:r>
      <w:r>
        <w:rPr>
          <w:rFonts w:ascii="宋体" w:eastAsia="宋体" w:hint="eastAsia"/>
        </w:rPr>
        <w:t>（</w:t>
      </w:r>
      <w:r>
        <w:rPr>
          <w:rFonts w:ascii="宋体" w:eastAsia="宋体" w:hint="eastAsia"/>
          <w:spacing w:val="-1"/>
        </w:rPr>
        <w:t>日本宝生物公司</w:t>
      </w:r>
      <w:r>
        <w:rPr>
          <w:rFonts w:ascii="宋体" w:eastAsia="宋体" w:hint="eastAsia"/>
        </w:rPr>
        <w:t>）</w:t>
      </w:r>
      <w:r>
        <w:rPr>
          <w:rFonts w:ascii="宋体" w:eastAsia="宋体" w:hint="eastAsia"/>
        </w:rPr>
        <w:t>；琼脂糖</w:t>
      </w:r>
      <w:r>
        <w:rPr>
          <w:rFonts w:ascii="宋体" w:eastAsia="宋体" w:hint="eastAsia"/>
        </w:rPr>
        <w:t>（</w:t>
      </w:r>
      <w:r>
        <w:rPr>
          <w:rFonts w:ascii="宋体" w:eastAsia="宋体" w:hint="eastAsia"/>
        </w:rPr>
        <w:t>中国武汉博士德生物公司</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反转录试剂盒</w:t>
      </w:r>
      <w:r>
        <w:rPr>
          <w:rFonts w:ascii="宋体" w:eastAsia="宋体" w:hint="eastAsia"/>
        </w:rPr>
        <w:t>（</w:t>
      </w:r>
      <w:r>
        <w:t>Thermofisher</w:t>
      </w:r>
      <w:r>
        <w:rPr>
          <w:rFonts w:ascii="宋体" w:eastAsia="宋体" w:hint="eastAsia"/>
        </w:rPr>
        <w:t>公司</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实时荧光定量试剂盒</w:t>
      </w:r>
      <w:r>
        <w:rPr>
          <w:rFonts w:ascii="宋体" w:eastAsia="宋体" w:hint="eastAsia"/>
        </w:rPr>
        <w:t>（</w:t>
      </w:r>
      <w:r>
        <w:rPr>
          <w:rFonts w:ascii="宋体" w:eastAsia="宋体" w:hint="eastAsia"/>
        </w:rPr>
        <w:t xml:space="preserve">美国</w:t>
      </w:r>
      <w:r>
        <w:t>Thermofisher</w:t>
      </w:r>
      <w:r>
        <w:rPr>
          <w:rFonts w:ascii="宋体" w:eastAsia="宋体" w:hint="eastAsia"/>
        </w:rPr>
        <w:t>公司</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t>DNA</w:t>
      </w:r>
      <w:r>
        <w:rPr>
          <w:rFonts w:ascii="宋体" w:eastAsia="宋体" w:hint="eastAsia"/>
        </w:rPr>
        <w:t>纯化回收试剂盒</w:t>
      </w:r>
      <w:r>
        <w:rPr>
          <w:rFonts w:ascii="宋体" w:eastAsia="宋体" w:hint="eastAsia"/>
        </w:rPr>
        <w:t>（</w:t>
      </w:r>
      <w:r>
        <w:rPr>
          <w:rFonts w:ascii="宋体" w:eastAsia="宋体" w:hint="eastAsia"/>
        </w:rPr>
        <w:t>天根生物有限公司</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免疫组化透明剂</w:t>
      </w:r>
      <w:r>
        <w:rPr>
          <w:rFonts w:ascii="宋体" w:eastAsia="宋体" w:hint="eastAsia"/>
        </w:rPr>
        <w:t>（</w:t>
      </w:r>
      <w:r>
        <w:rPr>
          <w:rFonts w:ascii="宋体" w:eastAsia="宋体" w:hint="eastAsia"/>
        </w:rPr>
        <w:t>中国南京建成生物工程研究所</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 xml:space="preserve">油红</w:t>
      </w:r>
      <w:r>
        <w:t>O</w:t>
      </w:r>
      <w:r>
        <w:rPr>
          <w:rFonts w:ascii="宋体" w:eastAsia="宋体" w:hint="eastAsia"/>
        </w:rPr>
        <w:t>染色液</w:t>
      </w:r>
      <w:r>
        <w:rPr>
          <w:rFonts w:ascii="宋体" w:eastAsia="宋体" w:hint="eastAsia"/>
        </w:rPr>
        <w:t>（</w:t>
      </w:r>
      <w:r>
        <w:rPr>
          <w:rFonts w:ascii="宋体" w:eastAsia="宋体" w:hint="eastAsia"/>
        </w:rPr>
        <w:t xml:space="preserve">美国</w:t>
      </w:r>
      <w:r>
        <w:t>AMRESCO</w:t>
      </w:r>
      <w:r>
        <w:rPr>
          <w:rFonts w:ascii="宋体" w:eastAsia="宋体" w:hint="eastAsia"/>
        </w:rPr>
        <w:t>公司</w:t>
      </w:r>
      <w:r>
        <w:rPr>
          <w:rFonts w:ascii="宋体" w:eastAsia="宋体" w:hint="eastAsia"/>
        </w:rPr>
        <w:t>）</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天狼星红</w:t>
      </w:r>
      <w:r>
        <w:rPr>
          <w:rFonts w:ascii="宋体" w:eastAsia="宋体" w:hint="eastAsia"/>
        </w:rPr>
        <w:t>（</w:t>
      </w:r>
      <w:r>
        <w:rPr>
          <w:rFonts w:ascii="宋体" w:eastAsia="宋体" w:hint="eastAsia"/>
        </w:rPr>
        <w:t xml:space="preserve">美国</w:t>
      </w:r>
      <w:r>
        <w:t>Sigma</w:t>
      </w:r>
      <w:r>
        <w:rPr>
          <w:rFonts w:ascii="宋体" w:eastAsia="宋体" w:hint="eastAsia"/>
        </w:rPr>
        <w:t>公司</w:t>
      </w:r>
      <w:r>
        <w:rPr>
          <w:rFonts w:ascii="宋体" w:eastAsia="宋体" w:hint="eastAsia"/>
        </w:rPr>
        <w:t>）</w:t>
      </w:r>
    </w:p>
    <w:p w:rsidR="0018722C">
      <w:pPr>
        <w:topLinePunct/>
      </w:pPr>
      <w:bookmarkStart w:id="90" w:name="_cwCmt1"/>
      <w:r>
        <w:rPr>
          <w:rFonts w:ascii="宋体" w:eastAsia="宋体" w:hint="eastAsia"/>
        </w:rPr>
        <w:t>（</w:t>
      </w:r>
      <w:r>
        <w:t>12</w:t>
      </w:r>
      <w:r>
        <w:rPr>
          <w:rFonts w:ascii="宋体" w:eastAsia="宋体" w:hint="eastAsia"/>
        </w:rPr>
        <w:t>）</w:t>
      </w:r>
      <w:r>
        <w:rPr>
          <w:rFonts w:ascii="宋体" w:eastAsia="宋体" w:hint="eastAsia"/>
        </w:rPr>
        <w:t xml:space="preserve">苏木素染色液</w:t>
      </w:r>
      <w:r>
        <w:rPr>
          <w:rFonts w:ascii="宋体" w:eastAsia="宋体" w:hint="eastAsia"/>
        </w:rPr>
        <w:t>（</w:t>
      </w:r>
      <w:r>
        <w:rPr>
          <w:rFonts w:ascii="宋体" w:eastAsia="宋体" w:hint="eastAsia"/>
        </w:rPr>
        <w:t>中国北京中杉金桥</w:t>
      </w:r>
      <w:r>
        <w:rPr>
          <w:rFonts w:ascii="宋体" w:eastAsia="宋体" w:hint="eastAsia"/>
        </w:rPr>
        <w:t>）</w:t>
      </w:r>
      <w:bookmarkEnd w:id="90"/>
    </w:p>
    <w:p w:rsidR="0018722C">
      <w:pPr>
        <w:topLinePunct/>
      </w:pPr>
      <w:r>
        <w:rPr>
          <w:rFonts w:ascii="宋体" w:eastAsia="宋体" w:hint="eastAsia"/>
        </w:rPr>
        <w:t>（</w:t>
      </w:r>
      <w:r>
        <w:t>14</w:t>
      </w:r>
      <w:r>
        <w:rPr>
          <w:rFonts w:ascii="宋体" w:eastAsia="宋体" w:hint="eastAsia"/>
        </w:rPr>
        <w:t>）</w:t>
      </w:r>
      <w:r>
        <w:t>P65</w:t>
      </w:r>
      <w:r>
        <w:rPr>
          <w:rFonts w:ascii="宋体" w:eastAsia="宋体" w:hint="eastAsia"/>
        </w:rPr>
        <w:t>，</w:t>
      </w:r>
      <w:r>
        <w:t>P-P65</w:t>
      </w:r>
      <w:r>
        <w:rPr>
          <w:rFonts w:ascii="宋体" w:eastAsia="宋体" w:hint="eastAsia"/>
        </w:rPr>
        <w:t>，</w:t>
      </w:r>
      <w:r>
        <w:t>P50</w:t>
      </w:r>
      <w:r>
        <w:rPr>
          <w:rFonts w:ascii="宋体" w:eastAsia="宋体" w:hint="eastAsia"/>
        </w:rPr>
        <w:t>，</w:t>
      </w:r>
      <w:r>
        <w:t>Bax</w:t>
      </w:r>
      <w:r>
        <w:rPr>
          <w:rFonts w:ascii="宋体" w:eastAsia="宋体" w:hint="eastAsia"/>
        </w:rPr>
        <w:t>，</w:t>
      </w:r>
      <w:r>
        <w:t>Bcl-2</w:t>
      </w:r>
      <w:r>
        <w:rPr>
          <w:rFonts w:ascii="宋体" w:eastAsia="宋体" w:hint="eastAsia"/>
          <w:rFonts w:ascii="宋体" w:eastAsia="宋体" w:hint="eastAsia"/>
        </w:rPr>
        <w:t xml:space="preserve">, </w:t>
      </w:r>
      <w:r>
        <w:t>GAPDH</w:t>
      </w:r>
      <w:r>
        <w:rPr>
          <w:rFonts w:ascii="宋体" w:eastAsia="宋体" w:hint="eastAsia"/>
        </w:rPr>
        <w:t>一抗</w:t>
      </w:r>
      <w:r>
        <w:rPr>
          <w:rFonts w:ascii="宋体" w:eastAsia="宋体" w:hint="eastAsia"/>
        </w:rPr>
        <w:t>（</w:t>
      </w:r>
      <w:r>
        <w:rPr>
          <w:rFonts w:ascii="宋体" w:eastAsia="宋体" w:hint="eastAsia"/>
        </w:rPr>
        <w:t xml:space="preserve">美国</w:t>
      </w:r>
      <w:r>
        <w:t>CST</w:t>
      </w:r>
      <w:r>
        <w:rPr>
          <w:rFonts w:ascii="宋体" w:eastAsia="宋体" w:hint="eastAsia"/>
        </w:rPr>
        <w:t>公司</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13</w:t>
      </w:r>
      <w:r>
        <w:rPr>
          <w:rFonts w:ascii="宋体" w:eastAsia="宋体" w:hint="eastAsia"/>
        </w:rPr>
        <w:t>）</w:t>
      </w:r>
      <w:r>
        <w:t>GRP78</w:t>
      </w:r>
      <w:r>
        <w:rPr>
          <w:rFonts w:ascii="宋体" w:eastAsia="宋体" w:hint="eastAsia"/>
        </w:rPr>
        <w:t>，</w:t>
      </w:r>
      <w:r>
        <w:t>CHOP</w:t>
      </w:r>
      <w:r>
        <w:rPr>
          <w:rFonts w:ascii="宋体" w:eastAsia="宋体" w:hint="eastAsia"/>
        </w:rPr>
        <w:t>，</w:t>
      </w:r>
      <w:r>
        <w:t>Caspase-12</w:t>
      </w:r>
      <w:r>
        <w:rPr>
          <w:rFonts w:ascii="宋体" w:eastAsia="宋体" w:hint="eastAsia"/>
        </w:rPr>
        <w:t>（</w:t>
      </w:r>
      <w:r>
        <w:rPr>
          <w:rFonts w:ascii="宋体" w:eastAsia="宋体" w:hint="eastAsia"/>
          <w:spacing w:val="-10"/>
          <w:sz w:val="24"/>
        </w:rPr>
        <w:t>中国</w:t>
      </w:r>
      <w:r>
        <w:rPr>
          <w:sz w:val="24"/>
        </w:rPr>
        <w:t>Proteintech</w:t>
      </w:r>
      <w:r>
        <w:rPr>
          <w:rFonts w:ascii="宋体" w:eastAsia="宋体" w:hint="eastAsia"/>
          <w:sz w:val="24"/>
        </w:rPr>
        <w:t>武汉ft鹰公司</w:t>
      </w:r>
      <w:r>
        <w:rPr>
          <w:rFonts w:asci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t>IκBα</w:t>
      </w:r>
      <w:r>
        <w:rPr>
          <w:rFonts w:ascii="宋体" w:hAnsi="宋体" w:eastAsia="宋体" w:hint="eastAsia"/>
        </w:rPr>
        <w:t>，</w:t>
      </w:r>
      <w:r>
        <w:t>JNK</w:t>
      </w:r>
      <w:r>
        <w:rPr>
          <w:rFonts w:ascii="宋体" w:hAnsi="宋体" w:eastAsia="宋体" w:hint="eastAsia"/>
        </w:rPr>
        <w:t>，</w:t>
      </w:r>
      <w:r>
        <w:t>P-JNK</w:t>
      </w:r>
      <w:r/>
      <w:r>
        <w:rPr>
          <w:rFonts w:ascii="宋体" w:hAnsi="宋体" w:eastAsia="宋体" w:hint="eastAsia"/>
        </w:rPr>
        <w:t>一抗</w:t>
      </w:r>
      <w:r>
        <w:rPr>
          <w:rFonts w:ascii="宋体" w:hAnsi="宋体" w:eastAsia="宋体" w:hint="eastAsia"/>
        </w:rPr>
        <w:t>（</w:t>
      </w:r>
      <w:r>
        <w:rPr>
          <w:rFonts w:ascii="宋体" w:hAnsi="宋体" w:eastAsia="宋体" w:hint="eastAsia"/>
          <w:spacing w:val="-10"/>
          <w:sz w:val="24"/>
        </w:rPr>
        <w:t>美国</w:t>
      </w:r>
      <w:r>
        <w:rPr>
          <w:spacing w:val="-2"/>
          <w:sz w:val="24"/>
        </w:rPr>
        <w:t>SANTA</w:t>
      </w:r>
      <w:r>
        <w:rPr>
          <w:spacing w:val="-6"/>
          <w:sz w:val="24"/>
        </w:rPr>
        <w:t> </w:t>
      </w:r>
      <w:r>
        <w:rPr>
          <w:sz w:val="24"/>
        </w:rPr>
        <w:t>CRUZ</w:t>
      </w:r>
      <w:r>
        <w:rPr>
          <w:rFonts w:ascii="宋体" w:hAnsi="宋体" w:eastAsia="宋体" w:hint="eastAsia"/>
          <w:sz w:val="24"/>
        </w:rPr>
        <w:t>公司</w:t>
      </w:r>
      <w:r>
        <w:rPr>
          <w:rFonts w:ascii="宋体" w:hAnsi="宋体" w:eastAsia="宋体" w:hint="eastAsia"/>
        </w:rPr>
        <w:t>）</w:t>
      </w:r>
    </w:p>
    <w:p w:rsidR="0018722C">
      <w:pPr>
        <w:pStyle w:val="cw22"/>
        <w:topLinePunct/>
      </w:pPr>
      <w:r>
        <w:rPr>
          <w:rFonts w:ascii="宋体" w:hAnsi="宋体" w:eastAsia="宋体" w:hint="eastAsia"/>
        </w:rPr>
        <w:t>（</w:t>
      </w:r>
      <w:r>
        <w:rPr>
          <w:rFonts w:ascii="宋体" w:hAnsi="宋体" w:eastAsia="宋体" w:hint="eastAsia"/>
        </w:rPr>
        <w:t xml:space="preserve">15</w:t>
      </w:r>
      <w:r>
        <w:rPr>
          <w:rFonts w:ascii="宋体" w:hAnsi="宋体" w:eastAsia="宋体" w:hint="eastAsia"/>
        </w:rPr>
        <w:t>）</w:t>
      </w:r>
      <w:r>
        <w:t>I</w:t>
      </w:r>
      <w:r>
        <w:t>L</w:t>
      </w:r>
      <w:r>
        <w:t>-</w:t>
      </w:r>
      <w:r>
        <w:t>6</w:t>
      </w:r>
      <w:r>
        <w:rPr>
          <w:rFonts w:ascii="宋体" w:hAnsi="宋体" w:eastAsia="宋体" w:hint="eastAsia"/>
        </w:rPr>
        <w:t>，</w:t>
      </w:r>
      <w:r>
        <w:t>MC</w:t>
      </w:r>
      <w:r>
        <w:t>P</w:t>
      </w:r>
      <w:r>
        <w:t>-</w:t>
      </w:r>
      <w:r>
        <w:t>1</w:t>
      </w:r>
      <w:r>
        <w:rPr>
          <w:rFonts w:ascii="宋体" w:hAnsi="宋体" w:eastAsia="宋体" w:hint="eastAsia"/>
        </w:rPr>
        <w:t>，</w:t>
      </w:r>
      <w:r>
        <w:t>T</w:t>
      </w:r>
      <w:r>
        <w:t>N</w:t>
      </w:r>
      <w:r>
        <w:t>F</w:t>
      </w:r>
      <w:r>
        <w:t>-</w:t>
      </w:r>
      <w:r>
        <w:t>α</w:t>
      </w:r>
      <w:r>
        <w:rPr>
          <w:rFonts w:ascii="宋体" w:hAnsi="宋体" w:eastAsia="宋体" w:hint="eastAsia"/>
        </w:rPr>
        <w:t>，</w:t>
      </w:r>
      <w:r>
        <w:t>MMP</w:t>
      </w:r>
      <w:r>
        <w:t>-</w:t>
      </w:r>
      <w:r>
        <w:t>2</w:t>
      </w:r>
      <w:r>
        <w:rPr>
          <w:rFonts w:ascii="宋体" w:hAnsi="宋体" w:eastAsia="宋体" w:hint="eastAsia"/>
        </w:rPr>
        <w:t>，</w:t>
      </w:r>
      <w:r>
        <w:t>α-</w:t>
      </w:r>
      <w:r>
        <w:t>S</w:t>
      </w:r>
      <w:r>
        <w:t>M</w:t>
      </w:r>
      <w:r>
        <w:t>A</w:t>
      </w:r>
      <w:r>
        <w:rPr>
          <w:rFonts w:ascii="宋体" w:hAnsi="宋体" w:eastAsia="宋体" w:hint="eastAsia"/>
        </w:rPr>
        <w:t>，</w:t>
      </w:r>
      <w:r>
        <w:rPr>
          <w:rFonts w:ascii="宋体" w:hAnsi="宋体" w:eastAsia="宋体" w:hint="eastAsia"/>
        </w:rPr>
        <w:t>（</w:t>
      </w:r>
      <w:r>
        <w:rPr>
          <w:rFonts w:ascii="宋体" w:hAnsi="宋体" w:eastAsia="宋体" w:hint="eastAsia"/>
          <w:spacing w:val="-10"/>
          <w:sz w:val="24"/>
        </w:rPr>
        <w:t>美国</w:t>
      </w:r>
      <w:r>
        <w:rPr>
          <w:w w:val="99"/>
          <w:sz w:val="24"/>
        </w:rPr>
        <w:t>A</w:t>
      </w:r>
      <w:r>
        <w:rPr>
          <w:spacing w:val="-2"/>
          <w:w w:val="99"/>
          <w:sz w:val="24"/>
        </w:rPr>
        <w:t>B</w:t>
      </w:r>
      <w:r>
        <w:rPr>
          <w:sz w:val="24"/>
        </w:rPr>
        <w:t>C</w:t>
      </w:r>
      <w:r>
        <w:rPr>
          <w:w w:val="99"/>
          <w:sz w:val="24"/>
        </w:rPr>
        <w:t>AM</w:t>
      </w:r>
      <w:r>
        <w:rPr>
          <w:rFonts w:ascii="宋体" w:hAnsi="宋体" w:eastAsia="宋体" w:hint="eastAsia"/>
          <w:sz w:val="24"/>
        </w:rPr>
        <w:t>公司</w:t>
      </w:r>
      <w:r>
        <w:rPr>
          <w:rFonts w:ascii="宋体" w:hAns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巨噬细胞</w:t>
      </w:r>
      <w:r>
        <w:rPr>
          <w:rFonts w:ascii="宋体" w:eastAsia="宋体" w:hint="eastAsia"/>
        </w:rPr>
        <w:t>（</w:t>
      </w:r>
      <w:r>
        <w:rPr>
          <w:w w:val="99"/>
        </w:rPr>
        <w:t>MOM</w:t>
      </w:r>
      <w:r>
        <w:rPr>
          <w:spacing w:val="0"/>
          <w:w w:val="99"/>
        </w:rPr>
        <w:t>A</w:t>
      </w:r>
      <w:r>
        <w:rPr>
          <w:spacing w:val="0"/>
          <w:w w:val="99"/>
        </w:rPr>
        <w:t>-</w:t>
      </w:r>
      <w:r>
        <w:rPr>
          <w:w w:val="99"/>
        </w:rPr>
        <w:t>2</w:t>
      </w:r>
      <w:r>
        <w:rPr>
          <w:rFonts w:ascii="宋体" w:eastAsia="宋体" w:hint="eastAsia"/>
        </w:rPr>
        <w:t>）</w:t>
      </w:r>
      <w:r>
        <w:rPr>
          <w:rFonts w:ascii="宋体" w:eastAsia="宋体" w:hint="eastAsia"/>
        </w:rPr>
        <w:t>单克隆抗体，</w:t>
      </w:r>
      <w:r>
        <w:rPr>
          <w:rFonts w:ascii="宋体" w:eastAsia="宋体" w:hint="eastAsia"/>
        </w:rPr>
        <w:t>（</w:t>
      </w:r>
      <w:r>
        <w:rPr>
          <w:rFonts w:ascii="宋体" w:eastAsia="宋体" w:hint="eastAsia"/>
          <w:spacing w:val="-10"/>
          <w:w w:val="99"/>
        </w:rPr>
        <w:t>美国</w:t>
      </w:r>
      <w:r>
        <w:rPr>
          <w:w w:val="99"/>
        </w:rPr>
        <w:t>AbD</w:t>
      </w:r>
      <w:r>
        <w:rPr>
          <w:spacing w:val="0"/>
        </w:rPr>
        <w:t> </w:t>
      </w:r>
      <w:r>
        <w:rPr>
          <w:w w:val="99"/>
        </w:rPr>
        <w:t>S</w:t>
      </w:r>
      <w:r>
        <w:rPr>
          <w:spacing w:val="0"/>
        </w:rPr>
        <w:t>e</w:t>
      </w:r>
      <w:r>
        <w:t>rot</w:t>
      </w:r>
      <w:r>
        <w:rPr>
          <w:spacing w:val="-1"/>
        </w:rPr>
        <w:t>e</w:t>
      </w:r>
      <w:r>
        <w:t>c</w:t>
      </w:r>
      <w:r>
        <w:rPr>
          <w:rFonts w:ascii="宋体" w:eastAsia="宋体" w:hint="eastAsia"/>
        </w:rPr>
        <w:t>公司</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rPr>
          <w:rFonts w:ascii="宋体" w:eastAsia="宋体" w:hint="eastAsia"/>
        </w:rPr>
        <w:t xml:space="preserve">免疫组化二抗，ft羊抗大鼠</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rPr>
          <w:rFonts w:ascii="宋体" w:eastAsia="宋体" w:hint="eastAsia"/>
        </w:rPr>
        <w:t xml:space="preserve">免疫组化二抗，ft羊抗兔</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rPr>
          <w:rFonts w:ascii="宋体" w:eastAsia="宋体" w:hint="eastAsia"/>
        </w:rPr>
        <w:t xml:space="preserve">免疫组化二抗，ft羊抗小鼠</w:t>
      </w:r>
      <w:r>
        <w:t>IgG</w:t>
      </w:r>
      <w:r>
        <w:t>/</w:t>
      </w:r>
      <w:r>
        <w:t xml:space="preserve">HRP</w:t>
      </w:r>
      <w:r>
        <w:rPr>
          <w:rFonts w:ascii="宋体" w:eastAsia="宋体" w:hint="eastAsia"/>
        </w:rPr>
        <w:t>聚合物</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rPr>
          <w:rFonts w:ascii="宋体" w:eastAsia="宋体" w:hint="eastAsia"/>
        </w:rPr>
        <w:t xml:space="preserve">浓缩型</w:t>
      </w:r>
      <w:r>
        <w:t>DAB</w:t>
      </w:r>
      <w:r>
        <w:rPr>
          <w:rFonts w:ascii="宋体" w:eastAsia="宋体" w:hint="eastAsia"/>
        </w:rPr>
        <w:t>试剂盒</w:t>
      </w:r>
      <w:r>
        <w:rPr>
          <w:rFonts w:ascii="宋体" w:eastAsia="宋体" w:hint="eastAsia"/>
        </w:rPr>
        <w:t>（</w:t>
      </w:r>
      <w:r>
        <w:rPr>
          <w:rFonts w:ascii="宋体" w:eastAsia="宋体" w:hint="eastAsia"/>
        </w:rPr>
        <w:t>中国北京中杉金桥</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细胞凋亡试剂盒</w:t>
      </w:r>
      <w:r>
        <w:rPr>
          <w:rFonts w:ascii="宋体" w:eastAsia="宋体" w:hint="eastAsia"/>
        </w:rPr>
        <w:t>（</w:t>
      </w:r>
      <w:r>
        <w:rPr>
          <w:rFonts w:ascii="宋体" w:eastAsia="宋体" w:hint="eastAsia"/>
        </w:rPr>
        <w:t xml:space="preserve">瑞士</w:t>
      </w:r>
      <w:r>
        <w:t>Roche</w:t>
      </w:r>
      <w:r>
        <w:rPr>
          <w:rFonts w:ascii="宋体" w:eastAsia="宋体" w:hint="eastAsia"/>
        </w:rPr>
        <w:t>公司</w:t>
      </w:r>
      <w:r>
        <w:rPr>
          <w:rFonts w:ascii="宋体" w:eastAsia="宋体" w:hint="eastAsia"/>
        </w:rPr>
        <w:t>）</w:t>
      </w:r>
      <w:r w:rsidR="001852F3">
        <w:rPr>
          <w:rFonts w:ascii="宋体" w:eastAsia="宋体" w:hint="eastAsia"/>
        </w:rPr>
        <w:t xml:space="preserve">其他参照第一部分。</w:t>
      </w:r>
    </w:p>
    <w:p w:rsidR="0018722C">
      <w:pPr>
        <w:topLinePunct/>
      </w:pPr>
      <w:r>
        <w:rPr>
          <w:rFonts w:cstheme="minorBidi" w:hAnsiTheme="minorHAnsi" w:eastAsiaTheme="minorHAnsi" w:asciiTheme="minorHAnsi"/>
        </w:rPr>
        <w:t>76</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bookmarkStart w:name="_bookmark21" w:id="62"/>
      <w:bookmarkEnd w:id="62"/>
      <w:r>
        <w:rPr>
          <w:b/>
        </w:rPr>
        <w:t>1.2</w:t>
      </w:r>
      <w:r>
        <w:t xml:space="preserve"> </w:t>
      </w:r>
      <w:bookmarkStart w:name="_bookmark21" w:id="63"/>
      <w:bookmarkEnd w:id="63"/>
      <w:r>
        <w:t>实验方法</w:t>
      </w:r>
    </w:p>
    <w:p w:rsidR="0018722C">
      <w:pPr>
        <w:pStyle w:val="Heading4"/>
        <w:topLinePunct/>
        <w:ind w:left="200" w:hangingChars="200" w:hanging="200"/>
      </w:pPr>
      <w:r>
        <w:rPr>
          <w:b/>
        </w:rPr>
        <w:t>1.2.1</w:t>
      </w:r>
      <w:r>
        <w:t xml:space="preserve"> </w:t>
      </w:r>
      <w:r>
        <w:t>实验动物的分组</w:t>
      </w:r>
    </w:p>
    <w:p w:rsidR="0018722C">
      <w:pPr>
        <w:topLinePunct/>
      </w:pPr>
      <w:r>
        <w:t>ApoE</w:t>
      </w:r>
      <w:r>
        <w:rPr>
          <w:vertAlign w:val="superscript"/>
          /&gt;
        </w:rPr>
        <w:t>-</w:t>
      </w:r>
      <w:r>
        <w:rPr>
          <w:vertAlign w:val="superscript"/>
          /&gt;
        </w:rPr>
        <w:t>/</w:t>
      </w:r>
      <w:r>
        <w:rPr>
          <w:vertAlign w:val="superscript"/>
          /&gt;
        </w:rPr>
        <w:t>-</w:t>
      </w:r>
      <w:r>
        <w:rPr>
          <w:rFonts w:ascii="宋体" w:eastAsia="宋体" w:hint="eastAsia"/>
        </w:rPr>
        <w:t>小鼠因其形成的斑块分布与人类动脉粥样硬化高发处相似，是目前研究</w:t>
      </w:r>
      <w:r>
        <w:rPr>
          <w:rFonts w:ascii="宋体" w:eastAsia="宋体" w:hint="eastAsia"/>
        </w:rPr>
        <w:t>动脉粥样硬化较为可靠的动物模型。根据我们研究第一部分的实验结果提示：</w:t>
      </w:r>
      <w:r>
        <w:t>Apo</w:t>
      </w:r>
      <w:r>
        <w:t>E</w:t>
      </w:r>
      <w:r>
        <w:rPr>
          <w:vertAlign w:val="superscript"/>
          /&gt;
        </w:rPr>
        <w:t>-</w:t>
      </w:r>
      <w:r>
        <w:rPr>
          <w:vertAlign w:val="superscript"/>
          /&gt;
        </w:rPr>
        <w:t>/</w:t>
      </w:r>
      <w:r>
        <w:rPr>
          <w:vertAlign w:val="superscript"/>
          /&gt;
        </w:rPr>
        <w:t>-</w:t>
      </w:r>
      <w:r>
        <w:rPr>
          <w:rFonts w:ascii="宋体" w:eastAsia="宋体" w:hint="eastAsia"/>
        </w:rPr>
        <w:t>小鼠高脂饮食下</w:t>
      </w:r>
      <w:r>
        <w:t>16</w:t>
      </w:r>
      <w:r>
        <w:rPr>
          <w:rFonts w:ascii="宋体" w:eastAsia="宋体" w:hint="eastAsia"/>
        </w:rPr>
        <w:t>周龄即可形成明显的动脉粥样硬化斑块。本实验使用</w:t>
      </w:r>
      <w:r>
        <w:t>8</w:t>
      </w:r>
      <w:r>
        <w:rPr>
          <w:rFonts w:ascii="宋体" w:eastAsia="宋体" w:hint="eastAsia"/>
        </w:rPr>
        <w:t>周龄，雄</w:t>
      </w:r>
      <w:r>
        <w:rPr>
          <w:rFonts w:ascii="宋体" w:eastAsia="宋体" w:hint="eastAsia"/>
        </w:rPr>
        <w:t>性，体重</w:t>
      </w:r>
      <w:r>
        <w:t>20-22g</w:t>
      </w:r>
      <w:r>
        <w:rPr>
          <w:rFonts w:ascii="宋体" w:eastAsia="宋体" w:hint="eastAsia"/>
        </w:rPr>
        <w:t>的</w:t>
      </w:r>
      <w:r>
        <w:t>ApoE</w:t>
      </w:r>
      <w:r>
        <w:rPr>
          <w:vertAlign w:val="superscript"/>
          /&gt;
        </w:rPr>
        <w:t>-</w:t>
      </w:r>
      <w:r>
        <w:rPr>
          <w:vertAlign w:val="superscript"/>
          /&gt;
        </w:rPr>
        <w:t>/</w:t>
      </w:r>
      <w:r>
        <w:rPr>
          <w:vertAlign w:val="superscript"/>
          /&gt;
        </w:rPr>
        <w:t>-</w:t>
      </w:r>
      <w:r>
        <w:rPr>
          <w:rFonts w:ascii="宋体" w:eastAsia="宋体" w:hint="eastAsia"/>
        </w:rPr>
        <w:t>小鼠。实验分为</w:t>
      </w:r>
      <w:r>
        <w:t>3</w:t>
      </w:r>
      <w:r>
        <w:rPr>
          <w:rFonts w:ascii="宋体" w:eastAsia="宋体" w:hint="eastAsia"/>
        </w:rPr>
        <w:t>组，所有小鼠在</w:t>
      </w:r>
      <w:r>
        <w:t>SPF</w:t>
      </w:r>
      <w:r>
        <w:rPr>
          <w:rFonts w:ascii="宋体" w:eastAsia="宋体" w:hint="eastAsia"/>
        </w:rPr>
        <w:t>级环境中适应性喂</w:t>
      </w:r>
      <w:r>
        <w:rPr>
          <w:rFonts w:ascii="宋体" w:eastAsia="宋体" w:hint="eastAsia"/>
        </w:rPr>
        <w:t>养</w:t>
      </w:r>
      <w:r>
        <w:t>1</w:t>
      </w:r>
      <w:r>
        <w:rPr>
          <w:rFonts w:ascii="宋体" w:eastAsia="宋体" w:hint="eastAsia"/>
        </w:rPr>
        <w:t>周后，随机将其分为生理盐水对照组，尼可地尔组和阿托伐他汀组，每组</w:t>
      </w:r>
      <w:r>
        <w:t>25</w:t>
      </w:r>
      <w:r>
        <w:rPr>
          <w:rFonts w:ascii="宋体" w:eastAsia="宋体" w:hint="eastAsia"/>
        </w:rPr>
        <w:t>只小鼠，小鼠自由采食，高脂饲料饲养</w:t>
      </w:r>
      <w:r>
        <w:rPr>
          <w:rFonts w:ascii="宋体" w:eastAsia="宋体" w:hint="eastAsia"/>
        </w:rPr>
        <w:t>（</w:t>
      </w:r>
      <w:r>
        <w:rPr>
          <w:rFonts w:ascii="宋体" w:eastAsia="宋体" w:hint="eastAsia"/>
        </w:rPr>
        <w:t xml:space="preserve">小鼠高脂饲料由北京科澳协力公司生产，真空包装：饲料配方是</w:t>
      </w:r>
      <w:r>
        <w:t>2</w:t>
      </w:r>
      <w:r>
        <w:t>0%</w:t>
      </w:r>
      <w:r>
        <w:rPr>
          <w:rFonts w:ascii="宋体" w:eastAsia="宋体" w:hint="eastAsia"/>
        </w:rPr>
        <w:t>的脂肪，</w:t>
      </w:r>
      <w:r>
        <w:t>4</w:t>
      </w:r>
      <w:r>
        <w:t>0</w:t>
      </w:r>
      <w:r>
        <w:t>%</w:t>
      </w:r>
      <w:r>
        <w:rPr>
          <w:rFonts w:ascii="宋体" w:eastAsia="宋体" w:hint="eastAsia"/>
        </w:rPr>
        <w:t>的碳水化合物，</w:t>
      </w:r>
      <w:r>
        <w:t>0.25</w:t>
      </w:r>
      <w:r>
        <w:t>%</w:t>
      </w:r>
      <w:r>
        <w:rPr>
          <w:rFonts w:ascii="宋体" w:eastAsia="宋体" w:hint="eastAsia"/>
        </w:rPr>
        <w:t>胆固醇</w:t>
      </w:r>
      <w:r>
        <w:rPr>
          <w:rFonts w:ascii="宋体" w:eastAsia="宋体" w:hint="eastAsia"/>
        </w:rPr>
        <w:t>）</w:t>
      </w:r>
      <w:r>
        <w:rPr>
          <w:rFonts w:ascii="宋体" w:eastAsia="宋体" w:hint="eastAsia"/>
        </w:rPr>
        <w:t>，高脂喂养。</w:t>
      </w:r>
      <w:r>
        <w:rPr>
          <w:rFonts w:ascii="宋体" w:eastAsia="宋体" w:hint="eastAsia"/>
        </w:rPr>
        <w:t>三组</w:t>
      </w:r>
      <w:r>
        <w:t>ApoE</w:t>
      </w:r>
      <w:r>
        <w:rPr>
          <w:vertAlign w:val="superscript"/>
          /&gt;
        </w:rPr>
        <w:t>-</w:t>
      </w:r>
      <w:r>
        <w:rPr>
          <w:vertAlign w:val="superscript"/>
          /&gt;
        </w:rPr>
        <w:t>/</w:t>
      </w:r>
      <w:r>
        <w:rPr>
          <w:vertAlign w:val="superscript"/>
          /&gt;
        </w:rPr>
        <w:t>-</w:t>
      </w:r>
      <w:r>
        <w:rPr>
          <w:rFonts w:ascii="宋体" w:eastAsia="宋体" w:hint="eastAsia"/>
        </w:rPr>
        <w:t>小鼠在喂养</w:t>
      </w:r>
      <w:r>
        <w:t>16</w:t>
      </w:r>
      <w:r>
        <w:rPr>
          <w:rFonts w:ascii="宋体" w:eastAsia="宋体" w:hint="eastAsia"/>
        </w:rPr>
        <w:t>周后，分别给予生理盐水，尼可地尔和阿托伐他汀灌胃治</w:t>
      </w:r>
      <w:r>
        <w:rPr>
          <w:rFonts w:ascii="宋体" w:eastAsia="宋体" w:hint="eastAsia"/>
        </w:rPr>
        <w:t>疗，每天早晨</w:t>
      </w:r>
      <w:r>
        <w:t>10</w:t>
      </w:r>
      <w:r>
        <w:rPr>
          <w:rFonts w:ascii="宋体" w:eastAsia="宋体" w:hint="eastAsia"/>
          <w:rFonts w:ascii="宋体" w:eastAsia="宋体" w:hint="eastAsia"/>
        </w:rPr>
        <w:t xml:space="preserve">: </w:t>
      </w:r>
      <w:r>
        <w:t>00</w:t>
      </w:r>
      <w:r>
        <w:rPr>
          <w:rFonts w:ascii="宋体" w:eastAsia="宋体" w:hint="eastAsia"/>
        </w:rPr>
        <w:t>灌胃，不间断灌胃治疗</w:t>
      </w:r>
      <w:r>
        <w:t>8</w:t>
      </w:r>
      <w:r>
        <w:rPr>
          <w:rFonts w:ascii="宋体" w:eastAsia="宋体" w:hint="eastAsia"/>
        </w:rPr>
        <w:t>周，期间三组小鼠继续高脂饮食。灌</w:t>
      </w:r>
      <w:r>
        <w:rPr>
          <w:rFonts w:ascii="宋体" w:eastAsia="宋体" w:hint="eastAsia"/>
        </w:rPr>
        <w:t>胃治疗</w:t>
      </w:r>
      <w:r>
        <w:t>8</w:t>
      </w:r>
      <w:r>
        <w:rPr>
          <w:rFonts w:ascii="宋体" w:eastAsia="宋体" w:hint="eastAsia"/>
        </w:rPr>
        <w:t>周结束后，将小鼠麻醉处死。小鼠麻醉后，心脏采血取全血约</w:t>
      </w:r>
      <w:r>
        <w:t>0</w:t>
      </w:r>
      <w:r>
        <w:t>.</w:t>
      </w:r>
      <w:r>
        <w:t>8-1.0ml</w:t>
      </w:r>
      <w:r>
        <w:rPr>
          <w:rFonts w:ascii="宋体" w:eastAsia="宋体" w:hint="eastAsia"/>
        </w:rPr>
        <w:t>。</w:t>
      </w:r>
      <w:r>
        <w:rPr>
          <w:rFonts w:ascii="宋体" w:eastAsia="宋体" w:hint="eastAsia"/>
        </w:rPr>
        <w:t>在</w:t>
      </w:r>
      <w:r>
        <w:t>ZEISS</w:t>
      </w:r>
      <w:r>
        <w:rPr>
          <w:rFonts w:ascii="宋体" w:eastAsia="宋体" w:hint="eastAsia"/>
        </w:rPr>
        <w:t>手术显微镜下小心分离小鼠主动脉，从主动脉弓根部开始向下分离直至髂动脉分叉处，全部离段取出。造模成功的标准是根据血管总体油红染色或者油红病理切片进行判断，剔除没有斑块形成的小鼠。</w:t>
      </w:r>
    </w:p>
    <w:p w:rsidR="0018722C">
      <w:pPr>
        <w:pStyle w:val="aff7"/>
        <w:topLinePunct/>
      </w:pPr>
      <w:r>
        <w:drawing>
          <wp:inline>
            <wp:extent cx="5262635" cy="3600450"/>
            <wp:effectExtent l="0" t="0" r="0" b="0"/>
            <wp:docPr id="57" name="image40.png" descr=""/>
            <wp:cNvGraphicFramePr>
              <a:graphicFrameLocks noChangeAspect="1"/>
            </wp:cNvGraphicFramePr>
            <a:graphic>
              <a:graphicData uri="http://schemas.openxmlformats.org/drawingml/2006/picture">
                <pic:pic>
                  <pic:nvPicPr>
                    <pic:cNvPr id="58" name="image40.png"/>
                    <pic:cNvPicPr/>
                  </pic:nvPicPr>
                  <pic:blipFill>
                    <a:blip r:embed="rId124" cstate="print"/>
                    <a:stretch>
                      <a:fillRect/>
                    </a:stretch>
                  </pic:blipFill>
                  <pic:spPr>
                    <a:xfrm>
                      <a:off x="0" y="0"/>
                      <a:ext cx="5262635" cy="36004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3-1</w:t>
      </w:r>
      <w:r>
        <w:t xml:space="preserve">  </w:t>
      </w:r>
      <w:r>
        <w:rPr>
          <w:kern w:val="2"/>
          <w:szCs w:val="22"/>
          <w:rFonts w:ascii="宋体" w:eastAsia="宋体" w:hint="eastAsia" w:cstheme="minorBidi" w:hAnsiTheme="minorHAnsi"/>
          <w:b/>
          <w:sz w:val="21"/>
        </w:rPr>
        <w:t>实验分组示意图</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3-1</w:t>
      </w:r>
      <w:r>
        <w:t xml:space="preserve">  </w:t>
      </w:r>
      <w:r>
        <w:t>Experimental</w:t>
      </w:r>
      <w:r>
        <w:rPr>
          <w:rFonts w:cstheme="minorBidi" w:hAnsiTheme="minorHAnsi" w:eastAsiaTheme="minorHAnsi" w:asciiTheme="minorHAnsi"/>
          <w:b/>
        </w:rPr>
        <w:t> </w:t>
      </w:r>
      <w:r>
        <w:rPr>
          <w:rFonts w:cstheme="minorBidi" w:hAnsiTheme="minorHAnsi" w:eastAsiaTheme="minorHAnsi" w:asciiTheme="minorHAnsi"/>
          <w:b/>
        </w:rPr>
        <w:t>groups</w:t>
      </w:r>
    </w:p>
    <w:p w:rsidR="0018722C">
      <w:pPr>
        <w:topLinePunct/>
      </w:pPr>
      <w:r>
        <w:rPr>
          <w:rFonts w:cstheme="minorBidi" w:hAnsiTheme="minorHAnsi" w:eastAsiaTheme="minorHAnsi" w:asciiTheme="minorHAnsi"/>
        </w:rPr>
        <w:t>77</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4"/>
        <w:topLinePunct/>
        <w:ind w:left="200" w:hangingChars="200" w:hanging="200"/>
      </w:pPr>
      <w:r>
        <w:rPr>
          <w:b/>
        </w:rPr>
        <w:t>1.2.2</w:t>
      </w:r>
      <w:r>
        <w:t xml:space="preserve"> </w:t>
      </w:r>
      <w:r>
        <w:t>实验主要药物</w:t>
      </w:r>
    </w:p>
    <w:p w:rsidR="0018722C">
      <w:pPr>
        <w:topLinePunct/>
      </w:pPr>
      <w:r>
        <w:rPr>
          <w:rFonts w:ascii="宋体" w:hAnsi="宋体" w:eastAsia="宋体" w:hint="eastAsia"/>
        </w:rPr>
        <w:t>尼可地尔粉剂原药由日本</w:t>
      </w:r>
      <w:r>
        <w:t>Tohoku </w:t>
      </w:r>
      <w:r>
        <w:t>Nipro</w:t>
      </w:r>
      <w:r>
        <w:t> </w:t>
      </w:r>
      <w:r>
        <w:t>Pharmaceutical</w:t>
      </w:r>
      <w:r>
        <w:t> </w:t>
      </w:r>
      <w:r>
        <w:t>Corporation</w:t>
      </w:r>
      <w:r>
        <w:rPr>
          <w:rFonts w:ascii="宋体" w:hAnsi="宋体" w:eastAsia="宋体" w:hint="eastAsia"/>
        </w:rPr>
        <w:t>药物公司赠予；根据药物对病患的治疗剂量和相关基础研究文献，最终确定尼可地尔治疗剂量</w:t>
      </w:r>
      <w:r>
        <w:rPr>
          <w:rFonts w:ascii="宋体" w:hAnsi="宋体" w:eastAsia="宋体" w:hint="eastAsia"/>
        </w:rPr>
        <w:t>为</w:t>
      </w:r>
      <w:r>
        <w:t>1</w:t>
      </w:r>
      <w:r>
        <w:t>5m</w:t>
      </w:r>
      <w:r>
        <w:t>g</w:t>
      </w:r>
      <w:r>
        <w:t>·</w:t>
      </w:r>
      <w:r>
        <w:t>k</w:t>
      </w:r>
      <w:r>
        <w:t>g </w:t>
      </w:r>
      <w:r>
        <w:rPr>
          <w:vertAlign w:val="superscript"/>
          /&gt;
        </w:rPr>
        <w:t>-</w:t>
      </w:r>
      <w:r>
        <w:rPr>
          <w:vertAlign w:val="superscript"/>
          /&gt;
        </w:rPr>
        <w:t>1</w:t>
      </w:r>
      <w:r>
        <w:t>·</w:t>
      </w:r>
      <w:r>
        <w:t>d </w:t>
      </w:r>
      <w:r>
        <w:rPr>
          <w:vertAlign w:val="superscript"/>
          /&gt;
        </w:rPr>
        <w:t>-</w:t>
      </w:r>
      <w:r>
        <w:rPr>
          <w:vertAlign w:val="superscript"/>
          /&gt;
        </w:rPr>
        <w:t>1</w:t>
      </w:r>
      <w:r>
        <w:rPr>
          <w:rFonts w:ascii="宋体" w:hAnsi="宋体" w:eastAsia="宋体" w:hint="eastAsia"/>
        </w:rPr>
        <w:t>。阿托伐他汀由大连辉瑞制药有限公司生产</w:t>
      </w:r>
      <w:r>
        <w:rPr>
          <w:rFonts w:ascii="宋体" w:hAnsi="宋体" w:eastAsia="宋体" w:hint="eastAsia"/>
        </w:rPr>
        <w:t>（</w:t>
      </w:r>
      <w:r>
        <w:rPr>
          <w:rFonts w:ascii="宋体" w:hAnsi="宋体" w:eastAsia="宋体" w:hint="eastAsia"/>
        </w:rPr>
        <w:t>生产批号：</w:t>
      </w:r>
      <w:r>
        <w:t>H20051409</w:t>
      </w:r>
      <w:r>
        <w:rPr>
          <w:rFonts w:ascii="宋体" w:hAnsi="宋体" w:eastAsia="宋体" w:hint="eastAsia"/>
        </w:rPr>
        <w:t>）</w:t>
      </w:r>
      <w:r>
        <w:rPr>
          <w:rFonts w:ascii="宋体" w:hAnsi="宋体" w:eastAsia="宋体" w:hint="eastAsia"/>
        </w:rPr>
        <w:t>，用量：</w:t>
      </w:r>
      <w:r>
        <w:t>60kg</w:t>
      </w:r>
      <w:r>
        <w:rPr>
          <w:rFonts w:ascii="宋体" w:hAnsi="宋体" w:eastAsia="宋体" w:hint="eastAsia"/>
        </w:rPr>
        <w:t>成年人每天预防性药量为</w:t>
      </w:r>
      <w:r>
        <w:t>20mg</w:t>
      </w:r>
      <w:r>
        <w:rPr>
          <w:rFonts w:ascii="宋体" w:hAnsi="宋体" w:eastAsia="宋体" w:hint="eastAsia"/>
        </w:rPr>
        <w:t>。</w:t>
      </w:r>
    </w:p>
    <w:p w:rsidR="0018722C">
      <w:pPr>
        <w:topLinePunct/>
      </w:pPr>
      <w:r>
        <w:rPr>
          <w:rFonts w:ascii="宋体" w:hAnsi="宋体" w:eastAsia="宋体" w:hint="eastAsia"/>
        </w:rPr>
        <w:t>小鼠灌胃剂量：按照国家最新的药典中小鼠按体表面积换算到人的体表面倍数</w:t>
      </w:r>
      <w:r>
        <w:rPr>
          <w:rFonts w:ascii="宋体" w:hAnsi="宋体" w:eastAsia="宋体" w:hint="eastAsia"/>
        </w:rPr>
        <w:t>为</w:t>
      </w:r>
      <w:r>
        <w:t>12</w:t>
      </w:r>
      <w:r>
        <w:rPr>
          <w:rFonts w:ascii="宋体" w:hAnsi="宋体" w:eastAsia="宋体" w:hint="eastAsia"/>
        </w:rPr>
        <w:t>倍，考虑到小鼠的胃容</w:t>
      </w:r>
      <w:r>
        <w:t>0</w:t>
      </w:r>
      <w:r>
        <w:t>.</w:t>
      </w:r>
      <w:r>
        <w:t>2ml</w:t>
      </w:r>
      <w:r>
        <w:t>/</w:t>
      </w:r>
      <w:r>
        <w:t xml:space="preserve">10g</w:t>
      </w:r>
      <w:r>
        <w:rPr>
          <w:rFonts w:ascii="宋体" w:hAnsi="宋体" w:eastAsia="宋体" w:hint="eastAsia"/>
        </w:rPr>
        <w:t>，最终小鼠尼可地尔剂量灌胃剂量：</w:t>
      </w:r>
      <w:r>
        <w:t>15mg·kg </w:t>
      </w:r>
      <w:r>
        <w:rPr>
          <w:vertAlign w:val="superscript"/>
          /&gt;
        </w:rPr>
        <w:t>-1</w:t>
      </w:r>
      <w:r>
        <w:t>·d </w:t>
      </w:r>
      <w:r>
        <w:rPr>
          <w:vertAlign w:val="superscript"/>
          /&gt;
        </w:rPr>
        <w:t>-1</w:t>
      </w:r>
      <w:r>
        <w:rPr>
          <w:rFonts w:ascii="宋体" w:hAnsi="宋体" w:eastAsia="宋体" w:hint="eastAsia"/>
        </w:rPr>
        <w:t>；阿托伐他汀灌胃剂量浓度为：</w:t>
      </w:r>
      <w:r>
        <w:t>4mg·kg </w:t>
      </w:r>
      <w:r>
        <w:rPr>
          <w:vertAlign w:val="superscript"/>
          /&gt;
        </w:rPr>
        <w:t>-1</w:t>
      </w:r>
      <w:r>
        <w:t>·d </w:t>
      </w:r>
      <w:r>
        <w:rPr>
          <w:vertAlign w:val="superscript"/>
          /&gt;
        </w:rPr>
        <w:t>-1</w:t>
      </w:r>
      <w:r>
        <w:rPr>
          <w:rFonts w:ascii="宋体" w:hAnsi="宋体" w:eastAsia="宋体" w:hint="eastAsia"/>
        </w:rPr>
        <w:t>详细计算如下：阿托伐他汀灌胃剂量：</w:t>
      </w:r>
      <w:r>
        <w:t>20mg</w:t>
      </w:r>
      <w:r>
        <w:t>/</w:t>
      </w:r>
      <w:r>
        <w:t>60kg×12</w:t>
      </w:r>
      <w:r>
        <w:t> =</w:t>
      </w:r>
      <w:r>
        <w:t>4mg·kg </w:t>
      </w:r>
      <w:r>
        <w:rPr>
          <w:vertAlign w:val="superscript"/>
          /&gt;
        </w:rPr>
        <w:t>-1</w:t>
      </w:r>
      <w:r>
        <w:t>·d </w:t>
      </w:r>
      <w:r>
        <w:rPr>
          <w:vertAlign w:val="superscript"/>
          /&gt;
        </w:rPr>
        <w:t>-1</w:t>
      </w:r>
      <w:r>
        <w:rPr>
          <w:rFonts w:ascii="宋体" w:hAnsi="宋体" w:eastAsia="宋体" w:hint="eastAsia"/>
        </w:rPr>
        <w:t>。</w:t>
      </w:r>
    </w:p>
    <w:p w:rsidR="0018722C">
      <w:pPr>
        <w:topLinePunct/>
      </w:pPr>
      <w:r>
        <w:rPr>
          <w:rFonts w:ascii="宋体" w:eastAsia="宋体" w:hint="eastAsia"/>
        </w:rPr>
        <w:t>每周固定时间称体重一次，并记录体重，每周灌胃剂量按照体重指数调整。灌胃时将药物置于温水中搅拌，待全部溶解后再进行灌胃，药物每天都是现配现用，</w:t>
      </w:r>
      <w:r w:rsidR="001852F3">
        <w:rPr>
          <w:rFonts w:ascii="宋体" w:eastAsia="宋体" w:hint="eastAsia"/>
        </w:rPr>
        <w:t xml:space="preserve">以保证药物有效成分。</w:t>
      </w:r>
    </w:p>
    <w:p w:rsidR="0018722C">
      <w:pPr>
        <w:pStyle w:val="Heading4"/>
        <w:topLinePunct/>
        <w:ind w:left="200" w:hangingChars="200" w:hanging="200"/>
      </w:pPr>
      <w:r>
        <w:rPr>
          <w:b/>
        </w:rPr>
        <w:t>1.2.3</w:t>
      </w:r>
      <w:r>
        <w:t xml:space="preserve"> </w:t>
      </w:r>
      <w:r>
        <w:t>标本的留取</w:t>
      </w:r>
    </w:p>
    <w:p w:rsidR="0018722C">
      <w:pPr>
        <w:topLinePunct/>
      </w:pPr>
      <w:r>
        <w:rPr>
          <w:rFonts w:ascii="宋体" w:eastAsia="宋体" w:hint="eastAsia"/>
        </w:rPr>
        <w:t>在所有小鼠灌胃治疗</w:t>
      </w:r>
      <w:r>
        <w:t>8</w:t>
      </w:r>
      <w:r>
        <w:rPr>
          <w:rFonts w:ascii="宋体" w:eastAsia="宋体" w:hint="eastAsia"/>
        </w:rPr>
        <w:t>周后，小鼠行尾套法测取血压，随后麻醉小鼠后使小鼠</w:t>
      </w:r>
    </w:p>
    <w:p w:rsidR="0018722C">
      <w:pPr>
        <w:topLinePunct/>
      </w:pPr>
      <w:r>
        <w:rPr>
          <w:rFonts w:ascii="宋体" w:eastAsia="宋体" w:hint="eastAsia"/>
        </w:rPr>
        <w:t>安乐死，留取标本。每组取</w:t>
      </w:r>
      <w:r>
        <w:t>7</w:t>
      </w:r>
      <w:r>
        <w:rPr>
          <w:rFonts w:ascii="宋体" w:eastAsia="宋体" w:hint="eastAsia"/>
        </w:rPr>
        <w:t>只进行斑块组织病理学检查。余详见第二部分。</w:t>
      </w:r>
    </w:p>
    <w:p w:rsidR="0018722C">
      <w:pPr>
        <w:pStyle w:val="Heading4"/>
        <w:topLinePunct/>
        <w:ind w:left="200" w:hangingChars="200" w:hanging="200"/>
      </w:pPr>
      <w:r>
        <w:rPr>
          <w:b/>
        </w:rPr>
        <w:t>1.2.4</w:t>
      </w:r>
      <w:r>
        <w:t xml:space="preserve"> </w:t>
      </w:r>
      <w:r>
        <w:t>主动脉血管大体油红</w:t>
      </w:r>
      <w:r>
        <w:rPr>
          <w:b/>
        </w:rPr>
        <w:t>O</w:t>
      </w:r>
      <w:r>
        <w:t>染色检测脂质斑块损伤</w:t>
      </w:r>
    </w:p>
    <w:p w:rsidR="0018722C">
      <w:pPr>
        <w:topLinePunct/>
      </w:pPr>
      <w:r>
        <w:rPr>
          <w:rFonts w:ascii="宋体" w:eastAsia="宋体" w:hint="eastAsia"/>
        </w:rPr>
        <w:t>手术显微镜下剥离主动脉周围结缔组织，取主动脉弓至腹主动脉肾动脉分支处，</w:t>
      </w:r>
      <w:r>
        <w:rPr>
          <w:rFonts w:ascii="宋体" w:eastAsia="宋体" w:hint="eastAsia"/>
        </w:rPr>
        <w:t>将主动脉用剪刀纵向剪开，平铺整根主动脉于油红</w:t>
      </w:r>
      <w:r>
        <w:t>O</w:t>
      </w:r>
      <w:r>
        <w:rPr>
          <w:rFonts w:ascii="宋体" w:eastAsia="宋体" w:hint="eastAsia"/>
        </w:rPr>
        <w:t>染色液中</w:t>
      </w:r>
      <w:r>
        <w:t>15min</w:t>
      </w:r>
      <w:r>
        <w:rPr>
          <w:rFonts w:ascii="宋体" w:eastAsia="宋体" w:hint="eastAsia"/>
        </w:rPr>
        <w:t>，取出主动脉</w:t>
      </w:r>
      <w:r>
        <w:rPr>
          <w:rFonts w:ascii="宋体" w:eastAsia="宋体" w:hint="eastAsia"/>
        </w:rPr>
        <w:t>置于</w:t>
      </w:r>
      <w:r>
        <w:t>70%</w:t>
      </w:r>
      <w:r>
        <w:rPr>
          <w:rFonts w:ascii="宋体" w:eastAsia="宋体" w:hint="eastAsia"/>
        </w:rPr>
        <w:t>酒精中分化</w:t>
      </w:r>
      <w:r>
        <w:t>5min</w:t>
      </w:r>
      <w:r>
        <w:rPr>
          <w:rFonts w:ascii="宋体" w:eastAsia="宋体" w:hint="eastAsia"/>
        </w:rPr>
        <w:t>后，再换一次酒精对组织进行分化，看到正常组织变为乳白色为止，</w:t>
      </w:r>
      <w:r>
        <w:t>PBS</w:t>
      </w:r>
      <w:r>
        <w:rPr>
          <w:rFonts w:ascii="宋体" w:eastAsia="宋体" w:hint="eastAsia"/>
        </w:rPr>
        <w:t>清洗</w:t>
      </w:r>
      <w:r>
        <w:t>2</w:t>
      </w:r>
      <w:r>
        <w:rPr>
          <w:rFonts w:ascii="宋体" w:eastAsia="宋体" w:hint="eastAsia"/>
        </w:rPr>
        <w:t>遍后观察斑块表达情况。计算主动脉斑块面积，使用</w:t>
      </w:r>
      <w:r>
        <w:t>Image J</w:t>
      </w:r>
      <w:r>
        <w:rPr>
          <w:rFonts w:ascii="宋体" w:eastAsia="宋体" w:hint="eastAsia"/>
        </w:rPr>
        <w:t>软件分析计算主动脉斑块面积和斑块损伤区域占管腔的比率</w:t>
      </w:r>
      <w:r>
        <w:rPr>
          <w:rFonts w:ascii="宋体" w:eastAsia="宋体" w:hint="eastAsia"/>
        </w:rPr>
        <w:t>（</w:t>
      </w:r>
      <w:r>
        <w:rPr>
          <w:rFonts w:ascii="宋体" w:eastAsia="宋体" w:hint="eastAsia"/>
        </w:rPr>
        <w:t>主动脉脂质斑块面积与管腔面积的百分比</w:t>
      </w:r>
      <w:r>
        <w:rPr>
          <w:rFonts w:ascii="宋体" w:eastAsia="宋体" w:hint="eastAsia"/>
        </w:rPr>
        <w:t>）</w:t>
      </w:r>
      <w:r>
        <w:rPr>
          <w:rFonts w:ascii="宋体" w:eastAsia="宋体" w:hint="eastAsia"/>
        </w:rPr>
        <w:t>。</w:t>
      </w:r>
    </w:p>
    <w:p w:rsidR="0018722C">
      <w:pPr>
        <w:topLinePunct/>
      </w:pPr>
      <w:r>
        <w:rPr>
          <w:rFonts w:ascii="宋体" w:eastAsia="宋体" w:hint="eastAsia"/>
        </w:rPr>
        <w:t>油红</w:t>
      </w:r>
      <w:r>
        <w:t>O</w:t>
      </w:r>
      <w:r>
        <w:rPr>
          <w:rFonts w:ascii="宋体" w:eastAsia="宋体" w:hint="eastAsia"/>
        </w:rPr>
        <w:t>染色液的配置：</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配制油红</w:t>
      </w:r>
      <w:r>
        <w:t>O</w:t>
      </w:r>
      <w:r>
        <w:rPr>
          <w:rFonts w:ascii="宋体" w:hAnsi="宋体" w:eastAsia="宋体" w:hint="eastAsia"/>
        </w:rPr>
        <w:t>染色液原液</w:t>
      </w:r>
      <w:r>
        <w:rPr>
          <w:rFonts w:ascii="宋体" w:hAnsi="宋体" w:eastAsia="宋体" w:hint="eastAsia"/>
        </w:rPr>
        <w:t>（</w:t>
      </w:r>
      <w:r>
        <w:rPr>
          <w:rFonts w:ascii="宋体" w:hAnsi="宋体" w:eastAsia="宋体" w:hint="eastAsia"/>
          <w:spacing w:val="-8"/>
        </w:rPr>
        <w:t>浓度为</w:t>
      </w:r>
      <w:r>
        <w:t>0</w:t>
      </w:r>
      <w:r>
        <w:t>.</w:t>
      </w:r>
      <w:r>
        <w:t>5</w:t>
      </w:r>
      <w:r>
        <w:rPr>
          <w:spacing w:val="0"/>
        </w:rPr>
        <w:t>%</w:t>
      </w:r>
      <w:r>
        <w:rPr>
          <w:rFonts w:ascii="宋体" w:hAnsi="宋体" w:eastAsia="宋体" w:hint="eastAsia"/>
        </w:rPr>
        <w:t>）</w:t>
      </w:r>
      <w:r>
        <w:rPr>
          <w:rFonts w:ascii="宋体" w:hAnsi="宋体" w:eastAsia="宋体" w:hint="eastAsia"/>
        </w:rPr>
        <w:t>：称取</w:t>
      </w:r>
      <w:r>
        <w:t>0</w:t>
      </w:r>
      <w:r>
        <w:t>.</w:t>
      </w:r>
      <w:r>
        <w:t>5g</w:t>
      </w:r>
      <w:r>
        <w:rPr>
          <w:rFonts w:ascii="宋体" w:hAnsi="宋体" w:eastAsia="宋体" w:hint="eastAsia"/>
        </w:rPr>
        <w:t>油红</w:t>
      </w:r>
      <w:r>
        <w:t>O</w:t>
      </w:r>
      <w:r>
        <w:rPr>
          <w:rFonts w:ascii="宋体" w:hAnsi="宋体" w:eastAsia="宋体" w:hint="eastAsia"/>
        </w:rPr>
        <w:t>粉剂，量取</w:t>
      </w:r>
      <w:r>
        <w:t>100</w:t>
      </w:r>
      <w:r>
        <w:t>m</w:t>
      </w:r>
      <w:r>
        <w:t>L</w:t>
      </w:r>
      <w:r>
        <w:rPr>
          <w:rFonts w:ascii="宋体" w:hAnsi="宋体" w:eastAsia="宋体" w:hint="eastAsia"/>
        </w:rPr>
        <w:t>异丙醇溶解，磁力搅拌器加热搅拌助溶，混匀直至其完全溶解，密封后</w:t>
      </w:r>
      <w:r>
        <w:t>4</w:t>
      </w:r>
      <w:r>
        <w:rPr>
          <w:rFonts w:ascii="宋体" w:hAnsi="宋体" w:eastAsia="宋体" w:hint="eastAsia"/>
        </w:rPr>
        <w:t>℃冰箱保存</w:t>
      </w:r>
      <w:r>
        <w:rPr>
          <w:rFonts w:ascii="宋体" w:hAnsi="宋体" w:eastAsia="宋体" w:hint="eastAsia"/>
        </w:rPr>
        <w:t>备用。</w:t>
      </w:r>
    </w:p>
    <w:p w:rsidR="0018722C">
      <w:pPr>
        <w:topLinePunct/>
      </w:pPr>
      <w:r>
        <w:rPr>
          <w:rFonts w:ascii="宋体" w:eastAsia="宋体" w:hint="eastAsia"/>
        </w:rPr>
        <w:t>（</w:t>
      </w:r>
      <w:r>
        <w:t>2</w:t>
      </w:r>
      <w:r>
        <w:rPr>
          <w:rFonts w:ascii="宋体" w:eastAsia="宋体" w:hint="eastAsia"/>
        </w:rPr>
        <w:t>）</w:t>
      </w:r>
      <w:r>
        <w:rPr>
          <w:rFonts w:ascii="宋体" w:eastAsia="宋体" w:hint="eastAsia"/>
        </w:rPr>
        <w:t>配制油红</w:t>
      </w:r>
      <w:r>
        <w:t>O</w:t>
      </w:r>
      <w:r>
        <w:rPr>
          <w:rFonts w:ascii="宋体" w:eastAsia="宋体" w:hint="eastAsia"/>
        </w:rPr>
        <w:t>染色液工作液：组织染色前</w:t>
      </w:r>
      <w:r>
        <w:t>2h</w:t>
      </w:r>
      <w:r>
        <w:rPr>
          <w:rFonts w:ascii="宋体" w:eastAsia="宋体" w:hint="eastAsia"/>
        </w:rPr>
        <w:t>新鲜配制，取油红</w:t>
      </w:r>
      <w:r>
        <w:t>O</w:t>
      </w:r>
      <w:r>
        <w:rPr>
          <w:rFonts w:ascii="宋体" w:eastAsia="宋体" w:hint="eastAsia"/>
        </w:rPr>
        <w:t>原液</w:t>
      </w:r>
      <w:r>
        <w:t>6mL</w:t>
      </w:r>
      <w:r>
        <w:rPr>
          <w:rFonts w:ascii="宋体" w:eastAsia="宋体" w:hint="eastAsia"/>
        </w:rPr>
        <w:t>，</w:t>
      </w:r>
      <w:r>
        <w:rPr>
          <w:rFonts w:ascii="宋体" w:eastAsia="宋体" w:hint="eastAsia"/>
        </w:rPr>
        <w:t>加入</w:t>
      </w:r>
      <w:r>
        <w:t>4mL</w:t>
      </w:r>
      <w:r>
        <w:rPr>
          <w:rFonts w:ascii="宋体" w:eastAsia="宋体" w:hint="eastAsia"/>
        </w:rPr>
        <w:t>蒸馏水进行稀释，用滤纸进行过滤待用。</w:t>
      </w:r>
    </w:p>
    <w:p w:rsidR="0018722C">
      <w:pPr>
        <w:pStyle w:val="Heading4"/>
        <w:topLinePunct/>
        <w:ind w:left="200" w:hangingChars="200" w:hanging="200"/>
      </w:pPr>
      <w:r>
        <w:rPr>
          <w:b/>
        </w:rPr>
        <w:t>1.2.5</w:t>
      </w:r>
      <w:r>
        <w:t xml:space="preserve"> </w:t>
      </w:r>
      <w:r>
        <w:rPr>
          <w:b/>
        </w:rPr>
        <w:t>HE</w:t>
      </w:r>
      <w:r>
        <w:t>染色</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从冰箱中取出片子室温平衡</w:t>
      </w:r>
      <w:r>
        <w:t>10</w:t>
      </w:r>
      <w:r>
        <w:rPr>
          <w:rFonts w:ascii="宋体" w:eastAsia="宋体" w:hint="eastAsia"/>
        </w:rPr>
        <w:t>至</w:t>
      </w:r>
      <w:r>
        <w:t>30min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蒸馏水洗</w:t>
      </w:r>
      <w:r>
        <w:t>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t>HE</w:t>
      </w:r>
      <w:r>
        <w:rPr>
          <w:rFonts w:ascii="宋体" w:eastAsia="宋体" w:hint="eastAsia"/>
        </w:rPr>
        <w:t>染色：苏木精染色</w:t>
      </w:r>
      <w:r>
        <w:t>5min</w:t>
      </w:r>
      <w:r>
        <w:rPr>
          <w:rFonts w:ascii="宋体" w:eastAsia="宋体" w:hint="eastAsia"/>
        </w:rPr>
        <w:t>，水洗</w:t>
      </w:r>
      <w:r>
        <w:t>3min</w:t>
      </w:r>
      <w:r>
        <w:rPr>
          <w:rFonts w:ascii="宋体" w:eastAsia="宋体" w:hint="eastAsia"/>
        </w:rPr>
        <w:t>，</w:t>
      </w:r>
      <w:r>
        <w:t>0.5%</w:t>
      </w:r>
      <w:r>
        <w:rPr>
          <w:rFonts w:ascii="宋体" w:eastAsia="宋体" w:hint="eastAsia"/>
        </w:rPr>
        <w:t>盐酸酒精分化</w:t>
      </w:r>
      <w:r>
        <w:t>20sec</w:t>
      </w:r>
      <w:r>
        <w:rPr>
          <w:rFonts w:ascii="宋体" w:eastAsia="宋体" w:hint="eastAsia"/>
        </w:rPr>
        <w:t>。自来</w:t>
      </w:r>
      <w:r>
        <w:rPr>
          <w:rFonts w:ascii="宋体" w:eastAsia="宋体" w:hint="eastAsia"/>
        </w:rPr>
        <w:t>水洗</w:t>
      </w:r>
      <w:r>
        <w:t>2min</w:t>
      </w:r>
      <w:r>
        <w:rPr>
          <w:rFonts w:ascii="宋体" w:eastAsia="宋体" w:hint="eastAsia"/>
        </w:rPr>
        <w:t>。伊红染色</w:t>
      </w:r>
      <w:r>
        <w:t>3min</w:t>
      </w:r>
      <w:r>
        <w:rPr>
          <w:rFonts w:ascii="宋体" w:eastAsia="宋体" w:hint="eastAsia"/>
        </w:rPr>
        <w:t>。自来水洗</w:t>
      </w:r>
      <w:r>
        <w:t>1min</w:t>
      </w:r>
      <w:r>
        <w:rPr>
          <w:rFonts w:ascii="宋体" w:eastAsia="宋体" w:hint="eastAsia"/>
        </w:rPr>
        <w:t>，洗去多余染液。</w:t>
      </w:r>
    </w:p>
    <w:p w:rsidR="0018722C">
      <w:pPr>
        <w:topLinePunct/>
      </w:pPr>
      <w:r>
        <w:rPr>
          <w:rFonts w:ascii="宋体" w:eastAsia="宋体" w:hint="eastAsia"/>
        </w:rPr>
        <w:t>（</w:t>
      </w:r>
      <w:r>
        <w:t>4</w:t>
      </w:r>
      <w:r>
        <w:rPr>
          <w:rFonts w:ascii="宋体" w:eastAsia="宋体" w:hint="eastAsia"/>
        </w:rPr>
        <w:t>）</w:t>
      </w:r>
      <w:r>
        <w:rPr>
          <w:rFonts w:ascii="宋体" w:eastAsia="宋体" w:hint="eastAsia"/>
        </w:rPr>
        <w:t>脱水：梯度酒精脱水，</w:t>
      </w:r>
      <w:r>
        <w:t>80%</w:t>
      </w:r>
      <w:r>
        <w:rPr>
          <w:rFonts w:ascii="宋体" w:eastAsia="宋体" w:hint="eastAsia"/>
        </w:rPr>
        <w:t>乙醇脱水</w:t>
      </w:r>
      <w:r>
        <w:t>5sec</w:t>
      </w:r>
      <w:r>
        <w:rPr>
          <w:rFonts w:ascii="宋体" w:eastAsia="宋体" w:hint="eastAsia"/>
        </w:rPr>
        <w:t>，</w:t>
      </w:r>
      <w:r>
        <w:t>95%</w:t>
      </w:r>
      <w:r>
        <w:rPr>
          <w:rFonts w:ascii="宋体" w:eastAsia="宋体" w:hint="eastAsia"/>
        </w:rPr>
        <w:t>的乙醇</w:t>
      </w:r>
      <w:r>
        <w:t>I</w:t>
      </w:r>
      <w:r>
        <w:rPr>
          <w:rFonts w:ascii="宋体" w:eastAsia="宋体" w:hint="eastAsia"/>
        </w:rPr>
        <w:t>和</w:t>
      </w:r>
      <w:r>
        <w:t>95%</w:t>
      </w:r>
      <w:r>
        <w:rPr>
          <w:rFonts w:ascii="宋体" w:eastAsia="宋体" w:hint="eastAsia"/>
        </w:rPr>
        <w:t>的乙醇</w:t>
      </w:r>
      <w:r>
        <w:t>II</w:t>
      </w:r>
    </w:p>
    <w:p w:rsidR="0018722C">
      <w:pPr>
        <w:topLinePunct/>
      </w:pPr>
      <w:r>
        <w:rPr>
          <w:rFonts w:cstheme="minorBidi" w:hAnsiTheme="minorHAnsi" w:eastAsiaTheme="minorHAnsi" w:asciiTheme="minorHAnsi"/>
        </w:rPr>
        <w:t>78</w:t>
      </w:r>
    </w:p>
    <w:p w:rsidR="0018722C">
      <w:pPr>
        <w:topLinePunct/>
      </w:pPr>
      <w:r>
        <w:rPr>
          <w:rFonts w:ascii="宋体" w:eastAsia="宋体" w:hint="eastAsia"/>
        </w:rPr>
        <w:t>各</w:t>
      </w:r>
      <w:r>
        <w:t>2min</w:t>
      </w:r>
      <w:r>
        <w:rPr>
          <w:rFonts w:ascii="宋体" w:eastAsia="宋体" w:hint="eastAsia"/>
        </w:rPr>
        <w:t>，无水乙醇</w:t>
      </w:r>
      <w:r>
        <w:t>I</w:t>
      </w:r>
      <w:r>
        <w:rPr>
          <w:rFonts w:ascii="宋体" w:eastAsia="宋体" w:hint="eastAsia"/>
        </w:rPr>
        <w:t>和无水乙醇</w:t>
      </w:r>
      <w:r>
        <w:t>II</w:t>
      </w:r>
      <w:r>
        <w:rPr>
          <w:rFonts w:ascii="宋体" w:eastAsia="宋体" w:hint="eastAsia"/>
        </w:rPr>
        <w:t>各</w:t>
      </w:r>
      <w:r>
        <w:t>3min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透明：透明剂</w:t>
      </w:r>
      <w:r>
        <w:t>I</w:t>
      </w:r>
      <w:r>
        <w:rPr>
          <w:rFonts w:ascii="宋体" w:eastAsia="宋体" w:hint="eastAsia"/>
        </w:rPr>
        <w:t>、透明剂</w:t>
      </w:r>
      <w:r>
        <w:t>II</w:t>
      </w:r>
      <w:r/>
      <w:r>
        <w:rPr>
          <w:rFonts w:ascii="宋体" w:eastAsia="宋体" w:hint="eastAsia"/>
        </w:rPr>
        <w:t>各</w:t>
      </w:r>
      <w:r>
        <w:t>5min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封片用中性树胶。用吸水纸吸去组织周围的透明剂。在中央滴一小滴树胶，</w:t>
      </w:r>
      <w:r w:rsidR="001852F3">
        <w:rPr>
          <w:rFonts w:ascii="宋体" w:eastAsia="宋体" w:hint="eastAsia"/>
        </w:rPr>
        <w:t xml:space="preserve">然后用镊子夹取干净盖玻片，仔细加在封固剂上，慢慢压平。或平置凉干后装盒。</w:t>
      </w:r>
    </w:p>
    <w:p w:rsidR="0018722C">
      <w:pPr>
        <w:topLinePunct/>
      </w:pPr>
      <w:r>
        <w:rPr>
          <w:rFonts w:ascii="宋体" w:eastAsia="宋体" w:hint="eastAsia"/>
        </w:rPr>
        <w:t>（</w:t>
      </w:r>
      <w:r>
        <w:t>7</w:t>
      </w:r>
      <w:r>
        <w:rPr>
          <w:rFonts w:ascii="宋体" w:eastAsia="宋体" w:hint="eastAsia"/>
        </w:rPr>
        <w:t>）</w:t>
      </w:r>
      <w:r>
        <w:rPr>
          <w:rFonts w:ascii="宋体" w:eastAsia="宋体" w:hint="eastAsia"/>
        </w:rPr>
        <w:t>观察主动脉血管和斑块的形态结构。使用</w:t>
      </w:r>
      <w:r>
        <w:t>Image</w:t>
      </w:r>
      <w:r>
        <w:t> </w:t>
      </w:r>
      <w:r>
        <w:t>J</w:t>
      </w:r>
      <w:r>
        <w:rPr>
          <w:rFonts w:ascii="宋体" w:eastAsia="宋体" w:hint="eastAsia"/>
        </w:rPr>
        <w:t>软件分析计算主动脉斑</w:t>
      </w:r>
      <w:r>
        <w:rPr>
          <w:rFonts w:ascii="宋体" w:eastAsia="宋体" w:hint="eastAsia"/>
        </w:rPr>
        <w:t>块损伤面积。</w:t>
      </w:r>
    </w:p>
    <w:p w:rsidR="0018722C">
      <w:pPr>
        <w:pStyle w:val="Heading4"/>
        <w:topLinePunct/>
        <w:ind w:left="200" w:hangingChars="200" w:hanging="200"/>
      </w:pPr>
      <w:r>
        <w:rPr>
          <w:b/>
        </w:rPr>
        <w:t>1.2.6</w:t>
      </w:r>
      <w:r>
        <w:t xml:space="preserve"> </w:t>
      </w:r>
      <w:r>
        <w:t>油红</w:t>
      </w:r>
      <w:r>
        <w:rPr>
          <w:b/>
        </w:rPr>
        <w:t>O</w:t>
      </w:r>
      <w:r>
        <w:t>染色</w:t>
      </w:r>
    </w:p>
    <w:p w:rsidR="0018722C">
      <w:pPr>
        <w:topLinePunct/>
      </w:pPr>
      <w:r>
        <w:rPr>
          <w:rFonts w:ascii="宋体" w:eastAsia="宋体" w:hint="eastAsia"/>
        </w:rPr>
        <w:t>详见第一部分。</w:t>
      </w:r>
    </w:p>
    <w:p w:rsidR="0018722C">
      <w:pPr>
        <w:pStyle w:val="Heading4"/>
        <w:topLinePunct/>
        <w:ind w:left="200" w:hangingChars="200" w:hanging="200"/>
      </w:pPr>
      <w:r>
        <w:rPr>
          <w:b/>
        </w:rPr>
        <w:t>1.2.7</w:t>
      </w:r>
      <w:r>
        <w:t xml:space="preserve"> </w:t>
      </w:r>
      <w:r>
        <w:t>天狼星红染色</w:t>
      </w:r>
    </w:p>
    <w:p w:rsidR="0018722C">
      <w:pPr>
        <w:topLinePunct/>
      </w:pPr>
      <w:r>
        <w:rPr>
          <w:rFonts w:ascii="宋体" w:eastAsia="宋体" w:hint="eastAsia"/>
        </w:rPr>
        <w:t>详见第二部分。</w:t>
      </w:r>
    </w:p>
    <w:p w:rsidR="0018722C">
      <w:pPr>
        <w:pStyle w:val="Heading4"/>
        <w:topLinePunct/>
        <w:ind w:left="200" w:hangingChars="200" w:hanging="200"/>
      </w:pPr>
      <w:r>
        <w:rPr>
          <w:b/>
        </w:rPr>
        <w:t>1.2.8</w:t>
      </w:r>
      <w:r>
        <w:t xml:space="preserve"> </w:t>
      </w:r>
      <w:r>
        <w:t>标本的免疫组化染色</w:t>
      </w:r>
    </w:p>
    <w:p w:rsidR="0018722C">
      <w:pPr>
        <w:pStyle w:val="5"/>
        <w:topLinePunct/>
      </w:pPr>
      <w:r>
        <w:rPr>
          <w:b/>
        </w:rPr>
        <w:t>1.2.8.1</w:t>
      </w:r>
      <w:r>
        <w:t xml:space="preserve"> </w:t>
      </w:r>
      <w:r>
        <w:rPr>
          <w:b/>
        </w:rPr>
        <w:t>α-SMA</w:t>
      </w:r>
      <w:r>
        <w:rPr>
          <w:b/>
        </w:rPr>
        <w:t> </w:t>
      </w:r>
      <w:r>
        <w:rPr>
          <w:b/>
        </w:rPr>
        <w:t>actin</w:t>
      </w:r>
      <w:r>
        <w:t>、</w:t>
      </w:r>
      <w:r>
        <w:rPr>
          <w:b/>
        </w:rPr>
        <w:t>MOMA-2</w:t>
      </w:r>
      <w:r>
        <w:t>、</w:t>
      </w:r>
      <w:r>
        <w:t>TNF-α</w:t>
      </w:r>
      <w:r>
        <w:t>、</w:t>
      </w:r>
      <w:r>
        <w:rPr>
          <w:b/>
        </w:rPr>
        <w:t>IL-6</w:t>
      </w:r>
      <w:r>
        <w:t>、</w:t>
      </w:r>
      <w:r>
        <w:rPr>
          <w:b/>
        </w:rPr>
        <w:t>MCP-1</w:t>
      </w:r>
      <w:r>
        <w:t>、</w:t>
      </w:r>
      <w:r>
        <w:rPr>
          <w:b/>
        </w:rPr>
        <w:t>MMP-2</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甩去血清，分别滴加</w:t>
      </w:r>
      <w:r>
        <w:t>a-SMA actin</w:t>
      </w:r>
      <w:r>
        <w:rPr>
          <w:rFonts w:ascii="宋体" w:hAnsi="宋体" w:eastAsia="宋体" w:hint="eastAsia"/>
        </w:rPr>
        <w:t>一抗</w:t>
      </w:r>
      <w:r>
        <w:rPr>
          <w:rFonts w:ascii="宋体" w:hAnsi="宋体" w:eastAsia="宋体" w:hint="eastAsia"/>
        </w:rPr>
        <w:t>（</w:t>
      </w:r>
      <w:r>
        <w:rPr>
          <w:spacing w:val="-5"/>
        </w:rPr>
        <w:t>1</w:t>
      </w:r>
      <w:r>
        <w:rPr>
          <w:rFonts w:ascii="宋体" w:hAnsi="宋体" w:eastAsia="宋体" w:hint="eastAsia"/>
          <w:spacing w:val="-5"/>
        </w:rPr>
        <w:t xml:space="preserve">: </w:t>
      </w:r>
      <w:r>
        <w:rPr>
          <w:spacing w:val="-5"/>
        </w:rPr>
        <w:t>50</w:t>
      </w:r>
      <w:r>
        <w:rPr>
          <w:rFonts w:ascii="宋体" w:hAnsi="宋体" w:eastAsia="宋体" w:hint="eastAsia"/>
        </w:rPr>
        <w:t>）</w:t>
      </w:r>
      <w:r>
        <w:rPr>
          <w:rFonts w:ascii="宋体" w:hAnsi="宋体" w:eastAsia="宋体" w:hint="eastAsia"/>
        </w:rPr>
        <w:t>，</w:t>
      </w:r>
      <w:r>
        <w:t>MOMA-2</w:t>
      </w:r>
      <w:r>
        <w:rPr>
          <w:rFonts w:ascii="宋体" w:hAnsi="宋体" w:eastAsia="宋体" w:hint="eastAsia"/>
        </w:rPr>
        <w:t>一抗</w:t>
      </w:r>
      <w:r>
        <w:rPr>
          <w:rFonts w:ascii="宋体" w:hAnsi="宋体" w:eastAsia="宋体" w:hint="eastAsia"/>
        </w:rPr>
        <w:t>（</w:t>
      </w:r>
      <w:r>
        <w:rPr>
          <w:spacing w:val="-6"/>
        </w:rPr>
        <w:t>1</w:t>
      </w:r>
      <w:r>
        <w:rPr>
          <w:rFonts w:ascii="宋体" w:hAnsi="宋体" w:eastAsia="宋体" w:hint="eastAsia"/>
          <w:spacing w:val="-6"/>
        </w:rPr>
        <w:t xml:space="preserve">: </w:t>
      </w:r>
      <w:r>
        <w:rPr>
          <w:spacing w:val="-6"/>
        </w:rPr>
        <w:t>50</w:t>
      </w:r>
      <w:r>
        <w:rPr>
          <w:rFonts w:ascii="宋体" w:hAnsi="宋体" w:eastAsia="宋体" w:hint="eastAsia"/>
        </w:rPr>
        <w:t>）</w:t>
      </w:r>
      <w:r>
        <w:rPr>
          <w:rFonts w:ascii="宋体" w:hAnsi="宋体" w:eastAsia="宋体" w:hint="eastAsia"/>
        </w:rPr>
        <w:t xml:space="preserve">，</w:t>
      </w:r>
      <w:r>
        <w:t>TNF-α</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100</w:t>
      </w:r>
      <w:r>
        <w:rPr>
          <w:rFonts w:ascii="宋体" w:hAnsi="宋体" w:eastAsia="宋体" w:hint="eastAsia"/>
        </w:rPr>
        <w:t>）</w:t>
      </w:r>
      <w:r>
        <w:rPr>
          <w:rFonts w:ascii="宋体" w:hAnsi="宋体" w:eastAsia="宋体" w:hint="eastAsia"/>
        </w:rPr>
        <w:t>，</w:t>
      </w:r>
      <w:r>
        <w:t>IL-6</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100</w:t>
      </w:r>
      <w:r>
        <w:rPr>
          <w:rFonts w:ascii="宋体" w:hAnsi="宋体" w:eastAsia="宋体" w:hint="eastAsia"/>
        </w:rPr>
        <w:t>）</w:t>
      </w:r>
      <w:r>
        <w:rPr>
          <w:rFonts w:ascii="宋体" w:hAnsi="宋体" w:eastAsia="宋体" w:hint="eastAsia"/>
        </w:rPr>
        <w:t>，</w:t>
      </w:r>
      <w:r>
        <w:t>MCP-1</w:t>
      </w:r>
      <w:r>
        <w:rPr>
          <w:rFonts w:ascii="宋体" w:hAnsi="宋体" w:eastAsia="宋体" w:hint="eastAsia"/>
        </w:rPr>
        <w:t>一抗</w:t>
      </w:r>
      <w:r>
        <w:rPr>
          <w:rFonts w:ascii="宋体" w:hAnsi="宋体" w:eastAsia="宋体" w:hint="eastAsia"/>
        </w:rPr>
        <w:t>（</w:t>
      </w:r>
      <w:r>
        <w:t>1</w:t>
      </w:r>
      <w:r>
        <w:rPr>
          <w:rFonts w:ascii="宋体" w:hAnsi="宋体" w:eastAsia="宋体" w:hint="eastAsia"/>
        </w:rPr>
        <w:t xml:space="preserve">: </w:t>
      </w:r>
      <w:r>
        <w:t>200</w:t>
      </w:r>
      <w:r>
        <w:rPr>
          <w:rFonts w:ascii="宋体" w:hAnsi="宋体" w:eastAsia="宋体" w:hint="eastAsia"/>
        </w:rPr>
        <w:t>）</w:t>
      </w:r>
      <w:r>
        <w:rPr>
          <w:rFonts w:ascii="宋体" w:hAnsi="宋体" w:eastAsia="宋体" w:hint="eastAsia"/>
        </w:rPr>
        <w:t>，</w:t>
      </w:r>
      <w:r>
        <w:t>MMP-2</w:t>
      </w:r>
      <w:r>
        <w:rPr>
          <w:rFonts w:ascii="宋体" w:hAnsi="宋体" w:eastAsia="宋体" w:hint="eastAsia"/>
        </w:rPr>
        <w:t>一</w:t>
      </w:r>
      <w:r>
        <w:rPr>
          <w:rFonts w:ascii="宋体" w:hAnsi="宋体" w:eastAsia="宋体" w:hint="eastAsia"/>
        </w:rPr>
        <w:t>抗</w:t>
      </w:r>
      <w:r>
        <w:rPr>
          <w:rFonts w:ascii="宋体" w:hAnsi="宋体" w:eastAsia="宋体" w:hint="eastAsia"/>
        </w:rPr>
        <w:t>（</w:t>
      </w:r>
      <w:r>
        <w:rPr>
          <w:w w:val="95"/>
        </w:rPr>
        <w:t>1</w:t>
      </w:r>
      <w:r>
        <w:rPr>
          <w:rFonts w:ascii="宋体" w:hAnsi="宋体" w:eastAsia="宋体" w:hint="eastAsia"/>
          <w:w w:val="95"/>
        </w:rPr>
        <w:t xml:space="preserve">: </w:t>
      </w:r>
      <w:r>
        <w:rPr>
          <w:w w:val="95"/>
        </w:rPr>
        <w:t>100</w:t>
      </w:r>
      <w:r>
        <w:rPr>
          <w:rFonts w:ascii="宋体" w:hAnsi="宋体" w:eastAsia="宋体" w:hint="eastAsia"/>
        </w:rPr>
        <w:t>）</w:t>
      </w:r>
      <w:r>
        <w:rPr>
          <w:rFonts w:ascii="宋体" w:hAnsi="宋体" w:eastAsia="宋体" w:hint="eastAsia"/>
        </w:rPr>
        <w:t>，</w:t>
      </w:r>
      <w:r>
        <w:t>4</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3min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cstheme="minorBidi" w:hAnsiTheme="minorHAnsi" w:eastAsiaTheme="minorHAnsi" w:asciiTheme="minorHAnsi"/>
        </w:rPr>
        <w:t>79</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pStyle w:val="5"/>
        <w:topLinePunct/>
      </w:pPr>
      <w:r>
        <w:rPr>
          <w:b/>
        </w:rPr>
        <w:t>1.2.8.2</w:t>
      </w:r>
      <w:r>
        <w:t xml:space="preserve"> </w:t>
      </w:r>
      <w:r>
        <w:t>内质网应激相关蛋白</w:t>
      </w:r>
      <w:r>
        <w:rPr>
          <w:b/>
        </w:rPr>
        <w:t>GRP78</w:t>
      </w:r>
      <w:r>
        <w:t>、</w:t>
      </w:r>
      <w:r>
        <w:rPr>
          <w:b/>
        </w:rPr>
        <w:t>CHOP</w:t>
      </w:r>
      <w:r>
        <w:t>免疫组化步骤：</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w:t>
      </w:r>
      <w:r>
        <w:t>-80</w:t>
      </w:r>
      <w:r>
        <w:rPr>
          <w:rFonts w:ascii="宋体" w:hAnsi="宋体" w:eastAsia="宋体" w:hint="eastAsia"/>
        </w:rPr>
        <w:t>℃冰箱中取出切片室温放置</w:t>
      </w:r>
      <w:r>
        <w:t>20min</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蒸馏水浸泡</w:t>
      </w:r>
      <w:r>
        <w:t>20min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浸入</w:t>
      </w:r>
      <w:r>
        <w:t>3%H</w:t>
      </w:r>
      <w:r>
        <w:t>2</w:t>
      </w:r>
      <w:r>
        <w:t>O</w:t>
      </w:r>
      <w:r>
        <w:t>2 </w:t>
      </w:r>
      <w:r>
        <w:t>10min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6</w:t>
      </w:r>
      <w:r>
        <w:rPr>
          <w:rFonts w:ascii="宋体" w:eastAsia="宋体" w:hint="eastAsia"/>
        </w:rPr>
        <w:t>）</w:t>
      </w:r>
      <w:r>
        <w:t>5%</w:t>
      </w:r>
      <w:r>
        <w:rPr>
          <w:rFonts w:ascii="宋体" w:eastAsia="宋体" w:hint="eastAsia"/>
        </w:rPr>
        <w:t>ft羊血清封闭，室温孵育</w:t>
      </w:r>
      <w:r>
        <w:t>20min</w:t>
      </w:r>
      <w:r>
        <w:rPr>
          <w:rFonts w:asci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甩去血清，分别滴加</w:t>
      </w:r>
      <w:r>
        <w:t>GRP78</w:t>
      </w:r>
      <w:r>
        <w:rPr>
          <w:rFonts w:ascii="宋体" w:hAnsi="宋体" w:eastAsia="宋体" w:hint="eastAsia"/>
        </w:rPr>
        <w:t>一抗</w:t>
      </w:r>
      <w:r>
        <w:rPr>
          <w:rFonts w:ascii="宋体" w:hAnsi="宋体" w:eastAsia="宋体" w:hint="eastAsia"/>
        </w:rPr>
        <w:t>（</w:t>
      </w:r>
      <w:r>
        <w:rPr>
          <w:spacing w:val="-2"/>
        </w:rPr>
        <w:t>1</w:t>
      </w:r>
      <w:r>
        <w:rPr>
          <w:rFonts w:ascii="宋体" w:hAnsi="宋体" w:eastAsia="宋体" w:hint="eastAsia"/>
          <w:spacing w:val="-2"/>
        </w:rPr>
        <w:t xml:space="preserve">: </w:t>
      </w:r>
      <w:r>
        <w:rPr>
          <w:spacing w:val="-2"/>
        </w:rPr>
        <w:t>100</w:t>
      </w:r>
      <w:r>
        <w:rPr>
          <w:rFonts w:ascii="宋体" w:hAnsi="宋体" w:eastAsia="宋体" w:hint="eastAsia"/>
        </w:rPr>
        <w:t>）</w:t>
      </w:r>
      <w:r>
        <w:rPr>
          <w:rFonts w:ascii="宋体" w:hAnsi="宋体" w:eastAsia="宋体" w:hint="eastAsia"/>
        </w:rPr>
        <w:t>，</w:t>
      </w:r>
      <w:r>
        <w:t>CHOP</w:t>
      </w:r>
      <w:r>
        <w:rPr>
          <w:rFonts w:ascii="宋体" w:hAnsi="宋体" w:eastAsia="宋体" w:hint="eastAsia"/>
        </w:rPr>
        <w:t>一抗</w:t>
      </w:r>
      <w:r>
        <w:rPr>
          <w:rFonts w:ascii="宋体" w:hAnsi="宋体" w:eastAsia="宋体" w:hint="eastAsia"/>
        </w:rPr>
        <w:t>（</w:t>
      </w:r>
      <w:r>
        <w:rPr>
          <w:spacing w:val="-2"/>
        </w:rPr>
        <w:t>1</w:t>
      </w:r>
      <w:r>
        <w:rPr>
          <w:rFonts w:ascii="宋体" w:hAnsi="宋体" w:eastAsia="宋体" w:hint="eastAsia"/>
          <w:spacing w:val="-2"/>
        </w:rPr>
        <w:t xml:space="preserve">: </w:t>
      </w:r>
      <w:r>
        <w:rPr>
          <w:spacing w:val="-2"/>
        </w:rPr>
        <w:t>50</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孵育过夜；</w:t>
      </w:r>
    </w:p>
    <w:p w:rsidR="0018722C">
      <w:pPr>
        <w:topLinePunct/>
      </w:pPr>
      <w:r>
        <w:rPr>
          <w:rFonts w:ascii="宋体" w:hAnsi="宋体" w:eastAsia="宋体" w:hint="eastAsia"/>
        </w:rPr>
        <w:t>（</w:t>
      </w:r>
      <w:r>
        <w:t>8</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滴加辣根过氧化酶标记的二抗，</w:t>
      </w:r>
      <w:r>
        <w:t>37</w:t>
      </w:r>
      <w:r>
        <w:rPr>
          <w:rFonts w:ascii="宋体" w:hAnsi="宋体" w:eastAsia="宋体" w:hint="eastAsia"/>
        </w:rPr>
        <w:t>℃孵育</w:t>
      </w:r>
      <w:r>
        <w:t>40min</w:t>
      </w:r>
      <w:r>
        <w:rPr>
          <w:rFonts w:ascii="宋体" w:hAns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t>PBS</w:t>
      </w:r>
      <w:r>
        <w:rPr>
          <w:rFonts w:ascii="宋体" w:hAnsi="宋体" w:eastAsia="宋体" w:hint="eastAsia"/>
        </w:rPr>
        <w:t>洗</w:t>
      </w:r>
      <w:r>
        <w:t>5min×3</w:t>
      </w:r>
      <w:r>
        <w:rPr>
          <w:rFonts w:ascii="宋体" w:hAns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避光情况下，</w:t>
      </w:r>
      <w:r>
        <w:t>DAB</w:t>
      </w:r>
      <w:r>
        <w:rPr>
          <w:rFonts w:ascii="宋体" w:eastAsia="宋体" w:hint="eastAsia"/>
        </w:rPr>
        <w:t>显色；</w:t>
      </w:r>
    </w:p>
    <w:p w:rsidR="0018722C">
      <w:pPr>
        <w:topLinePunct/>
      </w:pPr>
      <w:r>
        <w:rPr>
          <w:rFonts w:ascii="宋体" w:eastAsia="宋体" w:hint="eastAsia"/>
        </w:rPr>
        <w:t>（</w:t>
      </w:r>
      <w:r>
        <w:t>12</w:t>
      </w:r>
      <w:r>
        <w:rPr>
          <w:rFonts w:ascii="宋体" w:eastAsia="宋体" w:hint="eastAsia"/>
        </w:rPr>
        <w:t>）</w:t>
      </w:r>
      <w:r>
        <w:rPr>
          <w:rFonts w:ascii="宋体" w:eastAsia="宋体" w:hint="eastAsia"/>
        </w:rPr>
        <w:t>流水冲洗；</w:t>
      </w:r>
    </w:p>
    <w:p w:rsidR="0018722C">
      <w:pPr>
        <w:topLinePunct/>
      </w:pPr>
      <w:r>
        <w:rPr>
          <w:rFonts w:ascii="宋体" w:eastAsia="宋体" w:hint="eastAsia"/>
        </w:rPr>
        <w:t>（</w:t>
      </w:r>
      <w:r>
        <w:t>13</w:t>
      </w:r>
      <w:r>
        <w:rPr>
          <w:rFonts w:ascii="宋体" w:eastAsia="宋体" w:hint="eastAsia"/>
        </w:rPr>
        <w:t>）</w:t>
      </w:r>
      <w:r>
        <w:t>Harris</w:t>
      </w:r>
      <w:r>
        <w:rPr>
          <w:rFonts w:ascii="宋体" w:eastAsia="宋体" w:hint="eastAsia"/>
        </w:rPr>
        <w:t>苏木素染液</w:t>
      </w:r>
      <w:r>
        <w:t>3min</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 xml:space="preserve">流水冲洗</w:t>
      </w:r>
      <w:r>
        <w:t>30sec</w:t>
      </w:r>
      <w:r>
        <w:rPr>
          <w:rFonts w:ascii="宋体" w:eastAsia="宋体" w:hint="eastAsia"/>
        </w:rPr>
        <w:t>；</w:t>
      </w:r>
    </w:p>
    <w:p w:rsidR="0018722C">
      <w:pPr>
        <w:topLinePunct/>
      </w:pPr>
      <w:r>
        <w:rPr>
          <w:rFonts w:ascii="宋体" w:eastAsia="宋体" w:hint="eastAsia"/>
        </w:rPr>
        <w:t>（</w:t>
      </w:r>
      <w:r>
        <w:t>15</w:t>
      </w:r>
      <w:r>
        <w:rPr>
          <w:rFonts w:ascii="宋体" w:eastAsia="宋体" w:hint="eastAsia"/>
        </w:rPr>
        <w:t>）</w:t>
      </w:r>
      <w:r>
        <w:t>1%</w:t>
      </w:r>
      <w:r>
        <w:rPr>
          <w:rFonts w:ascii="宋体" w:eastAsia="宋体" w:hint="eastAsia"/>
        </w:rPr>
        <w:t>盐酸酒精分化</w:t>
      </w:r>
      <w:r>
        <w:t>5-10sec</w:t>
      </w:r>
      <w:r>
        <w:rPr>
          <w:rFonts w:ascii="宋体" w:eastAsia="宋体" w:hint="eastAsia"/>
        </w:rPr>
        <w:t>；</w:t>
      </w:r>
    </w:p>
    <w:p w:rsidR="0018722C">
      <w:pPr>
        <w:topLinePunct/>
      </w:pPr>
      <w:r>
        <w:rPr>
          <w:rFonts w:ascii="宋体" w:eastAsia="宋体" w:hint="eastAsia"/>
        </w:rPr>
        <w:t>（</w:t>
      </w:r>
      <w:r>
        <w:t>16</w:t>
      </w:r>
      <w:r>
        <w:rPr>
          <w:rFonts w:ascii="宋体" w:eastAsia="宋体" w:hint="eastAsia"/>
        </w:rPr>
        <w:t>）</w:t>
      </w:r>
      <w:r>
        <w:rPr>
          <w:rFonts w:ascii="宋体" w:eastAsia="宋体" w:hint="eastAsia"/>
        </w:rPr>
        <w:t xml:space="preserve">流水冲洗</w:t>
      </w:r>
      <w:r>
        <w:t>5min</w:t>
      </w:r>
      <w:r>
        <w:rPr>
          <w:rFonts w:ascii="宋体" w:eastAsia="宋体" w:hint="eastAsia"/>
        </w:rPr>
        <w:t>；</w:t>
      </w:r>
    </w:p>
    <w:p w:rsidR="0018722C">
      <w:pPr>
        <w:topLinePunct/>
      </w:pPr>
      <w:r>
        <w:rPr>
          <w:rFonts w:ascii="宋体" w:eastAsia="宋体" w:hint="eastAsia"/>
        </w:rPr>
        <w:t>（</w:t>
      </w:r>
      <w:r>
        <w:t>17</w:t>
      </w:r>
      <w:r>
        <w:rPr>
          <w:rFonts w:ascii="宋体" w:eastAsia="宋体" w:hint="eastAsia"/>
        </w:rPr>
        <w:t>）</w:t>
      </w:r>
      <w:r>
        <w:t>70%</w:t>
      </w:r>
      <w:r>
        <w:rPr>
          <w:rFonts w:ascii="宋体" w:eastAsia="宋体" w:hint="eastAsia"/>
        </w:rPr>
        <w:t>乙醇</w:t>
      </w:r>
      <w:r>
        <w:t>30sec</w:t>
      </w:r>
      <w:r>
        <w:rPr>
          <w:rFonts w:ascii="宋体" w:eastAsia="宋体" w:hint="eastAsia"/>
        </w:rPr>
        <w:t>；</w:t>
      </w:r>
    </w:p>
    <w:p w:rsidR="0018722C">
      <w:pPr>
        <w:topLinePunct/>
      </w:pPr>
      <w:r>
        <w:rPr>
          <w:rFonts w:ascii="宋体" w:eastAsia="宋体" w:hint="eastAsia"/>
        </w:rPr>
        <w:t>（</w:t>
      </w:r>
      <w:r>
        <w:t>18</w:t>
      </w:r>
      <w:r>
        <w:rPr>
          <w:rFonts w:ascii="宋体" w:eastAsia="宋体" w:hint="eastAsia"/>
        </w:rPr>
        <w:t>）</w:t>
      </w:r>
      <w:r>
        <w:t>80%</w:t>
      </w:r>
      <w:r>
        <w:rPr>
          <w:rFonts w:ascii="宋体" w:eastAsia="宋体" w:hint="eastAsia"/>
        </w:rPr>
        <w:t>乙醇</w:t>
      </w:r>
      <w:r>
        <w:t>1min</w:t>
      </w:r>
      <w:r>
        <w:rPr>
          <w:rFonts w:ascii="宋体" w:eastAsia="宋体" w:hint="eastAsia"/>
        </w:rPr>
        <w:t>；</w:t>
      </w:r>
    </w:p>
    <w:p w:rsidR="0018722C">
      <w:pPr>
        <w:topLinePunct/>
      </w:pPr>
      <w:r>
        <w:rPr>
          <w:rFonts w:ascii="宋体" w:eastAsia="宋体" w:hint="eastAsia"/>
        </w:rPr>
        <w:t>（</w:t>
      </w:r>
      <w:r>
        <w:t>19</w:t>
      </w:r>
      <w:r>
        <w:rPr>
          <w:rFonts w:ascii="宋体" w:eastAsia="宋体" w:hint="eastAsia"/>
        </w:rPr>
        <w:t>）</w:t>
      </w:r>
      <w:r>
        <w:t>90%</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20</w:t>
      </w:r>
      <w:r>
        <w:rPr>
          <w:rFonts w:ascii="宋体" w:eastAsia="宋体" w:hint="eastAsia"/>
        </w:rPr>
        <w:t>）</w:t>
      </w:r>
      <w:r>
        <w:t>95%</w:t>
      </w:r>
      <w:r>
        <w:rPr>
          <w:rFonts w:ascii="宋体" w:eastAsia="宋体" w:hint="eastAsia"/>
        </w:rPr>
        <w:t>乙醇</w:t>
      </w:r>
      <w:r>
        <w:t>2min</w:t>
      </w:r>
      <w:r>
        <w:rPr>
          <w:rFonts w:ascii="宋体" w:eastAsia="宋体" w:hint="eastAsia"/>
        </w:rPr>
        <w:t>；</w:t>
      </w:r>
    </w:p>
    <w:p w:rsidR="0018722C">
      <w:pPr>
        <w:topLinePunct/>
      </w:pPr>
      <w:r>
        <w:rPr>
          <w:rFonts w:ascii="宋体" w:eastAsia="宋体" w:hint="eastAsia"/>
        </w:rPr>
        <w:t>（</w:t>
      </w:r>
      <w:r>
        <w:t>21</w:t>
      </w:r>
      <w:r>
        <w:rPr>
          <w:rFonts w:ascii="宋体" w:eastAsia="宋体" w:hint="eastAsia"/>
        </w:rPr>
        <w:t>）</w:t>
      </w:r>
      <w:r>
        <w:rPr>
          <w:rFonts w:ascii="宋体" w:eastAsia="宋体" w:hint="eastAsia"/>
        </w:rPr>
        <w:t xml:space="preserve">无水乙醇</w:t>
      </w:r>
      <w:r>
        <w:t>I 3min</w:t>
      </w:r>
      <w:r>
        <w:rPr>
          <w:rFonts w:ascii="宋体" w:eastAsia="宋体" w:hint="eastAsia"/>
        </w:rPr>
        <w:t>；</w:t>
      </w:r>
    </w:p>
    <w:p w:rsidR="0018722C">
      <w:pPr>
        <w:topLinePunct/>
      </w:pPr>
      <w:r>
        <w:rPr>
          <w:rFonts w:ascii="宋体" w:eastAsia="宋体" w:hint="eastAsia"/>
        </w:rPr>
        <w:t>（</w:t>
      </w:r>
      <w:r>
        <w:t>22</w:t>
      </w:r>
      <w:r>
        <w:rPr>
          <w:rFonts w:ascii="宋体" w:eastAsia="宋体" w:hint="eastAsia"/>
        </w:rPr>
        <w:t>）</w:t>
      </w:r>
      <w:r>
        <w:rPr>
          <w:rFonts w:ascii="宋体" w:eastAsia="宋体" w:hint="eastAsia"/>
        </w:rPr>
        <w:t xml:space="preserve">无水乙醇</w:t>
      </w:r>
      <w:r>
        <w:t>II 5min</w:t>
      </w:r>
      <w:r>
        <w:rPr>
          <w:rFonts w:ascii="宋体" w:eastAsia="宋体" w:hint="eastAsia"/>
        </w:rPr>
        <w:t>；</w:t>
      </w:r>
    </w:p>
    <w:p w:rsidR="0018722C">
      <w:pPr>
        <w:topLinePunct/>
      </w:pPr>
      <w:r>
        <w:rPr>
          <w:rFonts w:ascii="宋体" w:eastAsia="宋体" w:hint="eastAsia"/>
        </w:rPr>
        <w:t>（</w:t>
      </w:r>
      <w:r>
        <w:t>23</w:t>
      </w:r>
      <w:r>
        <w:rPr>
          <w:rFonts w:ascii="宋体" w:eastAsia="宋体" w:hint="eastAsia"/>
        </w:rPr>
        <w:t>）</w:t>
      </w:r>
      <w:r>
        <w:rPr>
          <w:rFonts w:ascii="宋体" w:eastAsia="宋体" w:hint="eastAsia"/>
        </w:rPr>
        <w:t xml:space="preserve">透明剂</w:t>
      </w:r>
      <w:r>
        <w:t>I 5min</w:t>
      </w:r>
      <w:r>
        <w:rPr>
          <w:rFonts w:ascii="宋体" w:eastAsia="宋体" w:hint="eastAsia"/>
        </w:rPr>
        <w:t>；</w:t>
      </w:r>
    </w:p>
    <w:p w:rsidR="0018722C">
      <w:pPr>
        <w:topLinePunct/>
      </w:pPr>
      <w:r>
        <w:rPr>
          <w:rFonts w:ascii="宋体" w:eastAsia="宋体" w:hint="eastAsia"/>
        </w:rPr>
        <w:t>（</w:t>
      </w:r>
      <w:r>
        <w:t>24</w:t>
      </w:r>
      <w:r>
        <w:rPr>
          <w:rFonts w:ascii="宋体" w:eastAsia="宋体" w:hint="eastAsia"/>
        </w:rPr>
        <w:t>）</w:t>
      </w:r>
      <w:r>
        <w:rPr>
          <w:rFonts w:ascii="宋体" w:eastAsia="宋体" w:hint="eastAsia"/>
        </w:rPr>
        <w:t xml:space="preserve">透明剂</w:t>
      </w:r>
      <w:r>
        <w:t>II 5min</w:t>
      </w:r>
      <w:r>
        <w:rPr>
          <w:rFonts w:ascii="宋体" w:eastAsia="宋体" w:hint="eastAsia"/>
        </w:rPr>
        <w:t>；</w:t>
      </w:r>
    </w:p>
    <w:p w:rsidR="0018722C">
      <w:pPr>
        <w:topLinePunct/>
      </w:pPr>
      <w:r>
        <w:rPr>
          <w:rFonts w:ascii="宋体" w:eastAsia="宋体" w:hint="eastAsia"/>
        </w:rPr>
        <w:t>（</w:t>
      </w:r>
      <w:r>
        <w:t>25</w:t>
      </w:r>
      <w:r>
        <w:rPr>
          <w:rFonts w:ascii="宋体" w:eastAsia="宋体" w:hint="eastAsia"/>
        </w:rPr>
        <w:t>）</w:t>
      </w:r>
      <w:r>
        <w:rPr>
          <w:rFonts w:ascii="宋体" w:eastAsia="宋体" w:hint="eastAsia"/>
        </w:rPr>
        <w:t>滴加中性树胶，盖玻片封片。阳性细胞抗原存在处着色呈棕褐色。</w:t>
      </w:r>
    </w:p>
    <w:p w:rsidR="0018722C">
      <w:pPr>
        <w:topLinePunct/>
      </w:pPr>
      <w:r>
        <w:rPr>
          <w:rFonts w:cstheme="minorBidi" w:hAnsiTheme="minorHAnsi" w:eastAsiaTheme="minorHAnsi" w:asciiTheme="minorHAnsi"/>
        </w:rPr>
        <w:t>80</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4"/>
        <w:topLinePunct/>
        <w:ind w:left="200" w:hangingChars="200" w:hanging="200"/>
      </w:pPr>
      <w:r>
        <w:rPr>
          <w:b/>
        </w:rPr>
        <w:t>1.2.9</w:t>
      </w:r>
      <w:r>
        <w:t xml:space="preserve"> </w:t>
      </w:r>
      <w:r>
        <w:t>组织病理学测量</w:t>
      </w:r>
    </w:p>
    <w:p w:rsidR="0018722C">
      <w:pPr>
        <w:topLinePunct/>
      </w:pPr>
      <w:r>
        <w:rPr>
          <w:rFonts w:ascii="宋体" w:eastAsia="宋体" w:hint="eastAsia"/>
        </w:rPr>
        <w:t>详见第二部分。</w:t>
      </w:r>
    </w:p>
    <w:p w:rsidR="0018722C">
      <w:pPr>
        <w:pStyle w:val="Heading4"/>
        <w:topLinePunct/>
        <w:ind w:left="200" w:hangingChars="200" w:hanging="200"/>
      </w:pPr>
      <w:r>
        <w:rPr>
          <w:b/>
        </w:rPr>
        <w:t>1.2.10</w:t>
      </w:r>
      <w:r>
        <w:t xml:space="preserve"> </w:t>
      </w:r>
      <w:r>
        <w:t>血脂指标检测</w:t>
      </w:r>
    </w:p>
    <w:p w:rsidR="0018722C">
      <w:pPr>
        <w:topLinePunct/>
      </w:pPr>
      <w:r>
        <w:rPr>
          <w:rFonts w:ascii="宋体" w:eastAsia="宋体" w:hint="eastAsia"/>
        </w:rPr>
        <w:t>心脏穿刺采血得到</w:t>
      </w:r>
      <w:r>
        <w:t>0</w:t>
      </w:r>
      <w:r>
        <w:t>.</w:t>
      </w:r>
      <w:r>
        <w:t>8-1.0ml</w:t>
      </w:r>
      <w:r w:rsidR="001852F3">
        <w:t xml:space="preserve"> </w:t>
      </w:r>
      <w:r>
        <w:rPr>
          <w:rFonts w:ascii="宋体" w:eastAsia="宋体" w:hint="eastAsia"/>
        </w:rPr>
        <w:t>全血放置半小时后，析出血清，</w:t>
      </w:r>
      <w:r>
        <w:t>4000</w:t>
      </w:r>
      <w:r w:rsidR="001852F3">
        <w:t xml:space="preserve"> r</w:t>
      </w:r>
      <w:r>
        <w:t>/</w:t>
      </w:r>
      <w:r>
        <w:t xml:space="preserve">min</w:t>
      </w:r>
      <w:r w:rsidR="001852F3">
        <w:t xml:space="preserve"> </w:t>
      </w:r>
      <w:r>
        <w:rPr>
          <w:rFonts w:ascii="宋体" w:eastAsia="宋体" w:hint="eastAsia"/>
        </w:rPr>
        <w:t>离心</w:t>
      </w:r>
    </w:p>
    <w:p w:rsidR="0018722C">
      <w:pPr>
        <w:topLinePunct/>
      </w:pPr>
      <w:r>
        <w:t>10min</w:t>
      </w:r>
      <w:r>
        <w:rPr>
          <w:rFonts w:ascii="宋体" w:hAnsi="宋体" w:eastAsia="宋体" w:hint="eastAsia"/>
        </w:rPr>
        <w:t>，可以得到</w:t>
      </w:r>
      <w:r>
        <w:t>300-400µl</w:t>
      </w:r>
      <w:r>
        <w:rPr>
          <w:rFonts w:ascii="宋体" w:hAnsi="宋体" w:eastAsia="宋体" w:hint="eastAsia"/>
        </w:rPr>
        <w:t>的血清，将血清用移液枪吸出，放在</w:t>
      </w:r>
      <w:r>
        <w:t>-80</w:t>
      </w:r>
      <w:r>
        <w:rPr>
          <w:rFonts w:ascii="宋体" w:hAnsi="宋体" w:eastAsia="宋体" w:hint="eastAsia"/>
        </w:rPr>
        <w:t>℃超低温冰箱保</w:t>
      </w:r>
      <w:r>
        <w:rPr>
          <w:rFonts w:ascii="宋体" w:hAnsi="宋体" w:eastAsia="宋体" w:hint="eastAsia"/>
        </w:rPr>
        <w:t>存。全自动生化仪检测小鼠血清</w:t>
      </w:r>
      <w:r>
        <w:t>TC</w:t>
      </w:r>
      <w:r>
        <w:rPr>
          <w:rFonts w:ascii="宋体" w:hAnsi="宋体" w:eastAsia="宋体" w:hint="eastAsia"/>
        </w:rPr>
        <w:t>、</w:t>
      </w:r>
      <w:r>
        <w:t>TG</w:t>
      </w:r>
      <w:r>
        <w:rPr>
          <w:rFonts w:ascii="宋体" w:hAnsi="宋体" w:eastAsia="宋体" w:hint="eastAsia"/>
        </w:rPr>
        <w:t>、</w:t>
      </w:r>
      <w:r>
        <w:t>HDL-C</w:t>
      </w:r>
      <w:r>
        <w:rPr>
          <w:rFonts w:ascii="宋体" w:hAnsi="宋体" w:eastAsia="宋体" w:hint="eastAsia"/>
        </w:rPr>
        <w:t>、</w:t>
      </w:r>
      <w:r>
        <w:t>LDL-C</w:t>
      </w:r>
      <w:r>
        <w:rPr>
          <w:rFonts w:ascii="宋体" w:hAnsi="宋体" w:eastAsia="宋体" w:hint="eastAsia"/>
        </w:rPr>
        <w:t>的水平。</w:t>
      </w:r>
    </w:p>
    <w:p w:rsidR="0018722C">
      <w:pPr>
        <w:pStyle w:val="Heading4"/>
        <w:topLinePunct/>
        <w:ind w:left="200" w:hangingChars="200" w:hanging="200"/>
      </w:pPr>
      <w:r>
        <w:rPr>
          <w:b/>
        </w:rPr>
        <w:t>1.2.11</w:t>
      </w:r>
      <w:r>
        <w:t xml:space="preserve"> </w:t>
      </w:r>
      <w:r>
        <w:t>实时荧光定量法测定小鼠主动脉血管炎症因子</w:t>
      </w:r>
      <w:r>
        <w:rPr>
          <w:b/>
        </w:rPr>
        <w:t>mRNA</w:t>
      </w:r>
      <w:r>
        <w:t>表达</w:t>
      </w:r>
    </w:p>
    <w:p w:rsidR="0018722C">
      <w:pPr>
        <w:pStyle w:val="5"/>
        <w:topLinePunct/>
      </w:pPr>
      <w:r>
        <w:rPr>
          <w:b/>
        </w:rPr>
        <w:t>1.2.11.1</w:t>
      </w:r>
      <w:r>
        <w:t xml:space="preserve"> </w:t>
      </w:r>
      <w:r>
        <w:t>组织总</w:t>
      </w:r>
      <w:r>
        <w:rPr>
          <w:b/>
        </w:rPr>
        <w:t>RNA</w:t>
      </w:r>
      <w:r>
        <w:t>提取</w:t>
      </w:r>
    </w:p>
    <w:p w:rsidR="0018722C">
      <w:pPr>
        <w:topLinePunct/>
      </w:pPr>
      <w:r>
        <w:rPr>
          <w:rFonts w:ascii="宋体" w:eastAsia="宋体" w:hint="eastAsia"/>
        </w:rPr>
        <w:t>实验原理是通过变性剂破碎组织细胞，用氯仿等有机溶剂抽提</w:t>
      </w:r>
      <w:r>
        <w:t>RNA</w:t>
      </w:r>
      <w:r>
        <w:rPr>
          <w:rFonts w:ascii="宋体" w:eastAsia="宋体" w:hint="eastAsia"/>
        </w:rPr>
        <w:t>，再经过沉淀，洗涤，晾干，最后溶解得到提纯的总</w:t>
      </w:r>
      <w:r>
        <w:t>RNA</w:t>
      </w:r>
      <w:r>
        <w:rPr>
          <w:rFonts w:ascii="宋体" w:eastAsia="宋体" w:hint="eastAsia"/>
        </w:rPr>
        <w:t>。实验中需要用到的试剂有无水乙</w:t>
      </w:r>
      <w:r>
        <w:rPr>
          <w:rFonts w:ascii="宋体" w:eastAsia="宋体" w:hint="eastAsia"/>
        </w:rPr>
        <w:t>醇</w:t>
      </w:r>
    </w:p>
    <w:p w:rsidR="0018722C">
      <w:pPr>
        <w:topLinePunct/>
      </w:pPr>
      <w:r>
        <w:rPr>
          <w:rFonts w:ascii="宋体" w:eastAsia="宋体" w:hint="eastAsia"/>
        </w:rPr>
        <w:t>（</w:t>
      </w:r>
      <w:r>
        <w:t>DEPC</w:t>
      </w:r>
      <w:r>
        <w:rPr>
          <w:rFonts w:ascii="宋体" w:eastAsia="宋体" w:hint="eastAsia"/>
        </w:rPr>
        <w:t>水配制成</w:t>
      </w:r>
      <w:r>
        <w:t>75%</w:t>
      </w:r>
      <w:r>
        <w:rPr>
          <w:rFonts w:ascii="宋体" w:eastAsia="宋体" w:hint="eastAsia"/>
        </w:rPr>
        <w:t>乙醇</w:t>
      </w:r>
      <w:r>
        <w:rPr>
          <w:rFonts w:ascii="宋体" w:eastAsia="宋体" w:hint="eastAsia"/>
        </w:rPr>
        <w:t>）</w:t>
      </w:r>
      <w:r>
        <w:rPr>
          <w:rFonts w:ascii="宋体" w:eastAsia="宋体" w:hint="eastAsia"/>
        </w:rPr>
        <w:t>、氯仿、异丙醇、</w:t>
      </w:r>
      <w:r>
        <w:t>Trizol</w:t>
      </w:r>
      <w:r>
        <w:rPr>
          <w:rFonts w:ascii="宋体" w:eastAsia="宋体" w:hint="eastAsia"/>
        </w:rPr>
        <w:t>、</w:t>
      </w:r>
      <w:r>
        <w:t>DEPC</w:t>
      </w:r>
      <w:r>
        <w:rPr>
          <w:rFonts w:ascii="宋体" w:eastAsia="宋体" w:hint="eastAsia"/>
        </w:rPr>
        <w:t>水；用到的耗材有各种</w:t>
      </w:r>
      <w:r>
        <w:rPr>
          <w:rFonts w:ascii="宋体" w:eastAsia="宋体" w:hint="eastAsia"/>
        </w:rPr>
        <w:t>大小的枪头和</w:t>
      </w:r>
      <w:r>
        <w:t>EP</w:t>
      </w:r>
      <w:r>
        <w:rPr>
          <w:rFonts w:ascii="宋体" w:eastAsia="宋体" w:hint="eastAsia"/>
        </w:rPr>
        <w:t>管、研钵。提取高纯度</w:t>
      </w:r>
      <w:r>
        <w:t>RNA</w:t>
      </w:r>
      <w:r>
        <w:rPr>
          <w:rFonts w:ascii="宋体" w:eastAsia="宋体" w:hint="eastAsia"/>
        </w:rPr>
        <w:t>的关键是</w:t>
      </w:r>
      <w:r>
        <w:t>RNA</w:t>
      </w:r>
      <w:r>
        <w:rPr>
          <w:rFonts w:ascii="宋体" w:eastAsia="宋体" w:hint="eastAsia"/>
        </w:rPr>
        <w:t>提取过程中，</w:t>
      </w:r>
      <w:r>
        <w:t>RNA</w:t>
      </w:r>
      <w:r>
        <w:rPr>
          <w:rFonts w:ascii="宋体" w:eastAsia="宋体" w:hint="eastAsia"/>
        </w:rPr>
        <w:t>对</w:t>
      </w:r>
      <w:r>
        <w:rPr>
          <w:rFonts w:ascii="宋体" w:eastAsia="宋体" w:hint="eastAsia"/>
        </w:rPr>
        <w:t>于</w:t>
      </w:r>
      <w:r>
        <w:t>RNAase</w:t>
      </w:r>
      <w:r>
        <w:rPr>
          <w:rFonts w:ascii="宋体" w:eastAsia="宋体" w:hint="eastAsia"/>
        </w:rPr>
        <w:t>酶是非常敏感的，所以枪头、</w:t>
      </w:r>
      <w:r>
        <w:t>EP</w:t>
      </w:r>
      <w:r>
        <w:rPr>
          <w:rFonts w:ascii="宋体" w:eastAsia="宋体" w:hint="eastAsia"/>
        </w:rPr>
        <w:t>管、研钵都要做</w:t>
      </w:r>
      <w:r>
        <w:t>RNAase</w:t>
      </w:r>
      <w:r>
        <w:rPr>
          <w:rFonts w:ascii="宋体" w:eastAsia="宋体" w:hint="eastAsia"/>
        </w:rPr>
        <w:t>酶的灭活处理，</w:t>
      </w:r>
      <w:r>
        <w:rPr>
          <w:rFonts w:ascii="宋体" w:eastAsia="宋体" w:hint="eastAsia"/>
        </w:rPr>
        <w:t>尽可能地避免</w:t>
      </w:r>
      <w:r>
        <w:t>RNAase</w:t>
      </w:r>
      <w:r>
        <w:rPr>
          <w:rFonts w:ascii="宋体" w:eastAsia="宋体" w:hint="eastAsia"/>
        </w:rPr>
        <w:t>酶污染降解</w:t>
      </w:r>
      <w:r>
        <w:t>RNA</w:t>
      </w:r>
      <w:r>
        <w:rPr>
          <w:rFonts w:ascii="宋体" w:eastAsia="宋体" w:hint="eastAsia"/>
          <w:rFonts w:ascii="宋体" w:eastAsia="宋体" w:hint="eastAsia"/>
        </w:rPr>
        <w:t xml:space="preserve">. </w:t>
      </w:r>
      <w:r>
        <w:t>RNase</w:t>
      </w:r>
      <w:r>
        <w:rPr>
          <w:rFonts w:ascii="宋体" w:eastAsia="宋体" w:hint="eastAsia"/>
        </w:rPr>
        <w:t>酶的灭活的操作步骤是先用</w:t>
      </w:r>
      <w:r>
        <w:t>DEPC</w:t>
      </w:r>
      <w:r>
        <w:rPr>
          <w:rFonts w:ascii="宋体" w:eastAsia="宋体" w:hint="eastAsia"/>
        </w:rPr>
        <w:t>水浸泡枪头和</w:t>
      </w:r>
      <w:r>
        <w:t>EP</w:t>
      </w:r>
      <w:r>
        <w:rPr>
          <w:rFonts w:ascii="宋体" w:eastAsia="宋体" w:hint="eastAsia"/>
        </w:rPr>
        <w:t>管，过夜后烘干，高压消毒烘干。研钵的外层用锡箔纸包住，用时</w:t>
      </w:r>
      <w:r>
        <w:rPr>
          <w:rFonts w:ascii="宋体" w:eastAsia="宋体" w:hint="eastAsia"/>
        </w:rPr>
        <w:t>打开。也可购买</w:t>
      </w:r>
      <w:r>
        <w:t>RNase-free</w:t>
      </w:r>
      <w:r>
        <w:rPr>
          <w:rFonts w:ascii="宋体" w:eastAsia="宋体" w:hint="eastAsia"/>
        </w:rPr>
        <w:t>的</w:t>
      </w:r>
      <w:r>
        <w:t>EP</w:t>
      </w:r>
      <w:r>
        <w:rPr>
          <w:rFonts w:ascii="宋体" w:eastAsia="宋体" w:hint="eastAsia"/>
        </w:rPr>
        <w:t>管和枪头等耗材。</w:t>
      </w:r>
    </w:p>
    <w:p w:rsidR="0018722C">
      <w:pPr>
        <w:topLinePunct/>
      </w:pPr>
      <w:r>
        <w:rPr>
          <w:rFonts w:ascii="宋体" w:eastAsia="宋体" w:hint="eastAsia"/>
        </w:rPr>
        <w:t>（</w:t>
      </w:r>
      <w:r>
        <w:t>1</w:t>
      </w:r>
      <w:r>
        <w:rPr>
          <w:rFonts w:ascii="宋体" w:eastAsia="宋体" w:hint="eastAsia"/>
        </w:rPr>
        <w:t>）</w:t>
      </w:r>
      <w:r>
        <w:rPr>
          <w:rFonts w:ascii="宋体" w:eastAsia="宋体" w:hint="eastAsia"/>
        </w:rPr>
        <w:t>高温干烤过的研钵加入液氮使其遇冷，取出标本放入研钵中，按顺序做好标记，充分研磨至粉末。</w:t>
      </w:r>
    </w:p>
    <w:p w:rsidR="0018722C">
      <w:pPr>
        <w:topLinePunct/>
      </w:pPr>
      <w:r>
        <w:rPr>
          <w:rFonts w:ascii="宋体" w:eastAsia="宋体" w:hint="eastAsia"/>
        </w:rPr>
        <w:t>（</w:t>
      </w:r>
      <w:r>
        <w:t>2</w:t>
      </w:r>
      <w:r>
        <w:rPr>
          <w:rFonts w:ascii="宋体" w:eastAsia="宋体" w:hint="eastAsia"/>
        </w:rPr>
        <w:t>）</w:t>
      </w:r>
      <w:r>
        <w:rPr>
          <w:rFonts w:ascii="宋体" w:eastAsia="宋体" w:hint="eastAsia"/>
        </w:rPr>
        <w:t>为了避免有毒试剂挥发对环境的危害和保护样品，提取</w:t>
      </w:r>
      <w:r>
        <w:t>RNA</w:t>
      </w:r>
      <w:r>
        <w:rPr>
          <w:rFonts w:ascii="宋体" w:eastAsia="宋体" w:hint="eastAsia"/>
        </w:rPr>
        <w:t>的工作在通</w:t>
      </w:r>
      <w:r>
        <w:rPr>
          <w:rFonts w:ascii="宋体" w:eastAsia="宋体" w:hint="eastAsia"/>
        </w:rPr>
        <w:t>风橱中进行操作。取约</w:t>
      </w:r>
      <w:r>
        <w:t>50mg</w:t>
      </w:r>
      <w:r>
        <w:rPr>
          <w:rFonts w:ascii="宋体" w:eastAsia="宋体" w:hint="eastAsia"/>
        </w:rPr>
        <w:t>液氮中冷冻的组织，放在预冷的研钵中，加入</w:t>
      </w:r>
      <w:r>
        <w:t>1ml Trizol</w:t>
      </w:r>
      <w:r>
        <w:rPr>
          <w:rFonts w:ascii="宋体" w:eastAsia="宋体" w:hint="eastAsia"/>
        </w:rPr>
        <w:t>，</w:t>
      </w:r>
      <w:r>
        <w:rPr>
          <w:rFonts w:ascii="宋体" w:eastAsia="宋体" w:hint="eastAsia"/>
        </w:rPr>
        <w:t>研磨至水样，使组织细胞充分裂解，吸取全部约</w:t>
      </w:r>
      <w:r>
        <w:t>1ml</w:t>
      </w:r>
      <w:r>
        <w:t> </w:t>
      </w:r>
      <w:r>
        <w:t>Trizol</w:t>
      </w:r>
      <w:r>
        <w:rPr>
          <w:rFonts w:ascii="宋体" w:eastAsia="宋体" w:hint="eastAsia"/>
        </w:rPr>
        <w:t>混合液，转移到无</w:t>
      </w:r>
      <w:r>
        <w:t>RNA</w:t>
      </w:r>
      <w:r>
        <w:rPr>
          <w:rFonts w:ascii="宋体" w:eastAsia="宋体" w:hint="eastAsia"/>
        </w:rPr>
        <w:t>酶的</w:t>
      </w:r>
      <w:r>
        <w:t>EP</w:t>
      </w:r>
      <w:r>
        <w:rPr>
          <w:rFonts w:ascii="宋体" w:eastAsia="宋体" w:hint="eastAsia"/>
        </w:rPr>
        <w:t>管中，混匀，室温放置</w:t>
      </w:r>
      <w:r>
        <w:t>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在</w:t>
      </w:r>
      <w:r>
        <w:t>1ml Trizol</w:t>
      </w:r>
      <w:r>
        <w:rPr>
          <w:rFonts w:ascii="宋体" w:eastAsia="宋体" w:hint="eastAsia"/>
        </w:rPr>
        <w:t>混合液中加入</w:t>
      </w:r>
      <w:r>
        <w:t>0</w:t>
      </w:r>
      <w:r>
        <w:t>.</w:t>
      </w:r>
      <w:r>
        <w:t>2ml</w:t>
      </w:r>
      <w:r>
        <w:rPr>
          <w:rFonts w:ascii="宋体" w:eastAsia="宋体" w:hint="eastAsia"/>
        </w:rPr>
        <w:t>的氯仿，盖紧</w:t>
      </w:r>
      <w:r>
        <w:t>EP</w:t>
      </w:r>
      <w:r>
        <w:rPr>
          <w:rFonts w:ascii="宋体" w:eastAsia="宋体" w:hint="eastAsia"/>
        </w:rPr>
        <w:t>管，剧烈摇荡</w:t>
      </w:r>
      <w:r>
        <w:t>15</w:t>
      </w:r>
      <w:r>
        <w:rPr>
          <w:rFonts w:ascii="宋体" w:eastAsia="宋体" w:hint="eastAsia"/>
        </w:rPr>
        <w:t>秒钟，</w:t>
      </w:r>
      <w:r>
        <w:rPr>
          <w:rFonts w:ascii="宋体" w:eastAsia="宋体" w:hint="eastAsia"/>
        </w:rPr>
        <w:t>提取</w:t>
      </w:r>
      <w:r>
        <w:t>RNA</w:t>
      </w:r>
      <w:r>
        <w:rPr>
          <w:rFonts w:ascii="宋体" w:eastAsia="宋体" w:hint="eastAsia"/>
        </w:rPr>
        <w:t>，随后室温静置</w:t>
      </w:r>
      <w:r>
        <w:t>5min</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高速离心机</w:t>
      </w:r>
      <w:r>
        <w:t>4</w:t>
      </w:r>
      <w:r>
        <w:rPr>
          <w:rFonts w:ascii="宋体" w:hAnsi="宋体" w:eastAsia="宋体" w:hint="eastAsia"/>
        </w:rPr>
        <w:t>℃条件下，</w:t>
      </w:r>
      <w:r>
        <w:t>13</w:t>
      </w:r>
      <w:r>
        <w:t xml:space="preserve">, </w:t>
      </w:r>
      <w:r>
        <w:t>000</w:t>
      </w:r>
      <w:r>
        <w:t> r</w:t>
      </w:r>
      <w:r>
        <w:t>/</w:t>
      </w:r>
      <w:r>
        <w:t xml:space="preserve">min</w:t>
      </w:r>
      <w:r>
        <w:rPr>
          <w:rFonts w:ascii="宋体" w:hAnsi="宋体" w:eastAsia="宋体" w:hint="eastAsia"/>
        </w:rPr>
        <w:t>离心</w:t>
      </w:r>
      <w:r>
        <w:t>10min</w:t>
      </w:r>
      <w:r>
        <w:rPr>
          <w:rFonts w:ascii="宋体" w:hAnsi="宋体" w:eastAsia="宋体" w:hint="eastAsia"/>
        </w:rPr>
        <w:t>，取上层水相于一新的</w:t>
      </w:r>
      <w:r>
        <w:t>EP</w:t>
      </w:r>
    </w:p>
    <w:p w:rsidR="0018722C">
      <w:pPr>
        <w:topLinePunct/>
      </w:pPr>
      <w:r>
        <w:rPr>
          <w:rFonts w:ascii="宋体" w:eastAsia="宋体" w:hint="eastAsia"/>
        </w:rPr>
        <w:t>管中，洗去蛋白和杂质，提纯</w:t>
      </w:r>
      <w:r>
        <w:t>RNA</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新离心管中加入</w:t>
      </w:r>
      <w:r>
        <w:t>0</w:t>
      </w:r>
      <w:r>
        <w:t>.</w:t>
      </w:r>
      <w:r>
        <w:t>5ml</w:t>
      </w:r>
      <w:r>
        <w:rPr>
          <w:rFonts w:ascii="宋体" w:hAnsi="宋体" w:eastAsia="宋体" w:hint="eastAsia"/>
        </w:rPr>
        <w:t>异丙醇，室温放置</w:t>
      </w:r>
      <w:r>
        <w:t>10min</w:t>
      </w:r>
      <w:r>
        <w:rPr>
          <w:rFonts w:ascii="宋体" w:hAnsi="宋体" w:eastAsia="宋体" w:hint="eastAsia"/>
        </w:rPr>
        <w:t>。</w:t>
      </w:r>
      <w:r>
        <w:t>4</w:t>
      </w:r>
      <w:r>
        <w:rPr>
          <w:rFonts w:ascii="宋体" w:hAnsi="宋体" w:eastAsia="宋体" w:hint="eastAsia"/>
        </w:rPr>
        <w:t>℃，</w:t>
      </w:r>
      <w:r>
        <w:t>13</w:t>
      </w:r>
      <w:r>
        <w:t xml:space="preserve">, </w:t>
      </w:r>
      <w:r>
        <w:t>000 r</w:t>
      </w:r>
      <w:r>
        <w:t>/</w:t>
      </w:r>
      <w:r>
        <w:t xml:space="preserve">mon</w:t>
      </w:r>
      <w:r>
        <w:rPr>
          <w:rFonts w:ascii="宋体" w:hAnsi="宋体" w:eastAsia="宋体" w:hint="eastAsia"/>
        </w:rPr>
        <w:t>离心</w:t>
      </w:r>
    </w:p>
    <w:p w:rsidR="0018722C">
      <w:pPr>
        <w:topLinePunct/>
      </w:pPr>
      <w:r>
        <w:t>10min</w:t>
      </w:r>
      <w:r>
        <w:rPr>
          <w:rFonts w:ascii="宋体" w:eastAsia="宋体" w:hint="eastAsia"/>
        </w:rPr>
        <w:t>，弃去上清液，提纯</w:t>
      </w:r>
      <w:r>
        <w:t>RNA</w:t>
      </w:r>
      <w:r>
        <w:rPr>
          <w:rFonts w:asci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加入</w:t>
      </w:r>
      <w:r>
        <w:t>1ml 75%</w:t>
      </w:r>
      <w:r>
        <w:rPr>
          <w:rFonts w:ascii="宋体" w:hAnsi="宋体" w:eastAsia="宋体" w:hint="eastAsia"/>
        </w:rPr>
        <w:t>的乙醇清洗，</w:t>
      </w:r>
      <w:r>
        <w:t>4</w:t>
      </w:r>
      <w:r>
        <w:rPr>
          <w:rFonts w:ascii="宋体" w:hAnsi="宋体" w:eastAsia="宋体" w:hint="eastAsia"/>
        </w:rPr>
        <w:t>℃条件下</w:t>
      </w:r>
      <w:r>
        <w:t>13</w:t>
      </w:r>
      <w:r>
        <w:t xml:space="preserve">, </w:t>
      </w:r>
      <w:r>
        <w:t>000 r</w:t>
      </w:r>
      <w:r>
        <w:t>/</w:t>
      </w:r>
      <w:r>
        <w:t>min</w:t>
      </w:r>
      <w:r>
        <w:rPr>
          <w:rFonts w:ascii="宋体" w:hAnsi="宋体" w:eastAsia="宋体" w:hint="eastAsia"/>
          <w:rFonts w:ascii="宋体" w:hAnsi="宋体" w:eastAsia="宋体" w:hint="eastAsia"/>
        </w:rPr>
        <w:t xml:space="preserve">, </w:t>
      </w:r>
      <w:r>
        <w:t>5min</w:t>
      </w:r>
      <w:r>
        <w:rPr>
          <w:rFonts w:ascii="宋体" w:hAnsi="宋体" w:eastAsia="宋体" w:hint="eastAsia"/>
        </w:rPr>
        <w:t>离心弃去上清，</w:t>
      </w:r>
      <w:r>
        <w:rPr>
          <w:rFonts w:ascii="宋体" w:hAnsi="宋体" w:eastAsia="宋体" w:hint="eastAsia"/>
        </w:rPr>
        <w:t>重复操作一次，洗涤两次</w:t>
      </w:r>
      <w:r>
        <w:t>RNA</w:t>
      </w:r>
      <w:r>
        <w:rPr>
          <w:rFonts w:ascii="宋体" w:hAnsi="宋体" w:eastAsia="宋体" w:hint="eastAsia"/>
        </w:rPr>
        <w:t>。弃去上清液，室温或真空干燥</w:t>
      </w:r>
      <w:r>
        <w:t>5-10min</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加适量</w:t>
      </w:r>
      <w:r>
        <w:t>DEPC</w:t>
      </w:r>
      <w:r>
        <w:rPr>
          <w:rFonts w:ascii="宋体" w:eastAsia="宋体" w:hint="eastAsia"/>
        </w:rPr>
        <w:t>水溶解</w:t>
      </w:r>
      <w:r>
        <w:t>EP</w:t>
      </w:r>
      <w:r>
        <w:rPr>
          <w:rFonts w:ascii="宋体" w:eastAsia="宋体" w:hint="eastAsia"/>
        </w:rPr>
        <w:t>管底的</w:t>
      </w:r>
      <w:r>
        <w:t>RNA</w:t>
      </w:r>
      <w:r>
        <w:rPr>
          <w:rFonts w:ascii="宋体" w:eastAsia="宋体" w:hint="eastAsia"/>
        </w:rPr>
        <w:t>。</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取</w:t>
      </w:r>
      <w:r>
        <w:t>1</w:t>
      </w:r>
      <w:r w:rsidR="001852F3">
        <w:t xml:space="preserve">μl RNA</w:t>
      </w:r>
      <w:r>
        <w:rPr>
          <w:rFonts w:ascii="宋体" w:hAnsi="宋体" w:eastAsia="宋体" w:hint="eastAsia"/>
        </w:rPr>
        <w:t>进行定量及纯度的鉴定，取</w:t>
      </w:r>
      <w:r>
        <w:t>5</w:t>
      </w:r>
      <w:r w:rsidR="001852F3">
        <w:t xml:space="preserve">μl RNA</w:t>
      </w:r>
      <w:r>
        <w:rPr>
          <w:rFonts w:ascii="宋体" w:hAnsi="宋体" w:eastAsia="宋体" w:hint="eastAsia"/>
        </w:rPr>
        <w:t>进行电泳检测是否降解。</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在</w:t>
      </w:r>
      <w:r>
        <w:t>EP</w:t>
      </w:r>
      <w:r>
        <w:rPr>
          <w:rFonts w:ascii="宋体" w:hAnsi="宋体" w:eastAsia="宋体" w:hint="eastAsia"/>
        </w:rPr>
        <w:t>管中加入</w:t>
      </w:r>
      <w:r>
        <w:t>DEPC H</w:t>
      </w:r>
      <w:r>
        <w:t>2</w:t>
      </w:r>
      <w:r>
        <w:t>O 20</w:t>
      </w:r>
      <w:r w:rsidR="001852F3">
        <w:t xml:space="preserve">μL</w:t>
      </w:r>
      <w:r>
        <w:rPr>
          <w:rFonts w:ascii="宋体" w:hAnsi="宋体" w:eastAsia="宋体" w:hint="eastAsia"/>
        </w:rPr>
        <w:t>，轻轻吹打几次，使</w:t>
      </w:r>
      <w:r>
        <w:t>RNA</w:t>
      </w:r>
      <w:r>
        <w:rPr>
          <w:rFonts w:ascii="宋体" w:hAnsi="宋体" w:eastAsia="宋体" w:hint="eastAsia"/>
        </w:rPr>
        <w:t>完全溶解，获</w:t>
      </w:r>
      <w:r>
        <w:rPr>
          <w:rFonts w:ascii="宋体" w:hAnsi="宋体" w:eastAsia="宋体" w:hint="eastAsia"/>
        </w:rPr>
        <w:t>得的</w:t>
      </w:r>
      <w:r>
        <w:t>RNA</w:t>
      </w:r>
      <w:r>
        <w:rPr>
          <w:rFonts w:ascii="宋体" w:hAnsi="宋体" w:eastAsia="宋体" w:hint="eastAsia"/>
        </w:rPr>
        <w:t>溶液保存于</w:t>
      </w:r>
      <w:r>
        <w:t>-80</w:t>
      </w:r>
      <w:r>
        <w:rPr>
          <w:rFonts w:ascii="宋体" w:hAnsi="宋体" w:eastAsia="宋体" w:hint="eastAsia"/>
        </w:rPr>
        <w:t>℃待用。</w:t>
      </w:r>
    </w:p>
    <w:p w:rsidR="0018722C">
      <w:pPr>
        <w:topLinePunct/>
      </w:pPr>
      <w:r>
        <w:rPr>
          <w:rFonts w:cstheme="minorBidi" w:hAnsiTheme="minorHAnsi" w:eastAsiaTheme="minorHAnsi" w:asciiTheme="minorHAnsi"/>
        </w:rPr>
        <w:t>81</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提取的总</w:t>
      </w:r>
      <w:r>
        <w:t>RNA</w:t>
      </w:r>
      <w:r>
        <w:rPr>
          <w:rFonts w:ascii="宋体" w:hAnsi="宋体" w:eastAsia="宋体" w:hint="eastAsia"/>
        </w:rPr>
        <w:t>，取</w:t>
      </w:r>
      <w:r>
        <w:t>2</w:t>
      </w:r>
      <w:r w:rsidR="001852F3">
        <w:t xml:space="preserve">μL</w:t>
      </w:r>
      <w:r>
        <w:rPr>
          <w:rFonts w:ascii="宋体" w:hAnsi="宋体" w:eastAsia="宋体" w:hint="eastAsia"/>
        </w:rPr>
        <w:t>的总</w:t>
      </w:r>
      <w:r>
        <w:t>RNA</w:t>
      </w:r>
      <w:r>
        <w:rPr>
          <w:rFonts w:ascii="宋体" w:hAnsi="宋体" w:eastAsia="宋体" w:hint="eastAsia"/>
        </w:rPr>
        <w:t>溶液，和</w:t>
      </w:r>
      <w:r>
        <w:t>2×loading </w:t>
      </w:r>
      <w:r>
        <w:t>buffer</w:t>
      </w:r>
      <w:r>
        <w:rPr>
          <w:rFonts w:ascii="宋体" w:hAnsi="宋体" w:eastAsia="宋体" w:hint="eastAsia"/>
        </w:rPr>
        <w:t>磷酸缓冲液</w:t>
      </w:r>
      <w:r>
        <w:rPr>
          <w:rFonts w:ascii="宋体" w:hAnsi="宋体" w:eastAsia="宋体" w:hint="eastAsia"/>
        </w:rPr>
        <w:t>混匀，在新制备的</w:t>
      </w:r>
      <w:r>
        <w:t>RNA</w:t>
      </w:r>
      <w:r>
        <w:rPr>
          <w:rFonts w:ascii="宋体" w:hAnsi="宋体" w:eastAsia="宋体" w:hint="eastAsia"/>
        </w:rPr>
        <w:t>溶液中加了核酸染料，随后在</w:t>
      </w:r>
      <w:r>
        <w:t>1</w:t>
      </w:r>
      <w:r>
        <w:t>.</w:t>
      </w:r>
      <w:r>
        <w:t>0%</w:t>
      </w:r>
      <w:r>
        <w:rPr>
          <w:rFonts w:ascii="宋体" w:hAnsi="宋体" w:eastAsia="宋体" w:hint="eastAsia"/>
        </w:rPr>
        <w:t>琼脂糖凝胶中进行电泳检测。正常情况下，</w:t>
      </w:r>
      <w:r>
        <w:t>28S rRNA</w:t>
      </w:r>
      <w:r>
        <w:rPr>
          <w:rFonts w:ascii="宋体" w:hAnsi="宋体" w:eastAsia="宋体" w:hint="eastAsia"/>
        </w:rPr>
        <w:t>和</w:t>
      </w:r>
      <w:r>
        <w:t>18S rRNA</w:t>
      </w:r>
      <w:r>
        <w:rPr>
          <w:rFonts w:ascii="宋体" w:hAnsi="宋体" w:eastAsia="宋体" w:hint="eastAsia"/>
        </w:rPr>
        <w:t>核糖体的条带亮而着色重，而且这两个</w:t>
      </w:r>
      <w:r>
        <w:rPr>
          <w:rFonts w:ascii="宋体" w:hAnsi="宋体" w:eastAsia="宋体" w:hint="eastAsia"/>
        </w:rPr>
        <w:t>条带的亮度为</w:t>
      </w:r>
      <w:r>
        <w:t>2</w:t>
      </w:r>
      <w:r>
        <w:rPr>
          <w:rFonts w:ascii="宋体" w:hAnsi="宋体" w:eastAsia="宋体" w:hint="eastAsia"/>
          <w:rFonts w:ascii="宋体" w:hAnsi="宋体" w:eastAsia="宋体" w:hint="eastAsia"/>
        </w:rPr>
        <w:t xml:space="preserve">: </w:t>
      </w:r>
      <w:r>
        <w:t>1</w:t>
      </w:r>
      <w:r>
        <w:rPr>
          <w:rFonts w:ascii="宋体" w:hAnsi="宋体" w:eastAsia="宋体" w:hint="eastAsia"/>
        </w:rPr>
        <w:t>时，提示</w:t>
      </w:r>
      <w:r>
        <w:t>RNA</w:t>
      </w:r>
      <w:r>
        <w:rPr>
          <w:rFonts w:ascii="宋体" w:hAnsi="宋体" w:eastAsia="宋体" w:hint="eastAsia"/>
        </w:rPr>
        <w:t>没有发生降解，有时在溴酚蓝前面还有一条较浅</w:t>
      </w:r>
      <w:r>
        <w:rPr>
          <w:rFonts w:ascii="宋体" w:hAnsi="宋体" w:eastAsia="宋体" w:hint="eastAsia"/>
        </w:rPr>
        <w:t>的</w:t>
      </w:r>
      <w:r>
        <w:t>5S</w:t>
      </w:r>
      <w:r>
        <w:rPr>
          <w:rFonts w:ascii="宋体" w:hAnsi="宋体" w:eastAsia="宋体" w:hint="eastAsia"/>
        </w:rPr>
        <w:t>条带。将每管样品取</w:t>
      </w:r>
      <w:r>
        <w:t>2µl</w:t>
      </w:r>
      <w:r>
        <w:rPr>
          <w:rFonts w:ascii="宋体" w:hAnsi="宋体" w:eastAsia="宋体" w:hint="eastAsia"/>
        </w:rPr>
        <w:t>用于微量核酸蛋白检测仪检测</w:t>
      </w:r>
      <w:r>
        <w:t>RNA</w:t>
      </w:r>
      <w:r>
        <w:rPr>
          <w:rFonts w:ascii="宋体" w:hAnsi="宋体" w:eastAsia="宋体" w:hint="eastAsia"/>
        </w:rPr>
        <w:t>浓度，</w:t>
      </w:r>
      <w:r>
        <w:t>A260</w:t>
      </w:r>
      <w:r>
        <w:t>/</w:t>
      </w:r>
      <w:r>
        <w:t xml:space="preserve">A280</w:t>
      </w:r>
      <w:r>
        <w:rPr>
          <w:rFonts w:ascii="宋体" w:hAnsi="宋体" w:eastAsia="宋体" w:hint="eastAsia"/>
        </w:rPr>
        <w:t>吸光度比值在</w:t>
      </w:r>
      <w:r>
        <w:t>1</w:t>
      </w:r>
      <w:r>
        <w:t>.</w:t>
      </w:r>
      <w:r>
        <w:t>8-2.0</w:t>
      </w:r>
      <w:r>
        <w:rPr>
          <w:rFonts w:ascii="宋体" w:hAnsi="宋体" w:eastAsia="宋体" w:hint="eastAsia"/>
        </w:rPr>
        <w:t>之间，说明总</w:t>
      </w:r>
      <w:r>
        <w:t>RNA</w:t>
      </w:r>
      <w:r>
        <w:rPr>
          <w:rFonts w:ascii="宋体" w:hAnsi="宋体" w:eastAsia="宋体" w:hint="eastAsia"/>
        </w:rPr>
        <w:t>提取比较成功，</w:t>
      </w:r>
      <w:r>
        <w:t>RNA</w:t>
      </w:r>
      <w:r>
        <w:rPr>
          <w:rFonts w:ascii="宋体" w:hAnsi="宋体" w:eastAsia="宋体" w:hint="eastAsia"/>
        </w:rPr>
        <w:t>的纯度及浓度较好。</w:t>
      </w:r>
    </w:p>
    <w:p w:rsidR="0018722C">
      <w:pPr>
        <w:pStyle w:val="5"/>
        <w:topLinePunct/>
      </w:pPr>
      <w:r>
        <w:rPr>
          <w:b/>
        </w:rPr>
        <w:t>1.2.11.2</w:t>
      </w:r>
      <w:r>
        <w:t xml:space="preserve"> </w:t>
      </w:r>
      <w:r>
        <w:t>逆转录反应合成</w:t>
      </w:r>
      <w:r>
        <w:rPr>
          <w:b/>
        </w:rPr>
        <w:t>cDNA</w:t>
      </w:r>
    </w:p>
    <w:p w:rsidR="0018722C">
      <w:pPr>
        <w:topLinePunct/>
      </w:pPr>
      <w:r>
        <w:rPr>
          <w:rFonts w:ascii="宋体" w:eastAsia="宋体" w:hint="eastAsia"/>
        </w:rPr>
        <w:t>按照</w:t>
      </w:r>
      <w:r>
        <w:t>RevertAid</w:t>
      </w:r>
      <w:r>
        <w:t>TM </w:t>
      </w:r>
      <w:r>
        <w:t>First Strand cDNA Synthesis</w:t>
      </w:r>
      <w:r>
        <w:rPr>
          <w:rFonts w:ascii="宋体" w:eastAsia="宋体" w:hint="eastAsia"/>
        </w:rPr>
        <w:t>逆转录试剂盒</w:t>
      </w:r>
      <w:r>
        <w:rPr>
          <w:rFonts w:ascii="宋体" w:eastAsia="宋体" w:hint="eastAsia"/>
        </w:rPr>
        <w:t>（</w:t>
      </w:r>
      <w:r>
        <w:t>Thermo</w:t>
      </w:r>
      <w:r>
        <w:rPr>
          <w:rFonts w:ascii="宋体" w:eastAsia="宋体" w:hint="eastAsia"/>
        </w:rPr>
        <w:t>）</w:t>
      </w:r>
      <w:r>
        <w:rPr>
          <w:rFonts w:ascii="宋体" w:eastAsia="宋体" w:hint="eastAsia"/>
        </w:rPr>
        <w:t>说明书进行操作，详细步骤见第二部分。</w:t>
      </w:r>
    </w:p>
    <w:p w:rsidR="0018722C">
      <w:pPr>
        <w:pStyle w:val="5"/>
        <w:topLinePunct/>
      </w:pPr>
      <w:r>
        <w:rPr>
          <w:b/>
        </w:rPr>
        <w:t>1.2.11.3</w:t>
      </w:r>
      <w:r>
        <w:t xml:space="preserve"> </w:t>
      </w:r>
      <w:r>
        <w:t>实时荧光定量</w:t>
      </w:r>
      <w:r>
        <w:rPr>
          <w:b/>
        </w:rPr>
        <w:t>PCR</w:t>
      </w:r>
      <w:r>
        <w:t>标准品的建立</w:t>
      </w:r>
    </w:p>
    <w:p w:rsidR="0018722C">
      <w:pPr>
        <w:topLinePunct/>
      </w:pPr>
      <w:r>
        <w:rPr>
          <w:rFonts w:ascii="宋体" w:hAnsi="宋体" w:eastAsia="宋体" w:hint="eastAsia"/>
        </w:rPr>
        <w:t>从上述组织中提取的</w:t>
      </w:r>
      <w:r>
        <w:t>RNA</w:t>
      </w:r>
      <w:r>
        <w:rPr>
          <w:rFonts w:ascii="宋体" w:hAnsi="宋体" w:eastAsia="宋体" w:hint="eastAsia"/>
        </w:rPr>
        <w:t>，并以反转录的</w:t>
      </w:r>
      <w:r>
        <w:t>cDNA</w:t>
      </w:r>
      <w:r>
        <w:rPr>
          <w:rFonts w:ascii="宋体" w:hAnsi="宋体" w:eastAsia="宋体" w:hint="eastAsia"/>
        </w:rPr>
        <w:t>为模板，分别以</w:t>
      </w:r>
      <w:r>
        <w:t>TNF-α</w:t>
      </w:r>
      <w:r>
        <w:rPr>
          <w:rFonts w:ascii="宋体" w:hAnsi="宋体" w:eastAsia="宋体" w:hint="eastAsia"/>
        </w:rPr>
        <w:t>、</w:t>
      </w:r>
      <w:r>
        <w:t>IL-6</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w:t>
      </w:r>
      <w:r>
        <w:t>GRP78</w:t>
      </w:r>
      <w:r>
        <w:rPr>
          <w:rFonts w:ascii="宋体" w:hAnsi="宋体" w:eastAsia="宋体" w:hint="eastAsia"/>
        </w:rPr>
        <w:t>、</w:t>
      </w:r>
      <w:r>
        <w:t>CHOP</w:t>
      </w:r>
      <w:r>
        <w:rPr>
          <w:rFonts w:ascii="宋体" w:hAnsi="宋体" w:eastAsia="宋体" w:hint="eastAsia"/>
        </w:rPr>
        <w:t>和</w:t>
      </w:r>
      <w:r>
        <w:t>GAPDH</w:t>
      </w:r>
      <w:r>
        <w:rPr>
          <w:rFonts w:ascii="宋体" w:hAnsi="宋体" w:eastAsia="宋体" w:hint="eastAsia"/>
        </w:rPr>
        <w:t>为引物，进行普通</w:t>
      </w:r>
      <w:r>
        <w:t>PCR</w:t>
      </w:r>
      <w:r>
        <w:rPr>
          <w:rFonts w:ascii="宋体" w:hAnsi="宋体" w:eastAsia="宋体" w:hint="eastAsia"/>
        </w:rPr>
        <w:t>，</w:t>
      </w:r>
      <w:r>
        <w:t>TNF-α</w:t>
      </w:r>
      <w:r>
        <w:rPr>
          <w:rFonts w:ascii="宋体" w:hAnsi="宋体" w:eastAsia="宋体" w:hint="eastAsia"/>
        </w:rPr>
        <w:t>、</w:t>
      </w:r>
      <w:r>
        <w:t>IL-6</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和</w:t>
      </w:r>
      <w:r>
        <w:t>GAPDH</w:t>
      </w:r>
      <w:r>
        <w:rPr>
          <w:rFonts w:ascii="宋体" w:hAnsi="宋体" w:eastAsia="宋体" w:hint="eastAsia"/>
        </w:rPr>
        <w:t>的引物序列详见第二部分，</w:t>
      </w:r>
      <w:r>
        <w:t>GRP78</w:t>
      </w:r>
      <w:r>
        <w:rPr>
          <w:rFonts w:ascii="宋体" w:hAnsi="宋体" w:eastAsia="宋体" w:hint="eastAsia"/>
        </w:rPr>
        <w:t>和</w:t>
      </w:r>
      <w:r>
        <w:t>CHOP</w:t>
      </w:r>
      <w:r>
        <w:rPr>
          <w:rFonts w:ascii="宋体" w:hAnsi="宋体" w:eastAsia="宋体" w:hint="eastAsia"/>
        </w:rPr>
        <w:t>的引物序列见下表：</w:t>
      </w:r>
      <w:r>
        <w:t>GRP78</w:t>
      </w:r>
      <w:r>
        <w:rPr>
          <w:rFonts w:ascii="宋体" w:hAnsi="宋体" w:eastAsia="宋体" w:hint="eastAsia"/>
        </w:rPr>
        <w:t>扩增</w:t>
      </w:r>
      <w:r>
        <w:t>DNA</w:t>
      </w:r>
      <w:r>
        <w:rPr>
          <w:rFonts w:ascii="宋体" w:hAnsi="宋体" w:eastAsia="宋体" w:hint="eastAsia"/>
        </w:rPr>
        <w:t>片段长度</w:t>
      </w:r>
      <w:r>
        <w:t>128bp</w:t>
      </w:r>
      <w:r>
        <w:rPr>
          <w:rFonts w:ascii="宋体" w:hAnsi="宋体" w:eastAsia="宋体" w:hint="eastAsia"/>
          <w:rFonts w:ascii="宋体" w:hAnsi="宋体" w:eastAsia="宋体" w:hint="eastAsia"/>
        </w:rPr>
        <w:t xml:space="preserve">. </w:t>
      </w:r>
      <w:r>
        <w:t>CHOP</w:t>
      </w:r>
      <w:r>
        <w:rPr>
          <w:rFonts w:ascii="宋体" w:hAnsi="宋体" w:eastAsia="宋体" w:hint="eastAsia"/>
        </w:rPr>
        <w:t>扩增</w:t>
      </w:r>
      <w:r>
        <w:t>DNA</w:t>
      </w:r>
      <w:r>
        <w:rPr>
          <w:rFonts w:ascii="宋体" w:hAnsi="宋体" w:eastAsia="宋体" w:hint="eastAsia"/>
        </w:rPr>
        <w:t>片段长度</w:t>
      </w:r>
      <w:r>
        <w:t>108bp</w:t>
      </w:r>
      <w:r>
        <w:rPr>
          <w:rFonts w:ascii="宋体" w:hAns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3-1</w:t>
      </w:r>
      <w:r>
        <w:t xml:space="preserve">  </w:t>
      </w:r>
      <w:r>
        <w:t>PCR</w:t>
      </w:r>
      <w:r>
        <w:rPr>
          <w:kern w:val="2"/>
          <w:szCs w:val="22"/>
          <w:rFonts w:ascii="宋体" w:eastAsia="宋体" w:hint="eastAsia" w:cstheme="minorBidi" w:hAnsiTheme="minorHAnsi"/>
          <w:b/>
          <w:sz w:val="21"/>
        </w:rPr>
        <w:t>反应的引</w:t>
      </w:r>
      <w:r>
        <w:rPr>
          <w:kern w:val="2"/>
          <w:szCs w:val="22"/>
          <w:rFonts w:ascii="宋体" w:eastAsia="宋体" w:hint="eastAsia" w:cstheme="minorBidi" w:hAnsiTheme="minorHAnsi"/>
          <w:b/>
          <w:spacing w:val="-2"/>
          <w:sz w:val="21"/>
        </w:rPr>
        <w:t>物</w:t>
      </w:r>
      <w:r>
        <w:rPr>
          <w:kern w:val="2"/>
          <w:szCs w:val="22"/>
          <w:rFonts w:ascii="宋体" w:eastAsia="宋体" w:hint="eastAsia" w:cstheme="minorBidi" w:hAnsiTheme="minorHAnsi"/>
          <w:b/>
          <w:sz w:val="21"/>
        </w:rPr>
        <w:t>序列</w:t>
      </w:r>
    </w:p>
    <w:p w:rsidR="0018722C">
      <w:pPr>
        <w:pStyle w:val="a8"/>
        <w:topLinePunct/>
      </w:pPr>
      <w:r>
        <w:rPr>
          <w:rFonts w:cstheme="minorBidi" w:hAnsiTheme="minorHAnsi" w:eastAsiaTheme="minorHAnsi" w:asciiTheme="minorHAnsi"/>
          <w:b/>
        </w:rPr>
        <w:t>Table</w:t>
      </w:r>
      <w:r>
        <w:t xml:space="preserve"> </w:t>
      </w:r>
      <w:r>
        <w:rPr>
          <w:rFonts w:cstheme="minorBidi" w:hAnsiTheme="minorHAnsi" w:eastAsiaTheme="minorHAnsi" w:asciiTheme="minorHAnsi"/>
          <w:b/>
        </w:rPr>
        <w:t>3-1</w:t>
      </w:r>
      <w:r>
        <w:t xml:space="preserve">  </w:t>
      </w:r>
      <w:r>
        <w:t>Sequences of primers for</w:t>
      </w:r>
      <w:r>
        <w:rPr>
          <w:rFonts w:cstheme="minorBidi" w:hAnsiTheme="minorHAnsi" w:eastAsiaTheme="minorHAnsi" w:asciiTheme="minorHAnsi"/>
          <w:b/>
        </w:rPr>
        <w:t> </w:t>
      </w:r>
      <w:r>
        <w:rPr>
          <w:rFonts w:cstheme="minorBidi" w:hAnsiTheme="minorHAnsi" w:eastAsiaTheme="minorHAnsi" w:asciiTheme="minorHAnsi"/>
          <w:b/>
        </w:rPr>
        <w:t>PCR</w:t>
      </w:r>
    </w:p>
    <w:tbl>
      <w:tblPr>
        <w:tblW w:w="5000" w:type="pct"/>
        <w:tblInd w:w="6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3"/>
        <w:gridCol w:w="3883"/>
        <w:gridCol w:w="3828"/>
      </w:tblGrid>
      <w:tr>
        <w:trPr>
          <w:tblHeader/>
        </w:trPr>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Genes</w:t>
            </w:r>
          </w:p>
        </w:tc>
        <w:tc>
          <w:tcPr>
            <w:tcW w:w="2208" w:type="pct"/>
            <w:vAlign w:val="center"/>
            <w:tcBorders>
              <w:bottom w:val="single" w:sz="4" w:space="0" w:color="auto"/>
            </w:tcBorders>
          </w:tcPr>
          <w:p w:rsidR="0018722C">
            <w:pPr>
              <w:pStyle w:val="a7"/>
              <w:topLinePunct/>
              <w:ind w:leftChars="0" w:left="0" w:rightChars="0" w:right="0" w:firstLineChars="0" w:firstLine="0"/>
              <w:spacing w:line="240" w:lineRule="atLeast"/>
            </w:pPr>
            <w:r>
              <w:t>Forward</w:t>
            </w:r>
          </w:p>
        </w:tc>
        <w:tc>
          <w:tcPr>
            <w:tcW w:w="2176" w:type="pct"/>
            <w:vAlign w:val="center"/>
            <w:tcBorders>
              <w:bottom w:val="single" w:sz="4" w:space="0" w:color="auto"/>
            </w:tcBorders>
          </w:tcPr>
          <w:p w:rsidR="0018722C">
            <w:pPr>
              <w:pStyle w:val="a7"/>
              <w:topLinePunct/>
              <w:ind w:leftChars="0" w:left="0" w:rightChars="0" w:right="0" w:firstLineChars="0" w:firstLine="0"/>
              <w:spacing w:line="240" w:lineRule="atLeast"/>
            </w:pPr>
            <w:r>
              <w:t>Reverse</w:t>
            </w:r>
          </w:p>
        </w:tc>
      </w:tr>
      <w:tr>
        <w:tc>
          <w:tcPr>
            <w:tcW w:w="616" w:type="pct"/>
            <w:vAlign w:val="center"/>
          </w:tcPr>
          <w:p w:rsidR="0018722C">
            <w:pPr>
              <w:pStyle w:val="ac"/>
              <w:topLinePunct/>
              <w:ind w:leftChars="0" w:left="0" w:rightChars="0" w:right="0" w:firstLineChars="0" w:firstLine="0"/>
              <w:spacing w:line="240" w:lineRule="atLeast"/>
            </w:pPr>
            <w:r>
              <w:t>GRP78</w:t>
            </w:r>
          </w:p>
        </w:tc>
        <w:tc>
          <w:tcPr>
            <w:tcW w:w="2208" w:type="pct"/>
            <w:vAlign w:val="center"/>
          </w:tcPr>
          <w:p w:rsidR="0018722C">
            <w:pPr>
              <w:pStyle w:val="a5"/>
              <w:topLinePunct/>
              <w:ind w:leftChars="0" w:left="0" w:rightChars="0" w:right="0" w:firstLineChars="0" w:firstLine="0"/>
              <w:spacing w:line="240" w:lineRule="atLeast"/>
            </w:pPr>
            <w:r>
              <w:t>5′-AGACTCCTGCCTGACTGCTG-3′</w:t>
            </w:r>
          </w:p>
        </w:tc>
        <w:tc>
          <w:tcPr>
            <w:tcW w:w="2176" w:type="pct"/>
            <w:vAlign w:val="center"/>
          </w:tcPr>
          <w:p w:rsidR="0018722C">
            <w:pPr>
              <w:pStyle w:val="ad"/>
              <w:topLinePunct/>
              <w:ind w:leftChars="0" w:left="0" w:rightChars="0" w:right="0" w:firstLineChars="0" w:firstLine="0"/>
              <w:spacing w:line="240" w:lineRule="atLeast"/>
            </w:pPr>
            <w:r>
              <w:t>5′-CCACATCCTCCTTCTTGTCC-3′</w:t>
            </w:r>
          </w:p>
        </w:tc>
      </w:tr>
      <w:tr>
        <w:tc>
          <w:tcPr>
            <w:tcW w:w="616" w:type="pct"/>
            <w:vAlign w:val="center"/>
            <w:tcBorders>
              <w:top w:val="single" w:sz="4" w:space="0" w:color="auto"/>
            </w:tcBorders>
          </w:tcPr>
          <w:p w:rsidR="0018722C">
            <w:pPr>
              <w:pStyle w:val="ac"/>
              <w:topLinePunct/>
              <w:ind w:leftChars="0" w:left="0" w:rightChars="0" w:right="0" w:firstLineChars="0" w:firstLine="0"/>
              <w:spacing w:line="240" w:lineRule="atLeast"/>
            </w:pPr>
            <w:r>
              <w:t>CHOP</w:t>
            </w:r>
          </w:p>
        </w:tc>
        <w:tc>
          <w:tcPr>
            <w:tcW w:w="2208" w:type="pct"/>
            <w:vAlign w:val="center"/>
            <w:tcBorders>
              <w:top w:val="single" w:sz="4" w:space="0" w:color="auto"/>
            </w:tcBorders>
          </w:tcPr>
          <w:p w:rsidR="0018722C">
            <w:pPr>
              <w:pStyle w:val="aff1"/>
              <w:topLinePunct/>
              <w:ind w:leftChars="0" w:left="0" w:rightChars="0" w:right="0" w:firstLineChars="0" w:firstLine="0"/>
              <w:spacing w:line="240" w:lineRule="atLeast"/>
            </w:pPr>
            <w:r>
              <w:t>5′-CACACGCACATCCCAAAG-3′</w:t>
            </w:r>
          </w:p>
        </w:tc>
        <w:tc>
          <w:tcPr>
            <w:tcW w:w="2176" w:type="pct"/>
            <w:vAlign w:val="center"/>
            <w:tcBorders>
              <w:top w:val="single" w:sz="4" w:space="0" w:color="auto"/>
            </w:tcBorders>
          </w:tcPr>
          <w:p w:rsidR="0018722C">
            <w:pPr>
              <w:pStyle w:val="ad"/>
              <w:topLinePunct/>
              <w:ind w:leftChars="0" w:left="0" w:rightChars="0" w:right="0" w:firstLineChars="0" w:firstLine="0"/>
              <w:spacing w:line="240" w:lineRule="atLeast"/>
            </w:pPr>
            <w:r>
              <w:t>5′-CCACTCTGTTTCCGTTTCCT-3′</w:t>
            </w:r>
          </w:p>
        </w:tc>
      </w:tr>
    </w:tbl>
    <w:p w:rsidR="0018722C">
      <w:pPr>
        <w:pStyle w:val="affa"/>
      </w:pPr>
    </w:p>
    <w:p w:rsidR="0018722C">
      <w:pPr>
        <w:topLinePunct/>
      </w:pPr>
      <w:r>
        <w:rPr>
          <w:rFonts w:ascii="宋体" w:eastAsia="宋体" w:hint="eastAsia"/>
        </w:rPr>
        <w:t>扩增标准品</w:t>
      </w:r>
      <w:r>
        <w:t>DNA</w:t>
      </w:r>
      <w:r>
        <w:rPr>
          <w:rFonts w:ascii="宋体" w:eastAsia="宋体" w:hint="eastAsia"/>
        </w:rPr>
        <w:t>，进行普通</w:t>
      </w:r>
      <w:r>
        <w:t>PCR</w:t>
      </w:r>
      <w:r>
        <w:rPr>
          <w:rFonts w:ascii="宋体" w:eastAsia="宋体" w:hint="eastAsia"/>
        </w:rPr>
        <w:t>，反应体系如下：</w:t>
      </w:r>
    </w:p>
    <w:tbl>
      <w:tblPr>
        <w:tblW w:w="0" w:type="auto"/>
        <w:tblInd w:w="2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380"/>
      </w:tblGrid>
      <w:tr>
        <w:trPr>
          <w:trHeight w:val="320" w:hRule="atLeast"/>
        </w:trPr>
        <w:tc>
          <w:tcPr>
            <w:tcW w:w="2334" w:type="dxa"/>
          </w:tcPr>
          <w:p w:rsidR="0018722C">
            <w:pPr>
              <w:topLinePunct/>
              <w:ind w:leftChars="0" w:left="0" w:rightChars="0" w:right="0" w:firstLineChars="0" w:firstLine="0"/>
              <w:spacing w:line="240" w:lineRule="atLeast"/>
            </w:pPr>
            <w:r>
              <w:t>P</w:t>
            </w:r>
            <w:r>
              <w:t>remix Ex Taq</w:t>
            </w:r>
          </w:p>
        </w:tc>
        <w:tc>
          <w:tcPr>
            <w:tcW w:w="1380" w:type="dxa"/>
          </w:tcPr>
          <w:p w:rsidR="0018722C">
            <w:pPr>
              <w:topLinePunct/>
              <w:ind w:leftChars="0" w:left="0" w:rightChars="0" w:right="0" w:firstLineChars="0" w:firstLine="0"/>
              <w:spacing w:line="240" w:lineRule="atLeast"/>
            </w:pPr>
            <w:r>
              <w:t>10.0µl</w:t>
            </w:r>
          </w:p>
        </w:tc>
      </w:tr>
      <w:tr>
        <w:trPr>
          <w:trHeight w:val="400" w:hRule="atLeast"/>
        </w:trPr>
        <w:tc>
          <w:tcPr>
            <w:tcW w:w="2334" w:type="dxa"/>
          </w:tcPr>
          <w:p w:rsidR="0018722C">
            <w:pPr>
              <w:topLinePunct/>
              <w:ind w:leftChars="0" w:left="0" w:rightChars="0" w:right="0" w:firstLineChars="0" w:firstLine="0"/>
              <w:spacing w:line="240" w:lineRule="atLeast"/>
            </w:pPr>
            <w:r>
              <w:t>Forward primer</w:t>
            </w:r>
          </w:p>
        </w:tc>
        <w:tc>
          <w:tcPr>
            <w:tcW w:w="1380" w:type="dxa"/>
          </w:tcPr>
          <w:p w:rsidR="0018722C">
            <w:pPr>
              <w:topLinePunct/>
              <w:ind w:leftChars="0" w:left="0" w:rightChars="0" w:right="0" w:firstLineChars="0" w:firstLine="0"/>
              <w:spacing w:line="240" w:lineRule="atLeast"/>
            </w:pPr>
            <w:r>
              <w:t>0.5µl</w:t>
            </w:r>
          </w:p>
        </w:tc>
      </w:tr>
      <w:tr>
        <w:trPr>
          <w:trHeight w:val="400" w:hRule="atLeast"/>
        </w:trPr>
        <w:tc>
          <w:tcPr>
            <w:tcW w:w="2334" w:type="dxa"/>
          </w:tcPr>
          <w:p w:rsidR="0018722C">
            <w:pPr>
              <w:topLinePunct/>
              <w:ind w:leftChars="0" w:left="0" w:rightChars="0" w:right="0" w:firstLineChars="0" w:firstLine="0"/>
              <w:spacing w:line="240" w:lineRule="atLeast"/>
            </w:pPr>
            <w:r>
              <w:t>Reverse primer</w:t>
            </w:r>
          </w:p>
        </w:tc>
        <w:tc>
          <w:tcPr>
            <w:tcW w:w="1380" w:type="dxa"/>
          </w:tcPr>
          <w:p w:rsidR="0018722C">
            <w:pPr>
              <w:topLinePunct/>
              <w:ind w:leftChars="0" w:left="0" w:rightChars="0" w:right="0" w:firstLineChars="0" w:firstLine="0"/>
              <w:spacing w:line="240" w:lineRule="atLeast"/>
            </w:pPr>
            <w:r>
              <w:t>0.5µl</w:t>
            </w:r>
          </w:p>
        </w:tc>
      </w:tr>
      <w:tr>
        <w:trPr>
          <w:trHeight w:val="400" w:hRule="atLeast"/>
        </w:trPr>
        <w:tc>
          <w:tcPr>
            <w:tcW w:w="2334" w:type="dxa"/>
          </w:tcPr>
          <w:p w:rsidR="0018722C">
            <w:pPr>
              <w:topLinePunct/>
              <w:ind w:leftChars="0" w:left="0" w:rightChars="0" w:right="0" w:firstLineChars="0" w:firstLine="0"/>
              <w:spacing w:line="240" w:lineRule="atLeast"/>
            </w:pPr>
            <w:r>
              <w:t>C</w:t>
            </w:r>
            <w:r>
              <w:t>DNA Template</w:t>
            </w:r>
          </w:p>
        </w:tc>
        <w:tc>
          <w:tcPr>
            <w:tcW w:w="1380" w:type="dxa"/>
          </w:tcPr>
          <w:p w:rsidR="0018722C">
            <w:pPr>
              <w:topLinePunct/>
              <w:ind w:leftChars="0" w:left="0" w:rightChars="0" w:right="0" w:firstLineChars="0" w:firstLine="0"/>
              <w:spacing w:line="240" w:lineRule="atLeast"/>
            </w:pPr>
            <w:r>
              <w:t>2.0µl</w:t>
            </w:r>
          </w:p>
        </w:tc>
      </w:tr>
      <w:tr>
        <w:trPr>
          <w:trHeight w:val="320" w:hRule="atLeast"/>
        </w:trPr>
        <w:tc>
          <w:tcPr>
            <w:tcW w:w="2334" w:type="dxa"/>
          </w:tcPr>
          <w:p w:rsidR="0018722C">
            <w:pPr>
              <w:topLinePunct/>
              <w:ind w:leftChars="0" w:left="0" w:rightChars="0" w:right="0" w:firstLineChars="0" w:firstLine="0"/>
              <w:spacing w:line="240" w:lineRule="atLeast"/>
            </w:pPr>
            <w:r>
              <w:t>ddH</w:t>
            </w:r>
            <w:r>
              <w:t>2</w:t>
            </w:r>
            <w:r>
              <w:t>O</w:t>
            </w:r>
          </w:p>
        </w:tc>
        <w:tc>
          <w:tcPr>
            <w:tcW w:w="1380" w:type="dxa"/>
          </w:tcPr>
          <w:p w:rsidR="0018722C">
            <w:pPr>
              <w:topLinePunct/>
              <w:ind w:leftChars="0" w:left="0" w:rightChars="0" w:right="0" w:firstLineChars="0" w:firstLine="0"/>
              <w:spacing w:line="240" w:lineRule="atLeast"/>
            </w:pPr>
            <w:r>
              <w:t>7.0µl</w:t>
            </w:r>
          </w:p>
        </w:tc>
      </w:tr>
    </w:tbl>
    <w:p w:rsidR="0018722C">
      <w:pPr>
        <w:pStyle w:val="affa"/>
      </w:pPr>
    </w:p>
    <w:p w:rsidR="0018722C">
      <w:pPr>
        <w:topLinePunct/>
      </w:pPr>
      <w:r>
        <w:rPr>
          <w:rFonts w:ascii="宋体" w:hAnsi="宋体" w:eastAsia="宋体" w:hint="eastAsia"/>
        </w:rPr>
        <w:t>将以上物质轻轻混匀后加入灭菌去离子水补到总体积为</w:t>
      </w:r>
      <w:r>
        <w:t>20µl</w:t>
      </w:r>
      <w:r>
        <w:rPr>
          <w:rFonts w:ascii="宋体" w:hAnsi="宋体" w:eastAsia="宋体" w:hint="eastAsia"/>
        </w:rPr>
        <w:t>后放入</w:t>
      </w:r>
      <w:r>
        <w:t>200µl</w:t>
      </w:r>
      <w:r>
        <w:t> </w:t>
      </w:r>
      <w:r>
        <w:t>PCR</w:t>
      </w:r>
    </w:p>
    <w:p w:rsidR="0018722C">
      <w:pPr>
        <w:topLinePunct/>
      </w:pPr>
      <w:r>
        <w:rPr>
          <w:rFonts w:ascii="宋体" w:eastAsia="宋体" w:hint="eastAsia"/>
        </w:rPr>
        <w:t>管中，离心</w:t>
      </w:r>
      <w:r>
        <w:t>15</w:t>
      </w:r>
      <w:r>
        <w:rPr>
          <w:rFonts w:ascii="宋体" w:eastAsia="宋体" w:hint="eastAsia"/>
        </w:rPr>
        <w:t>秒，置于</w:t>
      </w:r>
      <w:r>
        <w:t>PCR</w:t>
      </w:r>
      <w:r>
        <w:rPr>
          <w:rFonts w:ascii="宋体" w:eastAsia="宋体" w:hint="eastAsia"/>
        </w:rPr>
        <w:t>仪中，反应条件为：</w:t>
      </w:r>
    </w:p>
    <w:p w:rsidR="0018722C">
      <w:pPr>
        <w:topLinePunct/>
      </w:pPr>
      <w:r>
        <w:t>94</w:t>
      </w:r>
      <w:r>
        <w:rPr>
          <w:rFonts w:ascii="宋体" w:hAnsi="宋体" w:eastAsia="宋体" w:hint="eastAsia"/>
        </w:rPr>
        <w:t>℃预变性</w:t>
      </w:r>
      <w:r>
        <w:t>3min</w:t>
      </w:r>
      <w:r>
        <w:rPr>
          <w:rFonts w:ascii="宋体" w:hAnsi="宋体" w:eastAsia="宋体" w:hint="eastAsia"/>
        </w:rPr>
        <w:t>；</w:t>
      </w:r>
      <w:r>
        <w:t>94</w:t>
      </w:r>
      <w:r>
        <w:rPr>
          <w:rFonts w:ascii="宋体" w:hAnsi="宋体" w:eastAsia="宋体" w:hint="eastAsia"/>
        </w:rPr>
        <w:t>℃变性</w:t>
      </w:r>
      <w:r>
        <w:t>30</w:t>
      </w:r>
      <w:r>
        <w:t> </w:t>
      </w:r>
      <w:r>
        <w:t>sec</w:t>
      </w:r>
      <w:r>
        <w:rPr>
          <w:rFonts w:ascii="宋体" w:hAnsi="宋体" w:eastAsia="宋体" w:hint="eastAsia"/>
        </w:rPr>
        <w:t>，退火温度，</w:t>
      </w:r>
      <w:r>
        <w:t>72</w:t>
      </w:r>
      <w:r>
        <w:rPr>
          <w:rFonts w:ascii="宋体" w:hAnsi="宋体" w:eastAsia="宋体" w:hint="eastAsia"/>
        </w:rPr>
        <w:t>℃延伸</w:t>
      </w:r>
      <w:r>
        <w:t>1min</w:t>
      </w:r>
      <w:r>
        <w:rPr>
          <w:rFonts w:ascii="宋体" w:hAnsi="宋体" w:eastAsia="宋体" w:hint="eastAsia"/>
        </w:rPr>
        <w:t>，共反应</w:t>
      </w:r>
      <w:r>
        <w:t>35</w:t>
      </w:r>
      <w:r>
        <w:rPr>
          <w:rFonts w:ascii="宋体" w:hAnsi="宋体" w:eastAsia="宋体" w:hint="eastAsia"/>
        </w:rPr>
        <w:t>个循环，</w:t>
      </w:r>
      <w:r>
        <w:t>72</w:t>
      </w:r>
      <w:r>
        <w:rPr>
          <w:rFonts w:ascii="宋体" w:hAnsi="宋体" w:eastAsia="宋体" w:hint="eastAsia"/>
        </w:rPr>
        <w:t>℃延伸</w:t>
      </w:r>
      <w:r>
        <w:t>5min</w:t>
      </w:r>
      <w:r>
        <w:rPr>
          <w:rFonts w:ascii="宋体" w:hAnsi="宋体" w:eastAsia="宋体" w:hint="eastAsia"/>
        </w:rPr>
        <w:t>，</w:t>
      </w:r>
      <w:r>
        <w:t>-20</w:t>
      </w:r>
      <w:r>
        <w:rPr>
          <w:rFonts w:ascii="宋体" w:hAnsi="宋体" w:eastAsia="宋体" w:hint="eastAsia"/>
        </w:rPr>
        <w:t>℃保存。</w:t>
      </w:r>
    </w:p>
    <w:p w:rsidR="0018722C">
      <w:pPr>
        <w:pStyle w:val="5"/>
        <w:topLinePunct/>
      </w:pPr>
      <w:r>
        <w:rPr>
          <w:b/>
        </w:rPr>
        <w:t>1.2.11.4</w:t>
      </w:r>
      <w:r>
        <w:t xml:space="preserve"> </w:t>
      </w:r>
      <w:r>
        <w:t>琼脂糖电泳分析</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制胶：取</w:t>
      </w:r>
      <w:r>
        <w:t>0</w:t>
      </w:r>
      <w:r>
        <w:t>.</w:t>
      </w:r>
      <w:r>
        <w:t>4</w:t>
      </w:r>
      <w:r>
        <w:rPr>
          <w:rFonts w:ascii="宋体" w:hAnsi="宋体" w:eastAsia="宋体" w:hint="eastAsia"/>
        </w:rPr>
        <w:t>克琼脂糖粉，加入</w:t>
      </w:r>
      <w:r>
        <w:t>20ml</w:t>
      </w:r>
      <w:r>
        <w:rPr>
          <w:rFonts w:ascii="宋体" w:hAnsi="宋体" w:eastAsia="宋体" w:hint="eastAsia"/>
        </w:rPr>
        <w:t>干净无菌的</w:t>
      </w:r>
      <w:r>
        <w:t>1×TBE</w:t>
      </w:r>
      <w:r>
        <w:rPr>
          <w:rFonts w:ascii="宋体" w:hAnsi="宋体" w:eastAsia="宋体" w:hint="eastAsia"/>
        </w:rPr>
        <w:t>溶液，微波炉内</w:t>
      </w:r>
      <w:r>
        <w:rPr>
          <w:rFonts w:ascii="宋体" w:hAnsi="宋体" w:eastAsia="宋体" w:hint="eastAsia"/>
        </w:rPr>
        <w:t>高温加热至沸腾，摇匀，待凝胶温度降至约</w:t>
      </w:r>
      <w:r>
        <w:t>60</w:t>
      </w:r>
      <w:r>
        <w:rPr>
          <w:rFonts w:ascii="宋体" w:hAnsi="宋体" w:eastAsia="宋体" w:hint="eastAsia"/>
        </w:rPr>
        <w:t>℃左右时加入</w:t>
      </w:r>
      <w:r>
        <w:t>2µl</w:t>
      </w:r>
      <w:r>
        <w:rPr>
          <w:rFonts w:ascii="宋体" w:hAnsi="宋体" w:eastAsia="宋体" w:hint="eastAsia"/>
        </w:rPr>
        <w:t>核酸染料，轻柔、缓慢摇匀玻璃皿避免气泡产生，将凝胶倒入插好加样孔梳子的制胶盒中，如有气</w:t>
      </w:r>
      <w:r>
        <w:rPr>
          <w:rFonts w:ascii="宋体" w:hAnsi="宋体" w:eastAsia="宋体" w:hint="eastAsia"/>
        </w:rPr>
        <w:t>泡</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及时用枪头将其移出。倒好的凝胶水平放在水平台面上，室温下静置</w:t>
      </w:r>
      <w:r>
        <w:t>30min</w:t>
      </w:r>
      <w:r>
        <w:rPr>
          <w:rFonts w:ascii="宋体" w:eastAsia="宋体" w:hint="eastAsia"/>
        </w:rPr>
        <w:t>待其完全凝固后，轻轻抽走齿梳。</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上样：将制好的凝胶放在电泳槽中，加样孔端朝向负极，倒入</w:t>
      </w:r>
      <w:r>
        <w:t>1×TBE</w:t>
      </w:r>
      <w:r>
        <w:rPr>
          <w:rFonts w:ascii="宋体" w:hAnsi="宋体" w:eastAsia="宋体" w:hint="eastAsia"/>
        </w:rPr>
        <w:t>电</w:t>
      </w:r>
      <w:r>
        <w:rPr>
          <w:rFonts w:ascii="宋体" w:hAnsi="宋体" w:eastAsia="宋体" w:hint="eastAsia"/>
        </w:rPr>
        <w:t>泳缓冲液，液面略淹没、高出凝胶，将各组</w:t>
      </w:r>
      <w:r>
        <w:t>DNA</w:t>
      </w:r>
      <w:r>
        <w:rPr>
          <w:rFonts w:ascii="宋体" w:hAnsi="宋体" w:eastAsia="宋体" w:hint="eastAsia"/>
        </w:rPr>
        <w:t>样品以每孔</w:t>
      </w:r>
      <w:r>
        <w:t>6µl</w:t>
      </w:r>
      <w:r>
        <w:rPr>
          <w:rFonts w:ascii="宋体" w:hAnsi="宋体" w:eastAsia="宋体" w:hint="eastAsia"/>
        </w:rPr>
        <w:t>的量加入到凝胶加</w:t>
      </w:r>
      <w:r>
        <w:rPr>
          <w:rFonts w:ascii="宋体" w:hAnsi="宋体" w:eastAsia="宋体" w:hint="eastAsia"/>
        </w:rPr>
        <w:t>样孔中，加入</w:t>
      </w:r>
      <w:r>
        <w:t>8µl DNA Marker</w:t>
      </w:r>
      <w:r/>
      <w:r>
        <w:rPr>
          <w:rFonts w:ascii="宋体" w:hAnsi="宋体" w:eastAsia="宋体" w:hint="eastAsia"/>
        </w:rPr>
        <w:t>于加样孔中。</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电泳：将电压调至</w:t>
      </w:r>
      <w:r>
        <w:t>120mV</w:t>
      </w:r>
      <w:r>
        <w:rPr>
          <w:rFonts w:ascii="宋体" w:eastAsia="宋体" w:hint="eastAsia"/>
        </w:rPr>
        <w:t>，电泳时间约</w:t>
      </w:r>
      <w:r>
        <w:t>25-30min</w:t>
      </w:r>
      <w:r>
        <w:rPr>
          <w:rFonts w:ascii="宋体" w:eastAsia="宋体" w:hint="eastAsia"/>
        </w:rPr>
        <w:t>，当上样缓冲液超过凝胶</w:t>
      </w:r>
      <w:r>
        <w:t>2</w:t>
      </w:r>
      <w:r>
        <w:t>/</w:t>
      </w:r>
      <w:r>
        <w:t xml:space="preserve">3</w:t>
      </w:r>
      <w:r>
        <w:rPr>
          <w:rFonts w:ascii="宋体" w:eastAsia="宋体" w:hint="eastAsia"/>
        </w:rPr>
        <w:t>后关闭电泳槽开关。</w:t>
      </w:r>
    </w:p>
    <w:p w:rsidR="0018722C">
      <w:pPr>
        <w:topLinePunct/>
      </w:pPr>
      <w:r>
        <w:rPr>
          <w:rFonts w:ascii="宋体" w:eastAsia="宋体" w:hint="eastAsia"/>
        </w:rPr>
        <w:t>（</w:t>
      </w:r>
      <w:r>
        <w:t>4</w:t>
      </w:r>
      <w:r>
        <w:rPr>
          <w:rFonts w:ascii="宋体" w:eastAsia="宋体" w:hint="eastAsia"/>
        </w:rPr>
        <w:t>）</w:t>
      </w:r>
      <w:r>
        <w:rPr>
          <w:rFonts w:ascii="宋体" w:eastAsia="宋体" w:hint="eastAsia"/>
        </w:rPr>
        <w:t>拍照并分析结果：关闭电泳仪从电泳槽中取出凝胶，置于凝胶成像仪中黑</w:t>
      </w:r>
      <w:r>
        <w:rPr>
          <w:rFonts w:ascii="宋体" w:eastAsia="宋体" w:hint="eastAsia"/>
        </w:rPr>
        <w:t>板上观察结果，以</w:t>
      </w:r>
      <w:r>
        <w:t>DL 500bp</w:t>
      </w:r>
      <w:r>
        <w:rPr>
          <w:rFonts w:ascii="宋体" w:eastAsia="宋体" w:hint="eastAsia"/>
        </w:rPr>
        <w:t>大小的</w:t>
      </w:r>
      <w:r>
        <w:t>DNA Marker</w:t>
      </w:r>
      <w:r>
        <w:rPr>
          <w:rFonts w:ascii="宋体" w:eastAsia="宋体" w:hint="eastAsia"/>
        </w:rPr>
        <w:t>作为参照，判断所扩增片段分子量大，拍照并图像保存至电脑中。将符合实验所需的凝胶条带切胶回收并纯化，用于目的基因标准曲线的制备。</w:t>
      </w:r>
    </w:p>
    <w:p w:rsidR="0018722C">
      <w:pPr>
        <w:topLinePunct/>
      </w:pPr>
      <w:r>
        <w:rPr>
          <w:rFonts w:ascii="宋体" w:eastAsia="宋体" w:hint="eastAsia"/>
        </w:rPr>
        <w:t>（</w:t>
      </w:r>
      <w:r>
        <w:t>5</w:t>
      </w:r>
      <w:r>
        <w:rPr>
          <w:rFonts w:ascii="宋体" w:eastAsia="宋体" w:hint="eastAsia"/>
        </w:rPr>
        <w:t>）</w:t>
      </w:r>
      <w:r>
        <w:rPr>
          <w:rFonts w:ascii="宋体" w:eastAsia="宋体" w:hint="eastAsia"/>
        </w:rPr>
        <w:t>扩增出的</w:t>
      </w:r>
      <w:r>
        <w:t>DNA</w:t>
      </w:r>
      <w:r>
        <w:rPr>
          <w:rFonts w:ascii="宋体" w:eastAsia="宋体" w:hint="eastAsia"/>
        </w:rPr>
        <w:t>回收后的纯化，操作步骤依据</w:t>
      </w:r>
      <w:r>
        <w:t>DNA</w:t>
      </w:r>
      <w:r>
        <w:rPr>
          <w:rFonts w:ascii="宋体" w:eastAsia="宋体" w:hint="eastAsia"/>
        </w:rPr>
        <w:t>纯化回收试剂盒</w:t>
      </w:r>
      <w:r>
        <w:rPr>
          <w:rFonts w:ascii="宋体" w:eastAsia="宋体" w:hint="eastAsia"/>
        </w:rPr>
        <w:t>（</w:t>
      </w:r>
      <w:r>
        <w:rPr>
          <w:rFonts w:ascii="宋体" w:eastAsia="宋体" w:hint="eastAsia"/>
        </w:rPr>
        <w:t xml:space="preserve">离心柱型</w:t>
      </w:r>
      <w:r>
        <w:rPr>
          <w:rFonts w:ascii="宋体" w:eastAsia="宋体" w:hint="eastAsia"/>
        </w:rPr>
        <w:t>）</w:t>
      </w:r>
      <w:r>
        <w:rPr>
          <w:rFonts w:ascii="宋体" w:eastAsia="宋体" w:hint="eastAsia"/>
        </w:rPr>
        <w:t>说明书，进行操作。对从凝胶中回收的</w:t>
      </w:r>
      <w:r>
        <w:t>DNA</w:t>
      </w:r>
      <w:r>
        <w:rPr>
          <w:rFonts w:ascii="宋体" w:eastAsia="宋体" w:hint="eastAsia"/>
        </w:rPr>
        <w:t>样品进行定量。</w:t>
      </w:r>
    </w:p>
    <w:p w:rsidR="0018722C">
      <w:pPr>
        <w:pStyle w:val="5"/>
        <w:topLinePunct/>
      </w:pPr>
      <w:r>
        <w:rPr>
          <w:b/>
        </w:rPr>
        <w:t>1.2.11.5</w:t>
      </w:r>
      <w:r>
        <w:t xml:space="preserve"> </w:t>
      </w:r>
      <w:r>
        <w:t>实时荧光定量</w:t>
      </w:r>
      <w:r>
        <w:rPr>
          <w:b/>
        </w:rPr>
        <w:t>PCR</w:t>
      </w:r>
      <w:r>
        <w:t>实验</w:t>
      </w:r>
    </w:p>
    <w:p w:rsidR="0018722C">
      <w:pPr>
        <w:topLinePunct/>
      </w:pPr>
      <w:r>
        <w:rPr>
          <w:rFonts w:ascii="宋体" w:hAnsi="宋体" w:eastAsia="宋体" w:hint="eastAsia"/>
        </w:rPr>
        <w:t>收集纯化后的</w:t>
      </w:r>
      <w:r>
        <w:t>DNA</w:t>
      </w:r>
      <w:r>
        <w:rPr>
          <w:rFonts w:ascii="宋体" w:hAnsi="宋体" w:eastAsia="宋体" w:hint="eastAsia"/>
        </w:rPr>
        <w:t>样品进行定量，按照</w:t>
      </w:r>
      <w:r>
        <w:t>8</w:t>
      </w:r>
      <w:r>
        <w:rPr>
          <w:rFonts w:ascii="宋体" w:hAnsi="宋体" w:eastAsia="宋体" w:hint="eastAsia"/>
        </w:rPr>
        <w:t>倍梯度稀释的方法，稀释成</w:t>
      </w:r>
      <w:r>
        <w:t>8</w:t>
      </w:r>
      <w:r>
        <w:rPr>
          <w:rFonts w:ascii="宋体" w:hAnsi="宋体" w:eastAsia="宋体" w:hint="eastAsia"/>
        </w:rPr>
        <w:t>管，每</w:t>
      </w:r>
      <w:r>
        <w:rPr>
          <w:rFonts w:ascii="宋体" w:hAnsi="宋体" w:eastAsia="宋体" w:hint="eastAsia"/>
        </w:rPr>
        <w:t>管各取</w:t>
      </w:r>
      <w:r>
        <w:t>2µl </w:t>
      </w:r>
      <w:r>
        <w:t>DNA</w:t>
      </w:r>
      <w:r>
        <w:rPr>
          <w:rFonts w:ascii="宋体" w:hAnsi="宋体" w:eastAsia="宋体" w:hint="eastAsia"/>
        </w:rPr>
        <w:t>作为模板，</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w:t>
      </w:r>
      <w:r>
        <w:t>MMP-2</w:t>
      </w:r>
      <w:r>
        <w:rPr>
          <w:rFonts w:ascii="宋体" w:hAnsi="宋体" w:eastAsia="宋体" w:hint="eastAsia"/>
        </w:rPr>
        <w:t>、</w:t>
      </w:r>
      <w:r>
        <w:t>GRP78</w:t>
      </w:r>
      <w:r>
        <w:rPr>
          <w:rFonts w:ascii="宋体" w:hAnsi="宋体" w:eastAsia="宋体" w:hint="eastAsia"/>
        </w:rPr>
        <w:t>、</w:t>
      </w:r>
      <w:r>
        <w:t>CHOP</w:t>
      </w:r>
      <w:r>
        <w:rPr>
          <w:rFonts w:ascii="宋体" w:hAnsi="宋体" w:eastAsia="宋体" w:hint="eastAsia"/>
        </w:rPr>
        <w:t>和</w:t>
      </w:r>
      <w:r>
        <w:t>GAPDH</w:t>
      </w:r>
      <w:r>
        <w:rPr>
          <w:rFonts w:ascii="宋体" w:hAnsi="宋体" w:eastAsia="宋体" w:hint="eastAsia"/>
        </w:rPr>
        <w:t>为引物进行实时荧光定量</w:t>
      </w:r>
      <w:r>
        <w:t>PCR</w:t>
      </w:r>
      <w:r>
        <w:rPr>
          <w:rFonts w:ascii="宋体" w:hAnsi="宋体" w:eastAsia="宋体" w:hint="eastAsia"/>
        </w:rPr>
        <w:t>，反应体系和反应条件如下：</w:t>
      </w:r>
    </w:p>
    <w:p w:rsidR="0018722C">
      <w:pPr>
        <w:topLinePunct/>
      </w:pPr>
      <w:r>
        <w:rPr>
          <w:rFonts w:ascii="宋体" w:eastAsia="宋体" w:hint="eastAsia"/>
        </w:rPr>
        <w:t>反应体系：</w:t>
      </w:r>
    </w:p>
    <w:p w:rsidR="0018722C">
      <w:pPr>
        <w:topLinePunct/>
      </w:pPr>
      <w:r>
        <w:t>2×SYBR</w:t>
      </w:r>
      <w:r w:rsidR="001852F3">
        <w:t xml:space="preserve"> </w:t>
      </w:r>
      <w:r>
        <w:t>Green</w:t>
      </w:r>
      <w:r>
        <w:t> </w:t>
      </w:r>
      <w:r>
        <w:t>PCR</w:t>
      </w:r>
      <w:r>
        <w:t> </w:t>
      </w:r>
      <w:r>
        <w:t>premix</w:t>
      </w:r>
      <w:r w:rsidRPr="00000000">
        <w:tab/>
      </w:r>
      <w:r>
        <w:t>10µl</w:t>
      </w:r>
    </w:p>
    <w:p w:rsidR="0018722C">
      <w:pPr>
        <w:topLinePunct/>
      </w:pPr>
      <w:r>
        <w:t>Forward</w:t>
      </w:r>
      <w:r>
        <w:t> </w:t>
      </w:r>
      <w:r>
        <w:t>prime</w:t>
      </w:r>
      <w:r w:rsidRPr="00000000">
        <w:tab/>
      </w:r>
      <w:r>
        <w:t>0.5µl</w:t>
      </w:r>
    </w:p>
    <w:p w:rsidR="0018722C">
      <w:pPr>
        <w:topLinePunct/>
      </w:pPr>
      <w:r>
        <w:t>Reverse</w:t>
      </w:r>
      <w:r>
        <w:t> </w:t>
      </w:r>
      <w:r>
        <w:t>primer</w:t>
      </w:r>
      <w:r w:rsidRPr="00000000">
        <w:tab/>
      </w:r>
      <w:r>
        <w:t>0.5µl</w:t>
      </w:r>
    </w:p>
    <w:p w:rsidR="0018722C">
      <w:pPr>
        <w:topLinePunct/>
      </w:pPr>
      <w:r>
        <w:t>DNA</w:t>
      </w:r>
      <w:r>
        <w:t> </w:t>
      </w:r>
      <w:r>
        <w:t>Template</w:t>
      </w:r>
      <w:r w:rsidRPr="00000000">
        <w:tab/>
      </w:r>
      <w:r>
        <w:t>2.0µl</w:t>
      </w:r>
    </w:p>
    <w:p w:rsidR="0018722C">
      <w:pPr>
        <w:topLinePunct/>
      </w:pPr>
      <w:r>
        <w:t>ddH</w:t>
      </w:r>
      <w:r>
        <w:t>2</w:t>
      </w:r>
      <w:r>
        <w:t>O</w:t>
      </w:r>
      <w:r w:rsidRPr="00000000">
        <w:tab/>
      </w:r>
      <w:r>
        <w:t>13.0µl</w:t>
      </w:r>
    </w:p>
    <w:p w:rsidR="0018722C">
      <w:pPr>
        <w:topLinePunct/>
      </w:pPr>
      <w:r>
        <w:rPr>
          <w:rFonts w:ascii="宋体" w:hAnsi="宋体" w:eastAsia="宋体" w:hint="eastAsia"/>
        </w:rPr>
        <w:t>将以上总物质体积</w:t>
      </w:r>
      <w:r>
        <w:t>20µl</w:t>
      </w:r>
      <w:r>
        <w:rPr>
          <w:rFonts w:ascii="宋体" w:hAnsi="宋体" w:eastAsia="宋体" w:hint="eastAsia"/>
        </w:rPr>
        <w:t>放入</w:t>
      </w:r>
      <w:r>
        <w:t>200µl </w:t>
      </w:r>
      <w:r>
        <w:t>PCR</w:t>
      </w:r>
      <w:r>
        <w:rPr>
          <w:rFonts w:ascii="宋体" w:hAnsi="宋体" w:eastAsia="宋体" w:hint="eastAsia"/>
        </w:rPr>
        <w:t>管中，离心</w:t>
      </w:r>
      <w:r>
        <w:t>15</w:t>
      </w:r>
      <w:r>
        <w:rPr>
          <w:rFonts w:ascii="宋体" w:hAnsi="宋体" w:eastAsia="宋体" w:hint="eastAsia"/>
        </w:rPr>
        <w:t>秒，以上操作均在冰上进行。反应条件：</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3-2</w:t>
      </w:r>
      <w:r>
        <w:t xml:space="preserve">  </w:t>
      </w:r>
      <w:r>
        <w:rPr>
          <w:kern w:val="2"/>
          <w:szCs w:val="22"/>
          <w:rFonts w:ascii="宋体" w:eastAsia="宋体" w:hint="eastAsia" w:cstheme="minorBidi" w:hAnsiTheme="minorHAnsi"/>
          <w:b/>
          <w:sz w:val="21"/>
        </w:rPr>
        <w:t>实时定量</w:t>
      </w:r>
      <w:r>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反应条件</w:t>
      </w:r>
    </w:p>
    <w:p w:rsidR="0018722C">
      <w:pPr>
        <w:textAlignment w:val="center"/>
        <w:topLinePunct/>
      </w:pPr>
      <w:r>
        <w:rPr>
          <w:kern w:val="2"/>
          <w:sz w:val="22"/>
          <w:szCs w:val="22"/>
          <w:rFonts w:cstheme="minorBidi" w:hAnsiTheme="minorHAnsi" w:eastAsiaTheme="minorHAnsi" w:asciiTheme="minorHAnsi"/>
        </w:rPr>
        <w:pict>
          <v:group style="margin-left:169.460007pt;margin-top:48.11277pt;width:300.1pt;height:.75pt;mso-position-horizontal-relative:page;mso-position-vertical-relative:paragraph;z-index:-147664" coordorigin="3389,962" coordsize="6002,15">
            <v:line style="position:absolute" from="3389,969" to="4950,969" stroked="true" strokeweight=".71997pt" strokecolor="#000000">
              <v:stroke dashstyle="solid"/>
            </v:line>
            <v:rect style="position:absolute;left:4949;top:962;width:15;height:15" filled="true" fillcolor="#000000" stroked="false">
              <v:fill type="solid"/>
            </v:rect>
            <v:line style="position:absolute" from="4964,969" to="9391,969" stroked="true" strokeweight=".71997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group style="margin-left:247.490005pt;margin-top:71.54277pt;width:222.05pt;height:.75pt;mso-position-horizontal-relative:page;mso-position-vertical-relative:paragraph;z-index:-147640" coordorigin="4950,1431" coordsize="4441,15">
            <v:line style="position:absolute" from="4950,1438" to="6870,1438" stroked="true" strokeweight=".71997pt" strokecolor="#000000">
              <v:stroke dashstyle="solid"/>
            </v:line>
            <v:rect style="position:absolute;left:6870;top:1430;width:15;height:15" filled="true" fillcolor="#000000" stroked="false">
              <v:fill type="solid"/>
            </v:rect>
            <v:line style="position:absolute" from="6885,1438" to="9391,1438" stroked="true" strokeweight=".71997pt" strokecolor="#000000">
              <v:stroke dashstyle="solid"/>
            </v:line>
            <w10:wrap type="none"/>
          </v:group>
        </w:pict>
      </w:r>
      <w:r>
        <w:rPr>
          <w:kern w:val="2"/>
          <w:szCs w:val="22"/>
          <w:rFonts w:cstheme="minorBidi" w:hAnsiTheme="minorHAnsi" w:eastAsiaTheme="minorHAnsi" w:asciiTheme="minorHAnsi"/>
          <w:b/>
          <w:spacing w:val="-2"/>
          <w:sz w:val="21"/>
        </w:rPr>
        <w:t>Table</w:t>
      </w:r>
      <w:r>
        <w:t xml:space="preserve"> </w:t>
      </w:r>
      <w:r>
        <w:rPr>
          <w:kern w:val="2"/>
          <w:szCs w:val="22"/>
          <w:rFonts w:cstheme="minorBidi" w:hAnsiTheme="minorHAnsi" w:eastAsiaTheme="minorHAnsi" w:asciiTheme="minorHAnsi"/>
          <w:b/>
          <w:sz w:val="21"/>
        </w:rPr>
        <w:t>3-2</w:t>
      </w:r>
      <w:r>
        <w:t xml:space="preserve">  </w:t>
      </w:r>
      <w:r>
        <w:t>Real-time fluorescence quantitative PCR reaction</w:t>
      </w:r>
      <w:r>
        <w:rPr>
          <w:kern w:val="2"/>
          <w:szCs w:val="22"/>
          <w:rFonts w:cstheme="minorBidi" w:hAnsiTheme="minorHAnsi" w:eastAsiaTheme="minorHAnsi" w:asciiTheme="minorHAnsi"/>
          <w:b/>
          <w:spacing w:val="-7"/>
          <w:sz w:val="21"/>
        </w:rPr>
        <w:t> </w:t>
      </w:r>
      <w:r>
        <w:rPr>
          <w:kern w:val="2"/>
          <w:szCs w:val="22"/>
          <w:rFonts w:cstheme="minorBidi" w:hAnsiTheme="minorHAnsi" w:eastAsiaTheme="minorHAnsi" w:asciiTheme="minorHAnsi"/>
          <w:b/>
          <w:sz w:val="21"/>
        </w:rPr>
        <w:t>conditions</w:t>
      </w:r>
    </w:p>
    <w:tbl>
      <w:tblPr>
        <w:tblW w:w="5000" w:type="pct"/>
        <w:tblInd w:w="6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2"/>
        <w:gridCol w:w="1613"/>
        <w:gridCol w:w="1709"/>
        <w:gridCol w:w="2598"/>
        <w:gridCol w:w="870"/>
      </w:tblGrid>
      <w:tr>
        <w:trPr>
          <w:tblHeader/>
        </w:trPr>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40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时间和温度</w:t>
            </w:r>
            <w:r>
              <w:t>/</w:t>
            </w:r>
            <w:r>
              <w:t xml:space="preserve">Times and Temperatures</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仪器型号</w:t>
            </w:r>
          </w:p>
          <w:p w:rsidR="0018722C">
            <w:pPr>
              <w:pStyle w:val="a5"/>
              <w:topLinePunct/>
              <w:ind w:leftChars="0" w:left="0" w:rightChars="0" w:right="0" w:firstLineChars="0" w:firstLine="0"/>
              <w:spacing w:line="240" w:lineRule="atLeast"/>
            </w:pPr>
            <w:r>
              <w:t>Thermal Cycler</w:t>
            </w:r>
          </w:p>
        </w:tc>
        <w:tc>
          <w:tcPr>
            <w:tcW w:w="927" w:type="pct"/>
            <w:vMerge w:val="restart"/>
            <w:vAlign w:val="center"/>
          </w:tcPr>
          <w:p w:rsidR="0018722C">
            <w:pPr>
              <w:pStyle w:val="a5"/>
              <w:topLinePunct/>
              <w:ind w:leftChars="0" w:left="0" w:rightChars="0" w:right="0" w:firstLineChars="0" w:firstLine="0"/>
              <w:spacing w:line="240" w:lineRule="atLeast"/>
            </w:pPr>
          </w:p>
          <w:p w:rsidR="0018722C">
            <w:pPr>
              <w:pStyle w:val="a5"/>
              <w:topLinePunct/>
            </w:pPr>
            <w:r>
              <w:t>起始步骤</w:t>
            </w:r>
          </w:p>
          <w:p w:rsidR="0018722C">
            <w:pPr>
              <w:pStyle w:val="a5"/>
              <w:topLinePunct/>
              <w:ind w:leftChars="0" w:left="0" w:rightChars="0" w:right="0" w:firstLineChars="0" w:firstLine="0"/>
              <w:spacing w:line="240" w:lineRule="atLeast"/>
            </w:pPr>
            <w:r>
              <w:t>Initial Steps</w:t>
            </w:r>
          </w:p>
        </w:tc>
        <w:tc>
          <w:tcPr>
            <w:tcW w:w="2475" w:type="pct"/>
            <w:gridSpan w:val="2"/>
            <w:vAlign w:val="center"/>
          </w:tcPr>
          <w:p w:rsidR="0018722C">
            <w:pPr>
              <w:pStyle w:val="a5"/>
              <w:topLinePunct/>
              <w:ind w:leftChars="0" w:left="0" w:rightChars="0" w:right="0" w:firstLineChars="0" w:firstLine="0"/>
              <w:spacing w:line="240" w:lineRule="atLeast"/>
            </w:pPr>
            <w:r>
              <w:t>每 </w:t>
            </w:r>
            <w:r>
              <w:t>35 </w:t>
            </w:r>
            <w:r>
              <w:t>个循环</w:t>
            </w:r>
            <w:r>
              <w:t>/</w:t>
            </w:r>
            <w:r>
              <w:t xml:space="preserve">Each of 35 cycles</w:t>
            </w:r>
          </w:p>
        </w:tc>
        <w:tc>
          <w:tcPr>
            <w:tcW w:w="500" w:type="pct"/>
            <w:vMerge w:val="restar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熔解曲线步骤</w:t>
            </w:r>
          </w:p>
        </w:tc>
      </w:tr>
      <w:tr>
        <w:tc>
          <w:tcPr>
            <w:tcW w:w="1099" w:type="pct"/>
            <w:vAlign w:val="center"/>
          </w:tcPr>
          <w:p w:rsidR="0018722C">
            <w:pPr>
              <w:pStyle w:val="ac"/>
              <w:topLinePunct/>
              <w:ind w:leftChars="0" w:left="0" w:rightChars="0" w:right="0" w:firstLineChars="0" w:firstLine="0"/>
              <w:spacing w:line="240" w:lineRule="atLeast"/>
            </w:pPr>
          </w:p>
        </w:tc>
        <w:tc>
          <w:tcPr>
            <w:tcW w:w="927" w:type="pct"/>
            <w:vMerge/>
            <w:vAlign w:val="center"/>
          </w:tcPr>
          <w:p w:rsidR="0018722C">
            <w:pPr>
              <w:pStyle w:val="a5"/>
              <w:topLinePunct/>
              <w:ind w:leftChars="0" w:left="0" w:rightChars="0" w:right="0" w:firstLineChars="0" w:firstLine="0"/>
              <w:spacing w:line="240" w:lineRule="atLeast"/>
            </w:pPr>
          </w:p>
        </w:tc>
        <w:tc>
          <w:tcPr>
            <w:tcW w:w="982" w:type="pct"/>
            <w:vAlign w:val="center"/>
          </w:tcPr>
          <w:p w:rsidR="0018722C">
            <w:pPr>
              <w:pStyle w:val="a5"/>
              <w:topLinePunct/>
              <w:ind w:leftChars="0" w:left="0" w:rightChars="0" w:right="0" w:firstLineChars="0" w:firstLine="0"/>
              <w:spacing w:line="240" w:lineRule="atLeast"/>
            </w:pPr>
            <w:r>
              <w:t>熔解</w:t>
            </w:r>
            <w:r>
              <w:t>/</w:t>
            </w:r>
            <w:r>
              <w:t>Melt</w:t>
            </w:r>
          </w:p>
        </w:tc>
        <w:tc>
          <w:tcPr>
            <w:tcW w:w="1493" w:type="pct"/>
            <w:vAlign w:val="center"/>
          </w:tcPr>
          <w:p w:rsidR="0018722C">
            <w:pPr>
              <w:pStyle w:val="a5"/>
              <w:topLinePunct/>
              <w:ind w:leftChars="0" w:left="0" w:rightChars="0" w:right="0" w:firstLineChars="0" w:firstLine="0"/>
              <w:spacing w:line="240" w:lineRule="atLeast"/>
            </w:pPr>
            <w:r>
              <w:t>退火</w:t>
            </w:r>
            <w:r>
              <w:t>/</w:t>
            </w:r>
            <w:r>
              <w:t>延伸 </w:t>
            </w:r>
            <w:r>
              <w:t>Anneal</w:t>
            </w:r>
            <w:r>
              <w:t>/</w:t>
            </w:r>
            <w:r>
              <w:t>Extend</w:t>
            </w:r>
          </w:p>
        </w:tc>
        <w:tc>
          <w:tcPr>
            <w:tcW w:w="500" w:type="pct"/>
            <w:vMerge/>
            <w:vAlign w:val="center"/>
          </w:tcPr>
          <w:p w:rsidR="0018722C">
            <w:pPr>
              <w:pStyle w:val="ad"/>
              <w:topLinePunct/>
              <w:ind w:leftChars="0" w:left="0" w:rightChars="0" w:right="0" w:firstLineChars="0" w:firstLine="0"/>
              <w:spacing w:line="240" w:lineRule="atLeast"/>
            </w:pPr>
          </w:p>
        </w:tc>
      </w:tr>
      <w:tr>
        <w:tc>
          <w:tcPr>
            <w:tcW w:w="1099" w:type="pct"/>
            <w:vMerge w:val="restart"/>
            <w:vAlign w:val="center"/>
          </w:tcPr>
          <w:p w:rsidR="0018722C">
            <w:pPr>
              <w:pStyle w:val="ac"/>
              <w:topLinePunct/>
              <w:ind w:leftChars="0" w:left="0" w:rightChars="0" w:right="0" w:firstLineChars="0" w:firstLine="0"/>
              <w:spacing w:line="240" w:lineRule="atLeast"/>
            </w:pPr>
            <w:r>
              <w:t>ABI 7500 FAST </w:t>
            </w:r>
            <w:r>
              <w:t>型</w:t>
            </w:r>
          </w:p>
          <w:p w:rsidR="0018722C">
            <w:pPr>
              <w:pStyle w:val="a5"/>
              <w:topLinePunct/>
              <w:ind w:leftChars="0" w:left="0" w:rightChars="0" w:right="0" w:firstLineChars="0" w:firstLine="0"/>
              <w:spacing w:line="240" w:lineRule="atLeast"/>
            </w:pPr>
            <w:r>
              <w:t>荧光定量 </w:t>
            </w:r>
            <w:r>
              <w:t>PCR </w:t>
            </w:r>
            <w:r>
              <w:t>仪</w:t>
            </w:r>
          </w:p>
        </w:tc>
        <w:tc>
          <w:tcPr>
            <w:tcW w:w="927" w:type="pct"/>
            <w:vAlign w:val="center"/>
          </w:tcPr>
          <w:p w:rsidR="0018722C">
            <w:pPr>
              <w:pStyle w:val="a5"/>
              <w:topLinePunct/>
              <w:ind w:leftChars="0" w:left="0" w:rightChars="0" w:right="0" w:firstLineChars="0" w:firstLine="0"/>
              <w:spacing w:line="240" w:lineRule="atLeast"/>
            </w:pPr>
            <w:r>
              <w:t>保持</w:t>
            </w:r>
            <w:r>
              <w:t>/</w:t>
            </w:r>
            <w:r>
              <w:t>HOLD</w:t>
            </w:r>
          </w:p>
        </w:tc>
        <w:tc>
          <w:tcPr>
            <w:tcW w:w="2475" w:type="pct"/>
            <w:gridSpan w:val="2"/>
            <w:vAlign w:val="center"/>
          </w:tcPr>
          <w:p w:rsidR="0018722C">
            <w:pPr>
              <w:pStyle w:val="a5"/>
              <w:topLinePunct/>
              <w:ind w:leftChars="0" w:left="0" w:rightChars="0" w:right="0" w:firstLineChars="0" w:firstLine="0"/>
              <w:spacing w:line="240" w:lineRule="atLeast"/>
            </w:pPr>
            <w:r>
              <w:t>循环</w:t>
            </w:r>
            <w:r>
              <w:t>/</w:t>
            </w:r>
            <w:r>
              <w:t>CYCLE</w:t>
            </w:r>
          </w:p>
        </w:tc>
        <w:tc>
          <w:tcPr>
            <w:tcW w:w="500" w:type="pct"/>
            <w:vMerge/>
            <w:vAlign w:val="center"/>
          </w:tcPr>
          <w:p w:rsidR="0018722C">
            <w:pPr>
              <w:pStyle w:val="ad"/>
              <w:topLinePunct/>
              <w:ind w:leftChars="0" w:left="0" w:rightChars="0" w:right="0" w:firstLineChars="0" w:firstLine="0"/>
              <w:spacing w:line="240" w:lineRule="atLeast"/>
            </w:pPr>
          </w:p>
        </w:tc>
      </w:tr>
      <w:tr>
        <w:tc>
          <w:tcPr>
            <w:tcW w:w="109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r>
              <w:t>3min 94</w:t>
            </w:r>
            <w:r>
              <w:t>℃</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r>
              <w:t>30 sec 94</w:t>
            </w:r>
            <w:r>
              <w:t>℃</w:t>
            </w:r>
          </w:p>
        </w:tc>
        <w:tc>
          <w:tcPr>
            <w:tcW w:w="1493" w:type="pct"/>
            <w:vAlign w:val="center"/>
            <w:tcBorders>
              <w:top w:val="single" w:sz="4" w:space="0" w:color="auto"/>
            </w:tcBorders>
          </w:tcPr>
          <w:p w:rsidR="0018722C">
            <w:pPr>
              <w:pStyle w:val="aff1"/>
              <w:topLinePunct/>
              <w:ind w:leftChars="0" w:left="0" w:rightChars="0" w:right="0" w:firstLineChars="0" w:firstLine="0"/>
              <w:spacing w:line="240" w:lineRule="atLeast"/>
            </w:pPr>
            <w:r>
              <w:t>30 sec 60</w:t>
            </w:r>
            <w:r>
              <w:t>℃</w:t>
            </w:r>
          </w:p>
        </w:tc>
        <w:tc>
          <w:tcPr>
            <w:tcW w:w="50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ascii="宋体" w:eastAsia="宋体" w:hint="eastAsia"/>
        </w:rPr>
        <w:t>完成上述步骤后，将加样好样品的目的基因和管家基因放在荧光定量</w:t>
      </w:r>
      <w:r>
        <w:t>PCR</w:t>
      </w:r>
      <w:r>
        <w:rPr>
          <w:rFonts w:ascii="宋体" w:eastAsia="宋体" w:hint="eastAsia"/>
        </w:rPr>
        <w:t>仪中</w:t>
      </w:r>
    </w:p>
    <w:p w:rsidR="0018722C">
      <w:pPr>
        <w:topLinePunct/>
      </w:pPr>
      <w:r>
        <w:rPr>
          <w:rFonts w:cstheme="minorBidi" w:hAnsiTheme="minorHAnsi" w:eastAsiaTheme="minorHAnsi" w:asciiTheme="minorHAnsi"/>
        </w:rPr>
        <w:t>83</w:t>
      </w:r>
    </w:p>
    <w:p w:rsidR="0018722C">
      <w:pPr>
        <w:topLinePunct/>
      </w:pPr>
      <w:r>
        <w:rPr>
          <w:rFonts w:ascii="宋体" w:eastAsia="宋体" w:hint="eastAsia"/>
        </w:rPr>
        <w:t>进行实时定量聚合酶链反应。对同一个样品，同时进行实时荧光定量聚合酶链反应</w:t>
      </w:r>
      <w:r>
        <w:rPr>
          <w:rFonts w:ascii="宋体" w:eastAsia="宋体" w:hint="eastAsia"/>
        </w:rPr>
        <w:t>扩增目的基因和管家基因。设定电压</w:t>
      </w:r>
      <w:r>
        <w:t>80</w:t>
      </w:r>
      <w:r>
        <w:rPr>
          <w:rFonts w:ascii="宋体" w:eastAsia="宋体" w:hint="eastAsia"/>
        </w:rPr>
        <w:t>伏特，注意扩增的</w:t>
      </w:r>
      <w:r>
        <w:t>PCR</w:t>
      </w:r>
      <w:r>
        <w:rPr>
          <w:rFonts w:ascii="宋体" w:eastAsia="宋体" w:hint="eastAsia"/>
        </w:rPr>
        <w:t>产物是否单一。如</w:t>
      </w:r>
      <w:r>
        <w:rPr>
          <w:rFonts w:ascii="宋体" w:eastAsia="宋体" w:hint="eastAsia"/>
        </w:rPr>
        <w:t>图</w:t>
      </w:r>
      <w:r>
        <w:t>2-9</w:t>
      </w:r>
      <w:r>
        <w:rPr>
          <w:rFonts w:ascii="宋体" w:eastAsia="宋体" w:hint="eastAsia"/>
        </w:rPr>
        <w:t>所示，目的基因的扩增和溶解曲线情况如下，左图显示的是目的基因的扩增曲</w:t>
      </w:r>
      <w:r>
        <w:rPr>
          <w:rFonts w:ascii="宋体" w:eastAsia="宋体" w:hint="eastAsia"/>
        </w:rPr>
        <w:t>线，右图显示的是目的基因的熔解峰。在实时定量</w:t>
      </w:r>
      <w:r>
        <w:t>PCR</w:t>
      </w:r>
      <w:r>
        <w:rPr>
          <w:rFonts w:ascii="宋体" w:eastAsia="宋体" w:hint="eastAsia"/>
        </w:rPr>
        <w:t>反应中，质量控制至关重要，</w:t>
      </w:r>
      <w:r>
        <w:rPr>
          <w:rFonts w:ascii="宋体" w:eastAsia="宋体" w:hint="eastAsia"/>
        </w:rPr>
        <w:t>其中熔解曲线代表了选择引物的特异性。如果熔解曲线都是单一的峰，并且</w:t>
      </w:r>
      <w:r>
        <w:t>TM</w:t>
      </w:r>
      <w:r>
        <w:rPr>
          <w:rFonts w:ascii="宋体" w:eastAsia="宋体" w:hint="eastAsia"/>
        </w:rPr>
        <w:t>值</w:t>
      </w:r>
      <w:r>
        <w:rPr>
          <w:rFonts w:ascii="宋体" w:eastAsia="宋体" w:hint="eastAsia"/>
        </w:rPr>
        <w:t>在</w:t>
      </w:r>
      <w:r>
        <w:t>80-90</w:t>
      </w:r>
      <w:r>
        <w:rPr>
          <w:rFonts w:ascii="宋体" w:eastAsia="宋体" w:hint="eastAsia"/>
        </w:rPr>
        <w:t>之间，就表示扩增基因的引物设计合理，无非特异性扩增和生成引物二聚体。</w:t>
      </w:r>
      <w:r>
        <w:rPr>
          <w:rFonts w:ascii="宋体" w:eastAsia="宋体" w:hint="eastAsia"/>
        </w:rPr>
        <w:t>各样品扩增曲线的拐点清楚，扩增曲线相互平行，基线平无上扬现象，低浓度样本</w:t>
      </w:r>
      <w:r>
        <w:rPr>
          <w:rFonts w:ascii="宋体" w:eastAsia="宋体" w:hint="eastAsia"/>
        </w:rPr>
        <w:t>指数期明显。标准品的</w:t>
      </w:r>
      <w:r>
        <w:t>C</w:t>
      </w:r>
      <w:r>
        <w:rPr>
          <w:i/>
        </w:rPr>
        <w:t>t</w:t>
      </w:r>
      <w:r>
        <w:rPr>
          <w:rFonts w:ascii="宋体" w:eastAsia="宋体" w:hint="eastAsia"/>
        </w:rPr>
        <w:t>值的间隔均匀，</w:t>
      </w:r>
      <w:r>
        <w:t>10</w:t>
      </w:r>
      <w:r>
        <w:rPr>
          <w:rFonts w:ascii="宋体" w:eastAsia="宋体" w:hint="eastAsia"/>
        </w:rPr>
        <w:t>倍稀释的两个标准品之间相差</w:t>
      </w:r>
      <w:r>
        <w:t>3</w:t>
      </w:r>
      <w:r>
        <w:t>.</w:t>
      </w:r>
      <w:r>
        <w:t>3</w:t>
      </w:r>
      <w:r>
        <w:rPr>
          <w:rFonts w:ascii="宋体" w:eastAsia="宋体" w:hint="eastAsia"/>
        </w:rPr>
        <w:t>个</w:t>
      </w:r>
      <w:r>
        <w:t>C</w:t>
      </w:r>
      <w:r>
        <w:rPr>
          <w:i/>
        </w:rPr>
        <w:t>t</w:t>
      </w:r>
      <w:r>
        <w:rPr>
          <w:rFonts w:ascii="宋体" w:eastAsia="宋体" w:hint="eastAsia"/>
        </w:rPr>
        <w:t>值，代表各管的扩增效率相近，扩增过程质控良好。</w:t>
      </w:r>
    </w:p>
    <w:p w:rsidR="0018722C">
      <w:pPr>
        <w:topLinePunct/>
      </w:pPr>
      <w:r>
        <w:rPr>
          <w:rFonts w:cstheme="minorBidi" w:hAnsiTheme="minorHAnsi" w:eastAsiaTheme="minorHAnsi" w:asciiTheme="minorHAnsi" w:ascii="Times New Roman" w:hAnsi="Times New Roman" w:eastAsia="Times New Roman" w:cs="Times New Roman"/>
          <w:b/>
        </w:rPr>
        <w:t>1.2.10.6</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b/>
        </w:rPr>
        <w:t>RT-qPCR</w:t>
      </w:r>
      <w:r>
        <w:rPr>
          <w:b/>
          <w:rFonts w:ascii="宋体" w:eastAsia="宋体" w:hint="eastAsia" w:cstheme="minorBidi" w:hAnsiTheme="minorHAnsi" w:hAnsi="Times New Roman" w:cs="Times New Roman"/>
        </w:rPr>
        <w:t>结果的测量和计算</w:t>
      </w:r>
    </w:p>
    <w:p w:rsidR="0018722C">
      <w:pPr>
        <w:topLinePunct/>
      </w:pPr>
      <w:r>
        <w:rPr>
          <w:rFonts w:ascii="宋体" w:hAnsi="宋体" w:eastAsia="宋体" w:hint="eastAsia"/>
        </w:rPr>
        <w:t>通过相对定量公式：</w:t>
      </w:r>
      <w:r>
        <w:t>2</w:t>
      </w:r>
      <w:r>
        <w:t>-</w:t>
      </w:r>
      <w:r>
        <w:rPr>
          <w:rFonts w:ascii="宋体" w:hAnsi="宋体" w:eastAsia="宋体" w:hint="eastAsia"/>
        </w:rPr>
        <w:t>△△</w:t>
      </w:r>
      <w:r>
        <w:t>C</w:t>
      </w:r>
      <w:r>
        <w:t>t</w:t>
      </w:r>
      <w:r>
        <w:rPr>
          <w:rFonts w:ascii="宋体" w:hAnsi="宋体" w:eastAsia="宋体" w:hint="eastAsia"/>
        </w:rPr>
        <w:t>，△</w:t>
      </w:r>
      <w:r>
        <w:t>C</w:t>
      </w:r>
      <w:r>
        <w:rPr>
          <w:i/>
        </w:rPr>
        <w:t>t</w:t>
      </w:r>
      <w:r>
        <w:t>=</w:t>
      </w:r>
      <w:r>
        <w:t>C</w:t>
      </w:r>
      <w:r>
        <w:t>t</w:t>
      </w:r>
      <w:r>
        <w:rPr>
          <w:rFonts w:ascii="宋体" w:hAnsi="宋体" w:eastAsia="宋体" w:hint="eastAsia"/>
        </w:rPr>
        <w:t>（</w:t>
      </w:r>
      <w:r>
        <w:rPr>
          <w:rFonts w:ascii="宋体" w:hAnsi="宋体" w:eastAsia="宋体" w:hint="eastAsia"/>
          <w:spacing w:val="0"/>
        </w:rPr>
        <w:t xml:space="preserve">目的基因</w:t>
      </w:r>
      <w:r>
        <w:rPr>
          <w:rFonts w:ascii="宋体" w:hAnsi="宋体" w:eastAsia="宋体" w:hint="eastAsia"/>
        </w:rPr>
        <w:t>）</w:t>
      </w:r>
      <w:r>
        <w:t>-</w:t>
      </w:r>
      <w:r>
        <w:t>C</w:t>
      </w:r>
      <w:r>
        <w:t>t</w:t>
      </w:r>
      <w:r>
        <w:rPr>
          <w:rFonts w:ascii="宋体" w:hAnsi="宋体" w:eastAsia="宋体" w:hint="eastAsia"/>
        </w:rPr>
        <w:t>（</w:t>
      </w:r>
      <w:r>
        <w:rPr>
          <w:spacing w:val="0"/>
          <w:w w:val="99"/>
        </w:rPr>
        <w:t>G</w:t>
      </w:r>
      <w:r>
        <w:rPr>
          <w:w w:val="99"/>
        </w:rPr>
        <w:t>APD</w:t>
      </w:r>
      <w:r>
        <w:rPr>
          <w:spacing w:val="0"/>
          <w:w w:val="99"/>
        </w:rPr>
        <w:t>H</w:t>
      </w:r>
      <w:r>
        <w:rPr>
          <w:rFonts w:ascii="宋体" w:hAnsi="宋体" w:eastAsia="宋体" w:hint="eastAsia"/>
        </w:rPr>
        <w:t>）</w:t>
      </w:r>
      <w:r>
        <w:rPr>
          <w:rFonts w:ascii="宋体" w:hAnsi="宋体" w:eastAsia="宋体" w:hint="eastAsia"/>
        </w:rPr>
        <w:t>，△△</w:t>
      </w:r>
      <w:r>
        <w:t>C</w:t>
      </w:r>
      <w:r>
        <w:rPr>
          <w:i/>
        </w:rPr>
        <w:t>t</w:t>
      </w:r>
      <w:r>
        <w:t>=</w:t>
      </w:r>
      <w:r>
        <w:rPr>
          <w:rFonts w:ascii="宋体" w:hAnsi="宋体" w:eastAsia="宋体" w:hint="eastAsia"/>
        </w:rPr>
        <w:t>△</w:t>
      </w:r>
    </w:p>
    <w:p w:rsidR="0018722C">
      <w:pPr>
        <w:topLinePunct/>
      </w:pPr>
      <w:r>
        <w:t>Ct</w:t>
      </w:r>
      <w:r>
        <w:rPr>
          <w:rFonts w:ascii="宋体" w:hAnsi="宋体" w:eastAsia="宋体" w:hint="eastAsia"/>
        </w:rPr>
        <w:t>（</w:t>
      </w:r>
      <w:r>
        <w:rPr>
          <w:rFonts w:ascii="宋体" w:hAnsi="宋体" w:eastAsia="宋体" w:hint="eastAsia"/>
        </w:rPr>
        <w:t>实验组</w:t>
      </w:r>
      <w:r>
        <w:rPr>
          <w:rFonts w:ascii="宋体" w:hAnsi="宋体" w:eastAsia="宋体" w:hint="eastAsia"/>
        </w:rPr>
        <w:t>）</w:t>
      </w:r>
      <w:r>
        <w:t>-</w:t>
      </w:r>
      <w:r>
        <w:rPr>
          <w:rFonts w:ascii="宋体" w:hAnsi="宋体" w:eastAsia="宋体" w:hint="eastAsia"/>
        </w:rPr>
        <w:t>△</w:t>
      </w:r>
      <w:r>
        <w:t>Ct</w:t>
      </w:r>
      <w:r>
        <w:rPr>
          <w:rFonts w:ascii="宋体" w:hAnsi="宋体" w:eastAsia="宋体" w:hint="eastAsia"/>
        </w:rPr>
        <w:t>（</w:t>
      </w:r>
      <w:r>
        <w:rPr>
          <w:rFonts w:ascii="宋体" w:hAnsi="宋体" w:eastAsia="宋体" w:hint="eastAsia"/>
          <w:spacing w:val="-1"/>
        </w:rPr>
        <w:t>对照组</w:t>
      </w:r>
      <w:r>
        <w:rPr>
          <w:rFonts w:ascii="宋体" w:hAnsi="宋体" w:eastAsia="宋体" w:hint="eastAsia"/>
        </w:rPr>
        <w:t>）</w:t>
      </w:r>
      <w:r>
        <w:rPr>
          <w:rFonts w:ascii="宋体" w:hAnsi="宋体" w:eastAsia="宋体" w:hint="eastAsia"/>
        </w:rPr>
        <w:t>，计算目的基因的相对表达量，统计分析。</w:t>
      </w:r>
    </w:p>
    <w:p w:rsidR="0018722C">
      <w:pPr>
        <w:pStyle w:val="Heading4"/>
        <w:topLinePunct/>
        <w:ind w:left="200" w:hangingChars="200" w:hanging="200"/>
      </w:pPr>
      <w:r>
        <w:rPr>
          <w:b/>
        </w:rPr>
        <w:t>1.2.12</w:t>
      </w:r>
      <w:r>
        <w:t xml:space="preserve"> </w:t>
      </w:r>
      <w:r>
        <w:rPr>
          <w:b/>
        </w:rPr>
        <w:t>Western</w:t>
      </w:r>
      <w:r>
        <w:rPr>
          <w:b/>
        </w:rPr>
        <w:t> </w:t>
      </w:r>
      <w:r>
        <w:rPr>
          <w:b/>
        </w:rPr>
        <w:t>blot</w:t>
      </w:r>
      <w:r>
        <w:t>检测血管组织中</w:t>
      </w:r>
      <w:r>
        <w:rPr>
          <w:b/>
        </w:rPr>
        <w:t>NF-κB</w:t>
      </w:r>
      <w:r>
        <w:t>信号通路及内质网应激中相关蛋白表达</w:t>
      </w:r>
    </w:p>
    <w:p w:rsidR="0018722C">
      <w:pPr>
        <w:topLinePunct/>
      </w:pPr>
      <w:r>
        <w:rPr>
          <w:rFonts w:ascii="宋体" w:hAnsi="宋体" w:eastAsia="宋体" w:hint="eastAsia"/>
        </w:rPr>
        <w:t>本研究应用</w:t>
      </w:r>
      <w:r>
        <w:t>WB</w:t>
      </w:r>
      <w:r>
        <w:rPr>
          <w:rFonts w:ascii="宋体" w:hAnsi="宋体" w:eastAsia="宋体" w:hint="eastAsia"/>
        </w:rPr>
        <w:t>蛋白免疫印迹检测血管组织中，</w:t>
      </w:r>
      <w:r>
        <w:t>NF-κB</w:t>
      </w:r>
      <w:r>
        <w:rPr>
          <w:rFonts w:ascii="宋体" w:hAnsi="宋体" w:eastAsia="宋体" w:hint="eastAsia"/>
        </w:rPr>
        <w:t>信号通路</w:t>
      </w:r>
      <w:r>
        <w:t>IκBα</w:t>
      </w:r>
      <w:r>
        <w:rPr>
          <w:rFonts w:ascii="宋体" w:hAnsi="宋体" w:eastAsia="宋体" w:hint="eastAsia"/>
        </w:rPr>
        <w:t>、</w:t>
      </w:r>
      <w:r>
        <w:t>P-P65</w:t>
      </w:r>
      <w:r>
        <w:rPr>
          <w:rFonts w:ascii="宋体" w:hAnsi="宋体" w:eastAsia="宋体" w:hint="eastAsia"/>
        </w:rPr>
        <w:t>、</w:t>
      </w:r>
    </w:p>
    <w:p w:rsidR="0018722C">
      <w:pPr>
        <w:topLinePunct/>
      </w:pPr>
      <w:r>
        <w:t>P65</w:t>
      </w:r>
      <w:r>
        <w:rPr>
          <w:rFonts w:ascii="宋体" w:eastAsia="宋体" w:hint="eastAsia"/>
        </w:rPr>
        <w:t>、</w:t>
      </w:r>
      <w:r>
        <w:t>P50</w:t>
      </w:r>
      <w:r>
        <w:rPr>
          <w:rFonts w:ascii="宋体" w:eastAsia="宋体" w:hint="eastAsia"/>
        </w:rPr>
        <w:t>等相关蛋白，内质网应激相关蛋白</w:t>
      </w:r>
      <w:r>
        <w:t>GRP78</w:t>
      </w:r>
      <w:r>
        <w:rPr>
          <w:rFonts w:ascii="宋体" w:eastAsia="宋体" w:hint="eastAsia"/>
        </w:rPr>
        <w:t>、</w:t>
      </w:r>
      <w:r>
        <w:t>CHOP</w:t>
      </w:r>
      <w:r>
        <w:rPr>
          <w:rFonts w:ascii="宋体" w:eastAsia="宋体" w:hint="eastAsia"/>
        </w:rPr>
        <w:t>、</w:t>
      </w:r>
      <w:r>
        <w:t>Caspase-12</w:t>
      </w:r>
      <w:r>
        <w:rPr>
          <w:rFonts w:ascii="宋体" w:eastAsia="宋体" w:hint="eastAsia"/>
        </w:rPr>
        <w:t>，以及凋亡</w:t>
      </w:r>
      <w:r>
        <w:rPr>
          <w:rFonts w:ascii="宋体" w:eastAsia="宋体" w:hint="eastAsia"/>
        </w:rPr>
        <w:t>相关蛋白</w:t>
      </w:r>
      <w:r>
        <w:t>Bax</w:t>
      </w:r>
      <w:r>
        <w:rPr>
          <w:rFonts w:ascii="宋体" w:eastAsia="宋体" w:hint="eastAsia"/>
        </w:rPr>
        <w:t>、</w:t>
      </w:r>
      <w:r>
        <w:t>Bcl-2</w:t>
      </w:r>
      <w:r>
        <w:rPr>
          <w:rFonts w:ascii="宋体" w:eastAsia="宋体" w:hint="eastAsia"/>
        </w:rPr>
        <w:t>、</w:t>
      </w:r>
      <w:r>
        <w:t>JNK</w:t>
      </w:r>
      <w:r>
        <w:rPr>
          <w:rFonts w:ascii="宋体" w:eastAsia="宋体" w:hint="eastAsia"/>
        </w:rPr>
        <w:t>、</w:t>
      </w:r>
      <w:r>
        <w:t>P-JNK</w:t>
      </w:r>
      <w:r>
        <w:rPr>
          <w:rFonts w:ascii="宋体" w:eastAsia="宋体" w:hint="eastAsia"/>
        </w:rPr>
        <w:t>的表达。同时检测</w:t>
      </w:r>
      <w:r>
        <w:t>GAPDH</w:t>
      </w:r>
      <w:r>
        <w:rPr>
          <w:rFonts w:ascii="宋体" w:eastAsia="宋体" w:hint="eastAsia"/>
        </w:rPr>
        <w:t>的表达量并作为内参</w:t>
      </w:r>
      <w:r>
        <w:rPr>
          <w:rFonts w:ascii="宋体" w:eastAsia="宋体" w:hint="eastAsia"/>
        </w:rPr>
        <w:t>对照用来校正上样可能带来的误差，将该方法用于检测对照组和实验组的蛋白表达，</w:t>
      </w:r>
      <w:r w:rsidR="001852F3">
        <w:rPr>
          <w:rFonts w:ascii="宋体" w:eastAsia="宋体" w:hint="eastAsia"/>
        </w:rPr>
        <w:t xml:space="preserve">从而使得结果更加准确。</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从组织中提取实验所需的检测指标总蛋白：取约</w:t>
      </w:r>
      <w:r>
        <w:t>30mg</w:t>
      </w:r>
      <w:r>
        <w:rPr>
          <w:rFonts w:ascii="宋体" w:hAnsi="宋体" w:eastAsia="宋体" w:hint="eastAsia"/>
        </w:rPr>
        <w:t>的组织，用干净的</w:t>
      </w:r>
      <w:r>
        <w:rPr>
          <w:rFonts w:ascii="宋体" w:hAnsi="宋体" w:eastAsia="宋体" w:hint="eastAsia"/>
        </w:rPr>
        <w:t>研钵加液氮研磨组织。</w:t>
      </w:r>
      <w:r>
        <w:t>150µl</w:t>
      </w:r>
      <w:r>
        <w:t>/</w:t>
      </w:r>
      <w:r>
        <w:t xml:space="preserve">30mg</w:t>
      </w:r>
      <w:r>
        <w:rPr>
          <w:rFonts w:ascii="宋体" w:hAnsi="宋体" w:eastAsia="宋体" w:hint="eastAsia"/>
        </w:rPr>
        <w:t>细胞裂解液匀浆裂解。裂解</w:t>
      </w:r>
      <w:r>
        <w:t>30min</w:t>
      </w:r>
      <w:r>
        <w:rPr>
          <w:rFonts w:ascii="宋体" w:hAnsi="宋体" w:eastAsia="宋体" w:hint="eastAsia"/>
        </w:rPr>
        <w:t>后，</w:t>
      </w:r>
      <w:r>
        <w:t>14000 </w:t>
      </w:r>
      <w:r>
        <w:t>r</w:t>
      </w:r>
      <w:r>
        <w:t>/</w:t>
      </w:r>
      <w:r>
        <w:t xml:space="preserve">min</w:t>
      </w:r>
      <w:r>
        <w:rPr>
          <w:rFonts w:ascii="宋体" w:hAnsi="宋体" w:eastAsia="宋体" w:hint="eastAsia"/>
        </w:rPr>
        <w:t>离心</w:t>
      </w:r>
      <w:r>
        <w:t>5min</w:t>
      </w:r>
      <w:r>
        <w:rPr>
          <w:rFonts w:ascii="宋体" w:hAnsi="宋体" w:eastAsia="宋体" w:hint="eastAsia"/>
        </w:rPr>
        <w:t>，取上清液分装</w:t>
      </w:r>
      <w:r>
        <w:t>-80</w:t>
      </w:r>
      <w:r>
        <w:rPr>
          <w:rFonts w:ascii="宋体" w:hAnsi="宋体" w:eastAsia="宋体" w:hint="eastAsia"/>
        </w:rPr>
        <w:t>℃保存。</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运用</w:t>
      </w:r>
      <w:r>
        <w:t>BCA</w:t>
      </w:r>
      <w:r>
        <w:rPr>
          <w:rFonts w:ascii="宋体" w:eastAsia="宋体" w:hint="eastAsia"/>
        </w:rPr>
        <w:t>比色法检测样品中的蛋白浓度</w:t>
      </w:r>
    </w:p>
    <w:p w:rsidR="0018722C">
      <w:pPr>
        <w:topLinePunct/>
      </w:pPr>
      <w:r>
        <w:rPr>
          <w:rFonts w:ascii="宋体" w:hAnsi="宋体" w:eastAsia="宋体" w:hint="eastAsia"/>
        </w:rPr>
        <w:t>蛋白样品稀释液和标准品</w:t>
      </w:r>
      <w:r>
        <w:t>2</w:t>
      </w:r>
      <w:r>
        <w:t>5</w:t>
      </w:r>
      <w:r>
        <w:t>µ</w:t>
      </w:r>
      <w:r>
        <w:t>l</w:t>
      </w:r>
      <w:r>
        <w:rPr>
          <w:rFonts w:ascii="宋体" w:hAnsi="宋体" w:eastAsia="宋体" w:hint="eastAsia"/>
        </w:rPr>
        <w:t>分别加入每孔，然后加入显色液</w:t>
      </w:r>
      <w:r>
        <w:t>200</w:t>
      </w:r>
      <w:r>
        <w:t>μ</w:t>
      </w:r>
      <w:r>
        <w:t>L</w:t>
      </w:r>
      <w:r>
        <w:rPr>
          <w:rFonts w:ascii="宋体" w:hAnsi="宋体" w:eastAsia="宋体" w:hint="eastAsia"/>
        </w:rPr>
        <w:t>（</w:t>
      </w:r>
      <w:r>
        <w:t>A</w:t>
      </w:r>
      <w:r>
        <w:rPr>
          <w:rFonts w:ascii="宋体" w:hAnsi="宋体" w:eastAsia="宋体" w:hint="eastAsia"/>
          <w:rFonts w:ascii="宋体" w:hAnsi="宋体" w:eastAsia="宋体" w:hint="eastAsia"/>
          <w:spacing w:val="-53"/>
        </w:rPr>
        <w:t xml:space="preserve">: </w:t>
      </w:r>
      <w:r>
        <w:t>B</w:t>
      </w:r>
      <w:r>
        <w:t>=</w:t>
      </w:r>
      <w:r>
        <w:t>50</w:t>
      </w:r>
      <w:r>
        <w:rPr>
          <w:rFonts w:ascii="宋体" w:hAnsi="宋体" w:eastAsia="宋体" w:hint="eastAsia"/>
          <w:rFonts w:ascii="宋体" w:hAnsi="宋体" w:eastAsia="宋体" w:hint="eastAsia"/>
        </w:rPr>
        <w:t>:</w:t>
      </w:r>
      <w:r>
        <w:rPr>
          <w:rFonts w:ascii="宋体" w:hAnsi="宋体" w:eastAsia="宋体" w:hint="eastAsia"/>
        </w:rPr>
        <w:t> </w:t>
      </w:r>
      <w:r>
        <w:t>1</w:t>
      </w:r>
      <w:r>
        <w:rPr>
          <w:rFonts w:ascii="宋体" w:hAnsi="宋体" w:eastAsia="宋体" w:hint="eastAsia"/>
        </w:rPr>
        <w:t>）</w:t>
      </w:r>
      <w:r>
        <w:rPr>
          <w:rFonts w:ascii="宋体" w:hAnsi="宋体" w:eastAsia="宋体" w:hint="eastAsia"/>
        </w:rPr>
        <w:t>，放置于</w:t>
      </w:r>
      <w:r>
        <w:t>37</w:t>
      </w:r>
      <w:r>
        <w:rPr>
          <w:rFonts w:ascii="宋体" w:hAnsi="宋体" w:eastAsia="宋体" w:hint="eastAsia"/>
        </w:rPr>
        <w:t>℃温箱中</w:t>
      </w:r>
      <w:r>
        <w:t>30min</w:t>
      </w:r>
      <w:r>
        <w:rPr>
          <w:rFonts w:ascii="宋体" w:hAnsi="宋体" w:eastAsia="宋体" w:hint="eastAsia"/>
        </w:rPr>
        <w:t>。转移过程需轻柔、果断，防止产生气泡。酶标仪测量其光密度值。计算蛋白样品的浓度和上样的体积。</w:t>
      </w:r>
    </w:p>
    <w:p w:rsidR="0018722C">
      <w:pPr>
        <w:topLinePunct/>
      </w:pPr>
      <w:r>
        <w:rPr>
          <w:rFonts w:ascii="宋体" w:eastAsia="宋体" w:hint="eastAsia"/>
        </w:rPr>
        <w:t>（</w:t>
      </w:r>
      <w:r>
        <w:t>3</w:t>
      </w:r>
      <w:r>
        <w:rPr>
          <w:rFonts w:ascii="宋体" w:eastAsia="宋体" w:hint="eastAsia"/>
        </w:rPr>
        <w:t>）</w:t>
      </w:r>
      <w:r>
        <w:t>SDS-</w:t>
      </w:r>
      <w:r>
        <w:rPr>
          <w:rFonts w:ascii="宋体" w:eastAsia="宋体" w:hint="eastAsia"/>
        </w:rPr>
        <w:t>聚丙烯酸胺凝胶电泳</w:t>
      </w:r>
      <w:r>
        <w:rPr>
          <w:rFonts w:ascii="宋体" w:eastAsia="宋体" w:hint="eastAsia"/>
        </w:rPr>
        <w:t>（</w:t>
      </w:r>
      <w:r>
        <w:t>SDS-PAGE</w:t>
      </w:r>
      <w:r>
        <w:rPr>
          <w:rFonts w:ascii="宋体" w:eastAsia="宋体" w:hint="eastAsia"/>
        </w:rPr>
        <w:t>）</w:t>
      </w:r>
    </w:p>
    <w:p w:rsidR="0018722C">
      <w:pPr>
        <w:topLinePunct/>
      </w:pPr>
      <w:r>
        <w:rPr>
          <w:rFonts w:ascii="宋体" w:hAnsi="宋体" w:eastAsia="宋体" w:hint="eastAsia"/>
        </w:rPr>
        <w:t>具体步骤见第一章。相关蛋白分子量的大小：</w:t>
      </w:r>
      <w:r>
        <w:t>IκBα</w:t>
      </w:r>
      <w:r>
        <w:rPr>
          <w:rFonts w:ascii="宋体" w:hAnsi="宋体" w:eastAsia="宋体" w:hint="eastAsia"/>
        </w:rPr>
        <w:t>为</w:t>
      </w:r>
      <w:r>
        <w:t>39kDa</w:t>
      </w:r>
      <w:r>
        <w:rPr>
          <w:rFonts w:ascii="宋体" w:hAnsi="宋体" w:eastAsia="宋体" w:hint="eastAsia"/>
          <w:rFonts w:ascii="宋体" w:hAnsi="宋体" w:eastAsia="宋体" w:hint="eastAsia"/>
        </w:rPr>
        <w:t xml:space="preserve">, </w:t>
      </w:r>
      <w:r>
        <w:t>P-P65</w:t>
      </w:r>
      <w:r>
        <w:rPr>
          <w:rFonts w:ascii="宋体" w:hAnsi="宋体" w:eastAsia="宋体" w:hint="eastAsia"/>
        </w:rPr>
        <w:t>为</w:t>
      </w:r>
      <w:r>
        <w:t>65kDa</w:t>
      </w:r>
      <w:r>
        <w:rPr>
          <w:rFonts w:ascii="宋体" w:hAnsi="宋体" w:eastAsia="宋体" w:hint="eastAsia"/>
        </w:rPr>
        <w:t>，</w:t>
      </w:r>
    </w:p>
    <w:p w:rsidR="0018722C">
      <w:pPr>
        <w:topLinePunct/>
      </w:pPr>
      <w:r>
        <w:t>P</w:t>
      </w:r>
      <w:r>
        <w:t>65</w:t>
      </w:r>
      <w:r/>
      <w:r>
        <w:rPr>
          <w:rFonts w:ascii="宋体" w:eastAsia="宋体" w:hint="eastAsia"/>
        </w:rPr>
        <w:t>为</w:t>
      </w:r>
      <w:r>
        <w:t>65kD</w:t>
      </w:r>
      <w:r>
        <w:t>a</w:t>
      </w:r>
      <w:r>
        <w:rPr>
          <w:rFonts w:ascii="宋体" w:eastAsia="宋体" w:hint="eastAsia"/>
          <w:rFonts w:ascii="宋体" w:eastAsia="宋体" w:hint="eastAsia"/>
          <w:spacing w:val="-60"/>
        </w:rPr>
        <w:t xml:space="preserve">, </w:t>
      </w:r>
      <w:r>
        <w:t>P</w:t>
      </w:r>
      <w:r>
        <w:t>50</w:t>
      </w:r>
      <w:r/>
      <w:r>
        <w:rPr>
          <w:rFonts w:ascii="宋体" w:eastAsia="宋体" w:hint="eastAsia"/>
        </w:rPr>
        <w:t>为</w:t>
      </w:r>
      <w:r>
        <w:t>5</w:t>
      </w:r>
      <w:r>
        <w:t>0kD</w:t>
      </w:r>
      <w:r>
        <w:t>a</w:t>
      </w:r>
      <w:r>
        <w:rPr>
          <w:rFonts w:ascii="宋体" w:eastAsia="宋体" w:hint="eastAsia"/>
          <w:rFonts w:ascii="宋体" w:eastAsia="宋体" w:hint="eastAsia"/>
          <w:spacing w:val="-60"/>
        </w:rPr>
        <w:t xml:space="preserve">, </w:t>
      </w:r>
      <w:r>
        <w:t>GRP</w:t>
      </w:r>
      <w:r>
        <w:t>78</w:t>
      </w:r>
      <w:r/>
      <w:r>
        <w:rPr>
          <w:rFonts w:ascii="宋体" w:eastAsia="宋体" w:hint="eastAsia"/>
        </w:rPr>
        <w:t>为</w:t>
      </w:r>
      <w:r>
        <w:t>78kDa</w:t>
      </w:r>
      <w:r>
        <w:rPr>
          <w:rFonts w:ascii="宋体" w:eastAsia="宋体" w:hint="eastAsia"/>
          <w:rFonts w:ascii="宋体" w:eastAsia="宋体" w:hint="eastAsia"/>
          <w:spacing w:val="-60"/>
        </w:rPr>
        <w:t xml:space="preserve">, </w:t>
      </w:r>
      <w:r>
        <w:t>C</w:t>
      </w:r>
      <w:r>
        <w:t>H</w:t>
      </w:r>
      <w:r>
        <w:t>O</w:t>
      </w:r>
      <w:r>
        <w:t>P</w:t>
      </w:r>
      <w:r/>
      <w:r>
        <w:rPr>
          <w:rFonts w:ascii="宋体" w:eastAsia="宋体" w:hint="eastAsia"/>
        </w:rPr>
        <w:t>为</w:t>
      </w:r>
      <w:r>
        <w:t>30kD</w:t>
      </w:r>
      <w:r>
        <w:t>a</w:t>
      </w:r>
      <w:r>
        <w:rPr>
          <w:rFonts w:ascii="宋体" w:eastAsia="宋体" w:hint="eastAsia"/>
          <w:rFonts w:ascii="宋体" w:eastAsia="宋体" w:hint="eastAsia"/>
          <w:spacing w:val="-60"/>
        </w:rPr>
        <w:t xml:space="preserve">, </w:t>
      </w:r>
      <w:r>
        <w:t>C</w:t>
      </w:r>
      <w:r>
        <w:t>a</w:t>
      </w:r>
      <w:r>
        <w:t>s</w:t>
      </w:r>
      <w:r>
        <w:t>p</w:t>
      </w:r>
      <w:r>
        <w:t>a</w:t>
      </w:r>
      <w:r>
        <w:t>s</w:t>
      </w:r>
      <w:r>
        <w:t>e</w:t>
      </w:r>
      <w:r>
        <w:t>-</w:t>
      </w:r>
      <w:r>
        <w:t>12</w:t>
      </w:r>
      <w:r>
        <w:rPr>
          <w:rFonts w:ascii="宋体" w:eastAsia="宋体" w:hint="eastAsia"/>
        </w:rPr>
        <w:t>为</w:t>
      </w:r>
      <w:r>
        <w:t>39K</w:t>
      </w:r>
      <w:r>
        <w:t>D</w:t>
      </w:r>
      <w:r>
        <w:rPr>
          <w:rFonts w:ascii="宋体" w:eastAsia="宋体" w:hint="eastAsia"/>
        </w:rPr>
        <w:t>，</w:t>
      </w:r>
    </w:p>
    <w:p w:rsidR="0018722C">
      <w:pPr>
        <w:topLinePunct/>
      </w:pPr>
      <w:r>
        <w:t>Bax</w:t>
      </w:r>
      <w:r>
        <w:rPr>
          <w:rFonts w:ascii="宋体" w:eastAsia="宋体" w:hint="eastAsia"/>
        </w:rPr>
        <w:t>为</w:t>
      </w:r>
      <w:r>
        <w:t>20kDa</w:t>
      </w:r>
      <w:r>
        <w:rPr>
          <w:rFonts w:ascii="宋体" w:eastAsia="宋体" w:hint="eastAsia"/>
          <w:rFonts w:ascii="宋体" w:eastAsia="宋体" w:hint="eastAsia"/>
        </w:rPr>
        <w:t xml:space="preserve">, </w:t>
      </w:r>
      <w:r>
        <w:t>Bcl-2</w:t>
      </w:r>
      <w:r>
        <w:rPr>
          <w:rFonts w:ascii="宋体" w:eastAsia="宋体" w:hint="eastAsia"/>
        </w:rPr>
        <w:t>为</w:t>
      </w:r>
      <w:r>
        <w:t>26kDa</w:t>
      </w:r>
      <w:r>
        <w:rPr>
          <w:rFonts w:ascii="宋体" w:eastAsia="宋体" w:hint="eastAsia"/>
          <w:rFonts w:ascii="宋体" w:eastAsia="宋体" w:hint="eastAsia"/>
        </w:rPr>
        <w:t xml:space="preserve">, </w:t>
      </w:r>
      <w:r>
        <w:t>JNK</w:t>
      </w:r>
      <w:r>
        <w:rPr>
          <w:rFonts w:ascii="宋体" w:eastAsia="宋体" w:hint="eastAsia"/>
        </w:rPr>
        <w:t>为</w:t>
      </w:r>
      <w:r>
        <w:t>46-54kDa</w:t>
      </w:r>
      <w:r>
        <w:rPr>
          <w:rFonts w:ascii="宋体" w:eastAsia="宋体" w:hint="eastAsia"/>
          <w:rFonts w:ascii="宋体" w:eastAsia="宋体" w:hint="eastAsia"/>
        </w:rPr>
        <w:t xml:space="preserve">, </w:t>
      </w:r>
      <w:r>
        <w:t>P-JNK</w:t>
      </w:r>
      <w:r>
        <w:rPr>
          <w:rFonts w:ascii="宋体" w:eastAsia="宋体" w:hint="eastAsia"/>
        </w:rPr>
        <w:t>为</w:t>
      </w:r>
      <w:r>
        <w:t>46-54kDa</w:t>
      </w:r>
      <w:r>
        <w:rPr>
          <w:rFonts w:ascii="宋体" w:eastAsia="宋体" w:hint="eastAsia"/>
          <w:rFonts w:ascii="宋体" w:eastAsia="宋体" w:hint="eastAsia"/>
        </w:rPr>
        <w:t xml:space="preserve">, </w:t>
      </w:r>
      <w:r>
        <w:t>GAPDH </w:t>
      </w:r>
      <w:r>
        <w:rPr>
          <w:rFonts w:ascii="宋体" w:eastAsia="宋体" w:hint="eastAsia"/>
        </w:rPr>
        <w:t>为</w:t>
      </w:r>
    </w:p>
    <w:p w:rsidR="0018722C">
      <w:pPr>
        <w:topLinePunct/>
      </w:pPr>
      <w:r>
        <w:t>37kDa</w:t>
      </w:r>
      <w:r>
        <w:rPr>
          <w:rFonts w:ascii="宋体" w:eastAsia="宋体" w:hint="eastAsia"/>
        </w:rPr>
        <w:t>。</w:t>
      </w:r>
    </w:p>
    <w:p w:rsidR="0018722C">
      <w:pPr>
        <w:pStyle w:val="Heading4"/>
        <w:topLinePunct/>
        <w:ind w:left="200" w:hangingChars="200" w:hanging="200"/>
      </w:pPr>
      <w:r>
        <w:rPr>
          <w:b/>
        </w:rPr>
        <w:t>1.2.13</w:t>
      </w:r>
      <w:r>
        <w:t xml:space="preserve"> </w:t>
      </w:r>
      <w:r>
        <w:rPr>
          <w:b/>
        </w:rPr>
        <w:t>TUNEL</w:t>
      </w:r>
      <w:r>
        <w:t>检测斑块细胞凋亡</w:t>
      </w:r>
    </w:p>
    <w:p w:rsidR="0018722C">
      <w:pPr>
        <w:pStyle w:val="6"/>
        <w:topLinePunct/>
      </w:pPr>
      <w:r>
        <w:t>（</w:t>
      </w:r>
      <w:r>
        <w:t>1</w:t>
      </w:r>
      <w:r>
        <w:t>）</w:t>
      </w:r>
      <w:r>
        <w:t>从</w:t>
      </w:r>
      <w:r>
        <w:t>-80</w:t>
      </w:r>
      <w:r>
        <w:t>度冰箱中取出冰冻切片，室温放置</w:t>
      </w:r>
      <w:r>
        <w:t>30</w:t>
      </w:r>
      <w:r>
        <w:t>分钟；</w:t>
      </w:r>
    </w:p>
    <w:p w:rsidR="0018722C">
      <w:pPr>
        <w:topLinePunct/>
      </w:pPr>
      <w:r>
        <w:rPr>
          <w:rFonts w:cstheme="minorBidi" w:hAnsiTheme="minorHAnsi" w:eastAsiaTheme="minorHAnsi" w:asciiTheme="minorHAnsi"/>
        </w:rPr>
        <w:t>84</w:t>
      </w:r>
    </w:p>
    <w:p w:rsidR="0018722C">
      <w:pPr>
        <w:pStyle w:val="6"/>
        <w:topLinePunct/>
      </w:pPr>
      <w:r>
        <w:t>（</w:t>
      </w:r>
      <w:r>
        <w:t>2</w:t>
      </w:r>
      <w:r>
        <w:t>）</w:t>
      </w:r>
      <w:r>
        <w:t>将切片置于水平湿盒上，疏水笔在样品周围描绘样品分布的轮廓，便于后续处理以便节省染色试剂。</w:t>
      </w:r>
    </w:p>
    <w:p w:rsidR="0018722C">
      <w:pPr>
        <w:topLinePunct/>
      </w:pPr>
      <w:r>
        <w:rPr>
          <w:rFonts w:ascii="宋体" w:eastAsia="宋体" w:hint="eastAsia"/>
        </w:rPr>
        <w:t>（</w:t>
      </w:r>
      <w:r>
        <w:t>3</w:t>
      </w:r>
      <w:r>
        <w:rPr>
          <w:rFonts w:ascii="宋体" w:eastAsia="宋体" w:hint="eastAsia"/>
        </w:rPr>
        <w:t>）</w:t>
      </w:r>
      <w:r>
        <w:t>4%</w:t>
      </w:r>
      <w:r>
        <w:rPr>
          <w:rFonts w:ascii="宋体" w:eastAsia="宋体" w:hint="eastAsia"/>
        </w:rPr>
        <w:t>多聚甲醛溶液中固定</w:t>
      </w:r>
      <w:r>
        <w:t>15min</w:t>
      </w:r>
      <w:r>
        <w:rPr>
          <w:rFonts w:ascii="宋体" w:eastAsia="宋体" w:hint="eastAsia"/>
          <w:rFonts w:ascii="宋体" w:eastAsia="宋体" w:hint="eastAsia"/>
        </w:rPr>
        <w:t xml:space="preserve">; </w:t>
      </w:r>
      <w:r>
        <w:t>PBS</w:t>
      </w:r>
      <w:r>
        <w:rPr>
          <w:rFonts w:ascii="宋体" w:eastAsia="宋体" w:hint="eastAsia"/>
        </w:rPr>
        <w:t>漂洗</w:t>
      </w:r>
      <w:r>
        <w:t>3</w:t>
      </w:r>
      <w:r>
        <w:rPr>
          <w:rFonts w:ascii="宋体" w:eastAsia="宋体" w:hint="eastAsia"/>
        </w:rPr>
        <w:t>次，每次</w:t>
      </w:r>
      <w:r>
        <w:t>5min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取出载玻片，吸水纸小心吸干载玻片上组织周围的液体。</w:t>
      </w:r>
    </w:p>
    <w:p w:rsidR="0018722C">
      <w:pPr>
        <w:topLinePunct/>
      </w:pPr>
      <w:r>
        <w:rPr>
          <w:rFonts w:ascii="宋体" w:eastAsia="宋体" w:hint="eastAsia"/>
        </w:rPr>
        <w:t>（</w:t>
      </w:r>
      <w:r>
        <w:t>5</w:t>
      </w:r>
      <w:r>
        <w:rPr>
          <w:rFonts w:ascii="宋体" w:eastAsia="宋体" w:hint="eastAsia"/>
        </w:rPr>
        <w:t>）</w:t>
      </w:r>
      <w:r>
        <w:rPr>
          <w:rFonts w:ascii="宋体" w:eastAsia="宋体" w:hint="eastAsia"/>
        </w:rPr>
        <w:t>加入</w:t>
      </w:r>
      <w:r>
        <w:t>30ul</w:t>
      </w:r>
      <w:r/>
      <w:r>
        <w:rPr>
          <w:rFonts w:ascii="宋体" w:eastAsia="宋体" w:hint="eastAsia"/>
        </w:rPr>
        <w:t>通透液</w:t>
      </w:r>
      <w:r>
        <w:rPr>
          <w:rFonts w:ascii="宋体" w:eastAsia="宋体" w:hint="eastAsia"/>
        </w:rPr>
        <w:t>（</w:t>
      </w:r>
      <w:r>
        <w:t>0.1%TitonX-100</w:t>
      </w:r>
      <w:r>
        <w:rPr>
          <w:rFonts w:ascii="宋体" w:eastAsia="宋体" w:hint="eastAsia"/>
        </w:rPr>
        <w:t xml:space="preserve">, </w:t>
      </w:r>
      <w:r>
        <w:t>0.1%</w:t>
      </w:r>
      <w:r>
        <w:rPr>
          <w:rFonts w:ascii="宋体" w:eastAsia="宋体" w:hint="eastAsia"/>
          <w:spacing w:val="-6"/>
        </w:rPr>
        <w:t>枸橼酸钠的</w:t>
      </w:r>
      <w:r>
        <w:t>PBS</w:t>
      </w:r>
      <w:r>
        <w:rPr>
          <w:rFonts w:ascii="宋体" w:eastAsia="宋体" w:hint="eastAsia"/>
        </w:rPr>
        <w:t>配制</w:t>
      </w:r>
      <w:r>
        <w:rPr>
          <w:rFonts w:ascii="宋体" w:eastAsia="宋体" w:hint="eastAsia"/>
        </w:rPr>
        <w:t>）</w:t>
      </w:r>
      <w:r>
        <w:rPr>
          <w:rFonts w:ascii="宋体" w:eastAsia="宋体" w:hint="eastAsia"/>
        </w:rPr>
        <w:t>，</w:t>
      </w:r>
      <w:r>
        <w:rPr>
          <w:rFonts w:ascii="宋体" w:eastAsia="宋体" w:hint="eastAsia"/>
        </w:rPr>
        <w:t>放在</w:t>
      </w:r>
      <w:r>
        <w:rPr>
          <w:rFonts w:ascii="宋体" w:eastAsia="宋体" w:hint="eastAsia"/>
        </w:rPr>
        <w:t>置冰上通透</w:t>
      </w:r>
      <w:r>
        <w:t>2min</w:t>
      </w:r>
      <w:r>
        <w:rPr>
          <w:rFonts w:ascii="宋体" w:eastAsia="宋体" w:hint="eastAsia"/>
          <w:rFonts w:ascii="宋体" w:eastAsia="宋体" w:hint="eastAsia"/>
        </w:rPr>
        <w:t xml:space="preserve">, </w:t>
      </w:r>
      <w:r>
        <w:t>PBS</w:t>
      </w:r>
      <w:r>
        <w:rPr>
          <w:rFonts w:ascii="宋体" w:eastAsia="宋体" w:hint="eastAsia"/>
        </w:rPr>
        <w:t>漂洗</w:t>
      </w:r>
      <w:r>
        <w:t>3</w:t>
      </w:r>
      <w:r>
        <w:rPr>
          <w:rFonts w:ascii="宋体" w:eastAsia="宋体" w:hint="eastAsia"/>
        </w:rPr>
        <w:t>次，每次</w:t>
      </w:r>
      <w:r>
        <w:t>5min</w:t>
      </w:r>
      <w:r>
        <w:rPr>
          <w:rFonts w:ascii="宋体" w:eastAsia="宋体" w:hint="eastAsia"/>
        </w:rPr>
        <w:t>。</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制备</w:t>
      </w:r>
      <w:r>
        <w:t>TUNEL</w:t>
      </w:r>
      <w:r>
        <w:rPr>
          <w:rFonts w:ascii="宋体" w:hAnsi="宋体" w:eastAsia="宋体" w:hint="eastAsia"/>
        </w:rPr>
        <w:t>反应混合液，处理组用</w:t>
      </w:r>
      <w:r>
        <w:t>50μl TdT+450μl</w:t>
      </w:r>
      <w:r/>
      <w:r>
        <w:rPr>
          <w:rFonts w:ascii="宋体" w:hAnsi="宋体" w:eastAsia="宋体" w:hint="eastAsia"/>
        </w:rPr>
        <w:t>荧光素标记的</w:t>
      </w:r>
      <w:r>
        <w:t>dUTP</w:t>
      </w:r>
      <w:r>
        <w:rPr>
          <w:rFonts w:ascii="宋体" w:hAnsi="宋体" w:eastAsia="宋体" w:hint="eastAsia"/>
        </w:rPr>
        <w:t>液混匀；而阴性对照组仅加</w:t>
      </w:r>
      <w:r>
        <w:t>50μl</w:t>
      </w:r>
      <w:r>
        <w:rPr>
          <w:rFonts w:ascii="宋体" w:hAnsi="宋体" w:eastAsia="宋体" w:hint="eastAsia"/>
        </w:rPr>
        <w:t>荧光素标记的</w:t>
      </w:r>
      <w:r>
        <w:t>dUTP</w:t>
      </w:r>
      <w:r>
        <w:rPr>
          <w:rFonts w:ascii="宋体" w:hAnsi="宋体" w:eastAsia="宋体" w:hint="eastAsia"/>
        </w:rPr>
        <w:t>液，阳性对照组先加入</w:t>
      </w:r>
      <w:r>
        <w:t>100μl DNase1</w:t>
      </w:r>
      <w:r>
        <w:rPr>
          <w:rFonts w:ascii="宋体" w:hAnsi="宋体" w:eastAsia="宋体" w:hint="eastAsia"/>
        </w:rPr>
        <w:t>，室温反应</w:t>
      </w:r>
      <w:r>
        <w:t>10min</w:t>
      </w:r>
      <w:r>
        <w:rPr>
          <w:rFonts w:ascii="宋体" w:hAnsi="宋体" w:eastAsia="宋体" w:hint="eastAsia"/>
        </w:rPr>
        <w:t>，后面步骤同处理组。湿盒中</w:t>
      </w:r>
      <w:r>
        <w:t>37</w:t>
      </w:r>
      <w:r>
        <w:rPr>
          <w:rFonts w:ascii="宋体" w:hAnsi="宋体" w:eastAsia="宋体" w:hint="eastAsia"/>
        </w:rPr>
        <w:t>℃避光孵育</w:t>
      </w:r>
      <w:r>
        <w:t>60min</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玻片干后，加</w:t>
      </w:r>
      <w:r>
        <w:t>50μl TUNEL</w:t>
      </w:r>
      <w:r>
        <w:rPr>
          <w:rFonts w:ascii="宋体" w:hAnsi="宋体" w:eastAsia="宋体" w:hint="eastAsia"/>
        </w:rPr>
        <w:t>反应混合液</w:t>
      </w:r>
      <w:r>
        <w:rPr>
          <w:rFonts w:ascii="宋体" w:hAnsi="宋体" w:eastAsia="宋体" w:hint="eastAsia"/>
        </w:rPr>
        <w:t>（</w:t>
      </w:r>
      <w:r>
        <w:rPr>
          <w:rFonts w:ascii="宋体" w:hAnsi="宋体" w:eastAsia="宋体" w:hint="eastAsia"/>
        </w:rPr>
        <w:t xml:space="preserve">阴性对照组仅加</w:t>
      </w:r>
      <w:r>
        <w:t>50μl</w:t>
      </w:r>
      <w:r>
        <w:rPr>
          <w:rFonts w:ascii="宋体" w:hAnsi="宋体" w:eastAsia="宋体" w:hint="eastAsia"/>
        </w:rPr>
        <w:t>荧光素标记</w:t>
      </w:r>
    </w:p>
    <w:p w:rsidR="0018722C">
      <w:pPr>
        <w:topLinePunct/>
      </w:pPr>
      <w:r>
        <w:t>dUTP</w:t>
      </w:r>
      <w:r>
        <w:rPr>
          <w:rFonts w:ascii="宋体" w:hAnsi="宋体" w:eastAsia="宋体" w:hint="eastAsia"/>
        </w:rPr>
        <w:t>液</w:t>
      </w:r>
      <w:r>
        <w:rPr>
          <w:rFonts w:ascii="宋体" w:hAnsi="宋体" w:eastAsia="宋体" w:hint="eastAsia"/>
        </w:rPr>
        <w:t>）</w:t>
      </w:r>
      <w:r>
        <w:rPr>
          <w:rFonts w:ascii="宋体" w:hAnsi="宋体" w:eastAsia="宋体" w:hint="eastAsia"/>
        </w:rPr>
        <w:t xml:space="preserve">于标本上，避光、湿盒中</w:t>
      </w:r>
      <w:r>
        <w:t>37</w:t>
      </w:r>
      <w:r>
        <w:rPr>
          <w:rFonts w:ascii="宋体" w:hAnsi="宋体" w:eastAsia="宋体" w:hint="eastAsia"/>
        </w:rPr>
        <w:t>℃反应</w:t>
      </w:r>
      <w:r>
        <w:t>1h</w:t>
      </w:r>
      <w:r>
        <w:rPr>
          <w:rFonts w:ascii="宋体" w:hAnsi="宋体" w:eastAsia="宋体" w:hint="eastAsia"/>
        </w:rPr>
        <w:t>。</w:t>
      </w:r>
    </w:p>
    <w:p w:rsidR="0018722C">
      <w:pPr>
        <w:topLinePunct/>
      </w:pPr>
      <w:r>
        <w:rPr>
          <w:rFonts w:ascii="宋体" w:eastAsia="宋体" w:hint="eastAsia"/>
        </w:rPr>
        <w:t>（</w:t>
      </w:r>
      <w:r>
        <w:t>8</w:t>
      </w:r>
      <w:r>
        <w:rPr>
          <w:rFonts w:ascii="宋体" w:eastAsia="宋体" w:hint="eastAsia"/>
        </w:rPr>
        <w:t>）</w:t>
      </w:r>
      <w:r>
        <w:t>PBS</w:t>
      </w:r>
      <w:r>
        <w:rPr>
          <w:rFonts w:ascii="宋体" w:eastAsia="宋体" w:hint="eastAsia"/>
        </w:rPr>
        <w:t>漂洗</w:t>
      </w:r>
      <w:r>
        <w:t>3</w:t>
      </w:r>
      <w:r>
        <w:rPr>
          <w:rFonts w:ascii="宋体" w:eastAsia="宋体" w:hint="eastAsia"/>
        </w:rPr>
        <w:t>次，弃除未结合的反应液。</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加</w:t>
      </w:r>
      <w:r>
        <w:t>DAPI</w:t>
      </w:r>
      <w:r>
        <w:rPr>
          <w:rFonts w:ascii="宋体" w:eastAsia="宋体" w:hint="eastAsia"/>
        </w:rPr>
        <w:t>染色液，避光室温下作用</w:t>
      </w:r>
      <w:r>
        <w:t>5min</w:t>
      </w:r>
      <w:r>
        <w:rPr>
          <w:rFonts w:ascii="宋体" w:eastAsia="宋体" w:hint="eastAsia"/>
        </w:rPr>
        <w:t>，标记粥样斑块细胞核，</w:t>
      </w:r>
      <w:r>
        <w:t>PBS</w:t>
      </w:r>
      <w:r>
        <w:rPr>
          <w:rFonts w:ascii="宋体" w:eastAsia="宋体" w:hint="eastAsia"/>
        </w:rPr>
        <w:t>漂洗</w:t>
      </w:r>
    </w:p>
    <w:p w:rsidR="0018722C">
      <w:pPr>
        <w:topLinePunct/>
      </w:pPr>
      <w:r>
        <w:t>3</w:t>
      </w:r>
      <w:r>
        <w:rPr>
          <w:rFonts w:ascii="宋体" w:eastAsia="宋体" w:hint="eastAsia"/>
        </w:rPr>
        <w:t>次，滴加</w:t>
      </w:r>
      <w:r>
        <w:t>50ul PBS</w:t>
      </w:r>
      <w:r>
        <w:rPr>
          <w:rFonts w:ascii="宋体" w:eastAsia="宋体" w:hint="eastAsia"/>
        </w:rPr>
        <w:t>，在荧光显微镜下计数凋亡细胞。</w:t>
      </w:r>
    </w:p>
    <w:p w:rsidR="0018722C">
      <w:pPr>
        <w:pStyle w:val="Heading3"/>
        <w:topLinePunct/>
        <w:ind w:left="200" w:hangingChars="200" w:hanging="200"/>
      </w:pPr>
      <w:bookmarkStart w:name="_bookmark22" w:id="64"/>
      <w:bookmarkEnd w:id="64"/>
      <w:r>
        <w:rPr>
          <w:b/>
        </w:rPr>
        <w:t>1.3</w:t>
      </w:r>
      <w:r>
        <w:t xml:space="preserve"> </w:t>
      </w:r>
      <w:r>
        <w:t>统计分析</w:t>
      </w:r>
    </w:p>
    <w:p w:rsidR="0018722C">
      <w:pPr>
        <w:pStyle w:val="ae"/>
        <w:topLinePunct/>
      </w:pPr>
      <w:r>
        <w:pict>
          <v:line style="position:absolute;mso-position-horizontal-relative:page;mso-position-vertical-relative:paragraph;z-index:-147616" from="216.085312pt,25.895136pt" to="221.353664pt,25.895136pt" stroked="true" strokeweight=".470107pt" strokecolor="#000000">
            <v:stroke dashstyle="solid"/>
            <w10:wrap type="none"/>
          </v:line>
        </w:pict>
      </w:r>
      <w:r>
        <w:rPr>
          <w:rFonts w:ascii="宋体" w:hAnsi="宋体" w:eastAsia="宋体" w:hint="eastAsia"/>
        </w:rPr>
        <w:t>采用</w:t>
      </w:r>
      <w:r>
        <w:t>GraphPad Prism 6.0</w:t>
      </w:r>
      <w:r>
        <w:rPr>
          <w:rFonts w:ascii="宋体" w:hAnsi="宋体" w:eastAsia="宋体" w:hint="eastAsia"/>
        </w:rPr>
        <w:t>软件进行作图。采用</w:t>
      </w:r>
      <w:r>
        <w:t>SPSS 22.0</w:t>
      </w:r>
      <w:r>
        <w:rPr>
          <w:rFonts w:ascii="宋体" w:hAnsi="宋体" w:eastAsia="宋体" w:hint="eastAsia"/>
        </w:rPr>
        <w:t>统计软件进行统计分析。计量资料用均数</w:t>
      </w:r>
      <w:r>
        <w:t>±</w:t>
      </w:r>
      <w:r>
        <w:rPr>
          <w:rFonts w:ascii="宋体" w:hAnsi="宋体" w:eastAsia="宋体" w:hint="eastAsia"/>
        </w:rPr>
        <w:t>标准差</w:t>
      </w:r>
      <w:r>
        <w:rPr>
          <w:rFonts w:ascii="宋体" w:hAnsi="宋体" w:eastAsia="宋体" w:hint="eastAsia"/>
        </w:rPr>
        <w:t>（</w:t>
      </w:r>
      <w:r>
        <w:rPr>
          <w:i/>
          <w:sz w:val="23"/>
        </w:rPr>
        <w:t>x</w:t>
      </w:r>
      <w:r>
        <w:rPr>
          <w:rFonts w:ascii="Symbol" w:hAnsi="Symbol" w:eastAsia="Symbol"/>
          <w:sz w:val="23"/>
        </w:rPr>
        <w:t></w:t>
      </w:r>
      <w:r>
        <w:rPr>
          <w:i/>
          <w:sz w:val="23"/>
        </w:rPr>
        <w:t>s</w:t>
      </w:r>
      <w:r>
        <w:rPr>
          <w:rFonts w:ascii="宋体" w:hAnsi="宋体" w:eastAsia="宋体" w:hint="eastAsia"/>
        </w:rPr>
        <w:t>）</w:t>
      </w:r>
      <w:r>
        <w:rPr>
          <w:rFonts w:ascii="宋体" w:hAnsi="宋体" w:eastAsia="宋体" w:hint="eastAsia"/>
        </w:rPr>
        <w:t>表示，多组均数的比较采用两因素方差分析</w:t>
      </w:r>
      <w:r>
        <w:rPr>
          <w:rFonts w:ascii="宋体" w:hAnsi="宋体" w:eastAsia="宋体" w:hint="eastAsia"/>
        </w:rPr>
        <w:t>（</w:t>
      </w:r>
      <w:r>
        <w:t>General </w:t>
      </w:r>
      <w:r>
        <w:rPr>
          <w:spacing w:val="-2"/>
        </w:rPr>
        <w:t>L</w:t>
      </w:r>
      <w:r>
        <w:t>in</w:t>
      </w:r>
      <w:r>
        <w:rPr>
          <w:spacing w:val="0"/>
        </w:rPr>
        <w:t>e</w:t>
      </w:r>
      <w:r>
        <w:rPr>
          <w:spacing w:val="0"/>
        </w:rPr>
        <w:t>a</w:t>
      </w:r>
      <w:r>
        <w:t>r Mod</w:t>
      </w:r>
      <w:r>
        <w:rPr>
          <w:spacing w:val="0"/>
        </w:rPr>
        <w:t>e</w:t>
      </w:r>
      <w:r>
        <w:t>l</w:t>
      </w:r>
      <w:r>
        <w:rPr>
          <w:spacing w:val="0"/>
        </w:rPr>
        <w:t>-</w:t>
      </w:r>
      <w:r>
        <w:t>Univ</w:t>
      </w:r>
      <w:r>
        <w:rPr>
          <w:spacing w:val="0"/>
        </w:rPr>
        <w:t>a</w:t>
      </w:r>
      <w:r>
        <w:t>ri</w:t>
      </w:r>
      <w:r>
        <w:rPr>
          <w:spacing w:val="-1"/>
        </w:rPr>
        <w:t>a</w:t>
      </w:r>
      <w:r>
        <w:t>t</w:t>
      </w:r>
      <w:r>
        <w:rPr>
          <w:spacing w:val="0"/>
        </w:rPr>
        <w:t>e</w:t>
      </w:r>
      <w:r>
        <w:rPr>
          <w:rFonts w:ascii="宋体" w:hAnsi="宋体" w:eastAsia="宋体" w:hint="eastAsia"/>
        </w:rPr>
        <w:t>）</w:t>
      </w:r>
      <w:r>
        <w:rPr>
          <w:rFonts w:ascii="宋体" w:hAnsi="宋体" w:eastAsia="宋体" w:hint="eastAsia"/>
        </w:rPr>
        <w:t>或单因素方差分析</w:t>
      </w:r>
      <w:r>
        <w:rPr>
          <w:rFonts w:ascii="宋体" w:hAnsi="宋体" w:eastAsia="宋体" w:hint="eastAsia"/>
        </w:rPr>
        <w:t>（</w:t>
      </w:r>
      <w:r>
        <w:rPr>
          <w:w w:val="99"/>
        </w:rPr>
        <w:t>On</w:t>
      </w:r>
      <w:r>
        <w:rPr>
          <w:spacing w:val="-1"/>
          <w:w w:val="99"/>
        </w:rPr>
        <w:t>e</w:t>
      </w:r>
      <w:r>
        <w:rPr>
          <w:w w:val="99"/>
        </w:rPr>
        <w:t>w</w:t>
      </w:r>
      <w:r>
        <w:rPr>
          <w:spacing w:val="1"/>
          <w:w w:val="99"/>
        </w:rPr>
        <w:t>a</w:t>
      </w:r>
      <w:r>
        <w:t>y </w:t>
      </w:r>
      <w:r>
        <w:rPr>
          <w:w w:val="99"/>
        </w:rPr>
        <w:t>A</w:t>
      </w:r>
      <w:r>
        <w:rPr>
          <w:spacing w:val="0"/>
          <w:w w:val="99"/>
        </w:rPr>
        <w:t>N</w:t>
      </w:r>
      <w:r>
        <w:rPr>
          <w:spacing w:val="0"/>
          <w:w w:val="99"/>
        </w:rPr>
        <w:t>O</w:t>
      </w:r>
      <w:r>
        <w:rPr>
          <w:spacing w:val="-16"/>
          <w:w w:val="99"/>
        </w:rPr>
        <w:t>V</w:t>
      </w:r>
      <w:r>
        <w:rPr>
          <w:spacing w:val="0"/>
          <w:w w:val="99"/>
        </w:rPr>
        <w:t>A</w:t>
      </w:r>
      <w:r>
        <w:rPr>
          <w:rFonts w:ascii="宋体" w:hAnsi="宋体" w:eastAsia="宋体" w:hint="eastAsia"/>
        </w:rPr>
        <w:t>）</w:t>
      </w:r>
      <w:r>
        <w:rPr>
          <w:rFonts w:ascii="宋体" w:hAnsi="宋体" w:eastAsia="宋体" w:hint="eastAsia"/>
        </w:rPr>
        <w:t>，两两组间比较视方差齐性检验</w:t>
      </w:r>
      <w:r>
        <w:rPr>
          <w:rFonts w:ascii="宋体" w:hAnsi="宋体" w:eastAsia="宋体" w:hint="eastAsia"/>
        </w:rPr>
        <w:t>（</w:t>
      </w:r>
      <w:r>
        <w:rPr>
          <w:rFonts w:ascii="宋体" w:hAnsi="宋体" w:eastAsia="宋体" w:hint="eastAsia"/>
          <w:spacing w:val="-14"/>
        </w:rPr>
        <w:t>以</w:t>
      </w:r>
      <w:r>
        <w:t>0</w:t>
      </w:r>
      <w:r>
        <w:t>.</w:t>
      </w:r>
      <w:r>
        <w:t>05</w:t>
      </w:r>
      <w:r>
        <w:rPr>
          <w:rFonts w:ascii="宋体" w:hAnsi="宋体" w:eastAsia="宋体" w:hint="eastAsia"/>
          <w:spacing w:val="-2"/>
        </w:rPr>
        <w:t>作为检验水准进行误差方差的齐性</w:t>
      </w:r>
      <w:r>
        <w:t>Levene's</w:t>
      </w:r>
      <w:r>
        <w:rPr>
          <w:rFonts w:ascii="宋体" w:hAnsi="宋体" w:eastAsia="宋体" w:hint="eastAsia"/>
        </w:rPr>
        <w:t>检验</w:t>
      </w:r>
      <w:r>
        <w:rPr>
          <w:rFonts w:ascii="宋体" w:hAnsi="宋体" w:eastAsia="宋体" w:hint="eastAsia"/>
        </w:rPr>
        <w:t>）</w:t>
      </w:r>
      <w:r>
        <w:rPr>
          <w:rFonts w:ascii="宋体" w:hAnsi="宋体" w:eastAsia="宋体" w:hint="eastAsia"/>
        </w:rPr>
        <w:t>结果进行不</w:t>
      </w:r>
      <w:r>
        <w:rPr>
          <w:rFonts w:ascii="宋体" w:hAnsi="宋体" w:eastAsia="宋体" w:hint="eastAsia"/>
        </w:rPr>
        <w:t>同的选择，当方差齐时，选择</w:t>
      </w:r>
      <w:r>
        <w:t>LSD</w:t>
      </w:r>
      <w:r>
        <w:rPr>
          <w:rFonts w:ascii="宋体" w:hAnsi="宋体" w:eastAsia="宋体" w:hint="eastAsia"/>
        </w:rPr>
        <w:t>检验，当方差不齐时，选择秩和检验。以</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Heading2"/>
        <w:topLinePunct/>
        <w:ind w:left="171" w:hangingChars="171" w:hanging="171"/>
      </w:pPr>
      <w:bookmarkStart w:name="2 结果 " w:id="65"/>
      <w:bookmarkEnd w:id="65"/>
      <w:r>
        <w:rPr>
          <w:b/>
        </w:rPr>
        <w:t>2</w:t>
      </w:r>
      <w:r>
        <w:t xml:space="preserve"> </w:t>
      </w:r>
      <w:bookmarkStart w:name="_bookmark23" w:id="66"/>
      <w:bookmarkEnd w:id="66"/>
      <w:bookmarkStart w:name="_bookmark23" w:id="67"/>
      <w:bookmarkEnd w:id="67"/>
      <w:r>
        <w:t>结果</w:t>
      </w:r>
    </w:p>
    <w:p w:rsidR="0018722C">
      <w:pPr>
        <w:pStyle w:val="Heading3"/>
        <w:topLinePunct/>
        <w:ind w:left="200" w:hangingChars="200" w:hanging="200"/>
      </w:pPr>
      <w:r>
        <w:rPr>
          <w:b/>
        </w:rPr>
        <w:t>2.1</w:t>
      </w:r>
      <w:r>
        <w:t xml:space="preserve"> </w:t>
      </w:r>
      <w:r>
        <w:t>尼可地尔对</w:t>
      </w:r>
      <w:r>
        <w:rPr>
          <w:b/>
        </w:rPr>
        <w:t>ApoE</w:t>
      </w:r>
      <w:r>
        <w:rPr>
          <w:b/>
        </w:rPr>
        <w:t>-</w:t>
      </w:r>
      <w:r>
        <w:rPr>
          <w:b/>
        </w:rPr>
        <w:t>/</w:t>
      </w:r>
      <w:r>
        <w:rPr>
          <w:b/>
        </w:rPr>
        <w:t>-</w:t>
      </w:r>
      <w:r>
        <w:t>小鼠的动脉粥样硬化斑块进展的影响</w:t>
      </w:r>
    </w:p>
    <w:p w:rsidR="0018722C">
      <w:pPr>
        <w:pStyle w:val="Heading4"/>
        <w:topLinePunct/>
        <w:ind w:left="200" w:hangingChars="200" w:hanging="200"/>
      </w:pPr>
      <w:r>
        <w:rPr>
          <w:b/>
        </w:rPr>
        <w:t>2.1.1</w:t>
      </w:r>
      <w:r>
        <w:t xml:space="preserve"> </w:t>
      </w:r>
      <w:r>
        <w:t>尼可地尔对</w:t>
      </w:r>
      <w:r>
        <w:rPr>
          <w:b/>
        </w:rPr>
        <w:t>ApoE</w:t>
      </w:r>
      <w:r>
        <w:rPr>
          <w:b/>
        </w:rPr>
        <w:t>-</w:t>
      </w:r>
      <w:r>
        <w:rPr>
          <w:b/>
        </w:rPr>
        <w:t>/</w:t>
      </w:r>
      <w:r>
        <w:rPr>
          <w:b/>
        </w:rPr>
        <w:t>-</w:t>
      </w:r>
      <w:r>
        <w:t>小鼠体重、血压及血脂的影响</w:t>
      </w:r>
    </w:p>
    <w:p w:rsidR="0018722C">
      <w:pPr>
        <w:topLinePunct/>
      </w:pPr>
      <w:r>
        <w:rPr>
          <w:rFonts w:ascii="宋体" w:eastAsia="宋体" w:hint="eastAsia"/>
        </w:rPr>
        <w:t>药物灌胃治疗</w:t>
      </w:r>
      <w:r>
        <w:t>8</w:t>
      </w:r>
      <w:r>
        <w:rPr>
          <w:rFonts w:ascii="宋体" w:eastAsia="宋体" w:hint="eastAsia"/>
        </w:rPr>
        <w:t>周后，分别测定生理盐水对照组小鼠、尼可地尔组小鼠、阿托伐他汀组小鼠的体重、血压及血脂四项水平的变化。结果显示：三组小鼠间的</w:t>
      </w:r>
      <w:r>
        <w:t>BW</w:t>
      </w:r>
      <w:r>
        <w:rPr>
          <w:rFonts w:ascii="宋体" w:eastAsia="宋体" w:hint="eastAsia"/>
        </w:rPr>
        <w:t>、</w:t>
      </w:r>
    </w:p>
    <w:p w:rsidR="0018722C">
      <w:pPr>
        <w:topLinePunct/>
      </w:pPr>
      <w:r>
        <w:t>BP</w:t>
      </w:r>
      <w:r>
        <w:rPr>
          <w:rFonts w:ascii="宋体" w:eastAsia="宋体" w:hint="eastAsia"/>
        </w:rPr>
        <w:t>、</w:t>
      </w:r>
      <w:r>
        <w:t>TC</w:t>
      </w:r>
      <w:r>
        <w:rPr>
          <w:rFonts w:ascii="宋体" w:eastAsia="宋体" w:hint="eastAsia"/>
        </w:rPr>
        <w:t>、</w:t>
      </w:r>
      <w:r>
        <w:t>TG</w:t>
      </w:r>
      <w:r>
        <w:rPr>
          <w:rFonts w:ascii="宋体" w:eastAsia="宋体" w:hint="eastAsia"/>
        </w:rPr>
        <w:t>、</w:t>
      </w:r>
      <w:r>
        <w:t>HDL-C</w:t>
      </w:r>
      <w:r>
        <w:rPr>
          <w:rFonts w:ascii="宋体" w:eastAsia="宋体" w:hint="eastAsia"/>
        </w:rPr>
        <w:t>、</w:t>
      </w:r>
      <w:r>
        <w:t>LDL-C</w:t>
      </w:r>
      <w:r>
        <w:rPr>
          <w:rFonts w:ascii="宋体" w:eastAsia="宋体" w:hint="eastAsia"/>
        </w:rPr>
        <w:t>进行比较，均无明显差异</w:t>
      </w:r>
      <w:r>
        <w:rPr>
          <w:rFonts w:ascii="宋体" w:eastAsia="宋体" w:hint="eastAsia"/>
        </w:rPr>
        <w:t>（</w:t>
      </w:r>
      <w:r>
        <w:rPr>
          <w:rFonts w:ascii="宋体" w:eastAsia="宋体" w:hint="eastAsia"/>
        </w:rPr>
        <w:t xml:space="preserve">表</w:t>
      </w:r>
      <w:r>
        <w:t>3-3</w:t>
      </w:r>
      <w:r>
        <w:rPr>
          <w:rFonts w:ascii="宋体" w:eastAsia="宋体" w:hint="eastAsia"/>
          <w:rFonts w:ascii="宋体" w:eastAsia="宋体" w:hint="eastAsia"/>
        </w:rPr>
        <w:t xml:space="preserve">, </w:t>
      </w:r>
      <w:r>
        <w:rPr>
          <w:i/>
        </w:rPr>
        <w:t>P</w:t>
      </w:r>
      <w:r>
        <w:rPr>
          <w:rFonts w:ascii="宋体" w:eastAsia="宋体" w:hint="eastAsia"/>
        </w:rPr>
        <w:t>＞</w:t>
      </w:r>
      <w:r>
        <w:t>0.05</w:t>
      </w:r>
      <w:r>
        <w:rPr>
          <w:rFonts w:ascii="宋体" w:eastAsia="宋体" w:hint="eastAsia"/>
        </w:rPr>
        <w:t>）</w:t>
      </w:r>
      <w:r>
        <w:rPr>
          <w:rFonts w:ascii="宋体" w:eastAsia="宋体" w:hint="eastAsia"/>
        </w:rPr>
        <w:t xml:space="preserve">结果表明给予尼可地尔和阿托伐他汀药物治疗后未对小鼠的体重和血压造成显著影响，</w:t>
      </w:r>
      <w:r w:rsidR="001852F3">
        <w:rPr>
          <w:rFonts w:ascii="宋体" w:eastAsia="宋体" w:hint="eastAsia"/>
        </w:rPr>
        <w:t xml:space="preserve">同时对</w:t>
      </w:r>
      <w:r>
        <w:t>AS</w:t>
      </w:r>
      <w:r>
        <w:rPr>
          <w:rFonts w:ascii="宋体" w:eastAsia="宋体" w:hint="eastAsia"/>
        </w:rPr>
        <w:t>小鼠的血脂水平也无明显影响。</w:t>
      </w:r>
    </w:p>
    <w:p w:rsidR="0018722C">
      <w:pPr>
        <w:topLinePunct/>
      </w:pPr>
      <w:r>
        <w:rPr>
          <w:rFonts w:cstheme="minorBidi" w:hAnsiTheme="minorHAnsi" w:eastAsiaTheme="minorHAnsi" w:asciiTheme="minorHAnsi"/>
        </w:rPr>
        <w:t>85</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7568" from="427.526917pt,9.624033pt" to="432.563288pt,9.624033pt" stroked="true" strokeweight=".493784pt" strokecolor="#000000">
            <v:stroke dashstyle="solid"/>
            <w10:wrap type="none"/>
          </v:line>
        </w:pict>
      </w:r>
      <w:r>
        <w:rPr>
          <w:kern w:val="2"/>
          <w:szCs w:val="22"/>
          <w:rFonts w:ascii="宋体" w:hAnsi="宋体" w:eastAsia="宋体" w:hint="eastAsia" w:cstheme="minorBidi"/>
          <w:b/>
          <w:sz w:val="21"/>
        </w:rPr>
        <w:t>表</w:t>
      </w:r>
      <w:r>
        <w:rPr>
          <w:kern w:val="2"/>
          <w:szCs w:val="22"/>
          <w:rFonts w:ascii="宋体" w:hAnsi="宋体" w:eastAsia="宋体" w:hint="eastAsia" w:cstheme="minorBidi"/>
          <w:b/>
          <w:spacing w:val="-26"/>
          <w:sz w:val="21"/>
        </w:rPr>
        <w:t> </w:t>
      </w:r>
      <w:r>
        <w:rPr>
          <w:kern w:val="2"/>
          <w:szCs w:val="22"/>
          <w:rFonts w:cstheme="minorBidi" w:hAnsiTheme="minorHAnsi" w:eastAsiaTheme="minorHAnsi" w:asciiTheme="minorHAnsi"/>
          <w:b/>
          <w:sz w:val="21"/>
        </w:rPr>
        <w:t>3-3</w:t>
      </w:r>
      <w:r>
        <w:t xml:space="preserve">  </w:t>
      </w:r>
      <w:r>
        <w:rPr>
          <w:kern w:val="2"/>
          <w:szCs w:val="22"/>
          <w:rFonts w:ascii="宋体" w:hAnsi="宋体" w:eastAsia="宋体" w:hint="eastAsia" w:cstheme="minorBidi"/>
          <w:b/>
          <w:sz w:val="21"/>
        </w:rPr>
        <w:t>药物灌胃治疗</w:t>
      </w:r>
      <w:r>
        <w:rPr>
          <w:kern w:val="2"/>
          <w:szCs w:val="22"/>
          <w:rFonts w:cstheme="minorBidi" w:hAnsiTheme="minorHAnsi" w:eastAsiaTheme="minorHAnsi" w:asciiTheme="minorHAnsi"/>
          <w:b/>
          <w:sz w:val="21"/>
        </w:rPr>
        <w:t>8</w:t>
      </w:r>
      <w:r>
        <w:rPr>
          <w:kern w:val="2"/>
          <w:szCs w:val="22"/>
          <w:rFonts w:ascii="宋体" w:hAnsi="宋体" w:eastAsia="宋体" w:hint="eastAsia" w:cstheme="minorBidi"/>
          <w:b/>
          <w:sz w:val="21"/>
        </w:rPr>
        <w:t>周后三组小鼠体重、</w:t>
      </w:r>
      <w:r>
        <w:rPr>
          <w:kern w:val="2"/>
          <w:szCs w:val="22"/>
          <w:rFonts w:ascii="宋体" w:hAnsi="宋体" w:eastAsia="宋体" w:hint="eastAsia" w:cstheme="minorBidi"/>
          <w:b/>
          <w:spacing w:val="-2"/>
          <w:sz w:val="21"/>
        </w:rPr>
        <w:t>血</w:t>
      </w:r>
      <w:r>
        <w:rPr>
          <w:kern w:val="2"/>
          <w:szCs w:val="22"/>
          <w:rFonts w:ascii="宋体" w:hAnsi="宋体" w:eastAsia="宋体" w:hint="eastAsia" w:cstheme="minorBidi"/>
          <w:b/>
          <w:sz w:val="21"/>
        </w:rPr>
        <w:t>压</w:t>
      </w:r>
      <w:r>
        <w:rPr>
          <w:kern w:val="2"/>
          <w:szCs w:val="22"/>
          <w:rFonts w:ascii="宋体" w:hAnsi="宋体" w:eastAsia="宋体" w:hint="eastAsia" w:cstheme="minorBidi"/>
          <w:b/>
          <w:spacing w:val="-2"/>
          <w:sz w:val="21"/>
        </w:rPr>
        <w:t>和</w:t>
      </w:r>
      <w:r>
        <w:rPr>
          <w:kern w:val="2"/>
          <w:szCs w:val="22"/>
          <w:rFonts w:ascii="宋体" w:hAnsi="宋体" w:eastAsia="宋体" w:hint="eastAsia" w:cstheme="minorBidi"/>
          <w:b/>
          <w:sz w:val="21"/>
        </w:rPr>
        <w:t>血脂比较（</w:t>
      </w:r>
      <w:r>
        <w:rPr>
          <w:kern w:val="2"/>
          <w:szCs w:val="22"/>
          <w:rFonts w:cstheme="minorBidi" w:hAnsiTheme="minorHAnsi" w:eastAsiaTheme="minorHAnsi" w:asciiTheme="minorHAnsi"/>
          <w:i/>
          <w:sz w:val="24"/>
        </w:rPr>
        <w:t>x</w:t>
      </w:r>
      <w:r>
        <w:rPr>
          <w:kern w:val="2"/>
          <w:szCs w:val="22"/>
          <w:rFonts w:ascii="Symbol" w:hAnsi="Symbol" w:eastAsia="Symbol" w:cstheme="minorBidi"/>
          <w:sz w:val="24"/>
        </w:rPr>
        <w:t></w:t>
      </w:r>
      <w:r>
        <w:rPr>
          <w:kern w:val="2"/>
          <w:szCs w:val="22"/>
          <w:rFonts w:cstheme="minorBidi" w:hAnsiTheme="minorHAnsi" w:eastAsiaTheme="minorHAnsi" w:asciiTheme="minorHAnsi"/>
          <w:i/>
          <w:sz w:val="24"/>
        </w:rPr>
        <w:t>s</w:t>
      </w:r>
      <w:r>
        <w:rPr>
          <w:kern w:val="2"/>
          <w:szCs w:val="22"/>
          <w:rFonts w:ascii="宋体" w:hAnsi="宋体" w:eastAsia="宋体" w:hint="eastAsia" w:cstheme="minorBidi"/>
          <w:b/>
          <w:sz w:val="21"/>
        </w:rPr>
        <w:t>）</w:t>
      </w:r>
    </w:p>
    <w:tbl>
      <w:tblPr>
        <w:tblW w:w="5000" w:type="pct"/>
        <w:tblInd w:w="6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0"/>
        <w:gridCol w:w="903"/>
        <w:gridCol w:w="1126"/>
        <w:gridCol w:w="1254"/>
        <w:gridCol w:w="1295"/>
        <w:gridCol w:w="1244"/>
        <w:gridCol w:w="1175"/>
      </w:tblGrid>
      <w:tr>
        <w:trPr>
          <w:tblHeader/>
        </w:trPr>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Table</w:t>
            </w:r>
            <w:r w:rsidRPr="00000000">
              <w:rPr>
                <w:sz w:val="24"/>
                <w:szCs w:val="24"/>
              </w:rPr>
              <w:t> </w:t>
            </w:r>
            <w:r w:rsidRPr="00000000">
              <w:rPr>
                <w:sz w:val="24"/>
                <w:szCs w:val="24"/>
              </w:rPr>
              <w:t>3-</w:t>
            </w:r>
            <w:r w:rsidRPr="00000000">
              <w:rPr>
                <w:sz w:val="24"/>
                <w:szCs w:val="24"/>
              </w:rPr>
              <w:t>3</w:t>
            </w:r>
            <w:r w:rsidRPr="00000000">
              <w:rPr>
                <w:sz w:val="24"/>
                <w:szCs w:val="24"/>
              </w:rPr>
              <w:tab/>
            </w:r>
            <w:r w:rsidRPr="00000000">
              <w:rPr>
                <w:sz w:val="24"/>
                <w:szCs w:val="24"/>
              </w:rPr>
              <w:t>Transf</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ction of</w:t>
            </w:r>
            <w:r w:rsidRPr="00000000">
              <w:rPr>
                <w:sz w:val="24"/>
                <w:szCs w:val="24"/>
              </w:rPr>
              <w:t xml:space="preserve"> </w:t>
            </w:r>
            <w:r w:rsidRPr="00000000">
              <w:rPr>
                <w:sz w:val="24"/>
                <w:szCs w:val="24"/>
              </w:rPr>
              <w:t>v</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rus after 5</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W</w:t>
            </w:r>
            <w:r w:rsidRPr="00000000">
              <w:rPr>
                <w:sz w:val="24"/>
                <w:szCs w:val="24"/>
              </w:rPr>
              <w:t>eeks of</w:t>
            </w:r>
            <w:r w:rsidRPr="00000000">
              <w:rPr>
                <w:sz w:val="24"/>
                <w:szCs w:val="24"/>
              </w:rPr>
              <w:t xml:space="preserve"> </w:t>
            </w:r>
            <w:r w:rsidRPr="00000000">
              <w:rPr>
                <w:sz w:val="24"/>
                <w:szCs w:val="24"/>
              </w:rPr>
              <w:t>body</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W</w:t>
            </w:r>
            <w:r w:rsidRPr="00000000">
              <w:rPr>
                <w:sz w:val="24"/>
                <w:szCs w:val="24"/>
              </w:rPr>
              <w:t>eight and lipi</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D</w:t>
            </w:r>
            <w:r w:rsidRPr="00000000">
              <w:rPr>
                <w:sz w:val="24"/>
                <w:szCs w:val="24"/>
              </w:rPr>
              <w:t>s compariso</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N</w:t>
            </w:r>
            <w:r w:rsidRPr="00000000">
              <w:rPr>
                <w:position w:val="-5"/>
                <w:sz w:val="24"/>
                <w:szCs w:val="24"/>
              </w:rPr>
              <w:t>(</w:t>
            </w:r>
            <w:r w:rsidRPr="00000000">
              <w:rPr>
                <w:sz w:val="24"/>
                <w:szCs w:val="24"/>
              </w:rPr>
              <w:t xml:space="preserve"> </w:t>
            </w:r>
            <w:r w:rsidRPr="00000000">
              <w:rPr>
                <w:sz w:val="24"/>
                <w:szCs w:val="24"/>
              </w:rPr>
              <w:t xml:space="preserve">x </w:t>
            </w:r>
            <w:r w:rsidRPr="00000000">
              <w:rPr>
                <w:sz w:val="24"/>
                <w:szCs w:val="24"/>
              </w:rPr>
              <w:t></w:t>
            </w:r>
            <w:r w:rsidRPr="00000000">
              <w:rPr>
                <w:sz w:val="24"/>
                <w:szCs w:val="24"/>
              </w:rPr>
              <w:t xml:space="preserve"> </w:t>
            </w:r>
            <w:r w:rsidRPr="00000000">
              <w:rPr>
                <w:sz w:val="24"/>
                <w:szCs w:val="24"/>
              </w:rPr>
              <w:t>s</w:t>
            </w:r>
            <w:r w:rsidRPr="00000000">
              <w:rPr>
                <w:position w:val="-5"/>
                <w:sz w:val="24"/>
                <w:szCs w:val="24"/>
              </w:rPr>
              <w:t>)</w:t>
            </w:r>
          </w:p>
        </w:tc>
      </w:tr>
      <w:tr>
        <w:tc>
          <w:tcPr>
            <w:tcW w:w="101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分组</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BW</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g</w:t>
            </w:r>
            <w:r w:rsidRPr="00000000">
              <w:rPr>
                <w:sz w:val="24"/>
                <w:szCs w:val="24"/>
              </w:rPr>
              <w:t>）</w:t>
            </w:r>
          </w:p>
        </w:tc>
        <w:tc>
          <w:tcPr>
            <w:tcW w:w="641" w:type="pct"/>
            <w:vAlign w:val="center"/>
          </w:tcPr>
          <w:p w:rsidR="0018722C">
            <w:pPr>
              <w:pStyle w:val="a5"/>
              <w:topLinePunct/>
              <w:ind w:leftChars="0" w:left="0" w:rightChars="0" w:right="0" w:firstLineChars="0" w:firstLine="0"/>
              <w:spacing w:line="240" w:lineRule="atLeast"/>
            </w:pPr>
            <w:r w:rsidRPr="00000000">
              <w:rPr>
                <w:sz w:val="24"/>
                <w:szCs w:val="24"/>
              </w:rPr>
              <w:t>BP</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mmHg</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TC</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TG</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HDL-C</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c>
          <w:tcPr>
            <w:tcW w:w="669" w:type="pct"/>
            <w:vAlign w:val="center"/>
          </w:tcPr>
          <w:p w:rsidR="0018722C">
            <w:pPr>
              <w:pStyle w:val="a5"/>
              <w:topLinePunct/>
              <w:ind w:leftChars="0" w:left="0" w:rightChars="0" w:right="0" w:firstLineChars="0" w:firstLine="0"/>
              <w:spacing w:line="240" w:lineRule="atLeast"/>
            </w:pPr>
            <w:r w:rsidRPr="00000000">
              <w:rPr>
                <w:sz w:val="24"/>
                <w:szCs w:val="24"/>
              </w:rPr>
              <w:t>LDL-C</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mmol</w:t>
            </w:r>
            <w:r w:rsidRPr="00000000">
              <w:rPr>
                <w:sz w:val="24"/>
                <w:szCs w:val="24"/>
              </w:rPr>
              <w:t>/</w:t>
            </w:r>
            <w:r w:rsidRPr="00000000">
              <w:rPr>
                <w:sz w:val="24"/>
                <w:szCs w:val="24"/>
              </w:rPr>
              <w:t>L</w:t>
            </w:r>
            <w:r w:rsidRPr="00000000">
              <w:rPr>
                <w:sz w:val="24"/>
                <w:szCs w:val="24"/>
              </w:rPr>
              <w:t>）</w:t>
            </w:r>
          </w:p>
        </w:tc>
      </w:tr>
      <w:tr>
        <w:tc>
          <w:tcPr>
            <w:tcW w:w="1019" w:type="pct"/>
            <w:vAlign w:val="center"/>
          </w:tcPr>
          <w:p w:rsidR="0018722C">
            <w:pPr>
              <w:pStyle w:val="ac"/>
              <w:topLinePunct/>
              <w:ind w:leftChars="0" w:left="0" w:rightChars="0" w:right="0" w:firstLineChars="0" w:firstLine="0"/>
              <w:spacing w:line="240" w:lineRule="atLeast"/>
            </w:pPr>
            <w:r w:rsidRPr="00000000">
              <w:rPr>
                <w:sz w:val="24"/>
                <w:szCs w:val="24"/>
              </w:rPr>
              <w:t>生理盐水对照组</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32.5±2.7</w:t>
            </w:r>
          </w:p>
        </w:tc>
        <w:tc>
          <w:tcPr>
            <w:tcW w:w="641" w:type="pct"/>
            <w:vAlign w:val="center"/>
          </w:tcPr>
          <w:p w:rsidR="0018722C">
            <w:pPr>
              <w:pStyle w:val="a5"/>
              <w:topLinePunct/>
              <w:ind w:leftChars="0" w:left="0" w:rightChars="0" w:right="0" w:firstLineChars="0" w:firstLine="0"/>
              <w:spacing w:line="240" w:lineRule="atLeast"/>
            </w:pPr>
            <w:r w:rsidRPr="00000000">
              <w:rPr>
                <w:sz w:val="24"/>
                <w:szCs w:val="24"/>
              </w:rPr>
              <w:t>107±9.6</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26.31±1.78</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0.76±0.14</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1.22±0.07</w:t>
            </w:r>
          </w:p>
        </w:tc>
        <w:tc>
          <w:tcPr>
            <w:tcW w:w="669" w:type="pct"/>
            <w:vAlign w:val="center"/>
          </w:tcPr>
          <w:p w:rsidR="0018722C">
            <w:pPr>
              <w:pStyle w:val="ad"/>
              <w:topLinePunct/>
              <w:ind w:leftChars="0" w:left="0" w:rightChars="0" w:right="0" w:firstLineChars="0" w:firstLine="0"/>
              <w:spacing w:line="240" w:lineRule="atLeast"/>
            </w:pPr>
            <w:r w:rsidRPr="00000000">
              <w:rPr>
                <w:sz w:val="24"/>
                <w:szCs w:val="24"/>
              </w:rPr>
              <w:t>8.67±0.12</w:t>
            </w:r>
          </w:p>
        </w:tc>
      </w:tr>
      <w:tr>
        <w:tc>
          <w:tcPr>
            <w:tcW w:w="1019" w:type="pct"/>
            <w:vAlign w:val="center"/>
          </w:tcPr>
          <w:p w:rsidR="0018722C">
            <w:pPr>
              <w:pStyle w:val="ac"/>
              <w:topLinePunct/>
              <w:ind w:leftChars="0" w:left="0" w:rightChars="0" w:right="0" w:firstLineChars="0" w:firstLine="0"/>
              <w:spacing w:line="240" w:lineRule="atLeast"/>
            </w:pPr>
            <w:r w:rsidRPr="00000000">
              <w:rPr>
                <w:sz w:val="24"/>
                <w:szCs w:val="24"/>
              </w:rPr>
              <w:t>尼可地尔组</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31.8±3.3</w:t>
            </w:r>
          </w:p>
        </w:tc>
        <w:tc>
          <w:tcPr>
            <w:tcW w:w="641" w:type="pct"/>
            <w:vAlign w:val="center"/>
          </w:tcPr>
          <w:p w:rsidR="0018722C">
            <w:pPr>
              <w:pStyle w:val="a5"/>
              <w:topLinePunct/>
              <w:ind w:leftChars="0" w:left="0" w:rightChars="0" w:right="0" w:firstLineChars="0" w:firstLine="0"/>
              <w:spacing w:line="240" w:lineRule="atLeast"/>
            </w:pPr>
            <w:r w:rsidRPr="00000000">
              <w:rPr>
                <w:sz w:val="24"/>
                <w:szCs w:val="24"/>
              </w:rPr>
              <w:t>104±6.8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24.64±1.35</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0.72±0.09</w:t>
            </w:r>
          </w:p>
        </w:tc>
        <w:tc>
          <w:tcPr>
            <w:tcW w:w="708" w:type="pct"/>
            <w:vAlign w:val="center"/>
          </w:tcPr>
          <w:p w:rsidR="0018722C">
            <w:pPr>
              <w:pStyle w:val="a5"/>
              <w:topLinePunct/>
              <w:ind w:leftChars="0" w:left="0" w:rightChars="0" w:right="0" w:firstLineChars="0" w:firstLine="0"/>
              <w:spacing w:line="240" w:lineRule="atLeast"/>
            </w:pPr>
            <w:r w:rsidRPr="00000000">
              <w:rPr>
                <w:sz w:val="24"/>
                <w:szCs w:val="24"/>
              </w:rPr>
              <w:t>1.24±0.05</w:t>
            </w:r>
          </w:p>
        </w:tc>
        <w:tc>
          <w:tcPr>
            <w:tcW w:w="669" w:type="pct"/>
            <w:vAlign w:val="center"/>
          </w:tcPr>
          <w:p w:rsidR="0018722C">
            <w:pPr>
              <w:pStyle w:val="ad"/>
              <w:topLinePunct/>
              <w:ind w:leftChars="0" w:left="0" w:rightChars="0" w:right="0" w:firstLineChars="0" w:firstLine="0"/>
              <w:spacing w:line="240" w:lineRule="atLeast"/>
            </w:pPr>
            <w:r w:rsidRPr="00000000">
              <w:rPr>
                <w:sz w:val="24"/>
                <w:szCs w:val="24"/>
              </w:rPr>
              <w:t>8.38±0.31</w:t>
            </w:r>
          </w:p>
        </w:tc>
      </w:tr>
      <w:tr>
        <w:tc>
          <w:tcPr>
            <w:tcW w:w="101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阿托伐他汀组</w:t>
            </w:r>
          </w:p>
        </w:tc>
        <w:tc>
          <w:tcPr>
            <w:tcW w:w="5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31.9±2.8</w:t>
            </w:r>
          </w:p>
        </w:tc>
        <w:tc>
          <w:tcPr>
            <w:tcW w:w="6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108±8.7</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24.97±1.06</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0.72±0.10</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1.27±0.07</w:t>
            </w:r>
          </w:p>
        </w:tc>
        <w:tc>
          <w:tcPr>
            <w:tcW w:w="66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7.92±0.35</w:t>
            </w:r>
          </w:p>
        </w:tc>
      </w:tr>
    </w:tbl>
    <w:p w:rsidR="0018722C">
      <w:pPr>
        <w:pStyle w:val="aff3"/>
        <w:topLinePunct/>
      </w:pPr>
      <w:r>
        <w:rPr>
          <w:rFonts w:cstheme="minorBidi" w:hAnsiTheme="minorHAnsi" w:eastAsiaTheme="minorHAnsi" w:asciiTheme="minorHAnsi" w:ascii="宋体" w:eastAsia="宋体" w:hint="eastAsia"/>
        </w:rPr>
        <w:t>注：三组小鼠间的体重、血压和血脂四项比较无明显差异，</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p>
    <w:p w:rsidR="0018722C">
      <w:pPr>
        <w:topLinePunct/>
      </w:pPr>
      <w:r>
        <w:rPr>
          <w:rFonts w:cstheme="minorBidi" w:hAnsiTheme="minorHAnsi" w:eastAsiaTheme="minorHAnsi" w:asciiTheme="minorHAnsi"/>
        </w:rPr>
        <w:t>Notes: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Compared the three groups of mice with bodyweight, blood pressure and lipids there was no difference,</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p>
    <w:p w:rsidR="0018722C">
      <w:pPr>
        <w:pStyle w:val="Heading4"/>
        <w:topLinePunct/>
        <w:ind w:left="200" w:hangingChars="200" w:hanging="200"/>
      </w:pPr>
      <w:r>
        <w:rPr>
          <w:b/>
        </w:rPr>
        <w:t>2.1.2</w:t>
      </w:r>
      <w:r>
        <w:t xml:space="preserve"> </w:t>
      </w:r>
      <w:r>
        <w:t>尼可地尔对</w:t>
      </w:r>
      <w:r>
        <w:rPr>
          <w:b/>
        </w:rPr>
        <w:t>ApoE</w:t>
      </w:r>
      <w:r>
        <w:rPr>
          <w:b/>
        </w:rPr>
        <w:t>-</w:t>
      </w:r>
      <w:r>
        <w:rPr>
          <w:b/>
        </w:rPr>
        <w:t>/</w:t>
      </w:r>
      <w:r>
        <w:rPr>
          <w:b/>
        </w:rPr>
        <w:t>-</w:t>
      </w:r>
      <w:r>
        <w:t>小鼠动脉粥样斑块内质网应激的影响</w:t>
      </w:r>
    </w:p>
    <w:p w:rsidR="0018722C">
      <w:pPr>
        <w:topLinePunct/>
      </w:pPr>
      <w:r>
        <w:rPr>
          <w:rFonts w:ascii="宋体" w:hAnsi="宋体" w:eastAsia="宋体" w:hint="eastAsia"/>
        </w:rPr>
        <w:t>实验结束后，检测生理盐水对照组小鼠、尼可地尔组小鼠、阿托伐他汀组小鼠</w:t>
      </w:r>
      <w:r>
        <w:rPr>
          <w:rFonts w:ascii="宋体" w:hAnsi="宋体" w:eastAsia="宋体" w:hint="eastAsia"/>
        </w:rPr>
        <w:t>的斑块内的内质网应激相关蛋白。免疫组化和</w:t>
      </w:r>
      <w:r>
        <w:t>RT-PCR</w:t>
      </w:r>
      <w:r>
        <w:rPr>
          <w:rFonts w:ascii="宋体" w:hAnsi="宋体" w:eastAsia="宋体" w:hint="eastAsia"/>
        </w:rPr>
        <w:t>检测斑块内内质网应激相关</w:t>
      </w:r>
      <w:r>
        <w:rPr>
          <w:rFonts w:ascii="宋体" w:hAnsi="宋体" w:eastAsia="宋体" w:hint="eastAsia"/>
        </w:rPr>
        <w:t>蛋白</w:t>
      </w:r>
      <w:r>
        <w:t>GRP78</w:t>
      </w:r>
      <w:r>
        <w:rPr>
          <w:rFonts w:ascii="宋体" w:hAnsi="宋体" w:eastAsia="宋体" w:hint="eastAsia"/>
        </w:rPr>
        <w:t>和</w:t>
      </w:r>
      <w:r>
        <w:t>CHOP</w:t>
      </w:r>
      <w:r>
        <w:rPr>
          <w:rFonts w:ascii="宋体" w:hAnsi="宋体" w:eastAsia="宋体" w:hint="eastAsia"/>
        </w:rPr>
        <w:t>蛋白。免疫组化和</w:t>
      </w:r>
      <w:r>
        <w:t>RT-PCR</w:t>
      </w:r>
      <w:r>
        <w:rPr>
          <w:rFonts w:ascii="宋体" w:hAnsi="宋体" w:eastAsia="宋体" w:hint="eastAsia"/>
        </w:rPr>
        <w:t>结果提示尼可地尔组和阿托伐他汀</w:t>
      </w:r>
      <w:r>
        <w:rPr>
          <w:rFonts w:ascii="宋体" w:hAnsi="宋体" w:eastAsia="宋体" w:hint="eastAsia"/>
        </w:rPr>
        <w:t>组的内质网相关蛋白</w:t>
      </w:r>
      <w:r>
        <w:t>GRP78</w:t>
      </w:r>
      <w:r>
        <w:rPr>
          <w:rFonts w:ascii="宋体" w:hAnsi="宋体" w:eastAsia="宋体" w:hint="eastAsia"/>
        </w:rPr>
        <w:t>及</w:t>
      </w:r>
      <w:r>
        <w:t>CHOP</w:t>
      </w:r>
      <w:r>
        <w:rPr>
          <w:rFonts w:ascii="宋体" w:hAnsi="宋体" w:eastAsia="宋体" w:hint="eastAsia"/>
        </w:rPr>
        <w:t>较生理盐水对照组显著降低</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且阿托伐他汀组的</w:t>
      </w:r>
      <w:r>
        <w:t>GRP78</w:t>
      </w:r>
      <w:r>
        <w:rPr>
          <w:rFonts w:ascii="宋体" w:hAnsi="宋体" w:eastAsia="宋体" w:hint="eastAsia"/>
        </w:rPr>
        <w:t>及</w:t>
      </w:r>
      <w:r>
        <w:t>CHOP</w:t>
      </w:r>
      <w:r>
        <w:rPr>
          <w:rFonts w:ascii="宋体" w:hAnsi="宋体" w:eastAsia="宋体" w:hint="eastAsia"/>
        </w:rPr>
        <w:t>蛋白较尼可地尔组也显著降低</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见</w:t>
      </w:r>
      <w:r>
        <w:rPr>
          <w:rFonts w:ascii="宋体" w:hAnsi="宋体" w:eastAsia="宋体" w:hint="eastAsia"/>
        </w:rPr>
        <w:t>图</w:t>
      </w:r>
      <w:r>
        <w:rPr>
          <w:spacing w:val="-2"/>
        </w:rPr>
        <w:t>3-2</w:t>
      </w:r>
      <w:r>
        <w:rPr>
          <w:spacing w:val="-2"/>
        </w:rPr>
        <w:t>A</w:t>
      </w:r>
      <w:r>
        <w:rPr>
          <w:rFonts w:ascii="宋体" w:hAnsi="宋体" w:eastAsia="宋体" w:hint="eastAsia"/>
          <w:spacing w:val="-2"/>
        </w:rPr>
        <w:t xml:space="preserve">, </w:t>
      </w:r>
      <w:r>
        <w:rPr>
          <w:spacing w:val="-2"/>
        </w:rPr>
        <w:t>B</w:t>
      </w:r>
      <w:r>
        <w:rPr>
          <w:rFonts w:ascii="宋体" w:hAnsi="宋体" w:eastAsia="宋体" w:hint="eastAsia"/>
          <w:spacing w:val="-2"/>
        </w:rPr>
        <w:t xml:space="preserve">, </w:t>
      </w:r>
      <w:r>
        <w:rPr>
          <w:spacing w:val="-2"/>
        </w:rPr>
        <w:t>C</w:t>
      </w:r>
      <w:r>
        <w:rPr>
          <w:rFonts w:ascii="宋体" w:hAnsi="宋体" w:eastAsia="宋体" w:hint="eastAsia"/>
        </w:rPr>
        <w:t>）</w:t>
      </w:r>
      <w:r>
        <w:rPr>
          <w:rFonts w:ascii="宋体" w:hAnsi="宋体" w:eastAsia="宋体" w:hint="eastAsia"/>
        </w:rPr>
        <w:t>。免疫组化结果示：</w:t>
      </w:r>
      <w:r>
        <w:t>GRP78</w:t>
      </w:r>
      <w:r>
        <w:rPr>
          <w:rFonts w:ascii="宋体" w:hAnsi="宋体" w:eastAsia="宋体" w:hint="eastAsia"/>
        </w:rPr>
        <w:t>蛋白在生理盐水对照组小鼠、尼可地尔组</w:t>
      </w:r>
      <w:r>
        <w:rPr>
          <w:rFonts w:ascii="宋体" w:hAnsi="宋体" w:eastAsia="宋体" w:hint="eastAsia"/>
        </w:rPr>
        <w:t>小鼠、阿托伐他汀组小鼠斑块内的百分率分别为</w:t>
      </w:r>
      <w:r>
        <w:t>22</w:t>
      </w:r>
      <w:r>
        <w:t>.</w:t>
      </w:r>
      <w:r>
        <w:t>31±3.32</w:t>
      </w:r>
      <w:r>
        <w:rPr>
          <w:rFonts w:ascii="宋体" w:hAnsi="宋体" w:eastAsia="宋体" w:hint="eastAsia"/>
          <w:rFonts w:ascii="宋体" w:hAnsi="宋体" w:eastAsia="宋体" w:hint="eastAsia"/>
          <w:spacing w:val="-6"/>
        </w:rPr>
        <w:t xml:space="preserve">; </w:t>
      </w:r>
      <w:r>
        <w:t>15.33±3.21</w:t>
      </w:r>
      <w:r>
        <w:rPr>
          <w:rFonts w:ascii="宋体" w:hAnsi="宋体" w:eastAsia="宋体" w:hint="eastAsia"/>
          <w:rFonts w:ascii="宋体" w:hAnsi="宋体" w:eastAsia="宋体" w:hint="eastAsia"/>
          <w:spacing w:val="-6"/>
        </w:rPr>
        <w:t xml:space="preserve">; </w:t>
      </w:r>
      <w:r>
        <w:t>10.64±2.35 </w:t>
      </w:r>
      <w:r>
        <w:rPr>
          <w:rFonts w:ascii="宋体" w:hAnsi="宋体" w:eastAsia="宋体" w:hint="eastAsia"/>
        </w:rPr>
        <w:t>；</w:t>
      </w:r>
    </w:p>
    <w:p w:rsidR="0018722C">
      <w:pPr>
        <w:topLinePunct/>
      </w:pPr>
      <w:r>
        <w:t>C</w:t>
      </w:r>
      <w:r>
        <w:t>HOP</w:t>
      </w:r>
      <w:r/>
      <w:r>
        <w:rPr>
          <w:rFonts w:ascii="宋体" w:hAnsi="宋体" w:eastAsia="宋体" w:hint="eastAsia"/>
        </w:rPr>
        <w:t>蛋白在生理盐水对照组小鼠、尼可地尔组小鼠、阿托伐他汀组小鼠斑块内的</w:t>
      </w:r>
      <w:r>
        <w:rPr>
          <w:rFonts w:ascii="宋体" w:hAnsi="宋体" w:eastAsia="宋体" w:hint="eastAsia"/>
        </w:rPr>
        <w:t>百分率分别为</w:t>
      </w:r>
      <w:r>
        <w:t>12</w:t>
      </w:r>
      <w:r>
        <w:t>.</w:t>
      </w:r>
      <w:r>
        <w:t>4</w:t>
      </w:r>
      <w:r>
        <w:t>0</w:t>
      </w:r>
      <w:r>
        <w:t>±</w:t>
      </w:r>
      <w:r>
        <w:t>2.57</w:t>
      </w:r>
      <w:r/>
      <w:r>
        <w:rPr>
          <w:rFonts w:ascii="宋体" w:hAnsi="宋体" w:eastAsia="宋体" w:hint="eastAsia"/>
          <w:rFonts w:ascii="宋体" w:hAnsi="宋体" w:eastAsia="宋体" w:hint="eastAsia"/>
          <w:spacing w:val="-60"/>
        </w:rPr>
        <w:t xml:space="preserve">; </w:t>
      </w:r>
      <w:r>
        <w:t>8.8</w:t>
      </w:r>
      <w:r>
        <w:t>0</w:t>
      </w:r>
      <w:r>
        <w:t>±</w:t>
      </w:r>
      <w:r>
        <w:t>2.16</w:t>
      </w:r>
      <w:r/>
      <w:r>
        <w:rPr>
          <w:rFonts w:ascii="宋体" w:hAnsi="宋体" w:eastAsia="宋体" w:hint="eastAsia"/>
          <w:rFonts w:ascii="宋体" w:hAnsi="宋体" w:eastAsia="宋体" w:hint="eastAsia"/>
          <w:spacing w:val="-60"/>
        </w:rPr>
        <w:t xml:space="preserve">; </w:t>
      </w:r>
      <w:r>
        <w:t>4.9</w:t>
      </w:r>
      <w:r>
        <w:t>0</w:t>
      </w:r>
      <w:r>
        <w:t>±</w:t>
      </w:r>
      <w:r>
        <w:t>2.20</w:t>
      </w:r>
      <w:r/>
      <w:r>
        <w:rPr>
          <w:rFonts w:ascii="宋体" w:hAnsi="宋体" w:eastAsia="宋体" w:hint="eastAsia"/>
        </w:rPr>
        <w:t>。</w:t>
      </w:r>
      <w:r>
        <w:t>RT</w:t>
      </w:r>
      <w:r>
        <w:t>-</w:t>
      </w:r>
      <w:r>
        <w:t>P</w:t>
      </w:r>
      <w:r>
        <w:t>CR</w:t>
      </w:r>
      <w:r/>
      <w:r>
        <w:rPr>
          <w:rFonts w:ascii="宋体" w:hAnsi="宋体" w:eastAsia="宋体" w:hint="eastAsia"/>
        </w:rPr>
        <w:t>检测斑块内</w:t>
      </w:r>
      <w:r>
        <w:t>GRP</w:t>
      </w:r>
      <w:r>
        <w:t>78</w:t>
      </w:r>
      <w:r/>
      <w:r>
        <w:rPr>
          <w:rFonts w:ascii="宋体" w:hAnsi="宋体" w:eastAsia="宋体" w:hint="eastAsia"/>
        </w:rPr>
        <w:t>和</w:t>
      </w:r>
      <w:r>
        <w:t>C</w:t>
      </w:r>
      <w:r>
        <w:t>H</w:t>
      </w:r>
      <w:r>
        <w:t>O</w:t>
      </w:r>
      <w:r>
        <w:t>P</w:t>
      </w:r>
    </w:p>
    <w:p w:rsidR="0018722C">
      <w:pPr>
        <w:topLinePunct/>
      </w:pPr>
      <w:r>
        <w:rPr>
          <w:rFonts w:ascii="宋体" w:hAnsi="宋体" w:eastAsia="宋体" w:hint="eastAsia"/>
        </w:rPr>
        <w:t>在</w:t>
      </w:r>
      <w:r>
        <w:t>mRNA</w:t>
      </w:r>
      <w:r/>
      <w:r>
        <w:rPr>
          <w:rFonts w:ascii="宋体" w:hAnsi="宋体" w:eastAsia="宋体" w:hint="eastAsia"/>
        </w:rPr>
        <w:t>水平的表达。</w:t>
      </w:r>
      <w:r>
        <w:t>GRP78</w:t>
      </w:r>
      <w:r>
        <w:rPr>
          <w:rFonts w:ascii="宋体" w:hAnsi="宋体" w:eastAsia="宋体" w:hint="eastAsia"/>
        </w:rPr>
        <w:t>在生理盐水对照组、尼可地尔组和阿托伐他汀组，三</w:t>
      </w:r>
      <w:r>
        <w:rPr>
          <w:rFonts w:ascii="宋体" w:hAnsi="宋体" w:eastAsia="宋体" w:hint="eastAsia"/>
        </w:rPr>
        <w:t>组小鼠的</w:t>
      </w:r>
      <w:r>
        <w:t>mRNA</w:t>
      </w:r>
      <w:r/>
      <w:r>
        <w:rPr>
          <w:rFonts w:ascii="宋体" w:hAnsi="宋体" w:eastAsia="宋体" w:hint="eastAsia"/>
        </w:rPr>
        <w:t>水平分别为</w:t>
      </w:r>
      <w:r>
        <w:t>1</w:t>
      </w:r>
      <w:r>
        <w:t>.</w:t>
      </w:r>
      <w:r>
        <w:t>02±0.06</w:t>
      </w:r>
      <w:r/>
      <w:r>
        <w:rPr>
          <w:rFonts w:ascii="宋体" w:hAnsi="宋体" w:eastAsia="宋体" w:hint="eastAsia"/>
          <w:rFonts w:ascii="宋体" w:hAnsi="宋体" w:eastAsia="宋体" w:hint="eastAsia"/>
          <w:spacing w:val="-3"/>
        </w:rPr>
        <w:t xml:space="preserve">; </w:t>
      </w:r>
      <w:r>
        <w:t>0.46±0.08</w:t>
      </w:r>
      <w:r/>
      <w:r>
        <w:rPr>
          <w:rFonts w:ascii="宋体" w:hAnsi="宋体" w:eastAsia="宋体" w:hint="eastAsia"/>
          <w:rFonts w:ascii="宋体" w:hAnsi="宋体" w:eastAsia="宋体" w:hint="eastAsia"/>
          <w:spacing w:val="-3"/>
        </w:rPr>
        <w:t xml:space="preserve">; </w:t>
      </w:r>
      <w:r>
        <w:t>0.35±0.04</w:t>
      </w:r>
      <w:r/>
      <w:r>
        <w:rPr>
          <w:rFonts w:ascii="宋体" w:hAnsi="宋体" w:eastAsia="宋体" w:hint="eastAsia"/>
        </w:rPr>
        <w:t>；</w:t>
      </w:r>
      <w:r>
        <w:t>CHOP</w:t>
      </w:r>
      <w:r/>
      <w:r>
        <w:rPr>
          <w:rFonts w:ascii="宋体" w:hAnsi="宋体" w:eastAsia="宋体" w:hint="eastAsia"/>
        </w:rPr>
        <w:t>在生理盐水对照组、尼可地尔组和阿托伐他汀组，三组小鼠的</w:t>
      </w:r>
      <w:r>
        <w:t>mRNA</w:t>
      </w:r>
      <w:r/>
      <w:r>
        <w:rPr>
          <w:rFonts w:ascii="宋体" w:hAnsi="宋体" w:eastAsia="宋体" w:hint="eastAsia"/>
        </w:rPr>
        <w:t>水平分别为</w:t>
      </w:r>
      <w:r>
        <w:t>0</w:t>
      </w:r>
      <w:r>
        <w:t>.</w:t>
      </w:r>
      <w:r>
        <w:t>998±0.06</w:t>
      </w:r>
      <w:r/>
      <w:r>
        <w:rPr>
          <w:rFonts w:ascii="宋体" w:hAnsi="宋体" w:eastAsia="宋体" w:hint="eastAsia"/>
          <w:rFonts w:ascii="宋体" w:hAnsi="宋体" w:eastAsia="宋体" w:hint="eastAsia"/>
        </w:rPr>
        <w:t>;</w:t>
      </w:r>
      <w:r>
        <w:rPr>
          <w:rFonts w:ascii="宋体" w:hAnsi="宋体" w:eastAsia="宋体" w:hint="eastAsia"/>
        </w:rPr>
        <w:t> </w:t>
      </w:r>
      <w:r>
        <w:t>0.45±0.06</w:t>
      </w:r>
      <w:r/>
      <w:r>
        <w:rPr>
          <w:rFonts w:ascii="宋体" w:hAnsi="宋体" w:eastAsia="宋体" w:hint="eastAsia"/>
          <w:rFonts w:ascii="宋体" w:hAnsi="宋体" w:eastAsia="宋体" w:hint="eastAsia"/>
        </w:rPr>
        <w:t xml:space="preserve">; </w:t>
      </w:r>
      <w:r>
        <w:t>0.33±0.05</w:t>
      </w:r>
      <w:r>
        <w:rPr>
          <w:rFonts w:ascii="宋体" w:hAnsi="宋体" w:eastAsia="宋体" w:hint="eastAsia"/>
        </w:rPr>
        <w:t>；上述结果提示尼可地尔和阿托伐他汀均可抑制斑块内的内质网应激且阿托伐他汀效果更优，可能对动脉粥样硬化有抑制作用。</w:t>
      </w:r>
    </w:p>
    <w:p w:rsidR="0018722C">
      <w:pPr>
        <w:pStyle w:val="Heading4"/>
        <w:topLinePunct/>
        <w:ind w:left="200" w:hangingChars="200" w:hanging="200"/>
      </w:pPr>
      <w:r>
        <w:rPr>
          <w:b/>
        </w:rPr>
        <w:t>2.1.3</w:t>
      </w:r>
      <w:r>
        <w:t xml:space="preserve"> </w:t>
      </w:r>
      <w:r>
        <w:t>尼可地尔对</w:t>
      </w:r>
      <w:r>
        <w:rPr>
          <w:b/>
        </w:rPr>
        <w:t>ApoE</w:t>
      </w:r>
      <w:r>
        <w:rPr>
          <w:b/>
        </w:rPr>
        <w:t>-</w:t>
      </w:r>
      <w:r>
        <w:rPr>
          <w:b/>
        </w:rPr>
        <w:t>/</w:t>
      </w:r>
      <w:r>
        <w:rPr>
          <w:b/>
        </w:rPr>
        <w:t>-</w:t>
      </w:r>
      <w:r>
        <w:t>小鼠动脉粥样斑块进展的影响</w:t>
      </w:r>
    </w:p>
    <w:p w:rsidR="0018722C">
      <w:pPr>
        <w:topLinePunct/>
      </w:pPr>
      <w:r>
        <w:rPr>
          <w:rFonts w:ascii="宋体" w:hAnsi="宋体" w:eastAsia="宋体" w:hint="eastAsia"/>
        </w:rPr>
        <w:t>实验结束后，将三组小鼠行大体血管油红</w:t>
      </w:r>
      <w:r>
        <w:t>O</w:t>
      </w:r>
      <w:r>
        <w:rPr>
          <w:rFonts w:ascii="宋体" w:hAnsi="宋体" w:eastAsia="宋体" w:hint="eastAsia"/>
        </w:rPr>
        <w:t>染色后，可见管腔狭窄明显，大量脂质堆积于管壁，脂质在血管内皮沉积，脂质斑块被染为红色。生理盐水对照组、</w:t>
      </w:r>
      <w:r>
        <w:rPr>
          <w:rFonts w:ascii="宋体" w:hAnsi="宋体" w:eastAsia="宋体" w:hint="eastAsia"/>
        </w:rPr>
        <w:t>尼可地尔组、阿托伐他汀组三组小鼠，脂质斑块在血管内皮的沉积分别为</w:t>
      </w:r>
      <w:r>
        <w:t>50</w:t>
      </w:r>
      <w:r>
        <w:t>.</w:t>
      </w:r>
      <w:r>
        <w:t>4±4.63 </w:t>
      </w:r>
      <w:r>
        <w:rPr>
          <w:rFonts w:ascii="宋体" w:hAnsi="宋体" w:eastAsia="宋体" w:hint="eastAsia"/>
        </w:rPr>
        <w:t>、</w:t>
      </w:r>
    </w:p>
    <w:p w:rsidR="0018722C">
      <w:pPr>
        <w:topLinePunct/>
      </w:pPr>
      <w:r>
        <w:t>43.</w:t>
      </w:r>
      <w:r>
        <w:t>4</w:t>
      </w:r>
      <w:r>
        <w:t>±</w:t>
      </w:r>
      <w:r>
        <w:t>3.41</w:t>
      </w:r>
      <w:r/>
      <w:r>
        <w:rPr>
          <w:rFonts w:ascii="宋体" w:hAnsi="宋体" w:eastAsia="宋体" w:hint="eastAsia"/>
        </w:rPr>
        <w:t>、</w:t>
      </w:r>
      <w:r>
        <w:t>37.</w:t>
      </w:r>
      <w:r>
        <w:t>7</w:t>
      </w:r>
      <w:r>
        <w:t>±</w:t>
      </w:r>
      <w:r>
        <w:t>3.12</w:t>
      </w:r>
      <w:r/>
      <w:r>
        <w:rPr>
          <w:rFonts w:ascii="宋体" w:hAnsi="宋体" w:eastAsia="宋体" w:hint="eastAsia"/>
        </w:rPr>
        <w:t>（</w:t>
      </w:r>
      <w:r>
        <w:rPr>
          <w:spacing w:val="0"/>
        </w:rPr>
        <w:t>%</w:t>
      </w:r>
      <w:r>
        <w:rPr>
          <w:rFonts w:ascii="宋体" w:hAnsi="宋体" w:eastAsia="宋体" w:hint="eastAsia"/>
        </w:rPr>
        <w:t>）</w:t>
      </w:r>
      <w:r>
        <w:rPr>
          <w:rFonts w:ascii="宋体" w:hAnsi="宋体" w:eastAsia="宋体" w:hint="eastAsia"/>
        </w:rPr>
        <w:t>（</w:t>
      </w:r>
      <w:r>
        <w:rPr>
          <w:rFonts w:ascii="宋体" w:hAnsi="宋体" w:eastAsia="宋体" w:hint="eastAsia"/>
        </w:rPr>
        <w:t>见</w:t>
      </w:r>
      <w:r>
        <w:rPr>
          <w:rFonts w:ascii="宋体" w:hAnsi="宋体" w:eastAsia="宋体" w:hint="eastAsia"/>
        </w:rPr>
        <w:t>图</w:t>
      </w:r>
      <w:r>
        <w:t>3</w:t>
      </w:r>
      <w:r>
        <w:rPr>
          <w:spacing w:val="0"/>
        </w:rPr>
        <w:t>-</w:t>
      </w:r>
      <w:r>
        <w:rPr>
          <w:spacing w:val="0"/>
        </w:rPr>
        <w:t>3</w:t>
      </w:r>
      <w:r>
        <w:rPr>
          <w:rFonts w:ascii="宋体" w:hAnsi="宋体" w:eastAsia="宋体" w:hint="eastAsia"/>
          <w:spacing w:val="0"/>
        </w:rPr>
        <w:t xml:space="preserve">, </w:t>
      </w:r>
      <w:r>
        <w:rPr>
          <w:spacing w:val="0"/>
          <w:w w:val="99"/>
        </w:rPr>
        <w:t>A</w:t>
      </w:r>
      <w:r>
        <w:rPr>
          <w:rFonts w:ascii="宋体" w:hAnsi="宋体" w:eastAsia="宋体" w:hint="eastAsia"/>
          <w:spacing w:val="0"/>
        </w:rPr>
        <w:t xml:space="preserve">, </w:t>
      </w:r>
      <w:r>
        <w:t>B</w:t>
      </w:r>
      <w:r>
        <w:rPr>
          <w:rFonts w:ascii="宋体" w:hAnsi="宋体" w:eastAsia="宋体" w:hint="eastAsia"/>
        </w:rPr>
        <w:t>）</w:t>
      </w:r>
      <w:r>
        <w:rPr>
          <w:rFonts w:ascii="宋体" w:hAnsi="宋体" w:eastAsia="宋体" w:hint="eastAsia"/>
        </w:rPr>
        <w:t>，生理盐水组与尼可地尔组或阿托伐他汀组比较存在显著差异</w:t>
      </w:r>
      <w:r>
        <w:rPr>
          <w:rFonts w:ascii="宋体" w:hAnsi="宋体" w:eastAsia="宋体" w:hint="eastAsia"/>
        </w:rPr>
        <w:t>（</w:t>
      </w:r>
      <w: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；尼可地尔组与阿托伐他汀组比较存在显著差异</w:t>
      </w:r>
      <w:r>
        <w:rPr>
          <w:rFonts w:ascii="宋体" w:hAnsi="宋体" w:eastAsia="宋体" w:hint="eastAsia"/>
        </w:rPr>
        <w:t>（</w:t>
      </w:r>
      <w: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。结果提示尼可地尔组及阿托伐他汀组较生理盐水对照组均可减少主动脉大体脂质斑块面积；但阿托伐他汀组降低斑块面积较尼可地尔组更显著。</w:t>
      </w:r>
    </w:p>
    <w:p w:rsidR="0018722C">
      <w:pPr>
        <w:topLinePunct/>
      </w:pPr>
      <w:r>
        <w:rPr>
          <w:rFonts w:cstheme="minorBidi" w:hAnsiTheme="minorHAnsi" w:eastAsiaTheme="minorHAnsi" w:asciiTheme="minorHAnsi"/>
        </w:rPr>
        <w:t>86</w:t>
      </w:r>
    </w:p>
    <w:p w:rsidR="0018722C">
      <w:pPr>
        <w:pStyle w:val="affff5"/>
        <w:topLinePunct/>
      </w:pPr>
      <w:r>
        <w:rPr>
          <w:sz w:val="20"/>
        </w:rPr>
        <w:drawing>
          <wp:inline distT="0" distB="0" distL="0" distR="0">
            <wp:extent cx="4968354" cy="2168842"/>
            <wp:effectExtent l="0" t="0" r="0" b="0"/>
            <wp:docPr id="59" name="image41.jpeg" descr=""/>
            <wp:cNvGraphicFramePr>
              <a:graphicFrameLocks noChangeAspect="1"/>
            </wp:cNvGraphicFramePr>
            <a:graphic>
              <a:graphicData uri="http://schemas.openxmlformats.org/drawingml/2006/picture">
                <pic:pic>
                  <pic:nvPicPr>
                    <pic:cNvPr id="60" name="image41.jpeg"/>
                    <pic:cNvPicPr/>
                  </pic:nvPicPr>
                  <pic:blipFill>
                    <a:blip r:embed="rId135" cstate="print"/>
                    <a:stretch>
                      <a:fillRect/>
                    </a:stretch>
                  </pic:blipFill>
                  <pic:spPr>
                    <a:xfrm>
                      <a:off x="0" y="0"/>
                      <a:ext cx="4968354" cy="2168842"/>
                    </a:xfrm>
                    <a:prstGeom prst="rect">
                      <a:avLst/>
                    </a:prstGeom>
                  </pic:spPr>
                </pic:pic>
              </a:graphicData>
            </a:graphic>
          </wp:inline>
        </w:drawing>
      </w:r>
      <w:r/>
    </w:p>
    <w:p w:rsidR="0018722C">
      <w:pPr>
        <w:pStyle w:val="aff7"/>
        <w:topLinePunct/>
      </w:pPr>
      <w:r>
        <w:drawing>
          <wp:inline>
            <wp:extent cx="4265985" cy="3448050"/>
            <wp:effectExtent l="0" t="0" r="0" b="0"/>
            <wp:docPr id="61" name="image42.png" descr=""/>
            <wp:cNvGraphicFramePr>
              <a:graphicFrameLocks noChangeAspect="1"/>
            </wp:cNvGraphicFramePr>
            <a:graphic>
              <a:graphicData uri="http://schemas.openxmlformats.org/drawingml/2006/picture">
                <pic:pic>
                  <pic:nvPicPr>
                    <pic:cNvPr id="62" name="image42.png"/>
                    <pic:cNvPicPr/>
                  </pic:nvPicPr>
                  <pic:blipFill>
                    <a:blip r:embed="rId136" cstate="print"/>
                    <a:stretch>
                      <a:fillRect/>
                    </a:stretch>
                  </pic:blipFill>
                  <pic:spPr>
                    <a:xfrm>
                      <a:off x="0" y="0"/>
                      <a:ext cx="4265985" cy="34480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3-2</w:t>
      </w:r>
      <w:r>
        <w:t xml:space="preserve">  </w:t>
      </w:r>
      <w:r>
        <w:rPr>
          <w:rFonts w:ascii="宋体" w:eastAsia="宋体" w:hint="eastAsia" w:cstheme="minorBidi" w:hAnsiTheme="minorHAnsi"/>
          <w:b/>
        </w:rPr>
        <w:t>内质网应激相关</w:t>
      </w:r>
      <w:r>
        <w:rPr>
          <w:rFonts w:ascii="宋体" w:eastAsia="宋体" w:hint="eastAsia" w:cstheme="minorBidi" w:hAnsiTheme="minorHAnsi"/>
          <w:b/>
        </w:rPr>
        <w:t>蛋</w:t>
      </w:r>
      <w:r>
        <w:rPr>
          <w:rFonts w:ascii="宋体" w:eastAsia="宋体" w:hint="eastAsia" w:cstheme="minorBidi" w:hAnsiTheme="minorHAnsi"/>
          <w:b/>
        </w:rPr>
        <w:t>白</w:t>
      </w:r>
      <w:r>
        <w:rPr>
          <w:rFonts w:cstheme="minorBidi" w:hAnsiTheme="minorHAnsi" w:eastAsiaTheme="minorHAnsi" w:asciiTheme="minorHAnsi"/>
          <w:b/>
        </w:rPr>
        <w:t>GRP78</w:t>
      </w:r>
      <w:r>
        <w:rPr>
          <w:rFonts w:ascii="宋体" w:eastAsia="宋体" w:hint="eastAsia" w:cstheme="minorBidi" w:hAnsiTheme="minorHAnsi"/>
          <w:b/>
        </w:rPr>
        <w:t>和</w:t>
      </w:r>
      <w:r>
        <w:rPr>
          <w:rFonts w:cstheme="minorBidi" w:hAnsiTheme="minorHAnsi" w:eastAsiaTheme="minorHAnsi" w:asciiTheme="minorHAnsi"/>
          <w:b/>
        </w:rPr>
        <w:t>CHOP</w:t>
      </w:r>
      <w:r>
        <w:rPr>
          <w:rFonts w:ascii="宋体" w:eastAsia="宋体" w:hint="eastAsia" w:cstheme="minorBidi" w:hAnsiTheme="minorHAnsi"/>
          <w:b/>
        </w:rPr>
        <w:t>在</w:t>
      </w:r>
      <w:r>
        <w:rPr>
          <w:rFonts w:ascii="宋体" w:eastAsia="宋体" w:hint="eastAsia" w:cstheme="minorBidi" w:hAnsiTheme="minorHAnsi"/>
          <w:b/>
        </w:rPr>
        <w:t>三</w:t>
      </w:r>
      <w:r>
        <w:rPr>
          <w:rFonts w:ascii="宋体" w:eastAsia="宋体" w:hint="eastAsia" w:cstheme="minorBidi" w:hAnsiTheme="minorHAnsi"/>
          <w:b/>
        </w:rPr>
        <w:t>组小鼠斑块的表达</w:t>
      </w:r>
    </w:p>
    <w:p w:rsidR="0018722C">
      <w:pPr>
        <w:topLinePunct/>
      </w:pP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，免疫组化检测检测</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P78</w:t>
      </w:r>
      <w:r>
        <w:rPr>
          <w:rFonts w:ascii="宋体" w:hAnsi="宋体" w:eastAsia="宋体" w:hint="eastAsia" w:cstheme="minorBidi"/>
        </w:rPr>
        <w:t>和</w:t>
      </w:r>
      <w:r>
        <w:rPr>
          <w:rFonts w:cstheme="minorBidi" w:hAnsiTheme="minorHAnsi" w:eastAsiaTheme="minorHAnsi" w:asciiTheme="minorHAnsi"/>
        </w:rPr>
        <w:t>C</w:t>
      </w:r>
      <w:r>
        <w:rPr>
          <w:rFonts w:cstheme="minorBidi" w:hAnsiTheme="minorHAnsi" w:eastAsiaTheme="minorHAnsi" w:asciiTheme="minorHAnsi"/>
        </w:rPr>
        <w:t>HO</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C</w:t>
      </w:r>
      <w:r>
        <w:rPr>
          <w:rFonts w:ascii="宋体" w:hAnsi="宋体" w:eastAsia="宋体" w:hint="eastAsia" w:cstheme="minorBidi"/>
        </w:rPr>
        <w:t>，</w:t>
      </w:r>
      <w:r>
        <w:rPr>
          <w:rFonts w:cstheme="minorBidi" w:hAnsiTheme="minorHAnsi" w:eastAsiaTheme="minorHAnsi" w:asciiTheme="minorHAnsi"/>
        </w:rPr>
        <w:t>m</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r>
        <w:rPr>
          <w:rFonts w:ascii="宋体" w:hAnsi="宋体" w:eastAsia="宋体" w:hint="eastAsia" w:cstheme="minorBidi"/>
        </w:rPr>
        <w:t>水平检测</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P78</w:t>
      </w:r>
      <w:r>
        <w:rPr>
          <w:rFonts w:ascii="宋体" w:hAnsi="宋体" w:eastAsia="宋体" w:hint="eastAsia" w:cstheme="minorBidi"/>
        </w:rPr>
        <w:t>和</w:t>
      </w:r>
      <w:r>
        <w:rPr>
          <w:rFonts w:cstheme="minorBidi" w:hAnsiTheme="minorHAnsi" w:eastAsiaTheme="minorHAnsi" w:asciiTheme="minorHAnsi"/>
        </w:rPr>
        <w:t>C</w:t>
      </w:r>
      <w:r>
        <w:rPr>
          <w:rFonts w:cstheme="minorBidi" w:hAnsiTheme="minorHAnsi" w:eastAsiaTheme="minorHAnsi" w:asciiTheme="minorHAnsi"/>
        </w:rPr>
        <w:t>HO</w:t>
      </w:r>
      <w:r>
        <w:rPr>
          <w:rFonts w:cstheme="minorBidi" w:hAnsiTheme="minorHAnsi" w:eastAsiaTheme="minorHAnsi" w:asciiTheme="minorHAnsi"/>
        </w:rPr>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520" from="119.735321pt,8.748118pt" to="125.003674pt,8.748118pt" stroked="true" strokeweight=".470107pt" strokecolor="#000000">
            <v:stroke dashstyle="solid"/>
            <w10:wrap type="none"/>
          </v:line>
        </w:pict>
      </w:r>
      <w:r>
        <w:rPr>
          <w:kern w:val="2"/>
          <w:szCs w:val="22"/>
          <w:rFonts w:ascii="宋体" w:hAnsi="宋体" w:eastAsia="宋体" w:hint="eastAsia" w:cstheme="minorBidi"/>
          <w:w w:val="105"/>
          <w:sz w:val="21"/>
        </w:rPr>
        <w:t>（</w:t>
      </w:r>
      <w:r>
        <w:rPr>
          <w:kern w:val="2"/>
          <w:szCs w:val="22"/>
          <w:rFonts w:cstheme="minorBidi" w:hAnsiTheme="minorHAnsi" w:eastAsiaTheme="minorHAnsi" w:asciiTheme="minorHAnsi"/>
          <w:i/>
          <w:w w:val="105"/>
          <w:sz w:val="21"/>
        </w:rPr>
        <w:t>N</w:t>
      </w:r>
      <w:r>
        <w:rPr>
          <w:kern w:val="2"/>
          <w:szCs w:val="22"/>
          <w:rFonts w:cstheme="minorBidi" w:hAnsiTheme="minorHAnsi" w:eastAsiaTheme="minorHAnsi" w:asciiTheme="minorHAnsi"/>
          <w:w w:val="105"/>
          <w:sz w:val="21"/>
        </w:rPr>
        <w:t>=5</w:t>
      </w:r>
      <w:r>
        <w:rPr>
          <w:kern w:val="2"/>
          <w:szCs w:val="22"/>
          <w:rFonts w:ascii="宋体" w:hAnsi="宋体" w:eastAsia="宋体" w:hint="eastAsia" w:cstheme="minorBidi"/>
          <w:spacing w:val="-19"/>
          <w:w w:val="105"/>
          <w:sz w:val="21"/>
        </w:rPr>
        <w:t>,</w:t>
      </w:r>
      <w:r>
        <w:rPr>
          <w:kern w:val="2"/>
          <w:szCs w:val="22"/>
          <w:rFonts w:ascii="宋体" w:hAnsi="宋体" w:eastAsia="宋体" w:hint="eastAsia" w:cstheme="minorBidi"/>
          <w:spacing w:val="-19"/>
          <w:w w:val="105"/>
          <w:sz w:val="21"/>
        </w:rPr>
        <w:t xml:space="preserve"> </w:t>
      </w:r>
      <w:r>
        <w:rPr>
          <w:kern w:val="2"/>
          <w:szCs w:val="22"/>
          <w:rFonts w:cstheme="minorBidi" w:hAnsiTheme="minorHAnsi" w:eastAsiaTheme="minorHAnsi" w:asciiTheme="minorHAnsi"/>
          <w:i/>
          <w:w w:val="105"/>
          <w:sz w:val="23"/>
        </w:rPr>
        <w:t>x</w:t>
      </w:r>
      <w:r>
        <w:rPr>
          <w:kern w:val="2"/>
          <w:szCs w:val="22"/>
          <w:rFonts w:ascii="Symbol" w:hAnsi="Symbol" w:eastAsia="Symbol" w:cstheme="minorBidi"/>
          <w:w w:val="105"/>
          <w:sz w:val="23"/>
        </w:rPr>
        <w:t></w:t>
      </w:r>
      <w:r>
        <w:rPr>
          <w:kern w:val="2"/>
          <w:szCs w:val="22"/>
          <w:rFonts w:cstheme="minorBidi" w:hAnsiTheme="minorHAnsi" w:eastAsiaTheme="minorHAnsi" w:asciiTheme="minorHAnsi"/>
          <w:i/>
          <w:w w:val="105"/>
          <w:sz w:val="23"/>
        </w:rPr>
        <w:t>s</w:t>
      </w:r>
      <w:r>
        <w:rPr>
          <w:kern w:val="2"/>
          <w:szCs w:val="22"/>
          <w:rFonts w:ascii="宋体" w:hAnsi="宋体" w:eastAsia="宋体" w:hint="eastAsia" w:cstheme="minorBidi"/>
          <w:spacing w:val="-53"/>
          <w:w w:val="105"/>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，生理盐水对照组与尼可地尔组或阿托伐他汀组比较；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尼可地尔组与阿托伐他汀组比较。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3-2</w:t>
      </w:r>
      <w:r>
        <w:t xml:space="preserve">  </w:t>
      </w:r>
      <w:r>
        <w:t>The ERS related protein GRP78 and CHOP</w:t>
      </w:r>
      <w:r>
        <w:rPr>
          <w:rFonts w:cstheme="minorBidi" w:hAnsiTheme="minorHAnsi" w:eastAsiaTheme="minorHAnsi" w:asciiTheme="minorHAnsi"/>
          <w:b/>
        </w:rPr>
        <w:t> </w:t>
      </w:r>
      <w:r>
        <w:rPr>
          <w:rFonts w:cstheme="minorBidi" w:hAnsiTheme="minorHAnsi" w:eastAsiaTheme="minorHAnsi" w:asciiTheme="minorHAnsi"/>
          <w:b/>
        </w:rPr>
        <w:t>expression in aorta plaques in 3</w:t>
      </w:r>
      <w:r>
        <w:rPr>
          <w:rFonts w:cstheme="minorBidi" w:hAnsiTheme="minorHAnsi" w:eastAsiaTheme="minorHAnsi" w:asciiTheme="minorHAnsi"/>
          <w:b/>
        </w:rPr>
        <w:t> </w:t>
      </w:r>
      <w:r>
        <w:rPr>
          <w:rFonts w:cstheme="minorBidi" w:hAnsiTheme="minorHAnsi" w:eastAsiaTheme="minorHAnsi" w:asciiTheme="minorHAnsi"/>
          <w:b/>
        </w:rPr>
        <w:t>groups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mice</w:t>
      </w:r>
    </w:p>
    <w:p w:rsidR="0018722C">
      <w:pPr>
        <w:topLinePunct/>
      </w:pPr>
      <w:r>
        <w:rPr>
          <w:rFonts w:cstheme="minorBidi" w:hAnsiTheme="minorHAnsi" w:eastAsiaTheme="minorHAnsi" w:asciiTheme="minorHAnsi"/>
        </w:rPr>
        <w:t>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GRP78</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CHOP</w:t>
      </w:r>
      <w:r w:rsidR="001852F3">
        <w:rPr>
          <w:rFonts w:cstheme="minorBidi" w:hAnsiTheme="minorHAnsi" w:eastAsiaTheme="minorHAnsi" w:asciiTheme="minorHAnsi"/>
        </w:rPr>
        <w:t xml:space="preserve"> were</w:t>
      </w:r>
      <w:r w:rsidR="001852F3">
        <w:rPr>
          <w:rFonts w:cstheme="minorBidi" w:hAnsiTheme="minorHAnsi" w:eastAsiaTheme="minorHAnsi" w:asciiTheme="minorHAnsi"/>
        </w:rPr>
        <w:t xml:space="preserve"> detected</w:t>
      </w:r>
      <w:r w:rsidR="001852F3">
        <w:rPr>
          <w:rFonts w:cstheme="minorBidi" w:hAnsiTheme="minorHAnsi" w:eastAsiaTheme="minorHAnsi" w:asciiTheme="minorHAnsi"/>
        </w:rPr>
        <w:t xml:space="preserve"> by IHC</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cstheme="minorBidi" w:hAnsiTheme="minorHAnsi" w:eastAsiaTheme="minorHAnsi" w:asciiTheme="minorHAnsi"/>
        </w:rPr>
        <w:t>;</w:t>
      </w:r>
      <w:r w:rsidR="001852F3">
        <w:rPr>
          <w:rFonts w:cstheme="minorBidi" w:hAnsiTheme="minorHAnsi" w:eastAsiaTheme="minorHAnsi" w:asciiTheme="minorHAnsi"/>
        </w:rPr>
        <w:t xml:space="preserve"> C, GRP78</w:t>
      </w:r>
      <w:r w:rsidR="001852F3">
        <w:rPr>
          <w:rFonts w:cstheme="minorBidi" w:hAnsiTheme="minorHAnsi" w:eastAsiaTheme="minorHAnsi" w:asciiTheme="minorHAnsi"/>
        </w:rPr>
        <w:t xml:space="preserve"> and CHOP</w:t>
      </w:r>
      <w:r w:rsidR="001852F3">
        <w:rPr>
          <w:rFonts w:cstheme="minorBidi" w:hAnsiTheme="minorHAnsi" w:eastAsiaTheme="minorHAnsi" w:asciiTheme="minorHAnsi"/>
        </w:rPr>
        <w:t xml:space="preserve"> mRNA</w:t>
      </w:r>
      <w:r w:rsidR="001852F3">
        <w:rPr>
          <w:rFonts w:cstheme="minorBidi" w:hAnsiTheme="minorHAnsi" w:eastAsiaTheme="minorHAnsi" w:asciiTheme="minorHAnsi"/>
        </w:rPr>
        <w:t xml:space="preserve"> were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496" from="197.585312pt,8.938124pt" to="202.853664pt,8.938124pt" stroked="true" strokeweight=".470107pt" strokecolor="#000000">
            <v:stroke dashstyle="solid"/>
            <w10:wrap type="none"/>
          </v:line>
        </w:pict>
      </w:r>
      <w:r>
        <w:rPr>
          <w:kern w:val="2"/>
          <w:szCs w:val="22"/>
          <w:rFonts w:cstheme="minorBidi" w:hAnsiTheme="minorHAnsi" w:eastAsiaTheme="minorHAnsi" w:asciiTheme="minorHAnsi"/>
          <w:w w:val="105"/>
          <w:sz w:val="21"/>
        </w:rPr>
        <w:t>d</w:t>
      </w:r>
      <w:r>
        <w:rPr>
          <w:kern w:val="2"/>
          <w:szCs w:val="22"/>
          <w:rFonts w:cstheme="minorBidi" w:hAnsiTheme="minorHAnsi" w:eastAsiaTheme="minorHAnsi" w:asciiTheme="minorHAnsi"/>
          <w:w w:val="105"/>
          <w:sz w:val="21"/>
        </w:rPr>
        <w:t xml:space="preserve">e</w:t>
      </w:r>
      <w:r>
        <w:rPr>
          <w:kern w:val="2"/>
          <w:szCs w:val="22"/>
          <w:rFonts w:cstheme="minorBidi" w:hAnsiTheme="minorHAnsi" w:eastAsiaTheme="minorHAnsi" w:asciiTheme="minorHAnsi"/>
          <w:w w:val="105"/>
          <w:sz w:val="21"/>
        </w:rPr>
        <w:t xml:space="preserve">tected by RT-PCR. (</w:t>
      </w:r>
      <w:r>
        <w:rPr>
          <w:kern w:val="2"/>
          <w:szCs w:val="22"/>
          <w:rFonts w:cstheme="minorBidi" w:hAnsiTheme="minorHAnsi" w:eastAsiaTheme="minorHAnsi" w:asciiTheme="minorHAnsi"/>
          <w:i/>
          <w:w w:val="105"/>
          <w:sz w:val="21"/>
        </w:rPr>
        <w:t>n</w:t>
      </w:r>
      <w:r>
        <w:rPr>
          <w:kern w:val="2"/>
          <w:szCs w:val="22"/>
          <w:rFonts w:cstheme="minorBidi" w:hAnsiTheme="minorHAnsi" w:eastAsiaTheme="minorHAnsi" w:asciiTheme="minorHAnsi"/>
          <w:w w:val="105"/>
          <w:sz w:val="21"/>
        </w:rPr>
        <w:t xml:space="preserve">=5, </w:t>
      </w:r>
      <w:r>
        <w:rPr>
          <w:kern w:val="2"/>
          <w:szCs w:val="22"/>
          <w:rFonts w:cstheme="minorBidi" w:hAnsiTheme="minorHAnsi" w:eastAsiaTheme="minorHAnsi" w:asciiTheme="minorHAnsi"/>
          <w:i/>
          <w:w w:val="105"/>
          <w:sz w:val="23"/>
        </w:rPr>
        <w:t>x</w:t>
      </w:r>
      <w:r>
        <w:rPr>
          <w:kern w:val="2"/>
          <w:szCs w:val="22"/>
          <w:rFonts w:ascii="Symbol" w:hAnsi="Symbol" w:cstheme="minorBidi" w:eastAsiaTheme="minorHAnsi"/>
          <w:w w:val="105"/>
          <w:sz w:val="23"/>
        </w:rPr>
        <w:t></w:t>
      </w:r>
      <w:r>
        <w:rPr>
          <w:kern w:val="2"/>
          <w:szCs w:val="22"/>
          <w:rFonts w:cstheme="minorBidi" w:hAnsiTheme="minorHAnsi" w:eastAsiaTheme="minorHAnsi" w:asciiTheme="minorHAnsi"/>
          <w:i/>
          <w:w w:val="105"/>
          <w:sz w:val="23"/>
        </w:rPr>
        <w:t xml:space="preserve">s </w:t>
      </w:r>
      <w:r>
        <w:rPr>
          <w:kern w:val="2"/>
          <w:szCs w:val="22"/>
          <w:rFonts w:cstheme="minorBidi" w:hAnsiTheme="minorHAnsi" w:eastAsiaTheme="minorHAnsi" w:asciiTheme="minorHAnsi"/>
          <w:w w:val="105"/>
          <w:sz w:val="21"/>
        </w:rPr>
        <w:t>)</w:t>
      </w:r>
    </w:p>
    <w:p w:rsidR="0018722C">
      <w:pPr>
        <w:topLinePunct/>
      </w:pPr>
      <w:r>
        <w:rPr>
          <w:rFonts w:cstheme="minorBidi" w:hAnsiTheme="minorHAnsi" w:eastAsiaTheme="minorHAnsi" w:asciiTheme="minorHAnsi"/>
        </w:rPr>
        <w:t>Notes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w:t>
      </w:r>
      <w:r w:rsidR="001852F3">
        <w:rPr>
          <w:rFonts w:cstheme="minorBidi" w:hAnsiTheme="minorHAnsi" w:eastAsiaTheme="minorHAnsi" w:asciiTheme="minorHAnsi"/>
        </w:rPr>
        <w:t xml:space="preserve">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Nicorandil group vs Atorvastin group.</w:t>
      </w:r>
    </w:p>
    <w:p w:rsidR="0018722C">
      <w:pPr>
        <w:topLinePunct/>
      </w:pPr>
      <w:r>
        <w:rPr>
          <w:rFonts w:cstheme="minorBidi" w:hAnsiTheme="minorHAnsi" w:eastAsiaTheme="minorHAnsi" w:asciiTheme="minorHAnsi"/>
        </w:rPr>
        <w:t>87</w:t>
      </w:r>
    </w:p>
    <w:p w:rsidR="0018722C">
      <w:pPr>
        <w:pStyle w:val="affff5"/>
        <w:keepNext/>
        <w:topLinePunct/>
      </w:pPr>
      <w:r>
        <w:rPr>
          <w:sz w:val="20"/>
        </w:rPr>
        <w:drawing>
          <wp:inline distT="0" distB="0" distL="0" distR="0">
            <wp:extent cx="5074971" cy="3219735"/>
            <wp:effectExtent l="0" t="0" r="0" b="0"/>
            <wp:docPr id="63" name="image43.jpeg" descr=""/>
            <wp:cNvGraphicFramePr>
              <a:graphicFrameLocks noChangeAspect="1"/>
            </wp:cNvGraphicFramePr>
            <a:graphic>
              <a:graphicData uri="http://schemas.openxmlformats.org/drawingml/2006/picture">
                <pic:pic>
                  <pic:nvPicPr>
                    <pic:cNvPr id="64" name="image43.jpeg"/>
                    <pic:cNvPicPr/>
                  </pic:nvPicPr>
                  <pic:blipFill>
                    <a:blip r:embed="rId138" cstate="print"/>
                    <a:stretch>
                      <a:fillRect/>
                    </a:stretch>
                  </pic:blipFill>
                  <pic:spPr>
                    <a:xfrm>
                      <a:off x="0" y="0"/>
                      <a:ext cx="5074971" cy="321973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3-3</w:t>
      </w:r>
      <w:r>
        <w:t xml:space="preserve">  </w:t>
      </w:r>
      <w:r>
        <w:rPr>
          <w:kern w:val="2"/>
          <w:szCs w:val="22"/>
          <w:rFonts w:ascii="宋体" w:eastAsia="宋体" w:hint="eastAsia" w:cstheme="minorBidi" w:hAnsiTheme="minorHAnsi"/>
          <w:b/>
          <w:sz w:val="21"/>
        </w:rPr>
        <w:t>小鼠主动脉大体</w:t>
      </w:r>
      <w:r>
        <w:rPr>
          <w:kern w:val="2"/>
          <w:szCs w:val="22"/>
          <w:rFonts w:ascii="宋体" w:eastAsia="宋体" w:hint="eastAsia" w:cstheme="minorBidi" w:hAnsiTheme="minorHAnsi"/>
          <w:b/>
          <w:spacing w:val="-2"/>
          <w:sz w:val="21"/>
        </w:rPr>
        <w:t>斑</w:t>
      </w:r>
      <w:r>
        <w:rPr>
          <w:kern w:val="2"/>
          <w:szCs w:val="22"/>
          <w:rFonts w:ascii="宋体" w:eastAsia="宋体" w:hint="eastAsia" w:cstheme="minorBidi" w:hAnsiTheme="minorHAnsi"/>
          <w:b/>
          <w:sz w:val="21"/>
        </w:rPr>
        <w:t>块损伤</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472" from="378.185333pt,8.767067pt" to="383.453686pt,8.767067pt" stroked="true" strokeweight=".468289pt" strokecolor="#000000">
            <v:stroke dashstyle="solid"/>
            <w10:wrap type="none"/>
          </v:line>
        </w:pict>
      </w:r>
      <w:r>
        <w:rPr>
          <w:kern w:val="2"/>
          <w:szCs w:val="22"/>
          <w:rFonts w:cstheme="minorBidi" w:hAnsiTheme="minorHAnsi" w:eastAsiaTheme="minorHAnsi" w:asciiTheme="minorHAnsi"/>
          <w:sz w:val="21"/>
        </w:rPr>
        <w:t>A</w:t>
      </w:r>
      <w:r>
        <w:rPr>
          <w:kern w:val="2"/>
          <w:szCs w:val="22"/>
          <w:rFonts w:ascii="宋体" w:hAnsi="宋体" w:eastAsia="宋体" w:hint="eastAsia" w:cstheme="minorBidi"/>
          <w:sz w:val="21"/>
        </w:rPr>
        <w:t>，大体油红</w:t>
      </w:r>
      <w:r>
        <w:rPr>
          <w:kern w:val="2"/>
          <w:szCs w:val="22"/>
          <w:rFonts w:cstheme="minorBidi" w:hAnsiTheme="minorHAnsi" w:eastAsiaTheme="minorHAnsi" w:asciiTheme="minorHAnsi"/>
          <w:sz w:val="21"/>
        </w:rPr>
        <w:t>O</w:t>
      </w:r>
      <w:r>
        <w:rPr>
          <w:kern w:val="2"/>
          <w:szCs w:val="22"/>
          <w:rFonts w:ascii="宋体" w:hAnsi="宋体" w:eastAsia="宋体" w:hint="eastAsia" w:cstheme="minorBidi"/>
          <w:sz w:val="21"/>
        </w:rPr>
        <w:t>染色；</w:t>
      </w:r>
      <w:r>
        <w:rPr>
          <w:kern w:val="2"/>
          <w:szCs w:val="22"/>
          <w:rFonts w:cstheme="minorBidi" w:hAnsiTheme="minorHAnsi" w:eastAsiaTheme="minorHAnsi" w:asciiTheme="minorHAnsi"/>
          <w:sz w:val="21"/>
        </w:rPr>
        <w:t>B</w:t>
      </w:r>
      <w:r>
        <w:rPr>
          <w:kern w:val="2"/>
          <w:szCs w:val="22"/>
          <w:rFonts w:ascii="宋体" w:hAnsi="宋体" w:eastAsia="宋体" w:hint="eastAsia" w:cstheme="minorBidi"/>
          <w:sz w:val="21"/>
        </w:rPr>
        <w:t>，主动脉表面损伤面积比率（</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=5</w:t>
      </w:r>
      <w:r>
        <w:rPr>
          <w:kern w:val="2"/>
          <w:szCs w:val="22"/>
          <w:rFonts w:ascii="宋体" w:hAnsi="宋体" w:eastAsia="宋体" w:hint="eastAsia" w:cstheme="minorBidi"/>
          <w:sz w:val="21"/>
        </w:rPr>
        <w:t>,</w:t>
      </w:r>
      <w:r>
        <w:rPr>
          <w:kern w:val="2"/>
          <w:szCs w:val="22"/>
          <w:rFonts w:ascii="宋体" w:hAnsi="宋体" w:eastAsia="宋体" w:hint="eastAsia" w:cstheme="minorBidi"/>
          <w:sz w:val="21"/>
        </w:rPr>
        <w:t>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 </w:t>
      </w:r>
      <w:r>
        <w:rPr>
          <w:kern w:val="2"/>
          <w:szCs w:val="22"/>
          <w:rFonts w:ascii="宋体" w:hAnsi="宋体" w:eastAsia="宋体" w:hint="eastAsia" w:cstheme="minorBidi"/>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，尼可地尔组与阿托伐他汀组比较。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3-3</w:t>
      </w:r>
      <w:r>
        <w:t xml:space="preserve">  </w:t>
      </w:r>
      <w:r>
        <w:t>Surface of whole aortas</w:t>
      </w:r>
      <w:r>
        <w:rPr>
          <w:rFonts w:cstheme="minorBidi" w:hAnsiTheme="minorHAnsi" w:eastAsiaTheme="minorHAnsi" w:asciiTheme="minorHAnsi"/>
          <w:b/>
        </w:rPr>
        <w:t> </w:t>
      </w:r>
      <w:r>
        <w:rPr>
          <w:rFonts w:cstheme="minorBidi" w:hAnsiTheme="minorHAnsi" w:eastAsiaTheme="minorHAnsi" w:asciiTheme="minorHAnsi"/>
          <w:b/>
        </w:rPr>
        <w:t>lesion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448" from="485.135315pt,9.017074pt" to="490.403667pt,9.017074pt" stroked="true" strokeweight=".468289pt" strokecolor="#000000">
            <v:stroke dashstyle="solid"/>
            <w10:wrap type="none"/>
          </v:line>
        </w:pict>
      </w:r>
      <w:r>
        <w:rPr>
          <w:kern w:val="2"/>
          <w:szCs w:val="22"/>
          <w:rFonts w:cstheme="minorBidi" w:hAnsiTheme="minorHAnsi" w:eastAsiaTheme="minorHAnsi" w:asciiTheme="minorHAnsi"/>
          <w:sz w:val="21"/>
        </w:rPr>
        <w:t>A, Surface of lesion stained by Oil-red O; B, The aortic surface damage area ratio(%)(</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=5,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sz w:val="21"/>
        </w:rPr>
        <w:t>) Notes</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Compared with the three groups,</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Nicorandil group vs Atorvastin group.</w:t>
      </w:r>
    </w:p>
    <w:p w:rsidR="0018722C">
      <w:pPr>
        <w:topLinePunct/>
      </w:pPr>
      <w:r>
        <w:rPr>
          <w:rFonts w:ascii="宋体" w:hAnsi="宋体" w:eastAsia="宋体" w:hint="eastAsia"/>
        </w:rPr>
        <w:t>主动脉切片</w:t>
      </w:r>
      <w:r>
        <w:t>HE</w:t>
      </w:r>
      <w:r>
        <w:rPr>
          <w:rFonts w:ascii="宋体" w:hAnsi="宋体" w:eastAsia="宋体" w:hint="eastAsia"/>
        </w:rPr>
        <w:t>染色后，可见明显动脉粥样硬化斑块，斑块表层有瓷白色的纤维</w:t>
      </w:r>
      <w:r>
        <w:rPr>
          <w:rFonts w:ascii="宋体" w:hAnsi="宋体" w:eastAsia="宋体" w:hint="eastAsia"/>
        </w:rPr>
        <w:t>帽，斑块内部呈黄色粥样，部分形成斑块的血管内膜和中膜区域聚集了大量的泡沫</w:t>
      </w:r>
      <w:r>
        <w:rPr>
          <w:rFonts w:ascii="宋体" w:hAnsi="宋体" w:eastAsia="宋体" w:hint="eastAsia"/>
        </w:rPr>
        <w:t>细胞、还存在泡沫细胞和坏死崩解物质混合构成的脂质核心，部分斑块内有胆固醇</w:t>
      </w:r>
      <w:r>
        <w:rPr>
          <w:rFonts w:ascii="宋体" w:hAnsi="宋体" w:eastAsia="宋体" w:hint="eastAsia"/>
        </w:rPr>
        <w:t>结晶，在脱水透明的过程中由于胆固醇被溶解所以呈针形空隙。斑块底部及周围肉</w:t>
      </w:r>
      <w:r>
        <w:rPr>
          <w:rFonts w:ascii="宋体" w:hAnsi="宋体" w:eastAsia="宋体" w:hint="eastAsia"/>
        </w:rPr>
        <w:t>芽组织呈不同程度增生，周围有少量的泡沫细胞，少量淋巴细胞浸润。斑块底部的</w:t>
      </w:r>
      <w:r>
        <w:rPr>
          <w:rFonts w:ascii="宋体" w:hAnsi="宋体" w:eastAsia="宋体" w:hint="eastAsia"/>
        </w:rPr>
        <w:t>中膜平滑肌细胞增生情况不同，在斑块损伤较重的区域平滑肌细胞呈不同程度的萎缩，部分迁移至内膜。生理盐水对照组、尼可地尔组、阿托伐他汀组三组小鼠，粥</w:t>
      </w:r>
      <w:r>
        <w:rPr>
          <w:rFonts w:ascii="宋体" w:hAnsi="宋体" w:eastAsia="宋体" w:hint="eastAsia"/>
        </w:rPr>
        <w:t>样斑块病损面积分别为</w:t>
      </w:r>
      <w:r>
        <w:t>0</w:t>
      </w:r>
      <w:r>
        <w:t>.</w:t>
      </w:r>
      <w:r>
        <w:t>1</w:t>
      </w:r>
      <w:r>
        <w:t>7</w:t>
      </w:r>
      <w:r>
        <w:t>±</w:t>
      </w:r>
      <w:r>
        <w:t>0.038</w:t>
      </w:r>
      <w:r>
        <w:rPr>
          <w:rFonts w:ascii="宋体" w:hAnsi="宋体" w:eastAsia="宋体" w:hint="eastAsia"/>
        </w:rPr>
        <w:t>、</w:t>
      </w:r>
      <w:r>
        <w:t>0.16</w:t>
      </w:r>
      <w:r>
        <w:t>4</w:t>
      </w:r>
      <w:r>
        <w:t>±</w:t>
      </w:r>
      <w:r>
        <w:t>0.043</w:t>
      </w:r>
      <w:r>
        <w:rPr>
          <w:rFonts w:ascii="宋体" w:hAnsi="宋体" w:eastAsia="宋体" w:hint="eastAsia"/>
        </w:rPr>
        <w:t>、</w:t>
      </w:r>
      <w:r>
        <w:t>0.15</w:t>
      </w:r>
      <w:r>
        <w:t>7</w:t>
      </w:r>
      <w:r>
        <w:t>±</w:t>
      </w:r>
      <w:r>
        <w:t>0.05</w:t>
      </w:r>
      <w:r>
        <w:t>2</w:t>
      </w:r>
      <w:r>
        <w:rPr>
          <w:rFonts w:ascii="宋体" w:hAnsi="宋体" w:eastAsia="宋体" w:hint="eastAsia"/>
        </w:rPr>
        <w:t>（</w:t>
      </w:r>
      <w:r>
        <w:t>m</w:t>
      </w:r>
      <w:r>
        <w:t>m</w:t>
      </w:r>
      <w:r>
        <w:t>2</w:t>
      </w:r>
      <w:r>
        <w:rPr>
          <w:rFonts w:ascii="宋体" w:hAnsi="宋体" w:eastAsia="宋体" w:hint="eastAsia"/>
        </w:rPr>
        <w:t>）</w:t>
      </w:r>
      <w:r>
        <w:rPr>
          <w:rFonts w:ascii="宋体" w:hAnsi="宋体" w:eastAsia="宋体" w:hint="eastAsia"/>
        </w:rPr>
        <w:t>（</w:t>
      </w:r>
      <w:r>
        <w:rPr>
          <w:rFonts w:ascii="宋体" w:hAnsi="宋体" w:eastAsia="宋体" w:hint="eastAsia"/>
        </w:rPr>
        <w:t>见</w:t>
      </w:r>
      <w:r>
        <w:rPr>
          <w:rFonts w:ascii="宋体" w:hAnsi="宋体" w:eastAsia="宋体" w:hint="eastAsia"/>
        </w:rPr>
        <w:t>图</w:t>
      </w:r>
      <w:r>
        <w:t>3</w:t>
      </w:r>
      <w:r>
        <w:t>-</w:t>
      </w:r>
      <w:r>
        <w:t>4</w:t>
      </w:r>
      <w:r>
        <w:rPr>
          <w:rFonts w:ascii="宋体" w:hAnsi="宋体" w:eastAsia="宋体" w:hint="eastAsia"/>
        </w:rPr>
        <w:t>，</w:t>
      </w:r>
      <w:r>
        <w:t>A</w:t>
      </w:r>
      <w:r>
        <w:rPr>
          <w:rFonts w:ascii="宋体" w:hAnsi="宋体" w:eastAsia="宋体" w:hint="eastAsia"/>
        </w:rPr>
        <w:t>，</w:t>
      </w:r>
    </w:p>
    <w:p w:rsidR="0018722C">
      <w:pPr>
        <w:topLinePunct/>
      </w:pPr>
      <w:r>
        <w:t>B</w:t>
      </w:r>
      <w:r>
        <w:rPr>
          <w:rFonts w:ascii="宋体" w:eastAsia="宋体" w:hint="eastAsia"/>
        </w:rPr>
        <w:t>）</w:t>
      </w:r>
      <w:r>
        <w:rPr>
          <w:rFonts w:ascii="宋体" w:eastAsia="宋体" w:hint="eastAsia"/>
        </w:rPr>
        <w:t>，生理盐水组与尼可地尔组或阿托伐他汀组比较存在显著差异</w:t>
      </w:r>
      <w:r>
        <w:rPr>
          <w:rFonts w:ascii="宋体" w:eastAsia="宋体" w:hint="eastAsia"/>
        </w:rPr>
        <w:t>（</w:t>
      </w:r>
      <w:r>
        <w:t>*</w:t>
      </w:r>
      <w:r>
        <w:rPr>
          <w:i/>
        </w:rPr>
        <w:t>P</w:t>
      </w:r>
      <w:r>
        <w:rPr>
          <w:rFonts w:ascii="宋体" w:eastAsia="宋体" w:hint="eastAsia"/>
        </w:rPr>
        <w:t>＜</w:t>
      </w:r>
      <w:r>
        <w:t>0.05</w:t>
      </w:r>
      <w:r>
        <w:rPr>
          <w:rFonts w:ascii="宋体" w:eastAsia="宋体" w:hint="eastAsia"/>
        </w:rPr>
        <w:t>）</w:t>
      </w:r>
      <w:r>
        <w:rPr>
          <w:rFonts w:ascii="宋体" w:eastAsia="宋体" w:hint="eastAsia"/>
        </w:rPr>
        <w:t>；尼可地尔组与阿托伐他汀组比较存在显著差异</w:t>
      </w:r>
      <w:r>
        <w:rPr>
          <w:rFonts w:ascii="宋体" w:eastAsia="宋体" w:hint="eastAsia"/>
        </w:rPr>
        <w:t>（</w:t>
      </w:r>
      <w:r>
        <w:t>#</w:t>
      </w:r>
      <w:r>
        <w:rPr>
          <w:i/>
        </w:rPr>
        <w:t>P</w:t>
      </w:r>
      <w:r>
        <w:rPr>
          <w:rFonts w:ascii="宋体" w:eastAsia="宋体" w:hint="eastAsia"/>
        </w:rPr>
        <w:t>＜</w:t>
      </w:r>
      <w:r>
        <w:t>0.05</w:t>
      </w:r>
      <w:r>
        <w:rPr>
          <w:rFonts w:ascii="宋体" w:eastAsia="宋体" w:hint="eastAsia"/>
        </w:rPr>
        <w:t>）</w:t>
      </w:r>
      <w:r>
        <w:rPr>
          <w:rFonts w:ascii="宋体" w:eastAsia="宋体" w:hint="eastAsia"/>
        </w:rPr>
        <w:t>。结果提示尼可地尔组及阿托伐他汀组较生理盐水对照组均可减少主动脉粥样斑块损伤面积；但阿托伐他汀组降低斑块面积较尼可地尔组更显著。</w:t>
      </w:r>
    </w:p>
    <w:p w:rsidR="0018722C">
      <w:pPr>
        <w:topLinePunct/>
      </w:pPr>
      <w:r>
        <w:rPr>
          <w:rFonts w:cstheme="minorBidi" w:hAnsiTheme="minorHAnsi" w:eastAsiaTheme="minorHAnsi" w:asciiTheme="minorHAnsi"/>
        </w:rPr>
        <w:t>88</w:t>
      </w:r>
    </w:p>
    <w:p w:rsidR="0018722C">
      <w:pPr>
        <w:pStyle w:val="affff5"/>
        <w:keepNext/>
        <w:topLinePunct/>
      </w:pPr>
      <w:r>
        <w:rPr>
          <w:sz w:val="20"/>
        </w:rPr>
        <w:drawing>
          <wp:inline distT="0" distB="0" distL="0" distR="0">
            <wp:extent cx="4971134" cy="3675888"/>
            <wp:effectExtent l="0" t="0" r="0" b="0"/>
            <wp:docPr id="65" name="image44.jpeg" descr=""/>
            <wp:cNvGraphicFramePr>
              <a:graphicFrameLocks noChangeAspect="1"/>
            </wp:cNvGraphicFramePr>
            <a:graphic>
              <a:graphicData uri="http://schemas.openxmlformats.org/drawingml/2006/picture">
                <pic:pic>
                  <pic:nvPicPr>
                    <pic:cNvPr id="66" name="image44.jpeg"/>
                    <pic:cNvPicPr/>
                  </pic:nvPicPr>
                  <pic:blipFill>
                    <a:blip r:embed="rId140" cstate="print"/>
                    <a:stretch>
                      <a:fillRect/>
                    </a:stretch>
                  </pic:blipFill>
                  <pic:spPr>
                    <a:xfrm>
                      <a:off x="0" y="0"/>
                      <a:ext cx="4971134" cy="367588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3-4</w:t>
      </w:r>
      <w:r>
        <w:t xml:space="preserve">  </w:t>
      </w:r>
      <w:r>
        <w:rPr>
          <w:kern w:val="2"/>
          <w:szCs w:val="22"/>
          <w:rFonts w:ascii="宋体" w:eastAsia="宋体" w:hint="eastAsia" w:cstheme="minorBidi" w:hAnsiTheme="minorHAnsi"/>
          <w:b/>
          <w:sz w:val="21"/>
        </w:rPr>
        <w:t>小鼠粥样斑块损</w:t>
      </w:r>
      <w:r>
        <w:rPr>
          <w:kern w:val="2"/>
          <w:szCs w:val="22"/>
          <w:rFonts w:ascii="宋体" w:eastAsia="宋体" w:hint="eastAsia" w:cstheme="minorBidi" w:hAnsiTheme="minorHAnsi"/>
          <w:b/>
          <w:spacing w:val="-2"/>
          <w:sz w:val="21"/>
        </w:rPr>
        <w:t>伤</w:t>
      </w:r>
      <w:r>
        <w:rPr>
          <w:kern w:val="2"/>
          <w:szCs w:val="22"/>
          <w:rFonts w:ascii="宋体" w:eastAsia="宋体" w:hint="eastAsia" w:cstheme="minorBidi" w:hAnsiTheme="minorHAnsi"/>
          <w:b/>
          <w:sz w:val="21"/>
        </w:rPr>
        <w:t>面积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424" from="396.685333pt,6.608107pt" to="401.953686pt,6.608107pt" stroked="true" strokeweight=".470107pt" strokecolor="#000000">
            <v:stroke dashstyle="solid"/>
            <w10:wrap type="none"/>
          </v:line>
        </w:pict>
      </w:r>
      <w:r>
        <w:rPr>
          <w:kern w:val="2"/>
          <w:szCs w:val="22"/>
          <w:rFonts w:cstheme="minorBidi" w:hAnsiTheme="minorHAnsi" w:eastAsiaTheme="minorHAnsi" w:asciiTheme="minorHAnsi"/>
          <w:spacing w:val="0"/>
          <w:w w:val="100"/>
          <w:sz w:val="21"/>
        </w:rPr>
        <w:t>A</w:t>
      </w:r>
      <w:r>
        <w:rPr>
          <w:kern w:val="2"/>
          <w:szCs w:val="22"/>
          <w:rFonts w:ascii="宋体" w:hAnsi="宋体" w:eastAsia="宋体" w:hint="eastAsia" w:cstheme="minorBidi"/>
          <w:spacing w:val="-2"/>
          <w:w w:val="100"/>
          <w:sz w:val="21"/>
        </w:rPr>
        <w:t>，头臂动脉</w:t>
      </w:r>
      <w:r>
        <w:rPr>
          <w:kern w:val="2"/>
          <w:szCs w:val="22"/>
          <w:rFonts w:cstheme="minorBidi" w:hAnsiTheme="minorHAnsi" w:eastAsiaTheme="minorHAnsi" w:asciiTheme="minorHAnsi"/>
          <w:spacing w:val="-1"/>
          <w:w w:val="100"/>
          <w:sz w:val="21"/>
        </w:rPr>
        <w:t>H</w:t>
      </w:r>
      <w:r>
        <w:rPr>
          <w:kern w:val="2"/>
          <w:szCs w:val="22"/>
          <w:rFonts w:cstheme="minorBidi" w:hAnsiTheme="minorHAnsi" w:eastAsiaTheme="minorHAnsi" w:asciiTheme="minorHAnsi"/>
          <w:w w:val="100"/>
          <w:sz w:val="21"/>
        </w:rPr>
        <w:t>E</w:t>
      </w:r>
      <w:r>
        <w:rPr>
          <w:kern w:val="2"/>
          <w:szCs w:val="22"/>
          <w:rFonts w:ascii="宋体" w:hAnsi="宋体" w:eastAsia="宋体" w:hint="eastAsia" w:cstheme="minorBidi"/>
          <w:spacing w:val="-1"/>
          <w:w w:val="100"/>
          <w:sz w:val="21"/>
        </w:rPr>
        <w:t>染色</w:t>
      </w:r>
      <w:r>
        <w:rPr>
          <w:kern w:val="2"/>
          <w:szCs w:val="22"/>
          <w:rFonts w:ascii="宋体" w:hAnsi="宋体" w:eastAsia="宋体" w:hint="eastAsia" w:cstheme="minorBidi"/>
          <w:spacing w:val="0"/>
          <w:w w:val="100"/>
          <w:sz w:val="21"/>
        </w:rPr>
        <w:t>（</w:t>
      </w:r>
      <w:r>
        <w:rPr>
          <w:kern w:val="2"/>
          <w:szCs w:val="22"/>
          <w:rFonts w:cstheme="minorBidi" w:hAnsiTheme="minorHAnsi" w:eastAsiaTheme="minorHAnsi" w:asciiTheme="minorHAnsi"/>
          <w:spacing w:val="-12"/>
          <w:w w:val="100"/>
          <w:sz w:val="21"/>
        </w:rPr>
        <w:t>×</w:t>
      </w:r>
      <w:r>
        <w:rPr>
          <w:kern w:val="2"/>
          <w:szCs w:val="22"/>
          <w:rFonts w:cstheme="minorBidi" w:hAnsiTheme="minorHAnsi" w:eastAsiaTheme="minorHAnsi" w:asciiTheme="minorHAnsi"/>
          <w:spacing w:val="-2"/>
          <w:w w:val="100"/>
          <w:sz w:val="21"/>
        </w:rPr>
        <w:t>2</w:t>
      </w:r>
      <w:r>
        <w:rPr>
          <w:kern w:val="2"/>
          <w:szCs w:val="22"/>
          <w:rFonts w:cstheme="minorBidi" w:hAnsiTheme="minorHAnsi" w:eastAsiaTheme="minorHAnsi" w:asciiTheme="minorHAnsi"/>
          <w:w w:val="100"/>
          <w:sz w:val="21"/>
        </w:rPr>
        <w:t>00</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spacing w:val="-2"/>
          <w:w w:val="100"/>
          <w:sz w:val="21"/>
        </w:rPr>
        <w:t>；</w:t>
      </w:r>
      <w:r>
        <w:rPr>
          <w:kern w:val="2"/>
          <w:szCs w:val="22"/>
          <w:rFonts w:cstheme="minorBidi" w:hAnsiTheme="minorHAnsi" w:eastAsiaTheme="minorHAnsi" w:asciiTheme="minorHAnsi"/>
          <w:w w:val="100"/>
          <w:sz w:val="21"/>
        </w:rPr>
        <w:t>B</w:t>
      </w:r>
      <w:r>
        <w:rPr>
          <w:kern w:val="2"/>
          <w:szCs w:val="22"/>
          <w:rFonts w:ascii="宋体" w:hAnsi="宋体" w:eastAsia="宋体" w:hint="eastAsia" w:cstheme="minorBidi"/>
          <w:spacing w:val="-2"/>
          <w:w w:val="100"/>
          <w:sz w:val="21"/>
        </w:rPr>
        <w:t>，</w:t>
      </w:r>
      <w:r>
        <w:rPr>
          <w:kern w:val="2"/>
          <w:szCs w:val="22"/>
          <w:rFonts w:cstheme="minorBidi" w:hAnsiTheme="minorHAnsi" w:eastAsiaTheme="minorHAnsi" w:asciiTheme="minorHAnsi"/>
          <w:spacing w:val="-1"/>
          <w:w w:val="100"/>
          <w:sz w:val="21"/>
        </w:rPr>
        <w:t>H</w:t>
      </w:r>
      <w:r>
        <w:rPr>
          <w:kern w:val="2"/>
          <w:szCs w:val="22"/>
          <w:rFonts w:cstheme="minorBidi" w:hAnsiTheme="minorHAnsi" w:eastAsiaTheme="minorHAnsi" w:asciiTheme="minorHAnsi"/>
          <w:w w:val="100"/>
          <w:sz w:val="21"/>
        </w:rPr>
        <w:t>E</w:t>
      </w:r>
      <w:r>
        <w:rPr>
          <w:kern w:val="2"/>
          <w:szCs w:val="22"/>
          <w:rFonts w:ascii="宋体" w:hAnsi="宋体" w:eastAsia="宋体" w:hint="eastAsia" w:cstheme="minorBidi"/>
          <w:spacing w:val="-2"/>
          <w:w w:val="100"/>
          <w:sz w:val="21"/>
        </w:rPr>
        <w:t>染色定量分析图（</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spacing w:val="-1"/>
          <w:w w:val="100"/>
          <w:sz w:val="21"/>
        </w:rPr>
        <w:t>=</w:t>
      </w:r>
      <w:r>
        <w:rPr>
          <w:kern w:val="2"/>
          <w:szCs w:val="22"/>
          <w:rFonts w:cstheme="minorBidi" w:hAnsiTheme="minorHAnsi" w:eastAsiaTheme="minorHAnsi" w:asciiTheme="minorHAnsi"/>
          <w:w w:val="100"/>
          <w:sz w:val="21"/>
        </w:rPr>
        <w:t>7</w:t>
      </w:r>
      <w:r>
        <w:rPr>
          <w:kern w:val="2"/>
          <w:szCs w:val="22"/>
          <w:rFonts w:ascii="宋体" w:hAnsi="宋体" w:eastAsia="宋体" w:hint="eastAsia" w:cstheme="minorBidi"/>
          <w:w w:val="100"/>
          <w:sz w:val="21"/>
        </w:rPr>
        <w:t>,</w:t>
      </w:r>
      <w:r>
        <w:rPr>
          <w:kern w:val="2"/>
          <w:szCs w:val="22"/>
          <w:rFonts w:ascii="宋体" w:hAnsi="宋体" w:eastAsia="宋体" w:hint="eastAsia" w:cstheme="minorBidi"/>
          <w:spacing w:val="-30"/>
          <w:sz w:val="21"/>
        </w:rPr>
        <w:t> </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cstheme="minorBidi" w:hAnsiTheme="minorHAnsi" w:eastAsiaTheme="minorHAnsi" w:asciiTheme="minorHAnsi"/>
          <w:i/>
          <w:spacing w:val="-10"/>
          <w:sz w:val="23"/>
        </w:rPr>
        <w:t> </w:t>
      </w:r>
      <w:r>
        <w:rPr>
          <w:kern w:val="2"/>
          <w:szCs w:val="22"/>
          <w:rFonts w:ascii="宋体" w:hAnsi="宋体" w:eastAsia="宋体" w:hint="eastAsia" w:cstheme="minorBidi"/>
          <w:w w:val="100"/>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，生理盐水对照组与尼可地尔组或阿托伐他汀组比较；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尼可地尔组与阿托伐他汀组比较。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3-4</w:t>
      </w:r>
      <w:r>
        <w:t xml:space="preserve">  </w:t>
      </w:r>
      <w:r>
        <w:t>Mice atheromatous plaque damage</w:t>
      </w:r>
      <w:r>
        <w:rPr>
          <w:rFonts w:cstheme="minorBidi" w:hAnsiTheme="minorHAnsi" w:eastAsiaTheme="minorHAnsi" w:asciiTheme="minorHAnsi"/>
          <w:b/>
        </w:rPr>
        <w:t> </w:t>
      </w:r>
      <w:r>
        <w:rPr>
          <w:rFonts w:cstheme="minorBidi" w:hAnsiTheme="minorHAnsi" w:eastAsiaTheme="minorHAnsi" w:asciiTheme="minorHAnsi"/>
          <w:b/>
        </w:rPr>
        <w:t>area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400" from="438.785309pt,6.598109pt" to="444.053661pt,6.598109pt" stroked="true" strokeweight=".470107pt" strokecolor="#000000">
            <v:stroke dashstyle="solid"/>
            <w10:wrap type="none"/>
          </v:line>
        </w:pict>
      </w:r>
      <w:r>
        <w:rPr>
          <w:kern w:val="2"/>
          <w:szCs w:val="22"/>
          <w:rFonts w:cstheme="minorBidi" w:hAnsiTheme="minorHAnsi" w:eastAsiaTheme="minorHAnsi" w:asciiTheme="minorHAnsi"/>
          <w:sz w:val="21"/>
        </w:rPr>
        <w:t>A, HE for brachiocephalic artery staining(×200 ); B, HE stainging quantify(</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sz w:val="21"/>
        </w:rPr>
        <w:t>) Notes</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Compared with the three groups,</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0.05,</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pStyle w:val="Heading3"/>
        <w:topLinePunct/>
        <w:ind w:left="200" w:hangingChars="200" w:hanging="200"/>
      </w:pPr>
      <w:r>
        <w:rPr>
          <w:b/>
        </w:rPr>
        <w:t>2.2</w:t>
      </w:r>
      <w:r>
        <w:t xml:space="preserve"> </w:t>
      </w:r>
      <w:r>
        <w:t>尼可地尔对</w:t>
      </w:r>
      <w:r>
        <w:rPr>
          <w:b/>
        </w:rPr>
        <w:t>ApoE</w:t>
      </w:r>
      <w:r>
        <w:rPr>
          <w:b/>
        </w:rPr>
        <w:t>-</w:t>
      </w:r>
      <w:r>
        <w:rPr>
          <w:b/>
        </w:rPr>
        <w:t>/</w:t>
      </w:r>
      <w:r>
        <w:rPr>
          <w:b/>
        </w:rPr>
        <w:t>-</w:t>
      </w:r>
      <w:r>
        <w:t>小鼠动脉粥样硬化斑块稳定性的影响</w:t>
      </w:r>
    </w:p>
    <w:p w:rsidR="0018722C">
      <w:pPr>
        <w:topLinePunct/>
      </w:pPr>
      <w:r>
        <w:rPr>
          <w:rFonts w:ascii="宋体" w:hAnsi="宋体" w:eastAsia="宋体" w:hint="eastAsia"/>
        </w:rPr>
        <w:t>主动脉头臂动脉切片油红</w:t>
      </w:r>
      <w:r>
        <w:t>O</w:t>
      </w:r>
      <w:r>
        <w:rPr>
          <w:rFonts w:ascii="宋体" w:hAnsi="宋体" w:eastAsia="宋体" w:hint="eastAsia"/>
        </w:rPr>
        <w:t>染色后，可见主动脉内膜增厚，脂质沉积于管壁内，</w:t>
      </w:r>
      <w:r>
        <w:rPr>
          <w:rFonts w:ascii="宋体" w:hAnsi="宋体" w:eastAsia="宋体" w:hint="eastAsia"/>
        </w:rPr>
        <w:t>脂质斑块被染为红色，生理盐水对照组、尼可地尔组和阿托伐他汀组，脂质斑块在</w:t>
      </w:r>
      <w:r>
        <w:rPr>
          <w:rFonts w:ascii="宋体" w:hAnsi="宋体" w:eastAsia="宋体" w:hint="eastAsia"/>
        </w:rPr>
        <w:t>三组小鼠血管内皮的沉积分别为</w:t>
      </w:r>
      <w:r>
        <w:t>16</w:t>
      </w:r>
      <w:r>
        <w:t>.</w:t>
      </w:r>
      <w:r>
        <w:t>3</w:t>
      </w:r>
      <w:r>
        <w:t>±</w:t>
      </w:r>
      <w:r>
        <w:t>2.37</w:t>
      </w:r>
      <w:r>
        <w:rPr>
          <w:rFonts w:ascii="宋体" w:hAnsi="宋体" w:eastAsia="宋体" w:hint="eastAsia"/>
        </w:rPr>
        <w:t>、</w:t>
      </w:r>
      <w:r>
        <w:t>10.</w:t>
      </w:r>
      <w:r>
        <w:t>8</w:t>
      </w:r>
      <w:r>
        <w:t>±</w:t>
      </w:r>
      <w:r>
        <w:t>2.05</w:t>
      </w:r>
      <w:r>
        <w:rPr>
          <w:rFonts w:ascii="宋体" w:hAnsi="宋体" w:eastAsia="宋体" w:hint="eastAsia"/>
        </w:rPr>
        <w:t>、</w:t>
      </w:r>
      <w:r>
        <w:t>8.</w:t>
      </w:r>
      <w:r>
        <w:t>9</w:t>
      </w:r>
      <w:r>
        <w:t>±</w:t>
      </w:r>
      <w:r>
        <w:t>2.1</w:t>
      </w:r>
      <w:r>
        <w:t>0</w:t>
      </w:r>
      <w:r>
        <w:rPr>
          <w:rFonts w:ascii="宋体" w:hAnsi="宋体" w:eastAsia="宋体" w:hint="eastAsia"/>
        </w:rPr>
        <w:t>（</w:t>
      </w:r>
      <w:r>
        <w:t>%</w:t>
      </w:r>
      <w:r>
        <w:rPr>
          <w:rFonts w:ascii="宋体" w:hAnsi="宋体" w:eastAsia="宋体" w:hint="eastAsia"/>
        </w:rPr>
        <w:t>）</w:t>
      </w:r>
      <w:r>
        <w:rPr>
          <w:rFonts w:ascii="宋体" w:hAnsi="宋体" w:eastAsia="宋体" w:hint="eastAsia"/>
        </w:rPr>
        <w:t>（</w:t>
      </w:r>
      <w:r>
        <w:rPr>
          <w:rFonts w:ascii="宋体" w:hAnsi="宋体" w:eastAsia="宋体" w:hint="eastAsia"/>
        </w:rPr>
        <w:t>见</w:t>
      </w:r>
      <w:r>
        <w:rPr>
          <w:rFonts w:ascii="宋体" w:hAnsi="宋体" w:eastAsia="宋体" w:hint="eastAsia"/>
        </w:rPr>
        <w:t>图</w:t>
      </w:r>
      <w:r>
        <w:t>3</w:t>
      </w:r>
      <w:r>
        <w:t>-</w:t>
      </w:r>
      <w:r>
        <w:t>5</w:t>
      </w:r>
      <w:r>
        <w:rPr>
          <w:rFonts w:ascii="宋体" w:hAnsi="宋体" w:eastAsia="宋体" w:hint="eastAsia"/>
        </w:rPr>
        <w:t>，</w:t>
      </w:r>
      <w:r>
        <w:t>A</w:t>
      </w:r>
      <w:r>
        <w:rPr>
          <w:rFonts w:ascii="宋体" w:hAnsi="宋体" w:eastAsia="宋体" w:hint="eastAsia"/>
        </w:rPr>
        <w:t>，</w:t>
      </w:r>
    </w:p>
    <w:p w:rsidR="0018722C">
      <w:pPr>
        <w:topLinePunct/>
      </w:pPr>
      <w:r>
        <w:t>B</w:t>
      </w:r>
      <w:r>
        <w:rPr>
          <w:rFonts w:ascii="宋体" w:eastAsia="宋体" w:hint="eastAsia"/>
        </w:rPr>
        <w:t>）</w:t>
      </w:r>
      <w:r>
        <w:rPr>
          <w:rFonts w:ascii="宋体" w:eastAsia="宋体" w:hint="eastAsia"/>
        </w:rPr>
        <w:t>，生理盐水对照组与尼可地尔组或阿托伐他汀组比较存在显著差异</w:t>
      </w:r>
      <w:r>
        <w:rPr>
          <w:rFonts w:ascii="宋体" w:eastAsia="宋体" w:hint="eastAsia"/>
        </w:rPr>
        <w:t>（</w:t>
      </w:r>
      <w:r>
        <w:t>*</w:t>
      </w:r>
      <w:r>
        <w:rPr>
          <w:i/>
        </w:rPr>
        <w:t>P</w:t>
      </w:r>
      <w:r>
        <w:rPr>
          <w:rFonts w:ascii="宋体" w:eastAsia="宋体" w:hint="eastAsia"/>
        </w:rPr>
        <w:t>＜</w:t>
      </w:r>
      <w:r>
        <w:t>0.05</w:t>
      </w:r>
      <w:r>
        <w:rPr>
          <w:rFonts w:ascii="宋体" w:eastAsia="宋体" w:hint="eastAsia"/>
        </w:rPr>
        <w:t>）</w:t>
      </w:r>
      <w:r>
        <w:rPr>
          <w:rFonts w:ascii="宋体" w:eastAsia="宋体" w:hint="eastAsia"/>
        </w:rPr>
        <w:t>，且尼可地尔组与阿托伐他汀组间也存在显著差异</w:t>
      </w:r>
      <w:r>
        <w:rPr>
          <w:rFonts w:ascii="宋体" w:eastAsia="宋体" w:hint="eastAsia"/>
        </w:rPr>
        <w:t>（</w:t>
      </w:r>
      <w:r>
        <w:t>#</w:t>
      </w:r>
      <w:r>
        <w:rPr>
          <w:i/>
        </w:rPr>
        <w:t>P</w:t>
      </w:r>
      <w:r>
        <w:rPr>
          <w:rFonts w:ascii="宋体" w:eastAsia="宋体" w:hint="eastAsia"/>
        </w:rPr>
        <w:t>＜</w:t>
      </w:r>
      <w:r>
        <w:t>0.05</w:t>
      </w:r>
      <w:r>
        <w:rPr>
          <w:rFonts w:ascii="宋体" w:eastAsia="宋体" w:hint="eastAsia"/>
        </w:rPr>
        <w:t>）</w:t>
      </w:r>
      <w:r>
        <w:rPr>
          <w:rFonts w:ascii="宋体" w:eastAsia="宋体" w:hint="eastAsia"/>
        </w:rPr>
        <w:t>。结果提示尼可地尔组及阿托伐他汀组较生理盐水对照组均可减少主动脉粥样斑块脂质含量；但阿托伐他汀组降低斑块脂质面积较尼可地尔组更显著。</w:t>
      </w:r>
    </w:p>
    <w:p w:rsidR="0018722C">
      <w:pPr>
        <w:topLinePunct/>
      </w:pPr>
      <w:r>
        <w:rPr>
          <w:rFonts w:ascii="宋体" w:hAnsi="宋体" w:eastAsia="宋体" w:hint="eastAsia"/>
        </w:rPr>
        <w:t>天</w:t>
      </w:r>
      <w:r>
        <w:rPr>
          <w:rFonts w:ascii="宋体" w:hAnsi="宋体" w:eastAsia="宋体" w:hint="eastAsia"/>
        </w:rPr>
        <w:t>狼猩红染色检测斑块内胶原成分，生理盐水对照组、尼可地尔组和阿托伐他</w:t>
      </w:r>
      <w:r>
        <w:rPr>
          <w:rFonts w:ascii="宋体" w:hAnsi="宋体" w:eastAsia="宋体" w:hint="eastAsia"/>
        </w:rPr>
        <w:t>汀组，三组胶原含量的百分比分别为</w:t>
      </w:r>
      <w:r>
        <w:t>7</w:t>
      </w:r>
      <w:r>
        <w:t>.</w:t>
      </w:r>
      <w:r>
        <w:t>50±2.21</w:t>
      </w:r>
      <w:r/>
      <w:r>
        <w:rPr>
          <w:rFonts w:ascii="宋体" w:hAnsi="宋体" w:eastAsia="宋体" w:hint="eastAsia"/>
          <w:rFonts w:ascii="宋体" w:hAnsi="宋体" w:eastAsia="宋体" w:hint="eastAsia"/>
          <w:spacing w:val="-2"/>
        </w:rPr>
        <w:t xml:space="preserve">; </w:t>
      </w:r>
      <w:r>
        <w:t>12.31±2.64</w:t>
      </w:r>
      <w:r/>
      <w:r>
        <w:rPr>
          <w:rFonts w:ascii="宋体" w:hAnsi="宋体" w:eastAsia="宋体" w:hint="eastAsia"/>
          <w:rFonts w:ascii="宋体" w:hAnsi="宋体" w:eastAsia="宋体" w:hint="eastAsia"/>
          <w:spacing w:val="-2"/>
        </w:rPr>
        <w:t xml:space="preserve">; </w:t>
      </w:r>
      <w:r>
        <w:t>16.43±1.79</w:t>
      </w:r>
      <w:r/>
      <w:r>
        <w:rPr>
          <w:rFonts w:ascii="宋体" w:hAnsi="宋体" w:eastAsia="宋体" w:hint="eastAsia"/>
        </w:rPr>
        <w:t>；生理盐水对照组与尼可地尔组或阿托伐他汀组比较存在显著差异</w:t>
      </w:r>
      <w:r>
        <w:rPr>
          <w:rFonts w:ascii="宋体" w:hAnsi="宋体" w:eastAsia="宋体" w:hint="eastAsia"/>
        </w:rPr>
        <w:t>（</w:t>
      </w:r>
      <w: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，且尼可地尔组</w:t>
      </w:r>
    </w:p>
    <w:p w:rsidR="0018722C">
      <w:pPr>
        <w:topLinePunct/>
      </w:pPr>
      <w:r>
        <w:rPr>
          <w:rFonts w:cstheme="minorBidi" w:hAnsiTheme="minorHAnsi" w:eastAsiaTheme="minorHAnsi" w:asciiTheme="minorHAnsi"/>
        </w:rPr>
        <w:t>89</w:t>
      </w:r>
    </w:p>
    <w:p w:rsidR="0018722C">
      <w:pPr>
        <w:topLinePunct/>
      </w:pPr>
      <w:r>
        <w:rPr>
          <w:rFonts w:ascii="宋体" w:eastAsia="宋体" w:hint="eastAsia"/>
        </w:rPr>
        <w:t>与阿托伐他汀组间也存在显著差异</w:t>
      </w:r>
      <w:r>
        <w:rPr>
          <w:rFonts w:ascii="宋体" w:eastAsia="宋体" w:hint="eastAsia"/>
        </w:rPr>
        <w:t>（</w:t>
      </w:r>
      <w:r>
        <w:t>#</w:t>
      </w:r>
      <w:r>
        <w:rPr>
          <w:i/>
          <w:spacing w:val="0"/>
        </w:rPr>
        <w:t>P</w:t>
      </w:r>
      <w:r>
        <w:rPr>
          <w:rFonts w:ascii="宋体" w:eastAsia="宋体" w:hint="eastAsia"/>
        </w:rPr>
        <w:t>＜</w:t>
      </w:r>
      <w:r>
        <w:t>0.0</w:t>
      </w:r>
      <w:r>
        <w:rPr>
          <w:spacing w:val="0"/>
        </w:rPr>
        <w:t>5</w:t>
      </w:r>
      <w:r>
        <w:rPr>
          <w:rFonts w:ascii="宋体" w:eastAsia="宋体" w:hint="eastAsia"/>
        </w:rPr>
        <w:t>）</w:t>
      </w:r>
      <w:r>
        <w:rPr>
          <w:rFonts w:ascii="宋体" w:eastAsia="宋体" w:hint="eastAsia"/>
        </w:rPr>
        <w:t>。结果提示尼可地尔组及阿托伐他汀组较生理盐水对照组均可增加主动脉粥样斑块胶原含量；但阿托伐他汀组增加斑块胶原含量较尼可地尔组更显著</w:t>
      </w:r>
      <w:r>
        <w:rPr>
          <w:rFonts w:ascii="宋体" w:eastAsia="宋体" w:hint="eastAsia"/>
        </w:rPr>
        <w:t>（</w:t>
      </w:r>
      <w:r>
        <w:rPr>
          <w:rFonts w:ascii="宋体" w:eastAsia="宋体" w:hint="eastAsia"/>
          <w:spacing w:val="-10"/>
        </w:rPr>
        <w:t>见</w:t>
      </w:r>
      <w:r>
        <w:rPr>
          <w:rFonts w:ascii="宋体" w:eastAsia="宋体" w:hint="eastAsia"/>
          <w:spacing w:val="-10"/>
        </w:rPr>
        <w:t>图</w:t>
      </w:r>
      <w:r>
        <w:t>3</w:t>
      </w:r>
      <w:r>
        <w:rPr>
          <w:spacing w:val="0"/>
        </w:rPr>
        <w:t>-</w:t>
      </w:r>
      <w:r>
        <w:rPr>
          <w:w w:val="99"/>
        </w:rPr>
        <w:t>5</w:t>
      </w:r>
      <w:r>
        <w:rPr>
          <w:spacing w:val="0"/>
          <w:w w:val="99"/>
        </w:rPr>
        <w:t>A</w:t>
      </w:r>
      <w:r>
        <w:rPr>
          <w:rFonts w:ascii="宋体" w:eastAsia="宋体" w:hint="eastAsia"/>
        </w:rPr>
        <w:t>，</w:t>
      </w:r>
      <w:r>
        <w:t>B</w:t>
      </w:r>
      <w:r>
        <w:rPr>
          <w:rFonts w:ascii="宋体" w:eastAsia="宋体" w:hint="eastAsia"/>
        </w:rPr>
        <w:t>）</w:t>
      </w:r>
      <w:r>
        <w:rPr>
          <w:rFonts w:ascii="宋体" w:eastAsia="宋体" w:hint="eastAsia"/>
        </w:rPr>
        <w:t>。</w:t>
      </w:r>
    </w:p>
    <w:p w:rsidR="0018722C">
      <w:pPr>
        <w:topLinePunct/>
      </w:pPr>
      <w:r>
        <w:t>MOMA-2</w:t>
      </w:r>
      <w:r/>
      <w:r>
        <w:rPr>
          <w:rFonts w:ascii="宋体" w:hAnsi="宋体" w:eastAsia="宋体" w:hint="eastAsia"/>
        </w:rPr>
        <w:t>免疫组化检测斑块内巨噬细胞，生理盐水对照组、尼可地尔组和阿托</w:t>
      </w:r>
      <w:r>
        <w:rPr>
          <w:rFonts w:ascii="宋体" w:hAnsi="宋体" w:eastAsia="宋体" w:hint="eastAsia"/>
        </w:rPr>
        <w:t>伐他汀组，三组巨噬细胞含量的百分比分别为</w:t>
      </w:r>
      <w:r>
        <w:t>28</w:t>
      </w:r>
      <w:r>
        <w:t>.</w:t>
      </w:r>
      <w:r>
        <w:t>91±3.42</w:t>
      </w:r>
      <w:r/>
      <w:r>
        <w:rPr>
          <w:rFonts w:ascii="宋体" w:hAnsi="宋体" w:eastAsia="宋体" w:hint="eastAsia"/>
          <w:rFonts w:ascii="宋体" w:hAnsi="宋体" w:eastAsia="宋体" w:hint="eastAsia"/>
          <w:spacing w:val="-2"/>
        </w:rPr>
        <w:t xml:space="preserve">; </w:t>
      </w:r>
      <w:r>
        <w:t>23.53±3.24</w:t>
      </w:r>
      <w:r/>
      <w:r>
        <w:rPr>
          <w:rFonts w:ascii="宋体" w:hAnsi="宋体" w:eastAsia="宋体" w:hint="eastAsia"/>
          <w:rFonts w:ascii="宋体" w:hAnsi="宋体" w:eastAsia="宋体" w:hint="eastAsia"/>
          <w:spacing w:val="-2"/>
        </w:rPr>
        <w:t xml:space="preserve">; </w:t>
      </w:r>
      <w:r>
        <w:t>17.80±3.31</w:t>
      </w:r>
      <w:r/>
      <w:r>
        <w:rPr>
          <w:rFonts w:ascii="宋体" w:hAnsi="宋体" w:eastAsia="宋体" w:hint="eastAsia"/>
        </w:rPr>
        <w:t>；</w:t>
      </w:r>
      <w:r>
        <w:rPr>
          <w:rFonts w:ascii="宋体" w:hAnsi="宋体" w:eastAsia="宋体" w:hint="eastAsia"/>
        </w:rPr>
        <w:t>生理盐水对照组与尼可地尔组或阿托伐他汀组比较存在显著差异</w:t>
      </w:r>
      <w:r>
        <w:rPr>
          <w:rFonts w:ascii="宋体" w:hAnsi="宋体" w:eastAsia="宋体" w:hint="eastAsia"/>
        </w:rPr>
        <w:t>（</w:t>
      </w:r>
      <w:r>
        <w:rPr>
          <w:w w:val="99"/>
        </w:rPr>
        <w:t>*</w:t>
      </w:r>
      <w:r>
        <w:rPr>
          <w:i/>
          <w:spacing w:val="0"/>
          <w:w w:val="99"/>
        </w:rPr>
        <w:t>P</w:t>
      </w:r>
      <w:r>
        <w:rPr>
          <w:rFonts w:ascii="宋体" w:hAnsi="宋体" w:eastAsia="宋体" w:hint="eastAsia"/>
          <w:w w:val="99"/>
        </w:rPr>
        <w:t>＜</w:t>
      </w:r>
      <w:r>
        <w:rPr>
          <w:w w:val="99"/>
        </w:rPr>
        <w:t>0.05</w:t>
      </w:r>
      <w:r>
        <w:rPr>
          <w:rFonts w:ascii="宋体" w:hAnsi="宋体" w:eastAsia="宋体" w:hint="eastAsia"/>
        </w:rPr>
        <w:t>）</w:t>
      </w:r>
      <w:r>
        <w:rPr>
          <w:rFonts w:ascii="宋体" w:hAnsi="宋体" w:eastAsia="宋体" w:hint="eastAsia"/>
        </w:rPr>
        <w:t>，且尼可地尔组与阿托伐他汀组间也存在显著差异</w:t>
      </w:r>
      <w:r>
        <w:rPr>
          <w:rFonts w:ascii="宋体" w:hAnsi="宋体" w:eastAsia="宋体" w:hint="eastAsia"/>
        </w:rPr>
        <w:t>（</w:t>
      </w:r>
      <w:r>
        <w:rPr>
          <w:w w:val="99"/>
        </w:rPr>
        <w:t>#</w:t>
      </w:r>
      <w:r>
        <w:rPr>
          <w:i/>
          <w:w w:val="99"/>
        </w:rPr>
        <w:t>P</w:t>
      </w:r>
      <w:r>
        <w:rPr>
          <w:rFonts w:ascii="宋体" w:hAnsi="宋体" w:eastAsia="宋体" w:hint="eastAsia"/>
          <w:w w:val="99"/>
        </w:rPr>
        <w:t>＜</w:t>
      </w:r>
      <w:r>
        <w:rPr>
          <w:w w:val="99"/>
        </w:rPr>
        <w:t>0.05</w:t>
      </w:r>
      <w:r>
        <w:rPr>
          <w:rFonts w:ascii="宋体" w:hAnsi="宋体" w:eastAsia="宋体" w:hint="eastAsia"/>
        </w:rPr>
        <w:t>）</w:t>
      </w:r>
      <w:r>
        <w:rPr>
          <w:rFonts w:ascii="宋体" w:hAnsi="宋体" w:eastAsia="宋体" w:hint="eastAsia"/>
        </w:rPr>
        <w:t>。结果提示尼可地尔组及阿</w:t>
      </w:r>
      <w:r>
        <w:rPr>
          <w:rFonts w:ascii="宋体" w:hAnsi="宋体" w:eastAsia="宋体" w:hint="eastAsia"/>
        </w:rPr>
        <w:t>托伐他汀组较生理盐水对照组均可减少主动脉粥样斑块巨噬细胞含量；但阿托伐他</w:t>
      </w:r>
      <w:r>
        <w:rPr>
          <w:rFonts w:ascii="宋体" w:hAnsi="宋体" w:eastAsia="宋体" w:hint="eastAsia"/>
        </w:rPr>
        <w:t>汀组降低斑块巨噬细胞含量较尼可地尔组更显著。</w:t>
      </w:r>
      <w:r>
        <w:rPr>
          <w:rFonts w:ascii="宋体" w:hAnsi="宋体" w:eastAsia="宋体" w:hint="eastAsia"/>
        </w:rPr>
        <w:t>（</w:t>
      </w:r>
      <w:r>
        <w:rPr>
          <w:rFonts w:ascii="宋体" w:hAnsi="宋体" w:eastAsia="宋体" w:hint="eastAsia"/>
          <w:spacing w:val="-10"/>
          <w:w w:val="99"/>
        </w:rPr>
        <w:t>见图</w:t>
      </w:r>
      <w:r>
        <w:rPr>
          <w:w w:val="99"/>
        </w:rPr>
        <w:t>3</w:t>
      </w:r>
      <w:r>
        <w:rPr>
          <w:spacing w:val="0"/>
          <w:w w:val="99"/>
        </w:rPr>
        <w:t>-</w:t>
      </w:r>
      <w:r>
        <w:rPr>
          <w:w w:val="99"/>
        </w:rPr>
        <w:t>5</w:t>
      </w:r>
      <w:r>
        <w:rPr>
          <w:spacing w:val="0"/>
          <w:w w:val="99"/>
        </w:rPr>
        <w:t>A</w:t>
      </w:r>
      <w:r>
        <w:rPr>
          <w:rFonts w:ascii="宋体" w:hAnsi="宋体" w:eastAsia="宋体" w:hint="eastAsia"/>
        </w:rPr>
        <w:t>，</w:t>
      </w:r>
      <w:r>
        <w:rPr>
          <w:spacing w:val="-1"/>
        </w:rPr>
        <w:t>B</w:t>
      </w:r>
      <w:r>
        <w:rPr>
          <w:rFonts w:ascii="宋体" w:hAnsi="宋体" w:eastAsia="宋体" w:hint="eastAsia"/>
        </w:rPr>
        <w:t>）</w:t>
      </w:r>
      <w:r>
        <w:rPr>
          <w:rFonts w:ascii="宋体" w:hAnsi="宋体" w:eastAsia="宋体" w:hint="eastAsia"/>
        </w:rPr>
        <w:t>。</w:t>
      </w:r>
    </w:p>
    <w:p w:rsidR="0018722C">
      <w:pPr>
        <w:topLinePunct/>
      </w:pPr>
      <w:r>
        <w:t>SMA</w:t>
      </w:r>
      <w:r/>
      <w:r>
        <w:rPr>
          <w:rFonts w:ascii="宋体" w:hAnsi="宋体" w:eastAsia="宋体" w:hint="eastAsia"/>
        </w:rPr>
        <w:t>免疫组化检测斑块内平滑肌细胞，生理盐水对照组、尼可地尔组和阿托伐</w:t>
      </w:r>
      <w:r>
        <w:rPr>
          <w:rFonts w:ascii="宋体" w:hAnsi="宋体" w:eastAsia="宋体" w:hint="eastAsia"/>
        </w:rPr>
        <w:t>他汀组，三组平滑肌细胞含量的百分比分别为</w:t>
      </w:r>
      <w:r>
        <w:t>8</w:t>
      </w:r>
      <w:r>
        <w:t>.</w:t>
      </w:r>
      <w:r>
        <w:t>32±2.16</w:t>
      </w:r>
      <w:r/>
      <w:r>
        <w:rPr>
          <w:rFonts w:ascii="宋体" w:hAnsi="宋体" w:eastAsia="宋体" w:hint="eastAsia"/>
          <w:rFonts w:ascii="宋体" w:hAnsi="宋体" w:eastAsia="宋体" w:hint="eastAsia"/>
        </w:rPr>
        <w:t xml:space="preserve">; </w:t>
      </w:r>
      <w:r>
        <w:t>13.90±2.39</w:t>
      </w:r>
      <w:r>
        <w:rPr>
          <w:rFonts w:ascii="宋体" w:hAnsi="宋体" w:eastAsia="宋体" w:hint="eastAsia"/>
          <w:rFonts w:ascii="宋体" w:hAnsi="宋体" w:eastAsia="宋体" w:hint="eastAsia"/>
        </w:rPr>
        <w:t xml:space="preserve">; </w:t>
      </w:r>
      <w:r>
        <w:t>17.83±2.46</w:t>
      </w:r>
      <w:r/>
      <w:r>
        <w:rPr>
          <w:rFonts w:ascii="宋体" w:hAnsi="宋体" w:eastAsia="宋体" w:hint="eastAsia"/>
        </w:rPr>
        <w:t>；</w:t>
      </w:r>
      <w:r w:rsidR="001852F3">
        <w:rPr>
          <w:rFonts w:ascii="宋体" w:hAnsi="宋体" w:eastAsia="宋体" w:hint="eastAsia"/>
        </w:rPr>
        <w:t xml:space="preserve">生理盐水对照组与尼可地尔组或阿托伐他汀组比较存在显著差异</w:t>
      </w:r>
      <w:r>
        <w:rPr>
          <w:rFonts w:ascii="宋体" w:hAnsi="宋体" w:eastAsia="宋体" w:hint="eastAsia"/>
        </w:rPr>
        <w:t>（</w:t>
      </w:r>
      <w: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，且尼可地尔组与阿托伐他汀组间也存在显著差异</w:t>
      </w:r>
      <w:r>
        <w:rPr>
          <w:rFonts w:ascii="宋体" w:hAnsi="宋体" w:eastAsia="宋体" w:hint="eastAsia"/>
        </w:rPr>
        <w:t>（</w:t>
      </w:r>
      <w: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。结果提示尼可地尔组及阿托伐他汀组较生理盐水对照组均可增加主动脉粥样斑块平滑肌细胞含量；但阿托伐他汀组增加斑块平滑肌细胞含量较尼可地尔组更显著</w:t>
      </w:r>
      <w:r>
        <w:rPr>
          <w:rFonts w:ascii="宋体" w:hAnsi="宋体" w:eastAsia="宋体" w:hint="eastAsia"/>
        </w:rPr>
        <w:t>（</w:t>
      </w:r>
      <w:r>
        <w:rPr>
          <w:rFonts w:ascii="宋体" w:hAnsi="宋体" w:eastAsia="宋体" w:hint="eastAsia"/>
          <w:spacing w:val="-10"/>
        </w:rPr>
        <w:t>见图</w:t>
      </w:r>
      <w:r>
        <w:t>3</w:t>
      </w:r>
      <w:r>
        <w:rPr>
          <w:spacing w:val="0"/>
        </w:rPr>
        <w:t>-</w:t>
      </w:r>
      <w:r>
        <w:rPr>
          <w:w w:val="99"/>
        </w:rPr>
        <w:t>5</w:t>
      </w:r>
      <w:r>
        <w:rPr>
          <w:spacing w:val="0"/>
          <w:w w:val="99"/>
        </w:rPr>
        <w:t>A</w:t>
      </w:r>
      <w:r>
        <w:rPr>
          <w:rFonts w:ascii="宋体" w:hAnsi="宋体" w:eastAsia="宋体" w:hint="eastAsia"/>
        </w:rPr>
        <w:t>，</w:t>
      </w:r>
      <w:r>
        <w:t>B</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易</w:t>
      </w:r>
      <w:r>
        <w:rPr>
          <w:rFonts w:ascii="宋体" w:hAnsi="宋体" w:eastAsia="宋体" w:hint="eastAsia"/>
        </w:rPr>
        <w:t>损指数</w:t>
      </w:r>
      <w:r>
        <w:t>=</w:t>
      </w:r>
      <w:r>
        <w:rPr>
          <w:rFonts w:ascii="宋体" w:hAnsi="宋体" w:eastAsia="宋体" w:hint="eastAsia"/>
        </w:rPr>
        <w:t>（</w:t>
      </w:r>
      <w:r>
        <w:rPr>
          <w:rFonts w:ascii="宋体" w:hAnsi="宋体" w:eastAsia="宋体" w:hint="eastAsia"/>
        </w:rPr>
        <w:t>巨噬细胞含量</w:t>
      </w:r>
      <w:r>
        <w:rPr>
          <w:spacing w:val="0"/>
        </w:rPr>
        <w:t>+</w:t>
      </w:r>
      <w:r>
        <w:rPr>
          <w:rFonts w:ascii="宋体" w:hAnsi="宋体" w:eastAsia="宋体" w:hint="eastAsia"/>
        </w:rPr>
        <w:t>脂质含量</w:t>
      </w:r>
      <w:r>
        <w:rPr>
          <w:rFonts w:ascii="宋体" w:hAnsi="宋体" w:eastAsia="宋体" w:hint="eastAsia"/>
        </w:rPr>
        <w:t>）</w:t>
      </w:r>
      <w:r>
        <w:t>/</w:t>
      </w:r>
      <w:r>
        <w:rPr>
          <w:rFonts w:ascii="宋体" w:hAnsi="宋体" w:eastAsia="宋体" w:hint="eastAsia"/>
        </w:rPr>
        <w:t>（</w:t>
      </w:r>
      <w:r>
        <w:rPr>
          <w:rFonts w:ascii="宋体" w:hAnsi="宋体" w:eastAsia="宋体" w:hint="eastAsia"/>
        </w:rPr>
        <w:t>胶原含量</w:t>
      </w:r>
      <w:r>
        <w:rPr>
          <w:spacing w:val="0"/>
        </w:rPr>
        <w:t>+</w:t>
      </w:r>
      <w:r>
        <w:rPr>
          <w:rFonts w:ascii="宋体" w:hAnsi="宋体" w:eastAsia="宋体" w:hint="eastAsia"/>
        </w:rPr>
        <w:t>平滑肌细胞含量</w:t>
      </w:r>
      <w:r>
        <w:rPr>
          <w:rFonts w:ascii="宋体" w:hAnsi="宋体" w:eastAsia="宋体" w:hint="eastAsia"/>
        </w:rPr>
        <w:t>）</w:t>
      </w:r>
      <w:r>
        <w:rPr>
          <w:rFonts w:ascii="宋体" w:hAnsi="宋体" w:eastAsia="宋体" w:hint="eastAsia"/>
        </w:rPr>
        <w:t>，生理盐</w:t>
      </w:r>
      <w:r>
        <w:rPr>
          <w:rFonts w:ascii="宋体" w:hAnsi="宋体" w:eastAsia="宋体" w:hint="eastAsia"/>
        </w:rPr>
        <w:t>水对照组、尼可地尔组和阿托伐他汀组三组易损指数分别为：</w:t>
      </w:r>
      <w:r>
        <w:t>1.44±0.20</w:t>
      </w:r>
      <w:r>
        <w:rPr>
          <w:rFonts w:ascii="宋体" w:hAnsi="宋体" w:eastAsia="宋体" w:hint="eastAsia"/>
          <w:rFonts w:ascii="宋体" w:hAnsi="宋体" w:eastAsia="宋体" w:hint="eastAsia"/>
          <w:spacing w:val="-2"/>
        </w:rPr>
        <w:t xml:space="preserve">; </w:t>
      </w:r>
      <w:r>
        <w:t>0.77±0.14</w:t>
      </w:r>
      <w:r>
        <w:rPr>
          <w:rFonts w:ascii="宋体" w:hAnsi="宋体" w:eastAsia="宋体" w:hint="eastAsia"/>
          <w:rFonts w:ascii="宋体" w:hAnsi="宋体" w:eastAsia="宋体" w:hint="eastAsia"/>
        </w:rPr>
        <w:t>;</w:t>
      </w:r>
      <w:r>
        <w:rPr>
          <w:rFonts w:ascii="宋体" w:hAnsi="宋体" w:eastAsia="宋体" w:hint="eastAsia"/>
        </w:rPr>
        <w:t> </w:t>
      </w:r>
      <w:r>
        <w:t>0.52±0.15</w:t>
      </w:r>
      <w:r>
        <w:rPr>
          <w:rFonts w:ascii="宋体" w:hAnsi="宋体" w:eastAsia="宋体" w:hint="eastAsia"/>
        </w:rPr>
        <w:t>；尼可地尔组或阿托伐他汀组与生理盐水对照组比较存在显著差异</w:t>
      </w:r>
      <w:r>
        <w:rPr>
          <w:rFonts w:ascii="宋体" w:hAnsi="宋体" w:eastAsia="宋体" w:hint="eastAsia"/>
        </w:rPr>
        <w:t>（</w:t>
      </w:r>
      <w:r>
        <w:t>*</w:t>
      </w:r>
      <w:r>
        <w:rPr>
          <w:i/>
        </w:rPr>
        <w:t>P</w:t>
      </w:r>
      <w:r>
        <w:rPr>
          <w:rFonts w:ascii="宋体" w:hAnsi="宋体" w:eastAsia="宋体" w:hint="eastAsia"/>
        </w:rPr>
        <w:t>＜</w:t>
      </w:r>
    </w:p>
    <w:p w:rsidR="0018722C">
      <w:pPr>
        <w:topLinePunct/>
      </w:pPr>
      <w:r>
        <w:t>0.0</w:t>
      </w:r>
      <w:r>
        <w:t>5</w:t>
      </w:r>
      <w:r>
        <w:rPr>
          <w:rFonts w:ascii="宋体" w:eastAsia="宋体" w:hint="eastAsia"/>
        </w:rPr>
        <w:t>）</w:t>
      </w:r>
      <w:r>
        <w:rPr>
          <w:rFonts w:ascii="宋体" w:eastAsia="宋体" w:hint="eastAsia"/>
        </w:rPr>
        <w:t>，可显著降低斑块易损指数，且尼可地尔组与阿托伐他汀组间也存在显著差异</w:t>
      </w:r>
    </w:p>
    <w:p w:rsidR="0018722C">
      <w:pPr>
        <w:pStyle w:val="BodyText"/>
        <w:spacing w:before="68"/>
        <w:ind w:leftChars="0" w:left="520"/>
        <w:jc w:val="center"/>
        <w:rPr>
          <w:rFonts w:ascii="宋体" w:eastAsia="宋体" w:hint="eastAsia"/>
        </w:rPr>
        <w:topLinePunct/>
      </w:pPr>
      <w:r>
        <w:rPr>
          <w:rFonts w:ascii="宋体" w:eastAsia="宋体" w:hint="eastAsia"/>
        </w:rPr>
        <w:t>（</w:t>
      </w:r>
      <w:r>
        <w:t>#</w:t>
      </w:r>
      <w:r>
        <w:rPr>
          <w:i/>
          <w:spacing w:val="0"/>
        </w:rPr>
        <w:t>P</w:t>
      </w:r>
      <w:r>
        <w:rPr>
          <w:rFonts w:ascii="宋体" w:eastAsia="宋体" w:hint="eastAsia"/>
        </w:rPr>
        <w:t>＜</w:t>
      </w:r>
      <w:r>
        <w:t>0.05</w:t>
      </w:r>
      <w:r>
        <w:rPr>
          <w:rFonts w:ascii="宋体" w:eastAsia="宋体" w:hint="eastAsia"/>
          <w:spacing w:val="-60"/>
        </w:rPr>
        <w:t>）</w:t>
      </w:r>
      <w:r>
        <w:rPr>
          <w:rFonts w:ascii="宋体" w:eastAsia="宋体" w:hint="eastAsia"/>
          <w:spacing w:val="-2"/>
        </w:rPr>
        <w:t>，阿托伐他汀组降低斑块易损指数较尼可地尔组更显著。</w:t>
      </w:r>
      <w:r>
        <w:rPr>
          <w:rFonts w:ascii="宋体" w:eastAsia="宋体" w:hint="eastAsia"/>
        </w:rPr>
        <w:t>（</w:t>
      </w:r>
      <w:r>
        <w:rPr>
          <w:rFonts w:ascii="宋体" w:eastAsia="宋体" w:hint="eastAsia"/>
          <w:spacing w:val="-10"/>
        </w:rPr>
        <w:t>见图</w:t>
      </w:r>
      <w:r>
        <w:t>3</w:t>
      </w:r>
      <w:r>
        <w:rPr>
          <w:spacing w:val="0"/>
        </w:rPr>
        <w:t>-</w:t>
      </w:r>
      <w:r>
        <w:t>5C</w:t>
      </w:r>
      <w:r>
        <w:rPr>
          <w:rFonts w:ascii="宋体" w:eastAsia="宋体" w:hint="eastAsia"/>
          <w:spacing w:val="-60"/>
        </w:rPr>
        <w:t>）</w:t>
      </w:r>
      <w:r>
        <w:rPr>
          <w:rFonts w:ascii="宋体" w:eastAsia="宋体" w:hint="eastAsia"/>
        </w:rPr>
        <w:t>。</w:t>
      </w:r>
    </w:p>
    <w:p w:rsidR="0018722C">
      <w:pPr>
        <w:pStyle w:val="aff7"/>
        <w:topLinePunct/>
      </w:pPr>
      <w:r>
        <w:drawing>
          <wp:inline>
            <wp:extent cx="3854513" cy="3485578"/>
            <wp:effectExtent l="0" t="0" r="0" b="0"/>
            <wp:docPr id="67" name="image45.jpeg" descr=""/>
            <wp:cNvGraphicFramePr>
              <a:graphicFrameLocks noChangeAspect="1"/>
            </wp:cNvGraphicFramePr>
            <a:graphic>
              <a:graphicData uri="http://schemas.openxmlformats.org/drawingml/2006/picture">
                <pic:pic>
                  <pic:nvPicPr>
                    <pic:cNvPr id="68" name="image45.jpeg"/>
                    <pic:cNvPicPr/>
                  </pic:nvPicPr>
                  <pic:blipFill>
                    <a:blip r:embed="rId142" cstate="print"/>
                    <a:stretch>
                      <a:fillRect/>
                    </a:stretch>
                  </pic:blipFill>
                  <pic:spPr>
                    <a:xfrm>
                      <a:off x="0" y="0"/>
                      <a:ext cx="3854513" cy="3485578"/>
                    </a:xfrm>
                    <a:prstGeom prst="rect">
                      <a:avLst/>
                    </a:prstGeom>
                  </pic:spPr>
                </pic:pic>
              </a:graphicData>
            </a:graphic>
          </wp:inline>
        </w:drawing>
      </w:r>
    </w:p>
    <w:p w:rsidR="0018722C">
      <w:pPr>
        <w:pStyle w:val="affff1"/>
        <w:topLinePunct/>
      </w:pPr>
      <w:r>
        <w:rPr>
          <w:rFonts w:cstheme="minorBidi" w:hAnsiTheme="minorHAnsi" w:eastAsiaTheme="minorHAnsi" w:asciiTheme="minorHAnsi"/>
        </w:rPr>
        <w:t>90</w:t>
      </w:r>
    </w:p>
    <w:p w:rsidR="0018722C">
      <w:pPr>
        <w:pStyle w:val="affff5"/>
        <w:keepNext/>
        <w:topLinePunct/>
      </w:pPr>
      <w:r>
        <w:rPr>
          <w:sz w:val="20"/>
        </w:rPr>
        <w:drawing>
          <wp:inline distT="0" distB="0" distL="0" distR="0">
            <wp:extent cx="4929592" cy="2860357"/>
            <wp:effectExtent l="0" t="0" r="0" b="0"/>
            <wp:docPr id="69" name="image46.png" descr=""/>
            <wp:cNvGraphicFramePr>
              <a:graphicFrameLocks noChangeAspect="1"/>
            </wp:cNvGraphicFramePr>
            <a:graphic>
              <a:graphicData uri="http://schemas.openxmlformats.org/drawingml/2006/picture">
                <pic:pic>
                  <pic:nvPicPr>
                    <pic:cNvPr id="70" name="image46.png"/>
                    <pic:cNvPicPr/>
                  </pic:nvPicPr>
                  <pic:blipFill>
                    <a:blip r:embed="rId144" cstate="print"/>
                    <a:stretch>
                      <a:fillRect/>
                    </a:stretch>
                  </pic:blipFill>
                  <pic:spPr>
                    <a:xfrm>
                      <a:off x="0" y="0"/>
                      <a:ext cx="4929592" cy="286035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3-5</w:t>
      </w:r>
      <w:r>
        <w:t xml:space="preserve">  </w:t>
      </w:r>
      <w:r>
        <w:rPr>
          <w:rFonts w:ascii="宋体" w:eastAsia="宋体" w:hint="eastAsia" w:cstheme="minorBidi" w:hAnsiTheme="minorHAnsi"/>
          <w:b/>
        </w:rPr>
        <w:t>药物对小鼠斑块</w:t>
      </w:r>
      <w:r>
        <w:rPr>
          <w:rFonts w:ascii="宋体" w:eastAsia="宋体" w:hint="eastAsia" w:cstheme="minorBidi" w:hAnsiTheme="minorHAnsi"/>
          <w:b/>
        </w:rPr>
        <w:t>成</w:t>
      </w:r>
      <w:r>
        <w:rPr>
          <w:rFonts w:ascii="宋体" w:eastAsia="宋体" w:hint="eastAsia" w:cstheme="minorBidi" w:hAnsiTheme="minorHAnsi"/>
          <w:b/>
        </w:rPr>
        <w:t>分和稳定性的影响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352" from="344.585327pt,28.838966pt" to="349.85368pt,28.838966pt" stroked="true" strokeweight=".468289pt" strokecolor="#000000">
            <v:stroke dashstyle="solid"/>
            <w10:wrap type="none"/>
          </v:line>
        </w:pict>
      </w:r>
      <w:r>
        <w:rPr>
          <w:kern w:val="2"/>
          <w:szCs w:val="22"/>
          <w:rFonts w:cstheme="minorBidi" w:hAnsiTheme="minorHAnsi" w:eastAsiaTheme="minorHAnsi" w:asciiTheme="minorHAnsi"/>
          <w:spacing w:val="0"/>
          <w:w w:val="100"/>
          <w:sz w:val="21"/>
        </w:rPr>
        <w:t>A</w:t>
      </w:r>
      <w:r>
        <w:rPr>
          <w:kern w:val="2"/>
          <w:szCs w:val="22"/>
          <w:rFonts w:ascii="宋体" w:hAnsi="宋体" w:eastAsia="宋体" w:hint="eastAsia" w:cstheme="minorBidi"/>
          <w:spacing w:val="-8"/>
          <w:w w:val="100"/>
          <w:sz w:val="21"/>
        </w:rPr>
        <w:t>，</w:t>
      </w:r>
      <w:r>
        <w:rPr>
          <w:kern w:val="2"/>
          <w:szCs w:val="22"/>
          <w:rFonts w:cstheme="minorBidi" w:hAnsiTheme="minorHAnsi" w:eastAsiaTheme="minorHAnsi" w:asciiTheme="minorHAnsi"/>
          <w:w w:val="100"/>
          <w:sz w:val="21"/>
        </w:rPr>
        <w:t>3</w:t>
      </w:r>
      <w:r>
        <w:rPr>
          <w:kern w:val="2"/>
          <w:szCs w:val="22"/>
          <w:rFonts w:ascii="宋体" w:hAnsi="宋体" w:eastAsia="宋体" w:hint="eastAsia" w:cstheme="minorBidi"/>
          <w:spacing w:val="-4"/>
          <w:w w:val="100"/>
          <w:sz w:val="21"/>
        </w:rPr>
        <w:t>组斑块巨噬细胞、平滑肌细胞、胶原及脂质染色结果</w:t>
      </w:r>
      <w:r>
        <w:rPr>
          <w:kern w:val="2"/>
          <w:szCs w:val="22"/>
          <w:rFonts w:ascii="宋体" w:hAnsi="宋体" w:eastAsia="宋体" w:hint="eastAsia" w:cstheme="minorBidi"/>
          <w:spacing w:val="0"/>
          <w:w w:val="100"/>
          <w:sz w:val="21"/>
        </w:rPr>
        <w:t>（</w:t>
      </w:r>
      <w:r>
        <w:rPr>
          <w:kern w:val="2"/>
          <w:szCs w:val="22"/>
          <w:rFonts w:cstheme="minorBidi" w:hAnsiTheme="minorHAnsi" w:eastAsiaTheme="minorHAnsi" w:asciiTheme="minorHAnsi"/>
          <w:spacing w:val="-12"/>
          <w:w w:val="100"/>
          <w:sz w:val="21"/>
        </w:rPr>
        <w:t>×</w:t>
      </w:r>
      <w:r>
        <w:rPr>
          <w:kern w:val="2"/>
          <w:szCs w:val="22"/>
          <w:rFonts w:cstheme="minorBidi" w:hAnsiTheme="minorHAnsi" w:eastAsiaTheme="minorHAnsi" w:asciiTheme="minorHAnsi"/>
          <w:w w:val="100"/>
          <w:sz w:val="21"/>
        </w:rPr>
        <w:t>4</w:t>
      </w:r>
      <w:r>
        <w:rPr>
          <w:kern w:val="2"/>
          <w:szCs w:val="22"/>
          <w:rFonts w:cstheme="minorBidi" w:hAnsiTheme="minorHAnsi" w:eastAsiaTheme="minorHAnsi" w:asciiTheme="minorHAnsi"/>
          <w:spacing w:val="-2"/>
          <w:w w:val="100"/>
          <w:sz w:val="21"/>
        </w:rPr>
        <w:t>0</w:t>
      </w:r>
      <w:r>
        <w:rPr>
          <w:kern w:val="2"/>
          <w:szCs w:val="22"/>
          <w:rFonts w:cstheme="minorBidi" w:hAnsiTheme="minorHAnsi" w:eastAsiaTheme="minorHAnsi" w:asciiTheme="minorHAnsi"/>
          <w:w w:val="100"/>
          <w:sz w:val="21"/>
        </w:rPr>
        <w:t>0</w:t>
      </w:r>
      <w:r>
        <w:rPr>
          <w:kern w:val="2"/>
          <w:szCs w:val="22"/>
          <w:rFonts w:ascii="宋体" w:hAnsi="宋体" w:eastAsia="宋体" w:hint="eastAsia" w:cstheme="minorBidi"/>
          <w:spacing w:val="-53"/>
          <w:w w:val="100"/>
          <w:sz w:val="21"/>
        </w:rPr>
        <w:t>）</w:t>
      </w:r>
      <w:r>
        <w:rPr>
          <w:kern w:val="2"/>
          <w:szCs w:val="22"/>
          <w:rFonts w:ascii="宋体" w:hAnsi="宋体" w:eastAsia="宋体" w:hint="eastAsia" w:cstheme="minorBidi"/>
          <w:spacing w:val="-8"/>
          <w:w w:val="100"/>
          <w:sz w:val="21"/>
        </w:rPr>
        <w:t>；</w:t>
      </w:r>
      <w:r>
        <w:rPr>
          <w:kern w:val="2"/>
          <w:szCs w:val="22"/>
          <w:rFonts w:cstheme="minorBidi" w:hAnsiTheme="minorHAnsi" w:eastAsiaTheme="minorHAnsi" w:asciiTheme="minorHAnsi"/>
          <w:spacing w:val="-1"/>
          <w:w w:val="100"/>
          <w:sz w:val="21"/>
        </w:rPr>
        <w:t>B</w:t>
      </w:r>
      <w:r>
        <w:rPr>
          <w:kern w:val="2"/>
          <w:szCs w:val="22"/>
          <w:rFonts w:ascii="宋体" w:hAnsi="宋体" w:eastAsia="宋体" w:hint="eastAsia" w:cstheme="minorBidi"/>
          <w:spacing w:val="-3"/>
          <w:w w:val="100"/>
          <w:sz w:val="21"/>
        </w:rPr>
        <w:t>，对图</w:t>
      </w:r>
      <w:r>
        <w:rPr>
          <w:kern w:val="2"/>
          <w:szCs w:val="22"/>
          <w:rFonts w:cstheme="minorBidi" w:hAnsiTheme="minorHAnsi" w:eastAsiaTheme="minorHAnsi" w:asciiTheme="minorHAnsi"/>
          <w:w w:val="100"/>
          <w:sz w:val="21"/>
        </w:rPr>
        <w:t>A</w:t>
      </w:r>
      <w:r>
        <w:rPr>
          <w:kern w:val="2"/>
          <w:szCs w:val="22"/>
          <w:rFonts w:ascii="宋体" w:hAnsi="宋体" w:eastAsia="宋体" w:hint="eastAsia" w:cstheme="minorBidi"/>
          <w:spacing w:val="-2"/>
          <w:w w:val="100"/>
          <w:sz w:val="21"/>
        </w:rPr>
        <w:t>所代表结果</w:t>
      </w:r>
      <w:r>
        <w:rPr>
          <w:kern w:val="2"/>
          <w:szCs w:val="22"/>
          <w:rFonts w:ascii="宋体" w:hAnsi="宋体" w:eastAsia="宋体" w:hint="eastAsia" w:cstheme="minorBidi"/>
          <w:spacing w:val="-2"/>
          <w:sz w:val="21"/>
        </w:rPr>
        <w:t>的统计分析；</w:t>
      </w:r>
      <w:r>
        <w:rPr>
          <w:kern w:val="2"/>
          <w:szCs w:val="22"/>
          <w:rFonts w:cstheme="minorBidi" w:hAnsiTheme="minorHAnsi" w:eastAsiaTheme="minorHAnsi" w:asciiTheme="minorHAnsi"/>
          <w:sz w:val="21"/>
        </w:rPr>
        <w:t>C</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3</w:t>
      </w:r>
      <w:r>
        <w:rPr>
          <w:kern w:val="2"/>
          <w:szCs w:val="22"/>
          <w:rFonts w:ascii="宋体" w:hAnsi="宋体" w:eastAsia="宋体" w:hint="eastAsia" w:cstheme="minorBidi"/>
          <w:spacing w:val="-2"/>
          <w:sz w:val="21"/>
        </w:rPr>
        <w:t>组斑块损指数的统计分析结果</w:t>
      </w:r>
      <w:r>
        <w:rPr>
          <w:kern w:val="2"/>
          <w:szCs w:val="22"/>
          <w:rFonts w:ascii="宋体" w:hAnsi="宋体" w:eastAsia="宋体" w:hint="eastAsia" w:cstheme="minorBid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w:t>
      </w:r>
      <w:r>
        <w:rPr>
          <w:kern w:val="2"/>
          <w:szCs w:val="22"/>
          <w:rFonts w:ascii="宋体" w:hAnsi="宋体" w:eastAsia="宋体" w:hint="eastAsia" w:cstheme="minorBidi"/>
          <w:spacing w:val="-13"/>
          <w:sz w:val="21"/>
        </w:rPr>
        <w:t>,</w:t>
      </w:r>
      <w:r>
        <w:rPr>
          <w:kern w:val="2"/>
          <w:szCs w:val="22"/>
          <w:rFonts w:ascii="宋体" w:hAnsi="宋体" w:eastAsia="宋体" w:hint="eastAsia" w:cstheme="minorBidi"/>
          <w:spacing w:val="-13"/>
          <w:sz w:val="21"/>
        </w:rPr>
        <w:t>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ascii="宋体" w:hAnsi="宋体" w:eastAsia="宋体" w:hint="eastAsia" w:cstheme="minorBidi"/>
          <w:spacing w:val="-53"/>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，生理盐水对照组与尼可地尔组或阿托伐他汀组比较；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尼可地尔组与阿托伐他汀组比较。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3-5</w:t>
      </w:r>
      <w:r>
        <w:t xml:space="preserve">  </w:t>
      </w:r>
      <w:r>
        <w:t>Effects of medicine on the plaque composition and vulnerability index in 3</w:t>
      </w:r>
      <w:r>
        <w:rPr>
          <w:rFonts w:cstheme="minorBidi" w:hAnsiTheme="minorHAnsi" w:eastAsiaTheme="minorHAnsi" w:asciiTheme="minorHAnsi"/>
          <w:b/>
        </w:rPr>
        <w:t> </w:t>
      </w:r>
      <w:r>
        <w:rPr>
          <w:rFonts w:cstheme="minorBidi" w:hAnsiTheme="minorHAnsi" w:eastAsiaTheme="minorHAnsi" w:asciiTheme="minorHAnsi"/>
          <w:b/>
        </w:rPr>
        <w:t>groups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mice</w:t>
      </w:r>
    </w:p>
    <w:p w:rsidR="0018722C">
      <w:pPr>
        <w:topLinePunct/>
      </w:pPr>
      <w:r>
        <w:rPr>
          <w:rFonts w:cstheme="minorBidi" w:hAnsiTheme="minorHAnsi" w:eastAsiaTheme="minorHAnsi" w:asciiTheme="minorHAnsi"/>
        </w:rPr>
        <w:t xml:space="preserve">A, Staining for the carotid plaques in macrophages, lipids, collagen, SMCs </w:t>
      </w:r>
      <w:r>
        <w:rPr>
          <w:rFonts w:cstheme="minorBidi" w:hAnsiTheme="minorHAnsi" w:eastAsiaTheme="minorHAnsi" w:asciiTheme="minorHAnsi"/>
        </w:rPr>
        <w:t xml:space="preserve">(</w:t>
      </w:r>
      <w:r>
        <w:rPr>
          <w:rFonts w:cstheme="minorBidi" w:hAnsiTheme="minorHAnsi" w:eastAsiaTheme="minorHAnsi" w:asciiTheme="minorHAnsi"/>
        </w:rPr>
        <w:t xml:space="preserve">×400 </w:t>
      </w:r>
      <w:r>
        <w:rPr>
          <w:rFonts w:cstheme="minorBidi" w:hAnsiTheme="minorHAnsi" w:eastAsiaTheme="minorHAnsi" w:asciiTheme="minorHAnsi"/>
        </w:rPr>
        <w:t xml:space="preserve">)</w:t>
      </w:r>
      <w:r>
        <w:rPr>
          <w:rFonts w:cstheme="minorBidi" w:hAnsiTheme="minorHAnsi" w:eastAsiaTheme="minorHAnsi" w:asciiTheme="minorHAnsi"/>
        </w:rPr>
        <w:t xml:space="preserve">; B, Quantitative analysis of the carotid plaque composition in 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328" from="306.085327pt,1.460681pt" to="311.35368pt,1.460681pt" stroked="true" strokeweight=".470107pt" strokecolor="#000000">
            <v:stroke dashstyle="solid"/>
            <w10:wrap type="none"/>
          </v:line>
        </w:pict>
      </w:r>
      <w:r>
        <w:rPr>
          <w:kern w:val="2"/>
          <w:szCs w:val="22"/>
          <w:rFonts w:cstheme="minorBidi" w:hAnsiTheme="minorHAnsi" w:eastAsiaTheme="minorHAnsi" w:asciiTheme="minorHAnsi"/>
          <w:sz w:val="21"/>
        </w:rPr>
        <w:t>C, Vulnerability index in 3 groups of mice (</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pStyle w:val="Heading3"/>
        <w:topLinePunct/>
        <w:ind w:left="200" w:hangingChars="200" w:hanging="200"/>
      </w:pPr>
      <w:r>
        <w:rPr>
          <w:b/>
        </w:rPr>
        <w:t>2.3</w:t>
      </w:r>
      <w:r>
        <w:t xml:space="preserve"> </w:t>
      </w:r>
      <w:r>
        <w:t>尼可地尔对</w:t>
      </w:r>
      <w:r>
        <w:rPr>
          <w:b/>
        </w:rPr>
        <w:t>ApoE</w:t>
      </w:r>
      <w:r>
        <w:rPr>
          <w:b/>
        </w:rPr>
        <w:t>-</w:t>
      </w:r>
      <w:r>
        <w:rPr>
          <w:b/>
        </w:rPr>
        <w:t>/</w:t>
      </w:r>
      <w:r>
        <w:rPr>
          <w:b/>
        </w:rPr>
        <w:t>-</w:t>
      </w:r>
      <w:r>
        <w:t>小鼠动脉粥样硬化斑块炎症因子的影响</w:t>
      </w:r>
    </w:p>
    <w:p w:rsidR="0018722C">
      <w:pPr>
        <w:topLinePunct/>
      </w:pPr>
      <w:r>
        <w:rPr>
          <w:rFonts w:ascii="宋体" w:hAnsi="宋体" w:eastAsia="宋体" w:hint="eastAsia"/>
        </w:rPr>
        <w:t>免疫组化检测斑块内</w:t>
      </w:r>
      <w:r>
        <w:t>IL-6</w:t>
      </w:r>
      <w:r>
        <w:rPr>
          <w:rFonts w:ascii="宋体" w:hAnsi="宋体" w:eastAsia="宋体" w:hint="eastAsia"/>
        </w:rPr>
        <w:t>、</w:t>
      </w:r>
      <w:r>
        <w:t>TNF-α</w:t>
      </w:r>
      <w:r>
        <w:rPr>
          <w:rFonts w:ascii="宋体" w:hAnsi="宋体" w:eastAsia="宋体" w:hint="eastAsia"/>
        </w:rPr>
        <w:t>、</w:t>
      </w:r>
      <w:r>
        <w:t>MCP-1</w:t>
      </w:r>
      <w:r/>
      <w:r>
        <w:rPr>
          <w:rFonts w:ascii="宋体" w:hAnsi="宋体" w:eastAsia="宋体" w:hint="eastAsia"/>
        </w:rPr>
        <w:t>和</w:t>
      </w:r>
      <w:r>
        <w:t>MMP-2</w:t>
      </w:r>
      <w:r/>
      <w:r>
        <w:rPr>
          <w:rFonts w:ascii="宋体" w:hAnsi="宋体" w:eastAsia="宋体" w:hint="eastAsia"/>
        </w:rPr>
        <w:t>阳性面积占斑块总面积的百分比。</w:t>
      </w:r>
      <w:r>
        <w:t>IL-6</w:t>
      </w:r>
      <w:r/>
      <w:r>
        <w:rPr>
          <w:rFonts w:ascii="宋体" w:hAnsi="宋体" w:eastAsia="宋体" w:hint="eastAsia"/>
        </w:rPr>
        <w:t>在生理盐水对照组、尼可地尔组和阿托伐他汀组三组含量的百分比分</w:t>
      </w:r>
      <w:r>
        <w:rPr>
          <w:rFonts w:ascii="宋体" w:hAnsi="宋体" w:eastAsia="宋体" w:hint="eastAsia"/>
        </w:rPr>
        <w:t>别为</w:t>
      </w:r>
      <w:r>
        <w:t>24</w:t>
      </w:r>
      <w:r>
        <w:t>.</w:t>
      </w:r>
      <w:r>
        <w:t>91±3.22</w:t>
      </w:r>
      <w:r/>
      <w:r>
        <w:rPr>
          <w:rFonts w:ascii="宋体" w:hAnsi="宋体" w:eastAsia="宋体" w:hint="eastAsia"/>
          <w:rFonts w:ascii="宋体" w:hAnsi="宋体" w:eastAsia="宋体" w:hint="eastAsia"/>
          <w:spacing w:val="-2"/>
        </w:rPr>
        <w:t xml:space="preserve">; </w:t>
      </w:r>
      <w:r>
        <w:t>16.53±3.21</w:t>
      </w:r>
      <w:r/>
      <w:r>
        <w:rPr>
          <w:rFonts w:ascii="宋体" w:hAnsi="宋体" w:eastAsia="宋体" w:hint="eastAsia"/>
          <w:rFonts w:ascii="宋体" w:hAnsi="宋体" w:eastAsia="宋体" w:hint="eastAsia"/>
          <w:spacing w:val="-2"/>
        </w:rPr>
        <w:t xml:space="preserve">; </w:t>
      </w:r>
      <w:r>
        <w:t>8.82±2.32</w:t>
      </w:r>
      <w:r/>
      <w:r>
        <w:rPr>
          <w:rFonts w:ascii="宋体" w:hAnsi="宋体" w:eastAsia="宋体" w:hint="eastAsia"/>
        </w:rPr>
        <w:t>；</w:t>
      </w:r>
      <w:r>
        <w:t>TNF-α</w:t>
      </w:r>
      <w:r/>
      <w:r>
        <w:rPr>
          <w:rFonts w:ascii="宋体" w:hAnsi="宋体" w:eastAsia="宋体" w:hint="eastAsia"/>
        </w:rPr>
        <w:t>在生理盐水对照组、尼可地尔组和</w:t>
      </w:r>
      <w:r>
        <w:rPr>
          <w:rFonts w:ascii="宋体" w:hAnsi="宋体" w:eastAsia="宋体" w:hint="eastAsia"/>
        </w:rPr>
        <w:t>阿托伐他汀组三组含量的百分比分别为</w:t>
      </w:r>
      <w:r>
        <w:t>16</w:t>
      </w:r>
      <w:r>
        <w:t>.</w:t>
      </w:r>
      <w:r>
        <w:t>20±2.53</w:t>
      </w:r>
      <w:r/>
      <w:r>
        <w:rPr>
          <w:rFonts w:ascii="宋体" w:hAnsi="宋体" w:eastAsia="宋体" w:hint="eastAsia"/>
          <w:rFonts w:ascii="宋体" w:hAnsi="宋体" w:eastAsia="宋体" w:hint="eastAsia"/>
          <w:spacing w:val="-2"/>
        </w:rPr>
        <w:t xml:space="preserve">; </w:t>
      </w:r>
      <w:r>
        <w:t>11.80±2.12</w:t>
      </w:r>
      <w:r/>
      <w:r>
        <w:rPr>
          <w:rFonts w:ascii="宋体" w:hAnsi="宋体" w:eastAsia="宋体" w:hint="eastAsia"/>
          <w:rFonts w:ascii="宋体" w:hAnsi="宋体" w:eastAsia="宋体" w:hint="eastAsia"/>
          <w:spacing w:val="-2"/>
        </w:rPr>
        <w:t xml:space="preserve">; </w:t>
      </w:r>
      <w:r>
        <w:t>5.90±2.18</w:t>
      </w:r>
      <w:r/>
      <w:r>
        <w:rPr>
          <w:rFonts w:ascii="宋体" w:hAnsi="宋体" w:eastAsia="宋体" w:hint="eastAsia"/>
        </w:rPr>
        <w:t>；</w:t>
      </w:r>
      <w:r>
        <w:t>MCP-1</w:t>
      </w:r>
      <w:r>
        <w:rPr>
          <w:rFonts w:ascii="宋体" w:hAnsi="宋体" w:eastAsia="宋体" w:hint="eastAsia"/>
        </w:rPr>
        <w:t>在生理盐水对照组、尼可地尔组和阿托伐他汀组三组含量的百分比分别为</w:t>
      </w:r>
      <w:r>
        <w:t>14.50±2.23</w:t>
      </w:r>
      <w:r/>
      <w:r>
        <w:rPr>
          <w:rFonts w:ascii="宋体" w:hAnsi="宋体" w:eastAsia="宋体" w:hint="eastAsia"/>
          <w:rFonts w:ascii="宋体" w:hAnsi="宋体" w:eastAsia="宋体" w:hint="eastAsia"/>
          <w:spacing w:val="-2"/>
        </w:rPr>
        <w:t xml:space="preserve">; </w:t>
      </w:r>
      <w:r>
        <w:t>9.34±2.60</w:t>
      </w:r>
      <w:r/>
      <w:r>
        <w:rPr>
          <w:rFonts w:ascii="宋体" w:hAnsi="宋体" w:eastAsia="宋体" w:hint="eastAsia"/>
          <w:rFonts w:ascii="宋体" w:hAnsi="宋体" w:eastAsia="宋体" w:hint="eastAsia"/>
          <w:spacing w:val="-2"/>
        </w:rPr>
        <w:t xml:space="preserve">; </w:t>
      </w:r>
      <w:r>
        <w:t>3.43±1.21</w:t>
      </w:r>
      <w:r/>
      <w:r>
        <w:rPr>
          <w:rFonts w:ascii="宋体" w:hAnsi="宋体" w:eastAsia="宋体" w:hint="eastAsia"/>
        </w:rPr>
        <w:t>；</w:t>
      </w:r>
      <w:r>
        <w:t>MMP-2</w:t>
      </w:r>
      <w:r/>
      <w:r>
        <w:rPr>
          <w:rFonts w:ascii="宋体" w:hAnsi="宋体" w:eastAsia="宋体" w:hint="eastAsia"/>
        </w:rPr>
        <w:t>在生理盐水对照组、尼可地尔组和阿托</w:t>
      </w:r>
      <w:r>
        <w:rPr>
          <w:rFonts w:ascii="宋体" w:hAnsi="宋体" w:eastAsia="宋体" w:hint="eastAsia"/>
        </w:rPr>
        <w:t>伐他汀组三组含量的百分比分别为</w:t>
      </w:r>
      <w:r>
        <w:t>12</w:t>
      </w:r>
      <w:r>
        <w:t>.</w:t>
      </w:r>
      <w:r>
        <w:t>34±1.35</w:t>
      </w:r>
      <w:r/>
      <w:r>
        <w:rPr>
          <w:rFonts w:ascii="宋体" w:hAnsi="宋体" w:eastAsia="宋体" w:hint="eastAsia"/>
          <w:rFonts w:ascii="宋体" w:hAnsi="宋体" w:eastAsia="宋体" w:hint="eastAsia"/>
          <w:spacing w:val="-6"/>
        </w:rPr>
        <w:t xml:space="preserve">; </w:t>
      </w:r>
      <w:r>
        <w:t>8.4±1.42</w:t>
      </w:r>
      <w:r/>
      <w:r>
        <w:rPr>
          <w:rFonts w:ascii="宋体" w:hAnsi="宋体" w:eastAsia="宋体" w:hint="eastAsia"/>
          <w:rFonts w:ascii="宋体" w:hAnsi="宋体" w:eastAsia="宋体" w:hint="eastAsia"/>
          <w:spacing w:val="-7"/>
        </w:rPr>
        <w:t xml:space="preserve">; </w:t>
      </w:r>
      <w:r>
        <w:t>3.43±0.70</w:t>
      </w:r>
      <w:r>
        <w:rPr>
          <w:rFonts w:ascii="宋体" w:hAnsi="宋体" w:eastAsia="宋体" w:hint="eastAsia"/>
        </w:rPr>
        <w:t>（</w:t>
      </w:r>
      <w:r>
        <w:rPr>
          <w:rFonts w:ascii="宋体" w:hAnsi="宋体" w:eastAsia="宋体" w:hint="eastAsia"/>
        </w:rPr>
        <w:t>见图</w:t>
      </w:r>
      <w:r>
        <w:t>3-6A</w:t>
      </w:r>
      <w:r>
        <w:rPr>
          <w:rFonts w:ascii="宋体" w:hAnsi="宋体" w:eastAsia="宋体" w:hint="eastAsia"/>
        </w:rPr>
        <w:t>，</w:t>
      </w:r>
      <w:r>
        <w:t>B</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rPr>
        <w:t>91</w:t>
      </w:r>
    </w:p>
    <w:p w:rsidR="0018722C">
      <w:pPr>
        <w:pStyle w:val="affff5"/>
        <w:topLinePunct/>
      </w:pPr>
      <w:r>
        <w:rPr>
          <w:sz w:val="20"/>
        </w:rPr>
        <w:drawing>
          <wp:inline distT="0" distB="0" distL="0" distR="0">
            <wp:extent cx="4388519" cy="3713607"/>
            <wp:effectExtent l="0" t="0" r="0" b="0"/>
            <wp:docPr id="71" name="image47.jpeg" descr=""/>
            <wp:cNvGraphicFramePr>
              <a:graphicFrameLocks noChangeAspect="1"/>
            </wp:cNvGraphicFramePr>
            <a:graphic>
              <a:graphicData uri="http://schemas.openxmlformats.org/drawingml/2006/picture">
                <pic:pic>
                  <pic:nvPicPr>
                    <pic:cNvPr id="72" name="image47.jpeg"/>
                    <pic:cNvPicPr/>
                  </pic:nvPicPr>
                  <pic:blipFill>
                    <a:blip r:embed="rId146" cstate="print"/>
                    <a:stretch>
                      <a:fillRect/>
                    </a:stretch>
                  </pic:blipFill>
                  <pic:spPr>
                    <a:xfrm>
                      <a:off x="0" y="0"/>
                      <a:ext cx="4388519" cy="3713607"/>
                    </a:xfrm>
                    <a:prstGeom prst="rect">
                      <a:avLst/>
                    </a:prstGeom>
                  </pic:spPr>
                </pic:pic>
              </a:graphicData>
            </a:graphic>
          </wp:inline>
        </w:drawing>
      </w:r>
      <w:r/>
    </w:p>
    <w:p w:rsidR="0018722C">
      <w:pPr>
        <w:pStyle w:val="aff7"/>
        <w:topLinePunct/>
      </w:pPr>
      <w:r>
        <w:drawing>
          <wp:inline>
            <wp:extent cx="3887157" cy="2386583"/>
            <wp:effectExtent l="0" t="0" r="0" b="0"/>
            <wp:docPr id="73" name="image48.png" descr=""/>
            <wp:cNvGraphicFramePr>
              <a:graphicFrameLocks noChangeAspect="1"/>
            </wp:cNvGraphicFramePr>
            <a:graphic>
              <a:graphicData uri="http://schemas.openxmlformats.org/drawingml/2006/picture">
                <pic:pic>
                  <pic:nvPicPr>
                    <pic:cNvPr id="74" name="image48.png"/>
                    <pic:cNvPicPr/>
                  </pic:nvPicPr>
                  <pic:blipFill>
                    <a:blip r:embed="rId147" cstate="print"/>
                    <a:stretch>
                      <a:fillRect/>
                    </a:stretch>
                  </pic:blipFill>
                  <pic:spPr>
                    <a:xfrm>
                      <a:off x="0" y="0"/>
                      <a:ext cx="3887157" cy="23865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3-6</w:t>
      </w:r>
      <w:r>
        <w:t xml:space="preserve">  </w:t>
      </w:r>
      <w:r>
        <w:rPr>
          <w:rFonts w:ascii="宋体" w:eastAsia="宋体" w:hint="eastAsia" w:cstheme="minorBidi" w:hAnsiTheme="minorHAnsi"/>
          <w:b/>
        </w:rPr>
        <w:t>药物干预对小鼠</w:t>
      </w:r>
      <w:r>
        <w:rPr>
          <w:rFonts w:ascii="宋体" w:eastAsia="宋体" w:hint="eastAsia" w:cstheme="minorBidi" w:hAnsiTheme="minorHAnsi"/>
          <w:b/>
        </w:rPr>
        <w:t>斑</w:t>
      </w:r>
      <w:r>
        <w:rPr>
          <w:rFonts w:ascii="宋体" w:eastAsia="宋体" w:hint="eastAsia" w:cstheme="minorBidi" w:hAnsiTheme="minorHAnsi"/>
          <w:b/>
        </w:rPr>
        <w:t>块炎症因子的影响</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280" from="203.735321pt,22.582218pt" to="209.003674pt,22.582218pt" stroked="true" strokeweight=".468289pt" strokecolor="#000000">
            <v:stroke dashstyle="solid"/>
            <w10:wrap type="none"/>
          </v:line>
        </w:pict>
      </w:r>
      <w:r>
        <w:rPr>
          <w:kern w:val="2"/>
          <w:szCs w:val="22"/>
          <w:rFonts w:cstheme="minorBidi" w:hAnsiTheme="minorHAnsi" w:eastAsiaTheme="minorHAnsi" w:asciiTheme="minorHAnsi"/>
          <w:spacing w:val="0"/>
          <w:w w:val="100"/>
          <w:sz w:val="21"/>
        </w:rPr>
        <w:t>A</w:t>
      </w:r>
      <w:r>
        <w:rPr>
          <w:kern w:val="2"/>
          <w:szCs w:val="22"/>
          <w:rFonts w:ascii="宋体" w:hAnsi="宋体" w:eastAsia="宋体" w:hint="eastAsia" w:cstheme="minorBidi"/>
          <w:spacing w:val="-2"/>
          <w:w w:val="100"/>
          <w:sz w:val="21"/>
        </w:rPr>
        <w:t>，</w:t>
      </w:r>
      <w:r>
        <w:rPr>
          <w:kern w:val="2"/>
          <w:szCs w:val="22"/>
          <w:rFonts w:cstheme="minorBidi" w:hAnsiTheme="minorHAnsi" w:eastAsiaTheme="minorHAnsi" w:asciiTheme="minorHAnsi"/>
          <w:w w:val="100"/>
          <w:sz w:val="21"/>
        </w:rPr>
        <w:t>3</w:t>
      </w:r>
      <w:r>
        <w:rPr>
          <w:kern w:val="2"/>
          <w:szCs w:val="22"/>
          <w:rFonts w:ascii="宋体" w:hAnsi="宋体" w:eastAsia="宋体" w:hint="eastAsia" w:cstheme="minorBidi"/>
          <w:spacing w:val="-1"/>
          <w:w w:val="100"/>
          <w:sz w:val="21"/>
        </w:rPr>
        <w:t>组斑块</w:t>
      </w:r>
      <w:r>
        <w:rPr>
          <w:kern w:val="2"/>
          <w:szCs w:val="22"/>
          <w:rFonts w:cstheme="minorBidi" w:hAnsiTheme="minorHAnsi" w:eastAsiaTheme="minorHAnsi" w:asciiTheme="minorHAnsi"/>
          <w:spacing w:val="0"/>
          <w:w w:val="100"/>
          <w:sz w:val="21"/>
        </w:rPr>
        <w:t>I</w:t>
      </w:r>
      <w:r>
        <w:rPr>
          <w:kern w:val="2"/>
          <w:szCs w:val="22"/>
          <w:rFonts w:cstheme="minorBidi" w:hAnsiTheme="minorHAnsi" w:eastAsiaTheme="minorHAnsi" w:asciiTheme="minorHAnsi"/>
          <w:spacing w:val="-1"/>
          <w:w w:val="100"/>
          <w:sz w:val="21"/>
        </w:rPr>
        <w:t>L</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6</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T</w:t>
      </w:r>
      <w:r>
        <w:rPr>
          <w:kern w:val="2"/>
          <w:szCs w:val="22"/>
          <w:rFonts w:cstheme="minorBidi" w:hAnsiTheme="minorHAnsi" w:eastAsiaTheme="minorHAnsi" w:asciiTheme="minorHAnsi"/>
          <w:spacing w:val="0"/>
          <w:w w:val="100"/>
          <w:sz w:val="21"/>
        </w:rPr>
        <w:t>N</w:t>
      </w:r>
      <w:r>
        <w:rPr>
          <w:kern w:val="2"/>
          <w:szCs w:val="22"/>
          <w:rFonts w:cstheme="minorBidi" w:hAnsiTheme="minorHAnsi" w:eastAsiaTheme="minorHAnsi" w:asciiTheme="minorHAnsi"/>
          <w:spacing w:val="-2"/>
          <w:w w:val="100"/>
          <w:sz w:val="21"/>
        </w:rPr>
        <w:t>F</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0"/>
          <w:w w:val="100"/>
          <w:sz w:val="21"/>
        </w:rPr>
        <w:t>α</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w w:val="100"/>
          <w:sz w:val="21"/>
        </w:rPr>
        <w:t>M</w:t>
      </w:r>
      <w:r>
        <w:rPr>
          <w:kern w:val="2"/>
          <w:szCs w:val="22"/>
          <w:rFonts w:cstheme="minorBidi" w:hAnsiTheme="minorHAnsi" w:eastAsiaTheme="minorHAnsi" w:asciiTheme="minorHAnsi"/>
          <w:spacing w:val="-2"/>
          <w:w w:val="100"/>
          <w:sz w:val="21"/>
        </w:rPr>
        <w:t>C</w:t>
      </w:r>
      <w:r>
        <w:rPr>
          <w:kern w:val="2"/>
          <w:szCs w:val="22"/>
          <w:rFonts w:cstheme="minorBidi" w:hAnsiTheme="minorHAnsi" w:eastAsiaTheme="minorHAnsi" w:asciiTheme="minorHAnsi"/>
          <w:spacing w:val="0"/>
          <w:w w:val="100"/>
          <w:sz w:val="21"/>
        </w:rPr>
        <w:t>P</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1</w:t>
      </w:r>
      <w:r>
        <w:rPr>
          <w:kern w:val="2"/>
          <w:szCs w:val="22"/>
          <w:rFonts w:ascii="宋体" w:hAnsi="宋体" w:eastAsia="宋体" w:hint="eastAsia" w:cstheme="minorBidi"/>
          <w:w w:val="100"/>
          <w:sz w:val="21"/>
        </w:rPr>
        <w:t>和</w:t>
      </w:r>
      <w:r>
        <w:rPr>
          <w:kern w:val="2"/>
          <w:szCs w:val="22"/>
          <w:rFonts w:cstheme="minorBidi" w:hAnsiTheme="minorHAnsi" w:eastAsiaTheme="minorHAnsi" w:asciiTheme="minorHAnsi"/>
          <w:spacing w:val="-2"/>
          <w:w w:val="100"/>
          <w:sz w:val="21"/>
        </w:rPr>
        <w:t>MM</w:t>
      </w:r>
      <w:r>
        <w:rPr>
          <w:kern w:val="2"/>
          <w:szCs w:val="22"/>
          <w:rFonts w:cstheme="minorBidi" w:hAnsiTheme="minorHAnsi" w:eastAsiaTheme="minorHAnsi" w:asciiTheme="minorHAnsi"/>
          <w:spacing w:val="0"/>
          <w:w w:val="100"/>
          <w:sz w:val="21"/>
        </w:rPr>
        <w:t>P</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2</w:t>
      </w:r>
      <w:r>
        <w:rPr>
          <w:kern w:val="2"/>
          <w:szCs w:val="22"/>
          <w:rFonts w:ascii="宋体" w:hAnsi="宋体" w:eastAsia="宋体" w:hint="eastAsia" w:cstheme="minorBidi"/>
          <w:spacing w:val="-2"/>
          <w:w w:val="100"/>
          <w:sz w:val="21"/>
        </w:rPr>
        <w:t>免疫组化染色结果</w:t>
      </w:r>
      <w:r>
        <w:rPr>
          <w:kern w:val="2"/>
          <w:szCs w:val="22"/>
          <w:rFonts w:ascii="宋体" w:hAnsi="宋体" w:eastAsia="宋体" w:hint="eastAsia" w:cstheme="minorBidi"/>
          <w:spacing w:val="0"/>
          <w:w w:val="100"/>
          <w:sz w:val="21"/>
        </w:rPr>
        <w:t>（</w:t>
      </w:r>
      <w:r>
        <w:rPr>
          <w:kern w:val="2"/>
          <w:szCs w:val="22"/>
          <w:rFonts w:cstheme="minorBidi" w:hAnsiTheme="minorHAnsi" w:eastAsiaTheme="minorHAnsi" w:asciiTheme="minorHAnsi"/>
          <w:spacing w:val="-12"/>
          <w:w w:val="100"/>
          <w:sz w:val="21"/>
        </w:rPr>
        <w:t>×</w:t>
      </w:r>
      <w:r>
        <w:rPr>
          <w:kern w:val="2"/>
          <w:szCs w:val="22"/>
          <w:rFonts w:cstheme="minorBidi" w:hAnsiTheme="minorHAnsi" w:eastAsiaTheme="minorHAnsi" w:asciiTheme="minorHAnsi"/>
          <w:spacing w:val="-2"/>
          <w:w w:val="100"/>
          <w:sz w:val="21"/>
        </w:rPr>
        <w:t>2</w:t>
      </w:r>
      <w:r>
        <w:rPr>
          <w:kern w:val="2"/>
          <w:szCs w:val="22"/>
          <w:rFonts w:cstheme="minorBidi" w:hAnsiTheme="minorHAnsi" w:eastAsiaTheme="minorHAnsi" w:asciiTheme="minorHAnsi"/>
          <w:w w:val="100"/>
          <w:sz w:val="21"/>
        </w:rPr>
        <w:t>00</w:t>
      </w:r>
      <w:r>
        <w:rPr>
          <w:kern w:val="2"/>
          <w:szCs w:val="22"/>
          <w:rFonts w:ascii="宋体" w:hAnsi="宋体" w:eastAsia="宋体" w:hint="eastAsia" w:cstheme="minorBidi"/>
          <w:spacing w:val="-54"/>
          <w:w w:val="100"/>
          <w:sz w:val="21"/>
        </w:rPr>
        <w:t>）</w:t>
      </w:r>
      <w:r>
        <w:rPr>
          <w:kern w:val="2"/>
          <w:szCs w:val="22"/>
          <w:rFonts w:ascii="宋体" w:hAnsi="宋体" w:eastAsia="宋体" w:hint="eastAsia" w:cstheme="minorBidi"/>
          <w:w w:val="100"/>
          <w:sz w:val="21"/>
        </w:rPr>
        <w:t>；</w:t>
      </w:r>
      <w:r>
        <w:rPr>
          <w:kern w:val="2"/>
          <w:szCs w:val="22"/>
          <w:rFonts w:cstheme="minorBidi" w:hAnsiTheme="minorHAnsi" w:eastAsiaTheme="minorHAnsi" w:asciiTheme="minorHAnsi"/>
          <w:spacing w:val="-1"/>
          <w:w w:val="100"/>
          <w:sz w:val="21"/>
        </w:rPr>
        <w:t>B</w:t>
      </w:r>
      <w:r>
        <w:rPr>
          <w:kern w:val="2"/>
          <w:szCs w:val="22"/>
          <w:rFonts w:ascii="宋体" w:hAnsi="宋体" w:eastAsia="宋体" w:hint="eastAsia" w:cstheme="minorBidi"/>
          <w:w w:val="100"/>
          <w:sz w:val="21"/>
        </w:rPr>
        <w:t>，对图</w:t>
      </w:r>
      <w:r>
        <w:rPr>
          <w:kern w:val="2"/>
          <w:szCs w:val="22"/>
          <w:rFonts w:cstheme="minorBidi" w:hAnsiTheme="minorHAnsi" w:eastAsiaTheme="minorHAnsi" w:asciiTheme="minorHAnsi"/>
          <w:w w:val="100"/>
          <w:sz w:val="21"/>
        </w:rPr>
        <w:t>A</w:t>
      </w:r>
      <w:r>
        <w:rPr>
          <w:kern w:val="2"/>
          <w:szCs w:val="22"/>
          <w:rFonts w:ascii="宋体" w:hAnsi="宋体" w:eastAsia="宋体" w:hint="eastAsia" w:cstheme="minorBidi"/>
          <w:w w:val="100"/>
          <w:sz w:val="21"/>
        </w:rPr>
        <w:t>所代</w:t>
      </w:r>
      <w:r>
        <w:rPr>
          <w:kern w:val="2"/>
          <w:szCs w:val="22"/>
          <w:rFonts w:ascii="宋体" w:hAnsi="宋体" w:eastAsia="宋体" w:hint="eastAsia" w:cstheme="minorBidi"/>
          <w:spacing w:val="-2"/>
          <w:sz w:val="21"/>
        </w:rPr>
        <w:t>表结果的统计分析</w:t>
      </w:r>
      <w:r>
        <w:rPr>
          <w:kern w:val="2"/>
          <w:szCs w:val="22"/>
          <w:rFonts w:ascii="宋体" w:hAnsi="宋体" w:eastAsia="宋体" w:hint="eastAsia" w:cstheme="minorBidi"/>
          <w:sz w:val="21"/>
        </w:rPr>
        <w:t>（</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w:t>
      </w:r>
      <w:r>
        <w:rPr>
          <w:kern w:val="2"/>
          <w:szCs w:val="22"/>
          <w:rFonts w:ascii="宋体" w:hAnsi="宋体" w:eastAsia="宋体" w:hint="eastAsia" w:cstheme="minorBidi"/>
          <w:spacing w:val="-12"/>
          <w:sz w:val="21"/>
        </w:rPr>
        <w:t>,</w:t>
      </w:r>
      <w:r>
        <w:rPr>
          <w:kern w:val="2"/>
          <w:szCs w:val="22"/>
          <w:rFonts w:ascii="宋体" w:hAnsi="宋体" w:eastAsia="宋体" w:hint="eastAsia" w:cstheme="minorBidi"/>
          <w:spacing w:val="-12"/>
          <w:sz w:val="21"/>
        </w:rPr>
        <w:t> </w:t>
      </w:r>
      <w:r>
        <w:rPr>
          <w:kern w:val="2"/>
          <w:szCs w:val="22"/>
          <w:rFonts w:cstheme="minorBidi" w:hAnsiTheme="minorHAnsi" w:eastAsiaTheme="minorHAnsi" w:asciiTheme="minorHAnsi"/>
          <w:i/>
          <w:sz w:val="23"/>
        </w:rPr>
        <w:t>x</w:t>
      </w:r>
      <w:r>
        <w:rPr>
          <w:kern w:val="2"/>
          <w:szCs w:val="22"/>
          <w:rFonts w:ascii="Symbol" w:hAnsi="Symbol" w:eastAsia="Symbol" w:cstheme="minorBidi"/>
          <w:sz w:val="23"/>
        </w:rPr>
        <w:t></w:t>
      </w:r>
      <w:r>
        <w:rPr>
          <w:kern w:val="2"/>
          <w:szCs w:val="22"/>
          <w:rFonts w:cstheme="minorBidi" w:hAnsiTheme="minorHAnsi" w:eastAsiaTheme="minorHAnsi" w:asciiTheme="minorHAnsi"/>
          <w:i/>
          <w:sz w:val="23"/>
        </w:rPr>
        <w:t>s</w:t>
      </w:r>
      <w:r>
        <w:rPr>
          <w:kern w:val="2"/>
          <w:szCs w:val="22"/>
          <w:rFonts w:ascii="宋体" w:hAnsi="宋体" w:eastAsia="宋体" w:hint="eastAsia" w:cstheme="minorBidi"/>
          <w:spacing w:val="-53"/>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，尼可地尔组与阿托伐他汀组比较。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3-6</w:t>
      </w:r>
      <w:r>
        <w:t xml:space="preserve">  </w:t>
      </w:r>
      <w:r>
        <w:t>Effects of medcine on the plaque in 3 groups of</w:t>
      </w:r>
      <w:r>
        <w:rPr>
          <w:rFonts w:cstheme="minorBidi" w:hAnsiTheme="minorHAnsi" w:eastAsiaTheme="minorHAnsi" w:asciiTheme="minorHAnsi"/>
          <w:b/>
        </w:rPr>
        <w:t> </w:t>
      </w:r>
      <w:r>
        <w:rPr>
          <w:rFonts w:cstheme="minorBidi" w:hAnsiTheme="minorHAnsi" w:eastAsiaTheme="minorHAnsi" w:asciiTheme="minorHAnsi"/>
          <w:b/>
        </w:rPr>
        <w:t>mice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256" from="302.835327pt,22.596123pt" to="308.10368pt,22.596123pt" stroked="true" strokeweight=".470107pt" strokecolor="#000000">
            <v:stroke dashstyle="solid"/>
            <w10:wrap type="none"/>
          </v:line>
        </w:pict>
      </w:r>
      <w:r>
        <w:rPr>
          <w:kern w:val="2"/>
          <w:szCs w:val="22"/>
          <w:rFonts w:cstheme="minorBidi" w:hAnsiTheme="minorHAnsi" w:eastAsiaTheme="minorHAnsi" w:asciiTheme="minorHAnsi"/>
          <w:sz w:val="21"/>
        </w:rPr>
        <w:t>A, IHC staining for the carotid plaques,</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IL-6,</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TNF-α,</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MCP-1,</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and MMP-2(×20 0); B, Quantitative analysis of the carotid plaque composition in A(</w:t>
      </w:r>
      <w:r>
        <w:rPr>
          <w:kern w:val="2"/>
          <w:szCs w:val="22"/>
          <w:rFonts w:cstheme="minorBidi" w:hAnsiTheme="minorHAnsi" w:eastAsiaTheme="minorHAnsi" w:asciiTheme="minorHAnsi"/>
          <w:i/>
          <w:sz w:val="21"/>
        </w:rPr>
        <w:t>n</w:t>
      </w:r>
      <w:r>
        <w:rPr>
          <w:kern w:val="2"/>
          <w:szCs w:val="22"/>
          <w:rFonts w:cstheme="minorBidi" w:hAnsiTheme="minorHAnsi" w:eastAsiaTheme="minorHAnsi" w:asciiTheme="minorHAnsi"/>
          <w:sz w:val="21"/>
        </w:rPr>
        <w:t>=7,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 </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Notes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topLinePunct/>
      </w:pPr>
      <w:r>
        <w:rPr>
          <w:rFonts w:cstheme="minorBidi" w:hAnsiTheme="minorHAnsi" w:eastAsiaTheme="minorHAnsi" w:asciiTheme="minorHAnsi"/>
        </w:rPr>
        <w:t>92</w:t>
      </w:r>
    </w:p>
    <w:p w:rsidR="0018722C">
      <w:pPr>
        <w:topLinePunct/>
      </w:pPr>
      <w:r>
        <w:t>RT-P</w:t>
      </w:r>
      <w:r>
        <w:t>CR</w:t>
      </w:r>
      <w:r>
        <w:rPr>
          <w:rFonts w:ascii="宋体" w:hAnsi="宋体" w:eastAsia="宋体" w:hint="eastAsia"/>
        </w:rPr>
        <w:t>检测斑块内</w:t>
      </w:r>
      <w:r>
        <w:t>IL-6</w:t>
      </w:r>
      <w:r>
        <w:rPr>
          <w:rFonts w:ascii="宋体" w:hAnsi="宋体" w:eastAsia="宋体" w:hint="eastAsia"/>
        </w:rPr>
        <w:t>、</w:t>
      </w:r>
      <w:r>
        <w:t>TNF-α</w:t>
      </w:r>
      <w:r>
        <w:rPr>
          <w:rFonts w:ascii="宋体" w:hAnsi="宋体" w:eastAsia="宋体" w:hint="eastAsia"/>
        </w:rPr>
        <w:t>、</w:t>
      </w:r>
      <w:r>
        <w:t>MCP-1</w:t>
      </w:r>
      <w:r>
        <w:rPr>
          <w:rFonts w:ascii="宋体" w:hAnsi="宋体" w:eastAsia="宋体" w:hint="eastAsia"/>
        </w:rPr>
        <w:t>和</w:t>
      </w:r>
      <w:r>
        <w:t>MMP-2</w:t>
      </w:r>
      <w:r>
        <w:rPr>
          <w:rFonts w:ascii="宋体" w:hAnsi="宋体" w:eastAsia="宋体" w:hint="eastAsia"/>
        </w:rPr>
        <w:t>在</w:t>
      </w:r>
      <w:r>
        <w:t>mRNA</w:t>
      </w:r>
      <w:r>
        <w:rPr>
          <w:rFonts w:ascii="宋体" w:hAnsi="宋体" w:eastAsia="宋体" w:hint="eastAsia"/>
        </w:rPr>
        <w:t>水平的表达。</w:t>
      </w:r>
      <w:r>
        <w:t>IL-6</w:t>
      </w:r>
      <w:r>
        <w:rPr>
          <w:rFonts w:ascii="宋体" w:hAnsi="宋体" w:eastAsia="宋体" w:hint="eastAsia"/>
        </w:rPr>
        <w:t>在生理盐水对照组、尼可地尔组和阿托伐他汀组三组的</w:t>
      </w:r>
      <w:r>
        <w:t>mRNA</w:t>
      </w:r>
      <w:r>
        <w:rPr>
          <w:rFonts w:ascii="宋体" w:hAnsi="宋体" w:eastAsia="宋体" w:hint="eastAsia"/>
        </w:rPr>
        <w:t>分别为</w:t>
      </w:r>
      <w:r>
        <w:t>0</w:t>
      </w:r>
      <w:r>
        <w:t>.</w:t>
      </w:r>
      <w:r>
        <w:t>998±0.03</w:t>
      </w:r>
      <w:r>
        <w:rPr>
          <w:rFonts w:ascii="宋体" w:hAnsi="宋体" w:eastAsia="宋体" w:hint="eastAsia"/>
          <w:rFonts w:ascii="宋体" w:hAnsi="宋体" w:eastAsia="宋体" w:hint="eastAsia"/>
        </w:rPr>
        <w:t>;</w:t>
      </w:r>
      <w:r>
        <w:rPr>
          <w:rFonts w:ascii="宋体" w:hAnsi="宋体" w:eastAsia="宋体" w:hint="eastAsia"/>
        </w:rPr>
        <w:t> </w:t>
      </w:r>
      <w:r>
        <w:t>0.44±0.04</w:t>
      </w:r>
      <w:r>
        <w:rPr>
          <w:rFonts w:ascii="宋体" w:hAnsi="宋体" w:eastAsia="宋体" w:hint="eastAsia"/>
          <w:rFonts w:ascii="宋体" w:hAnsi="宋体" w:eastAsia="宋体" w:hint="eastAsia"/>
          <w:spacing w:val="-2"/>
        </w:rPr>
        <w:t xml:space="preserve">; </w:t>
      </w:r>
      <w:r>
        <w:t>0.36±0.03</w:t>
      </w:r>
      <w:r>
        <w:rPr>
          <w:rFonts w:ascii="宋体" w:hAnsi="宋体" w:eastAsia="宋体" w:hint="eastAsia"/>
        </w:rPr>
        <w:t>；</w:t>
      </w:r>
      <w:r>
        <w:t>TNF-α</w:t>
      </w:r>
      <w:r>
        <w:rPr>
          <w:rFonts w:ascii="宋体" w:hAnsi="宋体" w:eastAsia="宋体" w:hint="eastAsia"/>
        </w:rPr>
        <w:t>在生理盐水对照组、尼可地尔组和阿托伐他汀组三组</w:t>
      </w:r>
      <w:r>
        <w:rPr>
          <w:rFonts w:ascii="宋体" w:hAnsi="宋体" w:eastAsia="宋体" w:hint="eastAsia"/>
        </w:rPr>
        <w:t>含量的</w:t>
      </w:r>
      <w:r>
        <w:t>mRNA</w:t>
      </w:r>
      <w:r>
        <w:rPr>
          <w:rFonts w:ascii="宋体" w:hAnsi="宋体" w:eastAsia="宋体" w:hint="eastAsia"/>
        </w:rPr>
        <w:t>别为</w:t>
      </w:r>
      <w:r>
        <w:t>1</w:t>
      </w:r>
      <w:r>
        <w:t>.</w:t>
      </w:r>
      <w:r>
        <w:t>01±0.03</w:t>
      </w:r>
      <w:r>
        <w:rPr>
          <w:rFonts w:ascii="宋体" w:hAnsi="宋体" w:eastAsia="宋体" w:hint="eastAsia"/>
          <w:rFonts w:ascii="宋体" w:hAnsi="宋体" w:eastAsia="宋体" w:hint="eastAsia"/>
          <w:spacing w:val="-2"/>
        </w:rPr>
        <w:t xml:space="preserve">; </w:t>
      </w:r>
      <w:r>
        <w:t>0.48±0.04</w:t>
      </w:r>
      <w:r>
        <w:rPr>
          <w:rFonts w:ascii="宋体" w:hAnsi="宋体" w:eastAsia="宋体" w:hint="eastAsia"/>
          <w:rFonts w:ascii="宋体" w:hAnsi="宋体" w:eastAsia="宋体" w:hint="eastAsia"/>
          <w:spacing w:val="-2"/>
        </w:rPr>
        <w:t xml:space="preserve">; </w:t>
      </w:r>
      <w:r>
        <w:t>0.33±0.04</w:t>
      </w:r>
      <w:r>
        <w:rPr>
          <w:rFonts w:ascii="宋体" w:hAnsi="宋体" w:eastAsia="宋体" w:hint="eastAsia"/>
        </w:rPr>
        <w:t>；</w:t>
      </w:r>
      <w:r>
        <w:t>MCP-1</w:t>
      </w:r>
      <w:r>
        <w:rPr>
          <w:rFonts w:ascii="宋体" w:hAnsi="宋体" w:eastAsia="宋体" w:hint="eastAsia"/>
        </w:rPr>
        <w:t>在生理盐水对照组、</w:t>
      </w:r>
      <w:r>
        <w:rPr>
          <w:rFonts w:ascii="宋体" w:hAnsi="宋体" w:eastAsia="宋体" w:hint="eastAsia"/>
        </w:rPr>
        <w:t>尼可地尔组和阿托伐他汀组三组的</w:t>
      </w:r>
      <w:r>
        <w:t>mRNA</w:t>
      </w:r>
      <w:r>
        <w:rPr>
          <w:rFonts w:ascii="宋体" w:hAnsi="宋体" w:eastAsia="宋体" w:hint="eastAsia"/>
        </w:rPr>
        <w:t>分别为</w:t>
      </w:r>
      <w:r>
        <w:t>1</w:t>
      </w:r>
      <w:r>
        <w:t>.</w:t>
      </w:r>
      <w:r>
        <w:t>02±0.02</w:t>
      </w:r>
      <w:r>
        <w:rPr>
          <w:rFonts w:ascii="宋体" w:hAnsi="宋体" w:eastAsia="宋体" w:hint="eastAsia"/>
          <w:rFonts w:ascii="宋体" w:hAnsi="宋体" w:eastAsia="宋体" w:hint="eastAsia"/>
          <w:spacing w:val="-2"/>
        </w:rPr>
        <w:t xml:space="preserve">; </w:t>
      </w:r>
      <w:r>
        <w:t>0.47±0.03</w:t>
      </w:r>
      <w:r>
        <w:rPr>
          <w:rFonts w:ascii="宋体" w:hAnsi="宋体" w:eastAsia="宋体" w:hint="eastAsia"/>
          <w:rFonts w:ascii="宋体" w:hAnsi="宋体" w:eastAsia="宋体" w:hint="eastAsia"/>
          <w:spacing w:val="-2"/>
        </w:rPr>
        <w:t xml:space="preserve">; </w:t>
      </w:r>
      <w:r>
        <w:t>0.39±0.03</w:t>
      </w:r>
      <w:r>
        <w:rPr>
          <w:rFonts w:ascii="宋体" w:hAnsi="宋体" w:eastAsia="宋体" w:hint="eastAsia"/>
        </w:rPr>
        <w:t>；</w:t>
      </w:r>
      <w:r>
        <w:t>MMP-2</w:t>
      </w:r>
      <w:r>
        <w:rPr>
          <w:rFonts w:ascii="宋体" w:hAnsi="宋体" w:eastAsia="宋体" w:hint="eastAsia"/>
        </w:rPr>
        <w:t>在生理盐水对照组、尼可地尔组和阿托伐他汀组三组的</w:t>
      </w:r>
      <w:r>
        <w:t>mRNA</w:t>
      </w:r>
      <w:r>
        <w:rPr>
          <w:rFonts w:ascii="宋体" w:hAnsi="宋体" w:eastAsia="宋体" w:hint="eastAsia"/>
        </w:rPr>
        <w:t>分别为</w:t>
      </w:r>
      <w:r>
        <w:t>1.03±0.03</w:t>
      </w:r>
      <w:r>
        <w:rPr>
          <w:rFonts w:ascii="宋体" w:hAnsi="宋体" w:eastAsia="宋体" w:hint="eastAsia"/>
          <w:rFonts w:ascii="宋体" w:hAnsi="宋体" w:eastAsia="宋体" w:hint="eastAsia"/>
          <w:spacing w:val="-2"/>
        </w:rPr>
        <w:t xml:space="preserve">; </w:t>
      </w:r>
      <w:r>
        <w:t>0.46±0.02</w:t>
      </w:r>
      <w:r>
        <w:rPr>
          <w:rFonts w:ascii="宋体" w:hAnsi="宋体" w:eastAsia="宋体" w:hint="eastAsia"/>
          <w:rFonts w:ascii="宋体" w:hAnsi="宋体" w:eastAsia="宋体" w:hint="eastAsia"/>
          <w:spacing w:val="-2"/>
        </w:rPr>
        <w:t xml:space="preserve">; </w:t>
      </w:r>
      <w:r>
        <w:t>0.34±0.02</w:t>
      </w:r>
      <w:r>
        <w:rPr>
          <w:rFonts w:ascii="宋体" w:hAnsi="宋体" w:eastAsia="宋体" w:hint="eastAsia"/>
        </w:rPr>
        <w:t>（</w:t>
      </w:r>
      <w:r>
        <w:rPr>
          <w:rFonts w:ascii="宋体" w:hAnsi="宋体" w:eastAsia="宋体" w:hint="eastAsia"/>
        </w:rPr>
        <w:t>见图</w:t>
      </w:r>
      <w:r>
        <w:t>3-7</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综上所述，尼可地尔和阿托伐他汀从蛋白水平和</w:t>
      </w:r>
      <w:r>
        <w:t>mRNA</w:t>
      </w:r>
      <w:r>
        <w:rPr>
          <w:rFonts w:ascii="宋体" w:eastAsia="宋体" w:hint="eastAsia"/>
        </w:rPr>
        <w:t>水平均可降低斑块内炎</w:t>
      </w:r>
      <w:r>
        <w:rPr>
          <w:rFonts w:ascii="宋体" w:eastAsia="宋体" w:hint="eastAsia"/>
        </w:rPr>
        <w:t>症因子</w:t>
      </w:r>
      <w:r>
        <w:rPr>
          <w:rFonts w:ascii="宋体" w:eastAsia="宋体" w:hint="eastAsia"/>
        </w:rPr>
        <w:t>（</w:t>
      </w:r>
      <w:r>
        <w:t>*</w:t>
      </w:r>
      <w:r>
        <w:rPr>
          <w:i/>
        </w:rPr>
        <w:t>P</w:t>
      </w:r>
      <w:r>
        <w:rPr>
          <w:rFonts w:ascii="宋体" w:eastAsia="宋体" w:hint="eastAsia"/>
        </w:rPr>
        <w:t>＜</w:t>
      </w:r>
      <w:r>
        <w:t>0.05</w:t>
      </w:r>
      <w:r>
        <w:rPr>
          <w:rFonts w:ascii="宋体" w:eastAsia="宋体" w:hint="eastAsia"/>
        </w:rPr>
        <w:t>）</w:t>
      </w:r>
      <w:r>
        <w:rPr>
          <w:rFonts w:ascii="宋体" w:eastAsia="宋体" w:hint="eastAsia"/>
        </w:rPr>
        <w:t>，</w:t>
      </w:r>
      <w:r>
        <w:rPr>
          <w:rFonts w:ascii="宋体" w:eastAsia="宋体" w:hint="eastAsia"/>
        </w:rPr>
        <w:t>且阿托伐他汀较尼可地尔可更显著地降低斑块内炎症因子</w:t>
      </w:r>
      <w:r>
        <w:rPr>
          <w:rFonts w:ascii="宋体" w:eastAsia="宋体" w:hint="eastAsia"/>
        </w:rPr>
        <w:t>（</w:t>
      </w:r>
      <w:r>
        <w:t>#</w:t>
      </w:r>
      <w:r>
        <w:rPr>
          <w:i/>
        </w:rPr>
        <w:t>P</w:t>
      </w:r>
    </w:p>
    <w:p w:rsidR="0018722C">
      <w:pPr>
        <w:pStyle w:val="BodyText"/>
        <w:spacing w:before="12"/>
        <w:ind w:leftChars="0" w:left="689"/>
        <w:rPr>
          <w:rFonts w:ascii="宋体" w:eastAsia="宋体" w:hint="eastAsia"/>
        </w:rPr>
        <w:topLinePunct/>
      </w:pPr>
      <w:r>
        <w:rPr>
          <w:rFonts w:ascii="宋体" w:eastAsia="宋体" w:hint="eastAsia"/>
        </w:rPr>
        <w:t>＜</w:t>
      </w:r>
      <w:r>
        <w:t>0.05</w:t>
      </w:r>
      <w:r>
        <w:rPr>
          <w:rFonts w:ascii="宋体" w:eastAsia="宋体" w:hint="eastAsia"/>
        </w:rPr>
        <w:t>）。</w:t>
      </w:r>
    </w:p>
    <w:p w:rsidR="00000000">
      <w:pPr>
        <w:pStyle w:val="aff7"/>
        <w:spacing w:line="240" w:lineRule="atLeast"/>
        <w:topLinePunct/>
      </w:pPr>
      <w:r>
        <w:drawing>
          <wp:inline>
            <wp:extent cx="3818768" cy="3027997"/>
            <wp:effectExtent l="0" t="0" r="0" b="0"/>
            <wp:docPr id="75" name="image49.png" descr=""/>
            <wp:cNvGraphicFramePr>
              <a:graphicFrameLocks noChangeAspect="1"/>
            </wp:cNvGraphicFramePr>
            <a:graphic>
              <a:graphicData uri="http://schemas.openxmlformats.org/drawingml/2006/picture">
                <pic:pic>
                  <pic:nvPicPr>
                    <pic:cNvPr id="76" name="image49.png"/>
                    <pic:cNvPicPr/>
                  </pic:nvPicPr>
                  <pic:blipFill>
                    <a:blip r:embed="rId149" cstate="print"/>
                    <a:stretch>
                      <a:fillRect/>
                    </a:stretch>
                  </pic:blipFill>
                  <pic:spPr>
                    <a:xfrm>
                      <a:off x="0" y="0"/>
                      <a:ext cx="3818768" cy="3027997"/>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3</w:t>
      </w:r>
      <w:r>
        <w:rPr>
          <w:rFonts w:cstheme="minorBidi" w:hAnsiTheme="minorHAnsi" w:eastAsiaTheme="minorHAnsi" w:asciiTheme="minorHAnsi"/>
          <w:b/>
        </w:rPr>
        <w:t>-</w:t>
      </w:r>
      <w:r>
        <w:rPr>
          <w:rFonts w:cstheme="minorBidi" w:hAnsiTheme="minorHAnsi" w:eastAsiaTheme="minorHAnsi" w:asciiTheme="minorHAnsi"/>
          <w:b/>
        </w:rPr>
        <w:t>7</w:t>
      </w:r>
      <w:r>
        <w:t xml:space="preserve">  </w:t>
      </w:r>
      <w:r>
        <w:rPr>
          <w:rFonts w:cstheme="minorBidi" w:hAnsiTheme="minorHAnsi" w:eastAsiaTheme="minorHAnsi" w:asciiTheme="minorHAnsi"/>
          <w:b/>
        </w:rPr>
        <w:t>R</w:t>
      </w: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P</w:t>
      </w:r>
      <w:r>
        <w:rPr>
          <w:rFonts w:cstheme="minorBidi" w:hAnsiTheme="minorHAnsi" w:eastAsiaTheme="minorHAnsi" w:asciiTheme="minorHAnsi"/>
          <w:b/>
        </w:rPr>
        <w:t>C</w:t>
      </w:r>
      <w:r>
        <w:rPr>
          <w:rFonts w:cstheme="minorBidi" w:hAnsiTheme="minorHAnsi" w:eastAsiaTheme="minorHAnsi" w:asciiTheme="minorHAnsi"/>
          <w:b/>
        </w:rPr>
        <w:t>R</w:t>
      </w:r>
      <w:r>
        <w:rPr>
          <w:rFonts w:ascii="宋体" w:hAnsi="宋体" w:eastAsia="宋体" w:hint="eastAsia" w:cstheme="minorBidi"/>
          <w:b/>
        </w:rPr>
        <w:t>检测</w:t>
      </w:r>
      <w:r>
        <w:rPr>
          <w:rFonts w:cstheme="minorBidi" w:hAnsiTheme="minorHAnsi" w:eastAsiaTheme="minorHAnsi" w:asciiTheme="minorHAnsi"/>
          <w:b/>
        </w:rPr>
        <w:t>3</w:t>
      </w:r>
      <w:r>
        <w:rPr>
          <w:rFonts w:ascii="宋体" w:hAnsi="宋体" w:eastAsia="宋体" w:hint="eastAsia" w:cstheme="minorBidi"/>
          <w:b/>
        </w:rPr>
        <w:t>组小鼠斑块内</w:t>
      </w:r>
      <w:r>
        <w:rPr>
          <w:rFonts w:cstheme="minorBidi" w:hAnsiTheme="minorHAnsi" w:eastAsiaTheme="minorHAnsi" w:asciiTheme="minorHAnsi"/>
          <w:b/>
        </w:rPr>
        <w:t>I</w:t>
      </w:r>
      <w:r>
        <w:rPr>
          <w:rFonts w:cstheme="minorBidi" w:hAnsiTheme="minorHAnsi" w:eastAsiaTheme="minorHAnsi" w:asciiTheme="minorHAnsi"/>
          <w:b/>
        </w:rPr>
        <w:t>L</w:t>
      </w:r>
      <w:r>
        <w:rPr>
          <w:rFonts w:cstheme="minorBidi" w:hAnsiTheme="minorHAnsi" w:eastAsiaTheme="minorHAnsi" w:asciiTheme="minorHAnsi"/>
          <w:b/>
        </w:rPr>
        <w:t>-</w:t>
      </w:r>
      <w:r>
        <w:rPr>
          <w:rFonts w:cstheme="minorBidi" w:hAnsiTheme="minorHAnsi" w:eastAsiaTheme="minorHAnsi" w:asciiTheme="minorHAnsi"/>
          <w:b/>
        </w:rPr>
        <w:t>6</w:t>
      </w:r>
      <w:r>
        <w:rPr>
          <w:rFonts w:ascii="宋体" w:hAnsi="宋体" w:eastAsia="宋体" w:hint="eastAsia" w:cstheme="minorBidi"/>
          <w:b/>
        </w:rPr>
        <w:t>、</w:t>
      </w:r>
      <w:r>
        <w:rPr>
          <w:rFonts w:cstheme="minorBidi" w:hAnsiTheme="minorHAnsi" w:eastAsiaTheme="minorHAnsi" w:asciiTheme="minorHAnsi"/>
          <w:b/>
        </w:rPr>
        <w:t>T</w:t>
      </w:r>
      <w:r>
        <w:rPr>
          <w:rFonts w:cstheme="minorBidi" w:hAnsiTheme="minorHAnsi" w:eastAsiaTheme="minorHAnsi" w:asciiTheme="minorHAnsi"/>
          <w:b/>
        </w:rPr>
        <w:t>N</w:t>
      </w:r>
      <w:r>
        <w:rPr>
          <w:rFonts w:cstheme="minorBidi" w:hAnsiTheme="minorHAnsi" w:eastAsiaTheme="minorHAnsi" w:asciiTheme="minorHAnsi"/>
          <w:b/>
        </w:rPr>
        <w:t>F</w:t>
      </w:r>
      <w:r>
        <w:rPr>
          <w:rFonts w:cstheme="minorBidi" w:hAnsiTheme="minorHAnsi" w:eastAsiaTheme="minorHAnsi" w:asciiTheme="minorHAnsi"/>
          <w:b/>
        </w:rPr>
        <w:t>-</w:t>
      </w:r>
      <w:r>
        <w:rPr>
          <w:rFonts w:cstheme="minorBidi" w:hAnsiTheme="minorHAnsi" w:eastAsiaTheme="minorHAnsi" w:asciiTheme="minorHAnsi"/>
          <w:b/>
        </w:rPr>
        <w:t>α</w:t>
      </w:r>
      <w:r>
        <w:rPr>
          <w:rFonts w:ascii="宋体" w:hAnsi="宋体" w:eastAsia="宋体" w:hint="eastAsia" w:cstheme="minorBidi"/>
          <w:b/>
        </w:rPr>
        <w:t>、</w:t>
      </w:r>
      <w:r>
        <w:rPr>
          <w:rFonts w:cstheme="minorBidi" w:hAnsiTheme="minorHAnsi" w:eastAsiaTheme="minorHAnsi" w:asciiTheme="minorHAnsi"/>
          <w:b/>
        </w:rPr>
        <w:t>M</w:t>
      </w:r>
      <w:r>
        <w:rPr>
          <w:rFonts w:cstheme="minorBidi" w:hAnsiTheme="minorHAnsi" w:eastAsiaTheme="minorHAnsi" w:asciiTheme="minorHAnsi"/>
          <w:b/>
        </w:rPr>
        <w:t>C</w:t>
      </w:r>
      <w:r>
        <w:rPr>
          <w:rFonts w:cstheme="minorBidi" w:hAnsiTheme="minorHAnsi" w:eastAsiaTheme="minorHAnsi" w:asciiTheme="minorHAnsi"/>
          <w:b/>
        </w:rPr>
        <w:t>P</w:t>
      </w:r>
      <w:r>
        <w:rPr>
          <w:rFonts w:cstheme="minorBidi" w:hAnsiTheme="minorHAnsi" w:eastAsiaTheme="minorHAnsi" w:asciiTheme="minorHAnsi"/>
          <w:b/>
        </w:rPr>
        <w:t>-</w:t>
      </w:r>
      <w:r>
        <w:rPr>
          <w:rFonts w:cstheme="minorBidi" w:hAnsiTheme="minorHAnsi" w:eastAsiaTheme="minorHAnsi" w:asciiTheme="minorHAnsi"/>
          <w:b/>
        </w:rPr>
        <w:t>1</w:t>
      </w:r>
      <w:r>
        <w:rPr>
          <w:rFonts w:ascii="宋体" w:hAnsi="宋体" w:eastAsia="宋体" w:hint="eastAsia" w:cstheme="minorBidi"/>
          <w:b/>
        </w:rPr>
        <w:t>和</w:t>
      </w:r>
      <w:r>
        <w:rPr>
          <w:rFonts w:cstheme="minorBidi" w:hAnsiTheme="minorHAnsi" w:eastAsiaTheme="minorHAnsi" w:asciiTheme="minorHAnsi"/>
          <w:b/>
        </w:rPr>
        <w:t>M</w:t>
      </w:r>
      <w:r>
        <w:rPr>
          <w:rFonts w:cstheme="minorBidi" w:hAnsiTheme="minorHAnsi" w:eastAsiaTheme="minorHAnsi" w:asciiTheme="minorHAnsi"/>
          <w:b/>
        </w:rPr>
        <w:t>M</w:t>
      </w:r>
      <w:r>
        <w:rPr>
          <w:rFonts w:cstheme="minorBidi" w:hAnsiTheme="minorHAnsi" w:eastAsiaTheme="minorHAnsi" w:asciiTheme="minorHAnsi"/>
          <w:b/>
        </w:rPr>
        <w:t>P</w:t>
      </w:r>
      <w:r>
        <w:rPr>
          <w:rFonts w:cstheme="minorBidi" w:hAnsiTheme="minorHAnsi" w:eastAsiaTheme="minorHAnsi" w:asciiTheme="minorHAnsi"/>
          <w:b/>
        </w:rPr>
        <w:t>-</w:t>
      </w:r>
      <w:r>
        <w:rPr>
          <w:rFonts w:cstheme="minorBidi" w:hAnsiTheme="minorHAnsi" w:eastAsiaTheme="minorHAnsi" w:asciiTheme="minorHAnsi"/>
          <w:b/>
        </w:rPr>
        <w:t>2</w:t>
      </w:r>
      <w:r>
        <w:rPr>
          <w:rFonts w:cstheme="minorBidi" w:hAnsiTheme="minorHAnsi" w:eastAsiaTheme="minorHAnsi" w:asciiTheme="minorHAnsi"/>
          <w:b/>
        </w:rPr>
        <w:t>m</w:t>
      </w:r>
      <w:r>
        <w:rPr>
          <w:rFonts w:cstheme="minorBidi" w:hAnsiTheme="minorHAnsi" w:eastAsiaTheme="minorHAnsi" w:asciiTheme="minorHAnsi"/>
          <w:b/>
        </w:rPr>
        <w:t>R</w:t>
      </w:r>
      <w:r>
        <w:rPr>
          <w:rFonts w:cstheme="minorBidi" w:hAnsiTheme="minorHAnsi" w:eastAsiaTheme="minorHAnsi" w:asciiTheme="minorHAnsi"/>
          <w:b/>
        </w:rPr>
        <w:t>NA</w:t>
      </w:r>
      <w:r>
        <w:rPr>
          <w:rFonts w:ascii="宋体" w:hAnsi="宋体" w:eastAsia="宋体" w:hint="eastAsia" w:cstheme="minorBidi"/>
          <w:b/>
        </w:rPr>
        <w:t>水平的表达</w:t>
      </w:r>
      <w:r>
        <w:rPr>
          <w:rFonts w:ascii="宋体" w:hAnsi="宋体" w:eastAsia="宋体" w:hint="eastAsia" w:cstheme="minorBidi"/>
          <w:b/>
        </w:rPr>
        <w:t>（</w:t>
      </w:r>
      <w:r>
        <w:rPr>
          <w:rFonts w:cstheme="minorBidi" w:hAnsiTheme="minorHAnsi" w:eastAsiaTheme="minorHAnsi" w:asciiTheme="minorHAnsi"/>
          <w:b/>
          <w:i/>
        </w:rPr>
        <w:t>n</w:t>
      </w:r>
      <w:r>
        <w:rPr>
          <w:rFonts w:cstheme="minorBidi" w:hAnsiTheme="minorHAnsi" w:eastAsiaTheme="minorHAnsi" w:asciiTheme="minorHAnsi"/>
          <w:b/>
        </w:rPr>
        <w:t>=5</w:t>
      </w:r>
      <w:r>
        <w:rPr>
          <w:rFonts w:ascii="宋体" w:hAnsi="宋体" w:eastAsia="宋体" w:hint="eastAsia" w:cstheme="minorBidi"/>
          <w:b/>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208" from="279.085327pt,8.893147pt" to="284.35368pt,8.893147pt" stroked="true" strokeweight=".470107pt" strokecolor="#000000">
            <v:stroke dashstyle="solid"/>
            <w10:wrap type="none"/>
          </v:line>
        </w:pict>
      </w:r>
      <w:r>
        <w:rPr>
          <w:kern w:val="2"/>
          <w:szCs w:val="22"/>
          <w:rFonts w:cstheme="minorBidi" w:hAnsiTheme="minorHAnsi" w:eastAsiaTheme="minorHAnsi" w:asciiTheme="minorHAnsi"/>
          <w:i/>
          <w:w w:val="105"/>
          <w:sz w:val="23"/>
        </w:rPr>
        <w:t/>
      </w:r>
      <w:r>
        <w:rPr>
          <w:kern w:val="2"/>
          <w:szCs w:val="22"/>
          <w:rFonts w:cstheme="minorBidi" w:hAnsiTheme="minorHAnsi" w:eastAsiaTheme="minorHAnsi" w:asciiTheme="minorHAnsi"/>
          <w:i/>
          <w:w w:val="105"/>
          <w:sz w:val="23"/>
        </w:rPr>
        <w:t>X</w:t>
      </w:r>
      <w:r>
        <w:rPr>
          <w:kern w:val="2"/>
          <w:szCs w:val="22"/>
          <w:rFonts w:ascii="Symbol" w:hAnsi="Symbol" w:eastAsia="Symbol" w:cstheme="minorBidi"/>
          <w:w w:val="105"/>
          <w:sz w:val="23"/>
        </w:rPr>
        <w:t></w:t>
      </w:r>
      <w:r>
        <w:rPr>
          <w:kern w:val="2"/>
          <w:szCs w:val="22"/>
          <w:rFonts w:cstheme="minorBidi" w:hAnsiTheme="minorHAnsi" w:eastAsiaTheme="minorHAnsi" w:asciiTheme="minorHAnsi"/>
          <w:i/>
          <w:w w:val="105"/>
          <w:sz w:val="23"/>
        </w:rPr>
        <w:t xml:space="preserve">s </w:t>
      </w:r>
      <w:r>
        <w:rPr>
          <w:kern w:val="2"/>
          <w:szCs w:val="22"/>
          <w:rFonts w:ascii="宋体" w:hAnsi="宋体" w:eastAsia="宋体" w:hint="eastAsia" w:cstheme="minorBidi"/>
          <w:b/>
          <w:spacing w:val="-53"/>
          <w:w w:val="105"/>
          <w:sz w:val="21"/>
        </w:rPr>
        <w:t>)</w:t>
      </w:r>
      <w:r>
        <w:rPr>
          <w:kern w:val="2"/>
          <w:szCs w:val="22"/>
          <w:rFonts w:ascii="宋体" w:hAnsi="宋体" w:eastAsia="宋体" w:hint="eastAsia" w:cstheme="minorBidi"/>
          <w:b/>
          <w:spacing w:val="-53"/>
          <w:w w:val="105"/>
          <w:sz w:val="21"/>
        </w:rPr>
        <w:t>。</w:t>
      </w:r>
    </w:p>
    <w:p w:rsidR="0018722C">
      <w:pPr>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，生理盐水对照组与尼可地尔组或阿托伐他汀组比较；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尼可地尔组与阿托伐他汀组比较。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184" from="337.985321pt,25.790031pt" to="343.253674pt,25.790031pt" stroked="true" strokeweight=".470107pt" strokecolor="#000000">
            <v:stroke dashstyle="solid"/>
            <w10:wrap type="none"/>
          </v:line>
        </w:pict>
      </w:r>
      <w:r>
        <w:rPr>
          <w:kern w:val="2"/>
          <w:szCs w:val="22"/>
          <w:rFonts w:cstheme="minorBidi" w:hAnsiTheme="minorHAnsi" w:eastAsiaTheme="minorHAnsi" w:asciiTheme="minorHAnsi"/>
          <w:b/>
          <w:sz w:val="21"/>
        </w:rPr>
        <w:t/>
      </w:r>
      <w:r>
        <w:rPr>
          <w:kern w:val="2"/>
          <w:szCs w:val="22"/>
          <w:rFonts w:cstheme="minorBidi" w:hAnsiTheme="minorHAnsi" w:eastAsiaTheme="minorHAnsi" w:asciiTheme="minorHAnsi"/>
          <w:b/>
          <w:sz w:val="21"/>
        </w:rPr>
        <w:t>Figure</w:t>
      </w:r>
      <w:r>
        <w:rPr>
          <w:kern w:val="2"/>
          <w:szCs w:val="22"/>
          <w:rFonts w:cstheme="minorBidi" w:hAnsiTheme="minorHAnsi" w:eastAsiaTheme="minorHAnsi" w:asciiTheme="minorHAnsi"/>
          <w:b/>
          <w:spacing w:val="0"/>
          <w:sz w:val="21"/>
        </w:rPr>
        <w:t> </w:t>
      </w:r>
      <w:r>
        <w:rPr>
          <w:kern w:val="2"/>
          <w:szCs w:val="22"/>
          <w:rFonts w:cstheme="minorBidi" w:hAnsiTheme="minorHAnsi" w:eastAsiaTheme="minorHAnsi" w:asciiTheme="minorHAnsi"/>
          <w:b/>
          <w:sz w:val="21"/>
        </w:rPr>
        <w:t>3-</w:t>
      </w:r>
      <w:r>
        <w:rPr>
          <w:kern w:val="2"/>
          <w:szCs w:val="22"/>
          <w:rFonts w:cstheme="minorBidi" w:hAnsiTheme="minorHAnsi" w:eastAsiaTheme="minorHAnsi" w:asciiTheme="minorHAnsi"/>
          <w:b/>
          <w:sz w:val="21"/>
        </w:rPr>
        <w:t>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pacing w:val="-3"/>
          <w:sz w:val="21"/>
        </w:rPr>
        <w:t>RT-PCR </w:t>
      </w:r>
      <w:r>
        <w:rPr>
          <w:kern w:val="2"/>
          <w:szCs w:val="22"/>
          <w:rFonts w:cstheme="minorBidi" w:hAnsiTheme="minorHAnsi" w:eastAsiaTheme="minorHAnsi" w:asciiTheme="minorHAnsi"/>
          <w:b/>
          <w:sz w:val="21"/>
        </w:rPr>
        <w:t>to dectect the </w:t>
      </w:r>
      <w:r>
        <w:rPr>
          <w:kern w:val="2"/>
          <w:szCs w:val="22"/>
          <w:rFonts w:cstheme="minorBidi" w:hAnsiTheme="minorHAnsi" w:eastAsiaTheme="minorHAnsi" w:asciiTheme="minorHAnsi"/>
          <w:b/>
          <w:spacing w:val="-6"/>
          <w:sz w:val="21"/>
        </w:rPr>
        <w:t>TNF-α</w:t>
      </w:r>
      <w:r>
        <w:rPr>
          <w:kern w:val="2"/>
          <w:szCs w:val="22"/>
          <w:rFonts w:ascii="宋体" w:hAnsi="宋体" w:cstheme="minorBidi" w:eastAsiaTheme="minorHAnsi"/>
          <w:b/>
          <w:spacing w:val="-6"/>
          <w:sz w:val="21"/>
        </w:rPr>
        <w:t>，</w:t>
      </w:r>
      <w:r>
        <w:rPr>
          <w:kern w:val="2"/>
          <w:szCs w:val="22"/>
          <w:rFonts w:cstheme="minorBidi" w:hAnsiTheme="minorHAnsi" w:eastAsiaTheme="minorHAnsi" w:asciiTheme="minorHAnsi"/>
          <w:b/>
          <w:spacing w:val="-6"/>
          <w:sz w:val="21"/>
        </w:rPr>
        <w:t>MCP-1</w:t>
      </w:r>
      <w:r>
        <w:rPr>
          <w:kern w:val="2"/>
          <w:szCs w:val="22"/>
          <w:rFonts w:ascii="宋体" w:hAnsi="宋体" w:cstheme="minorBidi" w:eastAsiaTheme="minorHAnsi"/>
          <w:b/>
          <w:spacing w:val="-6"/>
          <w:sz w:val="21"/>
        </w:rPr>
        <w:t xml:space="preserve">, </w:t>
      </w:r>
      <w:r>
        <w:rPr>
          <w:kern w:val="2"/>
          <w:szCs w:val="22"/>
          <w:rFonts w:cstheme="minorBidi" w:hAnsiTheme="minorHAnsi" w:eastAsiaTheme="minorHAnsi" w:asciiTheme="minorHAnsi"/>
          <w:b/>
          <w:spacing w:val="-6"/>
          <w:sz w:val="21"/>
        </w:rPr>
        <w:t>and</w:t>
      </w:r>
      <w:r w:rsidR="001852F3">
        <w:rPr>
          <w:kern w:val="2"/>
          <w:szCs w:val="22"/>
          <w:rFonts w:cstheme="minorBidi" w:hAnsiTheme="minorHAnsi" w:eastAsiaTheme="minorHAnsi" w:asciiTheme="minorHAnsi"/>
          <w:b/>
          <w:spacing w:val="-6"/>
          <w:sz w:val="21"/>
        </w:rPr>
        <w:t xml:space="preserve"> </w:t>
      </w:r>
      <w:r>
        <w:rPr>
          <w:kern w:val="2"/>
          <w:szCs w:val="22"/>
          <w:rFonts w:cstheme="minorBidi" w:hAnsiTheme="minorHAnsi" w:eastAsiaTheme="minorHAnsi" w:asciiTheme="minorHAnsi"/>
          <w:b/>
          <w:sz w:val="21"/>
        </w:rPr>
        <w:t>MMP-2 mRNA expression on</w:t>
      </w:r>
      <w:r>
        <w:rPr>
          <w:kern w:val="2"/>
          <w:szCs w:val="22"/>
          <w:rFonts w:cstheme="minorBidi" w:hAnsiTheme="minorHAnsi" w:eastAsiaTheme="minorHAnsi" w:asciiTheme="minorHAnsi"/>
          <w:b/>
          <w:spacing w:val="-18"/>
          <w:sz w:val="21"/>
        </w:rPr>
        <w:t> </w:t>
      </w:r>
      <w:r>
        <w:rPr>
          <w:kern w:val="2"/>
          <w:szCs w:val="22"/>
          <w:rFonts w:cstheme="minorBidi" w:hAnsiTheme="minorHAnsi" w:eastAsiaTheme="minorHAnsi" w:asciiTheme="minorHAnsi"/>
          <w:b/>
          <w:sz w:val="21"/>
        </w:rPr>
        <w:t>the plaque</w:t>
      </w:r>
      <w:r>
        <w:rPr>
          <w:kern w:val="2"/>
          <w:szCs w:val="22"/>
          <w:rFonts w:cstheme="minorBidi" w:hAnsiTheme="minorHAnsi" w:eastAsiaTheme="minorHAnsi" w:asciiTheme="minorHAnsi"/>
          <w:b/>
          <w:w w:val="100"/>
          <w:sz w:val="21"/>
        </w:rPr>
        <w:t> </w:t>
      </w:r>
      <w:r>
        <w:rPr>
          <w:kern w:val="2"/>
          <w:szCs w:val="22"/>
          <w:rFonts w:cstheme="minorBidi" w:hAnsiTheme="minorHAnsi" w:eastAsiaTheme="minorHAnsi" w:asciiTheme="minorHAnsi"/>
          <w:b/>
          <w:sz w:val="21"/>
        </w:rPr>
        <w:t>in 3 groups of mice(</w:t>
      </w:r>
      <w:r>
        <w:rPr>
          <w:kern w:val="2"/>
          <w:szCs w:val="22"/>
          <w:rFonts w:cstheme="minorBidi" w:hAnsiTheme="minorHAnsi" w:eastAsiaTheme="minorHAnsi" w:asciiTheme="minorHAnsi"/>
          <w:b/>
          <w:i/>
          <w:sz w:val="21"/>
        </w:rPr>
        <w:t>n</w:t>
      </w:r>
      <w:r>
        <w:rPr>
          <w:kern w:val="2"/>
          <w:szCs w:val="22"/>
          <w:rFonts w:cstheme="minorBidi" w:hAnsiTheme="minorHAnsi" w:eastAsiaTheme="minorHAnsi" w:asciiTheme="minorHAnsi"/>
          <w:b/>
          <w:sz w:val="21"/>
        </w:rPr>
        <w:t>=5,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10"/>
          <w:sz w:val="23"/>
        </w:rPr>
        <w:t> </w:t>
      </w:r>
      <w:r>
        <w:rPr>
          <w:kern w:val="2"/>
          <w:szCs w:val="22"/>
          <w:rFonts w:cstheme="minorBidi" w:hAnsiTheme="minorHAnsi" w:eastAsiaTheme="minorHAnsi" w:asciiTheme="minorHAnsi"/>
          <w:b/>
          <w:sz w:val="21"/>
        </w:rPr>
        <w:t>).</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pStyle w:val="Heading3"/>
        <w:topLinePunct/>
        <w:ind w:left="200" w:hangingChars="200" w:hanging="200"/>
      </w:pPr>
      <w:r>
        <w:rPr>
          <w:b/>
        </w:rPr>
        <w:t>2.4</w:t>
      </w:r>
      <w:r>
        <w:t xml:space="preserve"> </w:t>
      </w:r>
      <w:r>
        <w:t>尼可地尔对动脉粥样硬化中内质网应激相关蛋白的影响</w:t>
      </w:r>
    </w:p>
    <w:p w:rsidR="0018722C">
      <w:pPr>
        <w:topLinePunct/>
      </w:pPr>
      <w:r>
        <w:rPr>
          <w:rFonts w:ascii="宋体" w:eastAsia="宋体" w:hint="eastAsia"/>
        </w:rPr>
        <w:t>建立动脉粥样硬化模型的</w:t>
      </w:r>
      <w:r>
        <w:t>ApoE</w:t>
      </w:r>
      <w:r>
        <w:rPr>
          <w:vertAlign w:val="superscript"/>
          /&gt;
        </w:rPr>
        <w:t>-</w:t>
      </w:r>
      <w:r>
        <w:rPr>
          <w:vertAlign w:val="superscript"/>
          /&gt;
        </w:rPr>
        <w:t>/</w:t>
      </w:r>
      <w:r>
        <w:rPr>
          <w:vertAlign w:val="superscript"/>
          /&gt;
        </w:rPr>
        <w:t>-</w:t>
      </w:r>
      <w:r>
        <w:rPr>
          <w:rFonts w:ascii="宋体" w:eastAsia="宋体" w:hint="eastAsia"/>
        </w:rPr>
        <w:t>小鼠，分别给予生理盐水、尼可地尔及阿托伐他汀灌胃治疗</w:t>
      </w:r>
      <w:r>
        <w:t>8</w:t>
      </w:r>
      <w:r>
        <w:rPr>
          <w:rFonts w:ascii="宋体" w:eastAsia="宋体" w:hint="eastAsia"/>
        </w:rPr>
        <w:t>周，药物治疗</w:t>
      </w:r>
      <w:r>
        <w:t>8</w:t>
      </w:r>
      <w:r>
        <w:rPr>
          <w:rFonts w:ascii="宋体" w:eastAsia="宋体" w:hint="eastAsia"/>
        </w:rPr>
        <w:t>周后，麻醉小鼠后将小鼠处死，留取主动脉血管</w:t>
      </w:r>
      <w:r>
        <w:rPr>
          <w:rFonts w:ascii="宋体" w:eastAsia="宋体" w:hint="eastAsia"/>
        </w:rPr>
        <w:t>行</w:t>
      </w:r>
    </w:p>
    <w:p w:rsidR="0018722C">
      <w:pPr>
        <w:topLinePunct/>
      </w:pPr>
      <w:r>
        <w:rPr>
          <w:rFonts w:cstheme="minorBidi" w:hAnsiTheme="minorHAnsi" w:eastAsiaTheme="minorHAnsi" w:asciiTheme="minorHAnsi"/>
        </w:rPr>
        <w:t>93</w:t>
      </w:r>
    </w:p>
    <w:p w:rsidR="0018722C">
      <w:pPr>
        <w:topLinePunct/>
      </w:pPr>
      <w:r>
        <w:rPr>
          <w:rFonts w:ascii="宋体" w:eastAsia="宋体" w:hint="eastAsia"/>
        </w:rPr>
        <w:t>相关检测。行主动脉血管</w:t>
      </w:r>
      <w:r>
        <w:t>Western blot</w:t>
      </w:r>
      <w:r>
        <w:rPr>
          <w:rFonts w:ascii="宋体" w:eastAsia="宋体" w:hint="eastAsia"/>
        </w:rPr>
        <w:t>定量检测内质网应激相关蛋白</w:t>
      </w:r>
      <w:r>
        <w:t>GRP78</w:t>
      </w:r>
      <w:r>
        <w:rPr>
          <w:rFonts w:ascii="宋体" w:eastAsia="宋体" w:hint="eastAsia"/>
        </w:rPr>
        <w:t>、</w:t>
      </w:r>
      <w:r>
        <w:t>CHOP</w:t>
      </w:r>
      <w:r>
        <w:rPr>
          <w:rFonts w:ascii="宋体" w:eastAsia="宋体" w:hint="eastAsia"/>
        </w:rPr>
        <w:t>、</w:t>
      </w:r>
      <w:r>
        <w:t>P-JNK</w:t>
      </w:r>
      <w:r>
        <w:rPr>
          <w:rFonts w:ascii="宋体" w:eastAsia="宋体" w:hint="eastAsia"/>
        </w:rPr>
        <w:t>、</w:t>
      </w:r>
      <w:r>
        <w:t>JNK</w:t>
      </w:r>
      <w:r>
        <w:rPr>
          <w:rFonts w:ascii="宋体" w:eastAsia="宋体" w:hint="eastAsia"/>
        </w:rPr>
        <w:t>、</w:t>
      </w:r>
      <w:r>
        <w:t>Caspase-12</w:t>
      </w:r>
      <w:r>
        <w:rPr>
          <w:rFonts w:ascii="宋体" w:eastAsia="宋体" w:hint="eastAsia"/>
        </w:rPr>
        <w:t>、</w:t>
      </w:r>
      <w:r>
        <w:t>Bax</w:t>
      </w:r>
      <w:r>
        <w:rPr>
          <w:rFonts w:ascii="宋体" w:eastAsia="宋体" w:hint="eastAsia"/>
        </w:rPr>
        <w:t>、</w:t>
      </w:r>
      <w:r>
        <w:t>Bcl-2</w:t>
      </w:r>
      <w:r>
        <w:rPr>
          <w:rFonts w:ascii="宋体" w:eastAsia="宋体" w:hint="eastAsia"/>
          <w:rFonts w:ascii="宋体" w:eastAsia="宋体" w:hint="eastAsia"/>
        </w:rPr>
        <w:t xml:space="preserve">. </w:t>
      </w:r>
      <w:r>
        <w:t>Western blot</w:t>
      </w:r>
      <w:r>
        <w:rPr>
          <w:rFonts w:ascii="宋体" w:eastAsia="宋体" w:hint="eastAsia"/>
        </w:rPr>
        <w:t>结果显示，尼可地尔组和阿托</w:t>
      </w:r>
      <w:r>
        <w:rPr>
          <w:rFonts w:ascii="宋体" w:eastAsia="宋体" w:hint="eastAsia"/>
        </w:rPr>
        <w:t>伐他汀组的内质网相关蛋白</w:t>
      </w:r>
      <w:r>
        <w:t>GRP78</w:t>
      </w:r>
      <w:r>
        <w:rPr>
          <w:rFonts w:ascii="宋体" w:eastAsia="宋体" w:hint="eastAsia"/>
        </w:rPr>
        <w:t>及</w:t>
      </w:r>
      <w:r>
        <w:t>CHOP</w:t>
      </w:r>
      <w:r>
        <w:rPr>
          <w:rFonts w:ascii="宋体" w:eastAsia="宋体" w:hint="eastAsia"/>
        </w:rPr>
        <w:t>较生理盐水对照组显著降低</w:t>
      </w:r>
      <w:r>
        <w:rPr>
          <w:rFonts w:ascii="宋体" w:eastAsia="宋体" w:hint="eastAsia"/>
        </w:rPr>
        <w:t>（</w:t>
      </w:r>
      <w:r>
        <w:rPr>
          <w:i/>
          <w:spacing w:val="0"/>
        </w:rPr>
        <w:t>*P</w:t>
      </w:r>
      <w:r>
        <w:rPr>
          <w:rFonts w:ascii="宋体" w:eastAsia="宋体" w:hint="eastAsia"/>
          <w:spacing w:val="0"/>
        </w:rPr>
        <w:t>＜</w:t>
      </w:r>
      <w:r>
        <w:t>0.0</w:t>
      </w:r>
      <w:r>
        <w:rPr>
          <w:spacing w:val="0"/>
        </w:rPr>
        <w:t>5</w:t>
      </w:r>
      <w:r>
        <w:rPr>
          <w:rFonts w:ascii="宋体" w:eastAsia="宋体" w:hint="eastAsia"/>
        </w:rPr>
        <w:t>）</w:t>
      </w:r>
      <w:r>
        <w:rPr>
          <w:rFonts w:ascii="宋体" w:eastAsia="宋体" w:hint="eastAsia"/>
        </w:rPr>
        <w:t>，</w:t>
      </w:r>
      <w:r>
        <w:rPr>
          <w:rFonts w:ascii="宋体" w:eastAsia="宋体" w:hint="eastAsia"/>
        </w:rPr>
        <w:t>且阿托伐他汀组的</w:t>
      </w:r>
      <w:r>
        <w:t>GRP</w:t>
      </w:r>
      <w:r>
        <w:t>78</w:t>
      </w:r>
      <w:r>
        <w:rPr>
          <w:rFonts w:ascii="宋体" w:eastAsia="宋体" w:hint="eastAsia"/>
        </w:rPr>
        <w:t>及</w:t>
      </w:r>
      <w:r>
        <w:t>C</w:t>
      </w:r>
      <w:r>
        <w:t>H</w:t>
      </w:r>
      <w:r>
        <w:t>O</w:t>
      </w:r>
      <w:r>
        <w:t>P</w:t>
      </w:r>
      <w:r>
        <w:rPr>
          <w:rFonts w:ascii="宋体" w:eastAsia="宋体" w:hint="eastAsia"/>
        </w:rPr>
        <w:t>蛋白较尼可地尔组也显著降低</w:t>
      </w:r>
      <w:r>
        <w:rPr>
          <w:rFonts w:ascii="宋体" w:eastAsia="宋体" w:hint="eastAsia"/>
        </w:rPr>
        <w:t>（</w:t>
      </w:r>
      <w:r>
        <w:rPr>
          <w:i/>
          <w:spacing w:val="1"/>
        </w:rPr>
        <w:t>#</w:t>
      </w:r>
      <w:r>
        <w:rPr>
          <w:i/>
          <w:spacing w:val="0"/>
        </w:rPr>
        <w:t>P</w:t>
      </w:r>
      <w:r>
        <w:rPr>
          <w:rFonts w:ascii="宋体" w:eastAsia="宋体" w:hint="eastAsia"/>
        </w:rPr>
        <w:t>＜</w:t>
      </w:r>
      <w:r>
        <w:t>0.05</w:t>
      </w:r>
      <w:r>
        <w:rPr>
          <w:rFonts w:ascii="宋体" w:eastAsia="宋体" w:hint="eastAsia"/>
        </w:rPr>
        <w:t>）</w:t>
      </w:r>
    </w:p>
    <w:p w:rsidR="0018722C">
      <w:pPr>
        <w:topLinePunct/>
      </w:pPr>
      <w:r>
        <w:rPr>
          <w:rFonts w:ascii="宋体" w:eastAsia="宋体" w:hint="eastAsia"/>
        </w:rPr>
        <w:t>（</w:t>
      </w:r>
      <w:r>
        <w:rPr>
          <w:rFonts w:ascii="宋体" w:eastAsia="宋体" w:hint="eastAsia"/>
        </w:rPr>
        <w:t>见</w:t>
      </w:r>
      <w:r>
        <w:rPr>
          <w:rFonts w:ascii="宋体" w:eastAsia="宋体" w:hint="eastAsia"/>
        </w:rPr>
        <w:t>图</w:t>
      </w:r>
      <w:r>
        <w:t>3-8</w:t>
      </w:r>
      <w:r>
        <w:rPr>
          <w:rFonts w:ascii="宋体" w:eastAsia="宋体" w:hint="eastAsia"/>
          <w:rFonts w:ascii="宋体" w:eastAsia="宋体" w:hint="eastAsia"/>
        </w:rPr>
        <w:t xml:space="preserve">, </w:t>
      </w:r>
      <w:r>
        <w:t>A</w:t>
      </w:r>
      <w:r>
        <w:rPr>
          <w:rFonts w:ascii="宋体" w:eastAsia="宋体" w:hint="eastAsia"/>
          <w:rFonts w:ascii="宋体" w:eastAsia="宋体" w:hint="eastAsia"/>
        </w:rPr>
        <w:t xml:space="preserve">, </w:t>
      </w:r>
      <w:r>
        <w:t>B</w:t>
      </w:r>
      <w:r>
        <w:rPr>
          <w:rFonts w:ascii="宋体" w:eastAsia="宋体" w:hint="eastAsia"/>
        </w:rPr>
        <w:t>）</w:t>
      </w:r>
      <w:r>
        <w:rPr>
          <w:rFonts w:ascii="宋体" w:eastAsia="宋体" w:hint="eastAsia"/>
        </w:rPr>
        <w:t>。生理盐水对照组、尼可地尔组、阿托伐他汀组三组间内质网</w:t>
      </w:r>
      <w:r>
        <w:rPr>
          <w:rFonts w:ascii="宋体" w:eastAsia="宋体" w:hint="eastAsia"/>
        </w:rPr>
        <w:t>应激相关蛋白</w:t>
      </w:r>
      <w:r>
        <w:t>JNK</w:t>
      </w:r>
      <w:r>
        <w:rPr>
          <w:rFonts w:ascii="宋体" w:eastAsia="宋体" w:hint="eastAsia"/>
        </w:rPr>
        <w:t>表达水平无明显差异，而</w:t>
      </w:r>
      <w:r>
        <w:t>P-JNK</w:t>
      </w:r>
      <w:r>
        <w:rPr>
          <w:rFonts w:ascii="宋体" w:eastAsia="宋体" w:hint="eastAsia"/>
        </w:rPr>
        <w:t>蛋白在三组间表达存在显著差异，</w:t>
      </w:r>
      <w:r w:rsidR="001852F3">
        <w:rPr>
          <w:rFonts w:ascii="宋体" w:eastAsia="宋体" w:hint="eastAsia"/>
        </w:rPr>
        <w:t xml:space="preserve">尼可地尔组小鼠和阿托伐他汀小鼠组较生理盐水对照组小鼠可显著降低</w:t>
      </w:r>
      <w:r>
        <w:t>P-JNK</w:t>
      </w:r>
      <w:r>
        <w:rPr>
          <w:rFonts w:ascii="宋体" w:eastAsia="宋体" w:hint="eastAsia"/>
        </w:rPr>
        <w:t>（</w:t>
      </w:r>
      <w:r>
        <w:t>*</w:t>
      </w:r>
      <w:r>
        <w:rPr>
          <w:i/>
        </w:rPr>
        <w:t>P</w:t>
      </w:r>
    </w:p>
    <w:p w:rsidR="0018722C">
      <w:pPr>
        <w:topLinePunct/>
      </w:pPr>
      <w:r>
        <w:rPr>
          <w:rFonts w:ascii="宋体" w:eastAsia="宋体" w:hint="eastAsia"/>
        </w:rPr>
        <w:t>＜</w:t>
      </w:r>
      <w:r>
        <w:t>0.05</w:t>
      </w:r>
      <w:r>
        <w:rPr>
          <w:rFonts w:ascii="宋体" w:eastAsia="宋体" w:hint="eastAsia"/>
        </w:rPr>
        <w:t>，见图</w:t>
      </w:r>
      <w:r>
        <w:t>3-8</w:t>
      </w:r>
      <w:r>
        <w:rPr>
          <w:rFonts w:ascii="宋体" w:eastAsia="宋体" w:hint="eastAsia"/>
        </w:rPr>
        <w:t>，</w:t>
      </w:r>
      <w:r>
        <w:t>A</w:t>
      </w:r>
      <w:r>
        <w:rPr>
          <w:rFonts w:ascii="宋体" w:eastAsia="宋体" w:hint="eastAsia"/>
        </w:rPr>
        <w:t>，</w:t>
      </w:r>
      <w:r>
        <w:t>B</w:t>
      </w:r>
      <w:r>
        <w:rPr>
          <w:rFonts w:ascii="宋体" w:eastAsia="宋体" w:hint="eastAsia"/>
        </w:rPr>
        <w:t>）</w:t>
      </w:r>
      <w:r>
        <w:rPr>
          <w:rFonts w:ascii="宋体" w:eastAsia="宋体" w:hint="eastAsia"/>
        </w:rPr>
        <w:t>；</w:t>
      </w:r>
      <w:r>
        <w:rPr>
          <w:rFonts w:ascii="宋体" w:eastAsia="宋体" w:hint="eastAsia"/>
        </w:rPr>
        <w:t>尼可地尔组小鼠和阿托伐他汀小鼠组均可降低内质网应</w:t>
      </w:r>
      <w:r>
        <w:rPr>
          <w:rFonts w:ascii="宋体" w:eastAsia="宋体" w:hint="eastAsia"/>
        </w:rPr>
        <w:t>激凋亡相关蛋白</w:t>
      </w:r>
      <w:r>
        <w:t>Caspase-12</w:t>
      </w:r>
      <w:r>
        <w:rPr>
          <w:rFonts w:ascii="宋体" w:eastAsia="宋体" w:hint="eastAsia"/>
        </w:rPr>
        <w:t>水平</w:t>
      </w:r>
      <w:r>
        <w:rPr>
          <w:rFonts w:ascii="宋体" w:eastAsia="宋体" w:hint="eastAsia"/>
        </w:rPr>
        <w:t>（</w:t>
      </w:r>
      <w:r>
        <w:t>*</w:t>
      </w:r>
      <w:r>
        <w:rPr>
          <w:i/>
        </w:rPr>
        <w:t>P</w:t>
      </w:r>
      <w:r>
        <w:rPr>
          <w:rFonts w:ascii="宋体" w:eastAsia="宋体" w:hint="eastAsia"/>
        </w:rPr>
        <w:t>＜</w:t>
      </w:r>
      <w:r>
        <w:t>0.05</w:t>
      </w:r>
      <w:r>
        <w:rPr>
          <w:rFonts w:ascii="宋体" w:eastAsia="宋体" w:hint="eastAsia"/>
          <w:rFonts w:ascii="宋体" w:eastAsia="宋体" w:hint="eastAsia"/>
          <w:spacing w:val="-8"/>
        </w:rPr>
        <w:t xml:space="preserve">, </w:t>
      </w:r>
      <w:r>
        <w:rPr>
          <w:rFonts w:ascii="宋体" w:eastAsia="宋体" w:hint="eastAsia"/>
        </w:rPr>
        <w:t>见图</w:t>
      </w:r>
      <w:r>
        <w:t>3-8</w:t>
      </w:r>
      <w:r>
        <w:rPr>
          <w:rFonts w:ascii="宋体" w:eastAsia="宋体" w:hint="eastAsia"/>
          <w:rFonts w:ascii="宋体" w:eastAsia="宋体" w:hint="eastAsia"/>
        </w:rPr>
        <w:t xml:space="preserve">, </w:t>
      </w:r>
      <w:r>
        <w:t>A</w:t>
      </w:r>
      <w:r>
        <w:rPr>
          <w:rFonts w:ascii="宋体" w:eastAsia="宋体" w:hint="eastAsia"/>
          <w:rFonts w:ascii="宋体" w:eastAsia="宋体" w:hint="eastAsia"/>
        </w:rPr>
        <w:t xml:space="preserve">, </w:t>
      </w:r>
      <w:r>
        <w:t>B</w:t>
      </w:r>
      <w:r>
        <w:rPr>
          <w:rFonts w:ascii="宋体" w:eastAsia="宋体" w:hint="eastAsia"/>
        </w:rPr>
        <w:t>）</w:t>
      </w:r>
      <w:r>
        <w:rPr>
          <w:rFonts w:ascii="宋体" w:eastAsia="宋体" w:hint="eastAsia"/>
        </w:rPr>
        <w:t>。</w:t>
      </w:r>
      <w:r>
        <w:t>Western blot</w:t>
      </w:r>
      <w:r>
        <w:rPr>
          <w:rFonts w:ascii="宋体" w:eastAsia="宋体" w:hint="eastAsia"/>
        </w:rPr>
        <w:t>检测还发现尼可地尔组小鼠和阿托伐他汀组小鼠可通过上调</w:t>
      </w:r>
      <w:r>
        <w:t>Bcl-2</w:t>
      </w:r>
      <w:r>
        <w:rPr>
          <w:rFonts w:ascii="宋体" w:eastAsia="宋体" w:hint="eastAsia"/>
        </w:rPr>
        <w:t>蛋白及抑制促凋亡蛋</w:t>
      </w:r>
      <w:r>
        <w:rPr>
          <w:rFonts w:ascii="宋体" w:eastAsia="宋体" w:hint="eastAsia"/>
        </w:rPr>
        <w:t>白</w:t>
      </w:r>
      <w:r>
        <w:t>Bax</w:t>
      </w:r>
      <w:r>
        <w:rPr>
          <w:rFonts w:ascii="宋体" w:eastAsia="宋体" w:hint="eastAsia"/>
        </w:rPr>
        <w:t>的表达而有效减少粥样斑块细胞凋亡</w:t>
      </w:r>
      <w:r>
        <w:rPr>
          <w:rFonts w:ascii="宋体" w:eastAsia="宋体" w:hint="eastAsia"/>
        </w:rPr>
        <w:t>（</w:t>
      </w:r>
      <w:r>
        <w:rPr>
          <w:rFonts w:ascii="宋体" w:eastAsia="宋体" w:hint="eastAsia"/>
        </w:rPr>
        <w:t>见图</w:t>
      </w:r>
      <w:r>
        <w:t>3-8</w:t>
      </w:r>
      <w:r>
        <w:rPr>
          <w:rFonts w:ascii="宋体" w:eastAsia="宋体" w:hint="eastAsia"/>
          <w:rFonts w:ascii="宋体" w:eastAsia="宋体" w:hint="eastAsia"/>
          <w:spacing w:val="-5"/>
        </w:rPr>
        <w:t xml:space="preserve">, </w:t>
      </w:r>
      <w:r>
        <w:t>A</w:t>
      </w:r>
      <w:r>
        <w:rPr>
          <w:rFonts w:ascii="宋体" w:eastAsia="宋体" w:hint="eastAsia"/>
          <w:rFonts w:ascii="宋体" w:eastAsia="宋体" w:hint="eastAsia"/>
          <w:spacing w:val="-5"/>
        </w:rPr>
        <w:t xml:space="preserve">, </w:t>
      </w:r>
      <w:r>
        <w:t>B</w:t>
      </w:r>
      <w:r>
        <w:rPr>
          <w:rFonts w:ascii="宋体" w:eastAsia="宋体" w:hint="eastAsia"/>
        </w:rPr>
        <w:t>）</w:t>
      </w:r>
      <w:r>
        <w:rPr>
          <w:rFonts w:ascii="宋体" w:eastAsia="宋体" w:hint="eastAsia"/>
        </w:rPr>
        <w:t>。提示在</w:t>
      </w:r>
      <w:r>
        <w:t>AS</w:t>
      </w:r>
      <w:r>
        <w:rPr>
          <w:rFonts w:ascii="宋体" w:eastAsia="宋体" w:hint="eastAsia"/>
        </w:rPr>
        <w:t>病变中内质网应激是激活的，内质网应激引起凋亡相关蛋白激活，从而促进动脉粥样硬化进展。当给予小鼠尼可地尔或阿托伐他汀干预后，内质网应激被抑制，其下游的凋</w:t>
      </w:r>
      <w:r>
        <w:rPr>
          <w:rFonts w:ascii="宋体" w:eastAsia="宋体" w:hint="eastAsia"/>
        </w:rPr>
        <w:t>亡相关蛋白也被抑制，减少斑块内细胞的坏死，一定程度上延缓</w:t>
      </w:r>
      <w:r>
        <w:t>AS</w:t>
      </w:r>
      <w:r>
        <w:rPr>
          <w:rFonts w:ascii="宋体" w:eastAsia="宋体" w:hint="eastAsia"/>
        </w:rPr>
        <w:t>的病程进展。</w:t>
      </w:r>
    </w:p>
    <w:p w:rsidR="00000000">
      <w:pPr>
        <w:pStyle w:val="aff7"/>
        <w:spacing w:line="240" w:lineRule="atLeast"/>
        <w:topLinePunct/>
      </w:pPr>
      <w:r>
        <w:drawing>
          <wp:inline>
            <wp:extent cx="5171081" cy="3474910"/>
            <wp:effectExtent l="0" t="0" r="0" b="0"/>
            <wp:docPr id="77" name="image50.jpeg" descr=""/>
            <wp:cNvGraphicFramePr>
              <a:graphicFrameLocks noChangeAspect="1"/>
            </wp:cNvGraphicFramePr>
            <a:graphic>
              <a:graphicData uri="http://schemas.openxmlformats.org/drawingml/2006/picture">
                <pic:pic>
                  <pic:nvPicPr>
                    <pic:cNvPr id="78" name="image50.jpeg"/>
                    <pic:cNvPicPr/>
                  </pic:nvPicPr>
                  <pic:blipFill>
                    <a:blip r:embed="rId151" cstate="print"/>
                    <a:stretch>
                      <a:fillRect/>
                    </a:stretch>
                  </pic:blipFill>
                  <pic:spPr>
                    <a:xfrm>
                      <a:off x="0" y="0"/>
                      <a:ext cx="5171081" cy="34749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3-8</w:t>
      </w:r>
      <w:r>
        <w:t xml:space="preserve">  </w:t>
      </w:r>
      <w:r>
        <w:rPr>
          <w:rFonts w:cstheme="minorBidi" w:hAnsiTheme="minorHAnsi" w:eastAsiaTheme="minorHAnsi" w:asciiTheme="minorHAnsi"/>
          <w:b/>
        </w:rPr>
        <w:t>Western</w:t>
      </w:r>
      <w:r>
        <w:rPr>
          <w:rFonts w:cstheme="minorBidi" w:hAnsiTheme="minorHAnsi" w:eastAsiaTheme="minorHAnsi" w:asciiTheme="minorHAnsi"/>
          <w:b/>
        </w:rPr>
        <w:t> </w:t>
      </w:r>
      <w:r>
        <w:rPr>
          <w:rFonts w:cstheme="minorBidi" w:hAnsiTheme="minorHAnsi" w:eastAsiaTheme="minorHAnsi" w:asciiTheme="minorHAnsi"/>
          <w:b/>
        </w:rPr>
        <w:t>Blot</w:t>
      </w:r>
      <w:r>
        <w:rPr>
          <w:rFonts w:ascii="宋体" w:hAnsi="宋体" w:eastAsia="宋体" w:hint="eastAsia" w:cstheme="minorBidi"/>
          <w:b/>
        </w:rPr>
        <w:t>检</w:t>
      </w:r>
      <w:r>
        <w:rPr>
          <w:rFonts w:ascii="宋体" w:hAnsi="宋体" w:eastAsia="宋体" w:hint="eastAsia" w:cstheme="minorBidi"/>
          <w:b/>
        </w:rPr>
        <w:t>测</w:t>
      </w:r>
      <w:r>
        <w:rPr>
          <w:rFonts w:ascii="宋体" w:hAnsi="宋体" w:eastAsia="宋体" w:hint="eastAsia" w:cstheme="minorBidi"/>
          <w:b/>
        </w:rPr>
        <w:t>内质网应激相关蛋</w:t>
      </w:r>
      <w:r>
        <w:rPr>
          <w:rFonts w:ascii="宋体" w:hAnsi="宋体" w:eastAsia="宋体" w:hint="eastAsia" w:cstheme="minorBidi"/>
          <w:b/>
        </w:rPr>
        <w:t>白</w:t>
      </w:r>
      <w:r>
        <w:rPr>
          <w:rFonts w:ascii="宋体" w:hAnsi="宋体" w:eastAsia="宋体" w:hint="eastAsia" w:cstheme="minorBidi"/>
          <w:b/>
        </w:rPr>
        <w:t>的</w:t>
      </w:r>
      <w:r>
        <w:rPr>
          <w:rFonts w:ascii="宋体" w:hAnsi="宋体" w:eastAsia="宋体" w:hint="eastAsia" w:cstheme="minorBidi"/>
          <w:b/>
        </w:rPr>
        <w:t>表</w:t>
      </w:r>
      <w:r>
        <w:rPr>
          <w:rFonts w:ascii="宋体" w:hAnsi="宋体" w:eastAsia="宋体" w:hint="eastAsia" w:cstheme="minorBidi"/>
          <w:b/>
        </w:rPr>
        <w:t>达水平</w:t>
      </w:r>
      <w:r>
        <w:rPr>
          <w:rFonts w:ascii="宋体" w:hAnsi="宋体" w:eastAsia="宋体" w:hint="eastAsia" w:cstheme="minorBidi"/>
          <w:b/>
        </w:rPr>
        <w:t>（</w:t>
      </w:r>
      <w:r>
        <w:rPr>
          <w:rFonts w:cstheme="minorBidi" w:hAnsiTheme="minorHAnsi" w:eastAsiaTheme="minorHAnsi" w:asciiTheme="minorHAnsi"/>
          <w:b/>
          <w:i/>
        </w:rPr>
        <w:t>n</w:t>
      </w:r>
      <w:r>
        <w:rPr>
          <w:rFonts w:cstheme="minorBidi" w:hAnsiTheme="minorHAnsi" w:eastAsiaTheme="minorHAnsi" w:asciiTheme="minorHAnsi"/>
          <w:b/>
        </w:rPr>
        <w:t>=5</w:t>
      </w:r>
      <w:r w:rsidP="AA7D325B">
        <w:rPr>
          <w:rFonts w:ascii="宋体" w:hAnsi="宋体" w:eastAsia="宋体" w:hint="eastAsia" w:cstheme="minorBidi"/>
          <w:b/>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Pr>
          <w:rFonts w:cstheme="minorBidi" w:hAnsiTheme="minorHAnsi" w:eastAsiaTheme="minorHAnsi" w:asciiTheme="minorHAnsi"/>
          <w:i/>
        </w:rPr>
        <w:t> </w:t>
      </w:r>
      <w:r>
        <w:rPr>
          <w:rFonts w:ascii="宋体" w:hAnsi="宋体" w:eastAsia="宋体" w:hint="eastAsia" w:cstheme="minorBidi"/>
          <w:b/>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7136" from="434.735321pt,-12.359978pt" to="440.003674pt,-12.359978pt" stroked="true" strokeweight=".470107pt" strokecolor="#000000">
            <v:stroke dashstyle="solid"/>
            <w10:wrap type="none"/>
          </v:line>
        </w:pict>
      </w:r>
      <w:r>
        <w:rPr>
          <w:kern w:val="2"/>
          <w:szCs w:val="22"/>
          <w:rFonts w:ascii="宋体" w:eastAsia="宋体" w:hint="eastAsia" w:cstheme="minorBidi" w:hAnsiTheme="minorHAnsi"/>
          <w:spacing w:val="-4"/>
          <w:sz w:val="21"/>
        </w:rPr>
        <w:t>注：三组间比较，</w:t>
      </w:r>
      <w:r>
        <w:rPr>
          <w:kern w:val="2"/>
          <w:szCs w:val="22"/>
          <w:rFonts w:cstheme="minorBidi" w:hAnsiTheme="minorHAnsi" w:eastAsiaTheme="minorHAnsi" w:asciiTheme="minorHAnsi"/>
          <w:spacing w:val="-4"/>
          <w:sz w:val="21"/>
        </w:rPr>
        <w:t>*</w:t>
      </w:r>
      <w:r>
        <w:rPr>
          <w:kern w:val="2"/>
          <w:szCs w:val="22"/>
          <w:rFonts w:cstheme="minorBidi" w:hAnsiTheme="minorHAnsi" w:eastAsiaTheme="minorHAnsi" w:asciiTheme="minorHAnsi"/>
          <w:i/>
          <w:spacing w:val="-4"/>
          <w:sz w:val="21"/>
        </w:rPr>
        <w:t>P</w:t>
      </w:r>
      <w:r>
        <w:rPr>
          <w:kern w:val="2"/>
          <w:szCs w:val="22"/>
          <w:rFonts w:ascii="宋体" w:eastAsia="宋体" w:hint="eastAsia" w:cstheme="minorBidi" w:hAnsiTheme="minorHAnsi"/>
          <w:spacing w:val="-4"/>
          <w:sz w:val="21"/>
        </w:rPr>
        <w:t>＜</w:t>
      </w:r>
      <w:r>
        <w:rPr>
          <w:kern w:val="2"/>
          <w:szCs w:val="22"/>
          <w:rFonts w:cstheme="minorBidi" w:hAnsiTheme="minorHAnsi" w:eastAsiaTheme="minorHAnsi" w:asciiTheme="minorHAnsi"/>
          <w:spacing w:val="-4"/>
          <w:sz w:val="21"/>
        </w:rPr>
        <w:t>0.05</w:t>
      </w:r>
      <w:r>
        <w:rPr>
          <w:kern w:val="2"/>
          <w:szCs w:val="22"/>
          <w:rFonts w:ascii="宋体" w:eastAsia="宋体" w:hint="eastAsia" w:cstheme="minorBidi" w:hAnsiTheme="minorHAnsi"/>
          <w:spacing w:val="-2"/>
          <w:sz w:val="21"/>
        </w:rPr>
        <w:t>，生理盐水对照组与尼可地尔组或阿托伐他汀组比较；</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i/>
          <w:spacing w:val="-2"/>
          <w:sz w:val="21"/>
        </w:rPr>
        <w:t>P</w:t>
      </w:r>
      <w:r>
        <w:rPr>
          <w:kern w:val="2"/>
          <w:szCs w:val="22"/>
          <w:rFonts w:ascii="宋体" w:eastAsia="宋体" w:hint="eastAsia" w:cstheme="minorBidi" w:hAnsiTheme="minorHAnsi"/>
          <w:spacing w:val="-2"/>
          <w:sz w:val="21"/>
        </w:rPr>
        <w:t>＜</w:t>
      </w:r>
      <w:r>
        <w:rPr>
          <w:kern w:val="2"/>
          <w:szCs w:val="22"/>
          <w:rFonts w:cstheme="minorBidi" w:hAnsiTheme="minorHAnsi" w:eastAsiaTheme="minorHAnsi" w:asciiTheme="minorHAnsi"/>
          <w:spacing w:val="-2"/>
          <w:sz w:val="21"/>
        </w:rPr>
        <w:t>0.05</w:t>
      </w:r>
      <w:r>
        <w:rPr>
          <w:kern w:val="2"/>
          <w:szCs w:val="22"/>
          <w:rFonts w:ascii="宋体" w:eastAsia="宋体" w:hint="eastAsia" w:cstheme="minorBidi" w:hAnsiTheme="minorHAnsi"/>
          <w:spacing w:val="-2"/>
          <w:sz w:val="21"/>
        </w:rPr>
        <w:t>，</w:t>
      </w:r>
      <w:r>
        <w:rPr>
          <w:kern w:val="2"/>
          <w:szCs w:val="22"/>
          <w:rFonts w:ascii="宋体" w:eastAsia="宋体" w:hint="eastAsia" w:cstheme="minorBidi" w:hAnsiTheme="minorHAnsi"/>
          <w:spacing w:val="-2"/>
          <w:sz w:val="21"/>
        </w:rPr>
        <w:t>尼可地尔组与阿托伐他汀组比较。</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7112" from="455.835327pt,5.738124pt" to="461.10368pt,5.738124pt" stroked="true" strokeweight=".470107pt" strokecolor="#000000">
            <v:stroke dashstyle="solid"/>
            <w10:wrap type="none"/>
          </v:line>
        </w:pict>
      </w:r>
      <w:r>
        <w:rPr>
          <w:kern w:val="2"/>
          <w:szCs w:val="22"/>
          <w:rFonts w:cstheme="minorBidi" w:hAnsiTheme="minorHAnsi" w:eastAsiaTheme="minorHAnsi" w:asciiTheme="minorHAnsi"/>
          <w:b/>
          <w:sz w:val="21"/>
        </w:rPr>
        <w:t>Figure</w:t>
      </w:r>
      <w:r>
        <w:t xml:space="preserve"> </w:t>
      </w:r>
      <w:r>
        <w:rPr>
          <w:kern w:val="2"/>
          <w:szCs w:val="22"/>
          <w:rFonts w:cstheme="minorBidi" w:hAnsiTheme="minorHAnsi" w:eastAsiaTheme="minorHAnsi" w:asciiTheme="minorHAnsi"/>
          <w:b/>
          <w:sz w:val="21"/>
        </w:rPr>
        <w:t>3-8</w:t>
      </w:r>
      <w:r>
        <w:t xml:space="preserve">  </w:t>
      </w:r>
      <w:r>
        <w:t>Western blot detected the ERS related proteins expression(</w:t>
      </w:r>
      <w:r>
        <w:rPr>
          <w:kern w:val="2"/>
          <w:szCs w:val="22"/>
          <w:rFonts w:cstheme="minorBidi" w:hAnsiTheme="minorHAnsi" w:eastAsiaTheme="minorHAnsi" w:asciiTheme="minorHAnsi"/>
          <w:b/>
          <w:i/>
          <w:sz w:val="21"/>
        </w:rPr>
        <w:t>n</w:t>
      </w:r>
      <w:r>
        <w:rPr>
          <w:kern w:val="2"/>
          <w:szCs w:val="22"/>
          <w:rFonts w:cstheme="minorBidi" w:hAnsiTheme="minorHAnsi" w:eastAsiaTheme="minorHAnsi" w:asciiTheme="minorHAnsi"/>
          <w:b/>
          <w:sz w:val="21"/>
        </w:rPr>
        <w:t>=5,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9"/>
          <w:sz w:val="23"/>
        </w:rPr>
        <w:t> </w:t>
      </w:r>
      <w:r>
        <w:rPr>
          <w:kern w:val="2"/>
          <w:szCs w:val="22"/>
          <w:rFonts w:cstheme="minorBidi" w:hAnsiTheme="minorHAnsi" w:eastAsiaTheme="minorHAnsi" w:asciiTheme="minorHAnsi"/>
          <w:b/>
          <w:sz w:val="21"/>
        </w:rPr>
        <w:t>)</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topLinePunct/>
      </w:pPr>
      <w:r>
        <w:rPr>
          <w:rFonts w:cstheme="minorBidi" w:hAnsiTheme="minorHAnsi" w:eastAsiaTheme="minorHAnsi" w:asciiTheme="minorHAnsi"/>
        </w:rPr>
        <w:t>94</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r>
        <w:rPr>
          <w:b/>
        </w:rPr>
        <w:t>2.5</w:t>
      </w:r>
      <w:r>
        <w:t xml:space="preserve"> </w:t>
      </w:r>
      <w:r>
        <w:t>尼可地尔对动脉粥样硬化斑块内细胞凋亡的影响</w:t>
      </w:r>
    </w:p>
    <w:p w:rsidR="0018722C">
      <w:pPr>
        <w:topLinePunct/>
      </w:pPr>
      <w:r>
        <w:rPr>
          <w:rFonts w:ascii="宋体" w:hAnsi="宋体" w:eastAsia="宋体" w:hint="eastAsia"/>
        </w:rPr>
        <w:t>我们使用</w:t>
      </w:r>
      <w:r>
        <w:t>TUNEL</w:t>
      </w:r>
      <w:r>
        <w:rPr>
          <w:rFonts w:ascii="宋体" w:hAnsi="宋体" w:eastAsia="宋体" w:hint="eastAsia"/>
        </w:rPr>
        <w:t>染色检测各组小鼠粥样斑块内凋亡率</w:t>
      </w:r>
      <w:r>
        <w:rPr>
          <w:rFonts w:ascii="宋体" w:hAnsi="宋体" w:eastAsia="宋体" w:hint="eastAsia"/>
        </w:rPr>
        <w:t>（</w:t>
      </w:r>
      <w:r>
        <w:rPr>
          <w:rFonts w:ascii="宋体" w:hAnsi="宋体" w:eastAsia="宋体" w:hint="eastAsia"/>
        </w:rPr>
        <w:t>见</w:t>
      </w:r>
      <w:r>
        <w:rPr>
          <w:rFonts w:ascii="宋体" w:hAnsi="宋体" w:eastAsia="宋体" w:hint="eastAsia"/>
        </w:rPr>
        <w:t>图</w:t>
      </w:r>
      <w:r>
        <w:t>3-9</w:t>
      </w:r>
      <w:r>
        <w:rPr>
          <w:rFonts w:ascii="宋体" w:hAnsi="宋体" w:eastAsia="宋体" w:hint="eastAsia"/>
        </w:rPr>
        <w:t>所示</w:t>
      </w:r>
      <w:r>
        <w:rPr>
          <w:rFonts w:ascii="宋体" w:hAnsi="宋体" w:eastAsia="宋体" w:hint="eastAsia"/>
        </w:rPr>
        <w:t>）</w:t>
      </w:r>
      <w:r>
        <w:rPr>
          <w:rFonts w:ascii="宋体" w:hAnsi="宋体" w:eastAsia="宋体" w:hint="eastAsia"/>
        </w:rPr>
        <w:t>，</w:t>
      </w:r>
      <w:r>
        <w:rPr>
          <w:rFonts w:ascii="宋体" w:hAnsi="宋体" w:eastAsia="宋体" w:hint="eastAsia"/>
        </w:rPr>
        <w:t>生理盐水对照组、尼可地尔组及阿托伐他汀组粥样斑块细胞凋亡指数分别为</w:t>
      </w:r>
      <w:r>
        <w:t>8</w:t>
      </w:r>
      <w:r>
        <w:t>.</w:t>
      </w:r>
      <w:r>
        <w:t>5±1.7% </w:t>
      </w:r>
      <w:r>
        <w:rPr>
          <w:rFonts w:ascii="宋体" w:hAnsi="宋体" w:eastAsia="宋体" w:hint="eastAsia"/>
        </w:rPr>
        <w:t>、</w:t>
      </w:r>
    </w:p>
    <w:p w:rsidR="0018722C">
      <w:pPr>
        <w:topLinePunct/>
      </w:pPr>
      <w:r>
        <w:t>5.9±1.5%</w:t>
      </w:r>
      <w:r>
        <w:rPr>
          <w:rFonts w:ascii="宋体" w:hAnsi="宋体" w:eastAsia="宋体" w:hint="eastAsia"/>
        </w:rPr>
        <w:t>、</w:t>
      </w:r>
      <w:r>
        <w:t>3.2±1.3%</w:t>
      </w:r>
      <w:r>
        <w:rPr>
          <w:rFonts w:ascii="宋体" w:hAnsi="宋体" w:eastAsia="宋体" w:hint="eastAsia"/>
        </w:rPr>
        <w:t>，尼可地尔组和阿托伐他汀组较生理盐水对照组粥样斑块内细胞</w:t>
      </w:r>
      <w:r>
        <w:rPr>
          <w:rFonts w:ascii="宋体" w:hAnsi="宋体" w:eastAsia="宋体" w:hint="eastAsia"/>
        </w:rPr>
        <w:t>凋亡指数显著降低</w:t>
      </w:r>
      <w:r>
        <w:rPr>
          <w:rFonts w:ascii="宋体" w:hAnsi="宋体" w:eastAsia="宋体" w:hint="eastAsia"/>
        </w:rPr>
        <w:t>（</w:t>
      </w:r>
      <w:r>
        <w:rPr>
          <w:spacing w:val="-4"/>
        </w:rPr>
        <w:t>*</w:t>
      </w:r>
      <w:r>
        <w:rPr>
          <w:i/>
          <w:spacing w:val="-4"/>
        </w:rPr>
        <w:t>P</w:t>
      </w:r>
      <w:r>
        <w:rPr>
          <w:rFonts w:ascii="宋体" w:hAnsi="宋体" w:eastAsia="宋体" w:hint="eastAsia"/>
          <w:spacing w:val="-4"/>
        </w:rPr>
        <w:t>＜</w:t>
      </w:r>
      <w:r>
        <w:rPr>
          <w:spacing w:val="-4"/>
        </w:rPr>
        <w:t>0.05</w:t>
      </w:r>
      <w:r>
        <w:rPr>
          <w:rFonts w:ascii="宋体" w:hAnsi="宋体" w:eastAsia="宋体" w:hint="eastAsia"/>
        </w:rPr>
        <w:t>）</w:t>
      </w:r>
      <w:r>
        <w:rPr>
          <w:rFonts w:ascii="宋体" w:hAnsi="宋体" w:eastAsia="宋体" w:hint="eastAsia"/>
        </w:rPr>
        <w:t>，</w:t>
      </w:r>
      <w:r>
        <w:rPr>
          <w:rFonts w:ascii="宋体" w:hAnsi="宋体" w:eastAsia="宋体" w:hint="eastAsia"/>
        </w:rPr>
        <w:t>且阿托伐他汀组较尼可地尔组斑块内细胞凋亡显著降低</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提示抑制内质网应激后可有效抑制粥样斑块内细胞凋亡。</w:t>
      </w:r>
    </w:p>
    <w:p w:rsidR="0018722C">
      <w:pPr>
        <w:pStyle w:val="aff7"/>
        <w:topLinePunct/>
      </w:pPr>
      <w:r>
        <w:drawing>
          <wp:inline>
            <wp:extent cx="4605532" cy="3120390"/>
            <wp:effectExtent l="0" t="0" r="0" b="0"/>
            <wp:docPr id="79" name="image51.jpeg" descr=""/>
            <wp:cNvGraphicFramePr>
              <a:graphicFrameLocks noChangeAspect="1"/>
            </wp:cNvGraphicFramePr>
            <a:graphic>
              <a:graphicData uri="http://schemas.openxmlformats.org/drawingml/2006/picture">
                <pic:pic>
                  <pic:nvPicPr>
                    <pic:cNvPr id="80" name="image51.jpeg"/>
                    <pic:cNvPicPr/>
                  </pic:nvPicPr>
                  <pic:blipFill>
                    <a:blip r:embed="rId154" cstate="print"/>
                    <a:stretch>
                      <a:fillRect/>
                    </a:stretch>
                  </pic:blipFill>
                  <pic:spPr>
                    <a:xfrm>
                      <a:off x="0" y="0"/>
                      <a:ext cx="4605532" cy="3120390"/>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drawing>
          <wp:inline distT="0" distB="0" distL="0" distR="0">
            <wp:extent cx="215927" cy="82608"/>
            <wp:effectExtent l="0" t="0" r="0" b="0"/>
            <wp:docPr id="81" name="image52.png" descr=""/>
            <wp:cNvGraphicFramePr>
              <a:graphicFrameLocks noChangeAspect="1"/>
            </wp:cNvGraphicFramePr>
            <a:graphic>
              <a:graphicData uri="http://schemas.openxmlformats.org/drawingml/2006/picture">
                <pic:pic>
                  <pic:nvPicPr>
                    <pic:cNvPr id="82" name="image52.png"/>
                    <pic:cNvPicPr/>
                  </pic:nvPicPr>
                  <pic:blipFill>
                    <a:blip r:embed="rId155" cstate="print"/>
                    <a:stretch>
                      <a:fillRect/>
                    </a:stretch>
                  </pic:blipFill>
                  <pic:spPr>
                    <a:xfrm>
                      <a:off x="0" y="0"/>
                      <a:ext cx="215927" cy="82608"/>
                    </a:xfrm>
                    <a:prstGeom prst="rect">
                      <a:avLst/>
                    </a:prstGeom>
                  </pic:spPr>
                </pic:pic>
              </a:graphicData>
            </a:graphic>
          </wp:inline>
        </w:drawing>
      </w:r>
      <w:r>
        <w:rPr>
          <w:kern w:val="2"/>
          <w:szCs w:val="22"/>
          <w:rFonts w:ascii="Arial" w:cstheme="minorBidi" w:hAnsiTheme="minorHAnsi" w:eastAsiaTheme="minorHAnsi"/>
          <w:b/>
          <w:w w:val="145"/>
          <w:sz w:val="12"/>
        </w:rPr>
        <w:t>C o</w:t>
      </w:r>
      <w:r>
        <w:rPr>
          <w:kern w:val="2"/>
          <w:szCs w:val="22"/>
          <w:rFonts w:ascii="Arial" w:cstheme="minorBidi" w:hAnsiTheme="minorHAnsi" w:eastAsiaTheme="minorHAnsi"/>
          <w:b/>
          <w:spacing w:val="-12"/>
          <w:w w:val="145"/>
          <w:sz w:val="12"/>
        </w:rPr>
        <w:t> </w:t>
      </w:r>
      <w:r>
        <w:rPr>
          <w:kern w:val="2"/>
          <w:szCs w:val="22"/>
          <w:rFonts w:ascii="Arial" w:cstheme="minorBidi" w:hAnsiTheme="minorHAnsi" w:eastAsiaTheme="minorHAnsi"/>
          <w:b/>
          <w:w w:val="145"/>
          <w:sz w:val="12"/>
        </w:rPr>
        <w:t>n</w:t>
      </w:r>
    </w:p>
    <w:p w:rsidR="0018722C">
      <w:pPr>
        <w:pStyle w:val="ae"/>
        <w:topLinePunct/>
      </w:pPr>
      <w:r>
        <w:rPr>
          <w:kern w:val="2"/>
          <w:sz w:val="22"/>
          <w:szCs w:val="22"/>
          <w:rFonts w:cstheme="minorBidi" w:hAnsiTheme="minorHAnsi" w:eastAsiaTheme="minorHAnsi" w:asciiTheme="minorHAnsi"/>
        </w:rPr>
        <w:drawing>
          <wp:inline distT="0" distB="0" distL="0" distR="0">
            <wp:extent cx="215927" cy="82608"/>
            <wp:effectExtent l="0" t="0" r="0" b="0"/>
            <wp:docPr id="83" name="image53.png" descr=""/>
            <wp:cNvGraphicFramePr>
              <a:graphicFrameLocks noChangeAspect="1"/>
            </wp:cNvGraphicFramePr>
            <a:graphic>
              <a:graphicData uri="http://schemas.openxmlformats.org/drawingml/2006/picture">
                <pic:pic>
                  <pic:nvPicPr>
                    <pic:cNvPr id="84" name="image53.png"/>
                    <pic:cNvPicPr/>
                  </pic:nvPicPr>
                  <pic:blipFill>
                    <a:blip r:embed="rId156" cstate="print"/>
                    <a:stretch>
                      <a:fillRect/>
                    </a:stretch>
                  </pic:blipFill>
                  <pic:spPr>
                    <a:xfrm>
                      <a:off x="0" y="0"/>
                      <a:ext cx="215927" cy="82608"/>
                    </a:xfrm>
                    <a:prstGeom prst="rect">
                      <a:avLst/>
                    </a:prstGeom>
                  </pic:spPr>
                </pic:pic>
              </a:graphicData>
            </a:graphic>
          </wp:inline>
        </w:drawing>
      </w:r>
      <w:r>
        <w:rPr>
          <w:kern w:val="2"/>
          <w:szCs w:val="22"/>
          <w:rFonts w:ascii="Arial" w:cstheme="minorBidi" w:hAnsiTheme="minorHAnsi" w:eastAsiaTheme="minorHAnsi"/>
          <w:b/>
          <w:w w:val="145"/>
          <w:sz w:val="12"/>
        </w:rPr>
        <w:t>N</w:t>
      </w:r>
      <w:r>
        <w:rPr>
          <w:kern w:val="2"/>
          <w:szCs w:val="22"/>
          <w:rFonts w:ascii="Arial" w:cstheme="minorBidi" w:hAnsiTheme="minorHAnsi" w:eastAsiaTheme="minorHAnsi"/>
          <w:b/>
          <w:spacing w:val="-4"/>
          <w:w w:val="145"/>
          <w:sz w:val="12"/>
        </w:rPr>
        <w:t> </w:t>
      </w:r>
      <w:r>
        <w:rPr>
          <w:kern w:val="2"/>
          <w:szCs w:val="22"/>
          <w:rFonts w:ascii="Arial" w:cstheme="minorBidi" w:hAnsiTheme="minorHAnsi" w:eastAsiaTheme="minorHAnsi"/>
          <w:b/>
          <w:spacing w:val="2"/>
          <w:w w:val="145"/>
          <w:sz w:val="12"/>
        </w:rPr>
        <w:t>ic</w:t>
      </w:r>
      <w:r>
        <w:rPr>
          <w:kern w:val="2"/>
          <w:szCs w:val="22"/>
          <w:rFonts w:ascii="Arial" w:cstheme="minorBidi" w:hAnsiTheme="minorHAnsi" w:eastAsiaTheme="minorHAnsi"/>
          <w:b/>
          <w:spacing w:val="-10"/>
          <w:w w:val="145"/>
          <w:sz w:val="12"/>
        </w:rPr>
        <w:t> </w:t>
      </w:r>
      <w:r>
        <w:rPr>
          <w:kern w:val="2"/>
          <w:szCs w:val="22"/>
          <w:rFonts w:ascii="Arial" w:cstheme="minorBidi" w:hAnsiTheme="minorHAnsi" w:eastAsiaTheme="minorHAnsi"/>
          <w:b/>
          <w:w w:val="145"/>
          <w:sz w:val="12"/>
        </w:rPr>
        <w:t>o</w:t>
      </w:r>
      <w:r>
        <w:rPr>
          <w:kern w:val="2"/>
          <w:szCs w:val="22"/>
          <w:rFonts w:ascii="Arial" w:cstheme="minorBidi" w:hAnsiTheme="minorHAnsi" w:eastAsiaTheme="minorHAnsi"/>
          <w:b/>
          <w:spacing w:val="-8"/>
          <w:w w:val="145"/>
          <w:sz w:val="12"/>
        </w:rPr>
        <w:t> </w:t>
      </w:r>
      <w:r>
        <w:rPr>
          <w:kern w:val="2"/>
          <w:szCs w:val="22"/>
          <w:rFonts w:ascii="Arial" w:cstheme="minorBidi" w:hAnsiTheme="minorHAnsi" w:eastAsiaTheme="minorHAnsi"/>
          <w:b/>
          <w:w w:val="145"/>
          <w:sz w:val="12"/>
        </w:rPr>
        <w:t>r</w:t>
      </w:r>
      <w:r>
        <w:rPr>
          <w:kern w:val="2"/>
          <w:szCs w:val="22"/>
          <w:rFonts w:ascii="Arial" w:cstheme="minorBidi" w:hAnsiTheme="minorHAnsi" w:eastAsiaTheme="minorHAnsi"/>
          <w:b/>
          <w:spacing w:val="-16"/>
          <w:w w:val="145"/>
          <w:sz w:val="12"/>
        </w:rPr>
        <w:t> </w:t>
      </w:r>
      <w:r>
        <w:rPr>
          <w:kern w:val="2"/>
          <w:szCs w:val="22"/>
          <w:rFonts w:ascii="Arial" w:cstheme="minorBidi" w:hAnsiTheme="minorHAnsi" w:eastAsiaTheme="minorHAnsi"/>
          <w:b/>
          <w:w w:val="145"/>
          <w:sz w:val="12"/>
        </w:rPr>
        <w:t>a</w:t>
      </w:r>
      <w:r>
        <w:rPr>
          <w:kern w:val="2"/>
          <w:szCs w:val="22"/>
          <w:rFonts w:ascii="Arial" w:cstheme="minorBidi" w:hAnsiTheme="minorHAnsi" w:eastAsiaTheme="minorHAnsi"/>
          <w:b/>
          <w:spacing w:val="-10"/>
          <w:w w:val="145"/>
          <w:sz w:val="12"/>
        </w:rPr>
        <w:t> </w:t>
      </w:r>
      <w:r>
        <w:rPr>
          <w:kern w:val="2"/>
          <w:szCs w:val="22"/>
          <w:rFonts w:ascii="Arial" w:cstheme="minorBidi" w:hAnsiTheme="minorHAnsi" w:eastAsiaTheme="minorHAnsi"/>
          <w:b/>
          <w:w w:val="145"/>
          <w:sz w:val="12"/>
        </w:rPr>
        <w:t>n</w:t>
      </w:r>
      <w:r>
        <w:rPr>
          <w:kern w:val="2"/>
          <w:szCs w:val="22"/>
          <w:rFonts w:ascii="Arial" w:cstheme="minorBidi" w:hAnsiTheme="minorHAnsi" w:eastAsiaTheme="minorHAnsi"/>
          <w:b/>
          <w:spacing w:val="-8"/>
          <w:w w:val="145"/>
          <w:sz w:val="12"/>
        </w:rPr>
        <w:t> </w:t>
      </w:r>
      <w:r>
        <w:rPr>
          <w:kern w:val="2"/>
          <w:szCs w:val="22"/>
          <w:rFonts w:ascii="Arial" w:cstheme="minorBidi" w:hAnsiTheme="minorHAnsi" w:eastAsiaTheme="minorHAnsi"/>
          <w:b/>
          <w:w w:val="145"/>
          <w:sz w:val="12"/>
        </w:rPr>
        <w:t>d</w:t>
      </w:r>
      <w:r>
        <w:rPr>
          <w:kern w:val="2"/>
          <w:szCs w:val="22"/>
          <w:rFonts w:ascii="Arial" w:cstheme="minorBidi" w:hAnsiTheme="minorHAnsi" w:eastAsiaTheme="minorHAnsi"/>
          <w:b/>
          <w:spacing w:val="-8"/>
          <w:w w:val="145"/>
          <w:sz w:val="12"/>
        </w:rPr>
        <w:t> </w:t>
      </w:r>
      <w:r>
        <w:rPr>
          <w:kern w:val="2"/>
          <w:szCs w:val="22"/>
          <w:rFonts w:ascii="Arial" w:cstheme="minorBidi" w:hAnsiTheme="minorHAnsi" w:eastAsiaTheme="minorHAnsi"/>
          <w:b/>
          <w:spacing w:val="2"/>
          <w:w w:val="145"/>
          <w:sz w:val="12"/>
        </w:rPr>
        <w:t>il</w:t>
      </w:r>
      <w:r>
        <w:rPr>
          <w:kern w:val="2"/>
          <w:szCs w:val="22"/>
          <w:rFonts w:ascii="Arial" w:cstheme="minorBidi" w:hAnsiTheme="minorHAnsi" w:eastAsiaTheme="minorHAnsi"/>
          <w:b/>
          <w:w w:val="145"/>
          <w:sz w:val="12"/>
        </w:rPr>
        <w:t> </w:t>
      </w:r>
      <w:r>
        <w:rPr>
          <w:kern w:val="2"/>
          <w:szCs w:val="22"/>
          <w:rFonts w:ascii="Arial" w:cstheme="minorBidi" w:hAnsiTheme="minorHAnsi" w:eastAsiaTheme="minorHAnsi"/>
          <w:b/>
          <w:w w:val="145"/>
          <w:sz w:val="12"/>
        </w:rPr>
        <w:drawing>
          <wp:inline distT="0" distB="0" distL="0" distR="0">
            <wp:extent cx="215927" cy="82608"/>
            <wp:effectExtent l="0" t="0" r="0" b="0"/>
            <wp:docPr id="85" name="image54.png" descr=""/>
            <wp:cNvGraphicFramePr>
              <a:graphicFrameLocks noChangeAspect="1"/>
            </wp:cNvGraphicFramePr>
            <a:graphic>
              <a:graphicData uri="http://schemas.openxmlformats.org/drawingml/2006/picture">
                <pic:pic>
                  <pic:nvPicPr>
                    <pic:cNvPr id="86" name="image54.png"/>
                    <pic:cNvPicPr/>
                  </pic:nvPicPr>
                  <pic:blipFill>
                    <a:blip r:embed="rId157" cstate="print"/>
                    <a:stretch>
                      <a:fillRect/>
                    </a:stretch>
                  </pic:blipFill>
                  <pic:spPr>
                    <a:xfrm>
                      <a:off x="0" y="0"/>
                      <a:ext cx="215927" cy="82608"/>
                    </a:xfrm>
                    <a:prstGeom prst="rect">
                      <a:avLst/>
                    </a:prstGeom>
                  </pic:spPr>
                </pic:pic>
              </a:graphicData>
            </a:graphic>
          </wp:inline>
        </w:drawing>
      </w:r>
      <w:r>
        <w:rPr>
          <w:kern w:val="2"/>
          <w:szCs w:val="22"/>
          <w:rFonts w:cstheme="minorBidi" w:hAnsiTheme="minorHAnsi" w:eastAsiaTheme="minorHAnsi" w:asciiTheme="minorHAnsi"/>
          <w:w w:val="145"/>
          <w:sz w:val="12"/>
        </w:rPr>
        <w:t>    </w:t>
      </w:r>
      <w:r>
        <w:rPr>
          <w:kern w:val="2"/>
          <w:szCs w:val="22"/>
          <w:rFonts w:cstheme="minorBidi" w:hAnsiTheme="minorHAnsi" w:eastAsiaTheme="minorHAnsi" w:asciiTheme="minorHAnsi"/>
          <w:spacing w:val="-2"/>
          <w:w w:val="145"/>
          <w:sz w:val="12"/>
        </w:rPr>
        <w:t> </w:t>
      </w:r>
      <w:r>
        <w:rPr>
          <w:kern w:val="2"/>
          <w:szCs w:val="22"/>
          <w:rFonts w:ascii="Arial" w:cstheme="minorBidi" w:hAnsiTheme="minorHAnsi" w:eastAsiaTheme="minorHAnsi"/>
          <w:b/>
          <w:w w:val="145"/>
          <w:sz w:val="12"/>
        </w:rPr>
        <w:t>A</w:t>
      </w:r>
      <w:r>
        <w:rPr>
          <w:kern w:val="2"/>
          <w:szCs w:val="22"/>
          <w:rFonts w:ascii="Arial" w:cstheme="minorBidi" w:hAnsiTheme="minorHAnsi" w:eastAsiaTheme="minorHAnsi"/>
          <w:b/>
          <w:spacing w:val="-4"/>
          <w:w w:val="145"/>
          <w:sz w:val="12"/>
        </w:rPr>
        <w:t> </w:t>
      </w:r>
      <w:r>
        <w:rPr>
          <w:kern w:val="2"/>
          <w:szCs w:val="22"/>
          <w:rFonts w:ascii="Arial" w:cstheme="minorBidi" w:hAnsiTheme="minorHAnsi" w:eastAsiaTheme="minorHAnsi"/>
          <w:b/>
          <w:w w:val="145"/>
          <w:sz w:val="12"/>
        </w:rPr>
        <w:t>t</w:t>
      </w:r>
      <w:r>
        <w:rPr>
          <w:kern w:val="2"/>
          <w:szCs w:val="22"/>
          <w:rFonts w:ascii="Arial" w:cstheme="minorBidi" w:hAnsiTheme="minorHAnsi" w:eastAsiaTheme="minorHAnsi"/>
          <w:b/>
          <w:spacing w:val="-15"/>
          <w:w w:val="145"/>
          <w:sz w:val="12"/>
        </w:rPr>
        <w:t> </w:t>
      </w:r>
      <w:r>
        <w:rPr>
          <w:kern w:val="2"/>
          <w:szCs w:val="22"/>
          <w:rFonts w:ascii="Arial" w:cstheme="minorBidi" w:hAnsiTheme="minorHAnsi" w:eastAsiaTheme="minorHAnsi"/>
          <w:b/>
          <w:w w:val="145"/>
          <w:sz w:val="12"/>
        </w:rPr>
        <w:t>o</w:t>
      </w:r>
      <w:r>
        <w:rPr>
          <w:kern w:val="2"/>
          <w:szCs w:val="22"/>
          <w:rFonts w:ascii="Arial" w:cstheme="minorBidi" w:hAnsiTheme="minorHAnsi" w:eastAsiaTheme="minorHAnsi"/>
          <w:b/>
          <w:spacing w:val="-6"/>
          <w:w w:val="145"/>
          <w:sz w:val="12"/>
        </w:rPr>
        <w:t> </w:t>
      </w:r>
      <w:r>
        <w:rPr>
          <w:kern w:val="2"/>
          <w:szCs w:val="22"/>
          <w:rFonts w:ascii="Arial" w:cstheme="minorBidi" w:hAnsiTheme="minorHAnsi" w:eastAsiaTheme="minorHAnsi"/>
          <w:b/>
          <w:w w:val="145"/>
          <w:sz w:val="12"/>
        </w:rPr>
        <w:t>r</w:t>
      </w:r>
      <w:r>
        <w:rPr>
          <w:kern w:val="2"/>
          <w:szCs w:val="22"/>
          <w:rFonts w:ascii="Arial" w:cstheme="minorBidi" w:hAnsiTheme="minorHAnsi" w:eastAsiaTheme="minorHAnsi"/>
          <w:b/>
          <w:spacing w:val="-14"/>
          <w:w w:val="145"/>
          <w:sz w:val="12"/>
        </w:rPr>
        <w:t> </w:t>
      </w:r>
      <w:r>
        <w:rPr>
          <w:kern w:val="2"/>
          <w:szCs w:val="22"/>
          <w:rFonts w:ascii="Arial" w:cstheme="minorBidi" w:hAnsiTheme="minorHAnsi" w:eastAsiaTheme="minorHAnsi"/>
          <w:b/>
          <w:w w:val="145"/>
          <w:sz w:val="12"/>
        </w:rPr>
        <w:t>v</w:t>
      </w:r>
      <w:r>
        <w:rPr>
          <w:kern w:val="2"/>
          <w:szCs w:val="22"/>
          <w:rFonts w:ascii="Arial" w:cstheme="minorBidi" w:hAnsiTheme="minorHAnsi" w:eastAsiaTheme="minorHAnsi"/>
          <w:b/>
          <w:spacing w:val="-10"/>
          <w:w w:val="145"/>
          <w:sz w:val="12"/>
        </w:rPr>
        <w:t> </w:t>
      </w:r>
      <w:r>
        <w:rPr>
          <w:kern w:val="2"/>
          <w:szCs w:val="22"/>
          <w:rFonts w:ascii="Arial" w:cstheme="minorBidi" w:hAnsiTheme="minorHAnsi" w:eastAsiaTheme="minorHAnsi"/>
          <w:b/>
          <w:w w:val="145"/>
          <w:sz w:val="12"/>
        </w:rPr>
        <w:t>a</w:t>
      </w:r>
      <w:r>
        <w:rPr>
          <w:kern w:val="2"/>
          <w:szCs w:val="22"/>
          <w:rFonts w:ascii="Arial" w:cstheme="minorBidi" w:hAnsiTheme="minorHAnsi" w:eastAsiaTheme="minorHAnsi"/>
          <w:b/>
          <w:spacing w:val="-9"/>
          <w:w w:val="145"/>
          <w:sz w:val="12"/>
        </w:rPr>
        <w:t> </w:t>
      </w:r>
      <w:r>
        <w:rPr>
          <w:kern w:val="2"/>
          <w:szCs w:val="22"/>
          <w:rFonts w:ascii="Arial" w:cstheme="minorBidi" w:hAnsiTheme="minorHAnsi" w:eastAsiaTheme="minorHAnsi"/>
          <w:b/>
          <w:w w:val="145"/>
          <w:sz w:val="12"/>
        </w:rPr>
        <w:t>s</w:t>
      </w:r>
      <w:r>
        <w:rPr>
          <w:kern w:val="2"/>
          <w:szCs w:val="22"/>
          <w:rFonts w:ascii="Arial" w:cstheme="minorBidi" w:hAnsiTheme="minorHAnsi" w:eastAsiaTheme="minorHAnsi"/>
          <w:b/>
          <w:spacing w:val="-9"/>
          <w:w w:val="145"/>
          <w:sz w:val="12"/>
        </w:rPr>
        <w:t> </w:t>
      </w:r>
      <w:r>
        <w:rPr>
          <w:kern w:val="2"/>
          <w:szCs w:val="22"/>
          <w:rFonts w:ascii="Arial" w:cstheme="minorBidi" w:hAnsiTheme="minorHAnsi" w:eastAsiaTheme="minorHAnsi"/>
          <w:b/>
          <w:w w:val="145"/>
          <w:sz w:val="12"/>
        </w:rPr>
        <w:t>t</w:t>
      </w:r>
      <w:r>
        <w:rPr>
          <w:kern w:val="2"/>
          <w:szCs w:val="22"/>
          <w:rFonts w:ascii="Arial" w:cstheme="minorBidi" w:hAnsiTheme="minorHAnsi" w:eastAsiaTheme="minorHAnsi"/>
          <w:b/>
          <w:spacing w:val="-15"/>
          <w:w w:val="145"/>
          <w:sz w:val="12"/>
        </w:rPr>
        <w:t> </w:t>
      </w:r>
      <w:r>
        <w:rPr>
          <w:kern w:val="2"/>
          <w:szCs w:val="22"/>
          <w:rFonts w:ascii="Arial" w:cstheme="minorBidi" w:hAnsiTheme="minorHAnsi" w:eastAsiaTheme="minorHAnsi"/>
          <w:b/>
          <w:w w:val="145"/>
          <w:sz w:val="12"/>
        </w:rPr>
        <w:t>a</w:t>
      </w:r>
      <w:r>
        <w:rPr>
          <w:kern w:val="2"/>
          <w:szCs w:val="22"/>
          <w:rFonts w:ascii="Arial" w:cstheme="minorBidi" w:hAnsiTheme="minorHAnsi" w:eastAsiaTheme="minorHAnsi"/>
          <w:b/>
          <w:spacing w:val="-9"/>
          <w:w w:val="145"/>
          <w:sz w:val="12"/>
        </w:rPr>
        <w:t> </w:t>
      </w:r>
      <w:r>
        <w:rPr>
          <w:kern w:val="2"/>
          <w:szCs w:val="22"/>
          <w:rFonts w:ascii="Arial" w:cstheme="minorBidi" w:hAnsiTheme="minorHAnsi" w:eastAsiaTheme="minorHAnsi"/>
          <w:b/>
          <w:w w:val="145"/>
          <w:sz w:val="12"/>
        </w:rPr>
        <w:t>t</w:t>
      </w:r>
      <w:r>
        <w:rPr>
          <w:kern w:val="2"/>
          <w:szCs w:val="22"/>
          <w:rFonts w:ascii="Arial" w:cstheme="minorBidi" w:hAnsiTheme="minorHAnsi" w:eastAsiaTheme="minorHAnsi"/>
          <w:b/>
          <w:spacing w:val="-15"/>
          <w:w w:val="145"/>
          <w:sz w:val="12"/>
        </w:rPr>
        <w:t> in</w:t>
      </w:r>
    </w:p>
    <w:p w:rsidR="0018722C">
      <w:pPr>
        <w:pStyle w:val="ae"/>
        <w:topLinePunct/>
      </w:pPr>
      <w:r>
        <w:rPr>
          <w:kern w:val="2"/>
          <w:sz w:val="22"/>
          <w:szCs w:val="22"/>
          <w:rFonts w:cstheme="minorBidi" w:hAnsiTheme="minorHAnsi" w:eastAsiaTheme="minorHAnsi" w:asciiTheme="minorHAnsi"/>
        </w:rPr>
        <w:pict>
          <v:group style="margin-left:212.969559pt;margin-top:4.487689pt;width:214.3pt;height:100.85pt;mso-position-horizontal-relative:page;mso-position-vertical-relative:paragraph;z-index:3328" coordorigin="4259,90" coordsize="4286,2017">
            <v:shape style="position:absolute;left:4666;top:377;width:741;height:1674" coordorigin="4667,378" coordsize="741,1674" path="m5408,378l4667,378,4667,2051,4688,2051,4709,2051,5366,2051,5387,2051,5408,2051,5408,407,5408,392,5408,378e" filled="true" fillcolor="#000000" stroked="false">
              <v:path arrowok="t"/>
              <v:fill type="solid"/>
            </v:shape>
            <v:shape style="position:absolute;left:4862;top:229;width:350;height:163" type="#_x0000_t75" stroked="false">
              <v:imagedata r:id="rId158" o:title=""/>
            </v:shape>
            <v:rect style="position:absolute;left:5023;top:2050;width:28;height:56" filled="true" fillcolor="#000000" stroked="false">
              <v:fill type="solid"/>
            </v:rect>
            <v:line style="position:absolute" from="4325,2055" to="5023,2055" stroked="true" strokeweight=".49337pt" strokecolor="#000000">
              <v:stroke dashstyle="solid"/>
            </v:line>
            <v:rect style="position:absolute;left:6085;top:899;width:702;height:1153" filled="true" fillcolor="#ff0000" stroked="false">
              <v:fill type="solid"/>
            </v:rect>
            <v:shape style="position:absolute;left:6064;top:884;width:741;height:1166" coordorigin="6064,885" coordsize="741,1166" path="m6805,885l6064,885,6064,2051,6106,2051,6106,914,6085,914,6106,900,6805,900,6805,885xm6763,900l6763,2051,6805,2051,6805,914,6784,914,6763,900xm6106,900l6085,914,6106,914,6106,900xm6763,900l6106,900,6106,914,6763,914,6763,900xm6805,900l6763,900,6784,914,6805,914,6805,900xe" filled="true" fillcolor="#000000" stroked="false">
              <v:path arrowok="t"/>
              <v:fill type="solid"/>
            </v:shape>
            <v:shape style="position:absolute;left:6260;top:754;width:350;height:145" type="#_x0000_t75" stroked="false">
              <v:imagedata r:id="rId159" o:title=""/>
            </v:shape>
            <v:rect style="position:absolute;left:6420;top:2050;width:28;height:56" filled="true" fillcolor="#000000" stroked="false">
              <v:fill type="solid"/>
            </v:rect>
            <v:rect style="position:absolute;left:7482;top:1426;width:702;height:627" filled="true" fillcolor="#0000ff" stroked="false">
              <v:fill type="solid"/>
            </v:rect>
            <v:shape style="position:absolute;left:7461;top:1411;width:741;height:640" coordorigin="7462,1412" coordsize="741,640" path="m8202,1412l7462,1412,7462,2051,7504,2051,7504,1441,7483,1441,7504,1426,8202,1426,8202,1412xm8161,1426l8161,2051,8202,2051,8202,1441,8182,1441,8161,1426xm7504,1426l7483,1441,7504,1441,7504,1426xm8161,1426l7504,1426,7504,1441,8161,1441,8161,1426xm8202,1426l8161,1426,8182,1441,8202,1441,8202,1426xe" filled="true" fillcolor="#000000" stroked="false">
              <v:path arrowok="t"/>
              <v:fill type="solid"/>
            </v:shape>
            <v:shape style="position:absolute;left:7657;top:1299;width:350;height:127" type="#_x0000_t75" stroked="false">
              <v:imagedata r:id="rId160" o:title=""/>
            </v:shape>
            <v:rect style="position:absolute;left:7818;top:2050;width:28;height:56" filled="true" fillcolor="#000000" stroked="false">
              <v:fill type="solid"/>
            </v:rect>
            <v:line style="position:absolute" from="4325,2046" to="8545,2046" stroked="true" strokeweight=".411142pt" strokecolor="#000000">
              <v:stroke dashstyle="solid"/>
            </v:line>
            <v:shape style="position:absolute;left:5051;top:2055;width:3494;height:2" coordorigin="5051,2056" coordsize="3494,0" path="m5051,2056l6421,2056m6449,2056l7818,2056m7846,2056l8545,2056e" filled="false" stroked="true" strokeweight=".487846pt" strokecolor="#000000">
              <v:path arrowok="t"/>
              <v:stroke dashstyle="solid"/>
            </v:shape>
            <v:shape style="position:absolute;left:4259;top:2041;width:80;height:20" coordorigin="4259,2041" coordsize="80,20" path="m4339,2042l4325,2042,4325,2041,4259,2041,4259,2061,4325,2061,4325,2060,4339,2060,4339,2042e" filled="true" fillcolor="#000000" stroked="false">
              <v:path arrowok="t"/>
              <v:fill type="solid"/>
            </v:shape>
            <v:line style="position:absolute" from="4339,1670" to="4339,2042" stroked="true" strokeweight="1.397436pt" strokecolor="#000000">
              <v:stroke dashstyle="solid"/>
            </v:line>
            <v:rect style="position:absolute;left:4324;top:1650;width:14;height:20" filled="true" fillcolor="#000000" stroked="false">
              <v:fill type="solid"/>
            </v:rect>
            <v:line style="position:absolute" from="4339,1280" to="4339,1651" stroked="true" strokeweight="1.397436pt" strokecolor="#000000">
              <v:stroke dashstyle="solid"/>
            </v:line>
            <v:rect style="position:absolute;left:4324;top:1260;width:14;height:20" filled="true" fillcolor="#000000" stroked="false">
              <v:fill type="solid"/>
            </v:rect>
            <v:line style="position:absolute" from="4339,889" to="4339,1261" stroked="true" strokeweight="1.397436pt" strokecolor="#000000">
              <v:stroke dashstyle="solid"/>
            </v:line>
            <v:rect style="position:absolute;left:4324;top:870;width:14;height:19" filled="true" fillcolor="#000000" stroked="false">
              <v:fill type="solid"/>
            </v:rect>
            <v:line style="position:absolute" from="4339,499" to="4339,871" stroked="true" strokeweight="1.397436pt" strokecolor="#000000">
              <v:stroke dashstyle="solid"/>
            </v:line>
            <v:rect style="position:absolute;left:4324;top:479;width:14;height:20" filled="true" fillcolor="#000000" stroked="false">
              <v:fill type="solid"/>
            </v:rect>
            <v:line style="position:absolute" from="4339,110" to="4339,480" stroked="true" strokeweight="1.397436pt" strokecolor="#000000">
              <v:stroke dashstyle="solid"/>
            </v:line>
            <v:shape style="position:absolute;left:4259;top:89;width:94;height:1971" coordorigin="4259,90" coordsize="94,1971" path="m4325,1651l4259,1651,4259,1670,4325,1670,4325,1651m4325,1261l4259,1261,4259,1280,4325,1280,4325,1261m4325,870l4259,870,4259,890,4325,890,4325,870m4325,480l4259,480,4259,500,4325,500,4325,480m4353,2041l4339,2041,4339,2061,4353,2061,4353,2041m4353,1651l4339,1651,4339,1670,4353,1670,4353,1651m4353,1261l4339,1261,4339,1280,4353,1280,4353,1261m4353,870l4339,870,4339,890,4353,890,4353,870m4353,480l4339,480,4339,500,4353,500,4353,480m4353,90l4339,90,4339,90,4325,90,4325,90,4259,90,4259,109,4325,109,4325,110,4339,110,4339,109,4353,109,4353,90e" filled="true" fillcolor="#000000" stroked="false">
              <v:path arrowok="t"/>
              <v:fill type="solid"/>
            </v:shape>
            <v:shape style="position:absolute;left:6378;top:665;width:99;height:159" type="#_x0000_t202" filled="false" stroked="false">
              <v:textbox inset="0,0,0,0">
                <w:txbxContent>
                  <w:p w:rsidR="0018722C">
                    <w:pPr>
                      <w:spacing w:line="158" w:lineRule="exact" w:before="0"/>
                      <w:ind w:leftChars="0" w:left="0" w:rightChars="0" w:right="0" w:firstLineChars="0" w:firstLine="0"/>
                      <w:jc w:val="left"/>
                      <w:rPr>
                        <w:rFonts w:ascii="Arial"/>
                        <w:b/>
                        <w:sz w:val="14"/>
                      </w:rPr>
                    </w:pPr>
                    <w:r>
                      <w:rPr>
                        <w:rFonts w:ascii="Arial"/>
                        <w:b/>
                        <w:w w:val="144"/>
                        <w:sz w:val="14"/>
                      </w:rPr>
                      <w:t>*</w:t>
                    </w:r>
                  </w:p>
                </w:txbxContent>
              </v:textbox>
              <w10:wrap type="none"/>
            </v:shape>
            <v:shape style="position:absolute;left:7678;top:1163;width:295;height:217" type="#_x0000_t202" filled="false" stroked="false">
              <v:textbox inset="0,0,0,0">
                <w:txbxContent>
                  <w:p w:rsidR="0018722C">
                    <w:pPr>
                      <w:spacing w:line="217" w:lineRule="exact" w:before="0"/>
                      <w:ind w:leftChars="0" w:left="0" w:rightChars="0" w:right="0" w:firstLineChars="0" w:firstLine="0"/>
                      <w:jc w:val="left"/>
                      <w:rPr>
                        <w:rFonts w:ascii="Arial"/>
                        <w:b/>
                        <w:sz w:val="14"/>
                      </w:rPr>
                    </w:pPr>
                    <w:r>
                      <w:rPr>
                        <w:rFonts w:ascii="Arial"/>
                        <w:w w:val="145"/>
                        <w:sz w:val="14"/>
                      </w:rPr>
                      <w:t># </w:t>
                    </w:r>
                    <w:r>
                      <w:rPr>
                        <w:rFonts w:ascii="Arial"/>
                        <w:b/>
                        <w:w w:val="145"/>
                        <w:position w:val="-5"/>
                        <w:sz w:val="14"/>
                      </w:rPr>
                      <w:t>*</w:t>
                    </w:r>
                  </w:p>
                </w:txbxContent>
              </v:textbox>
              <w10:wrap type="none"/>
            </v:shape>
            <w10:wrap type="none"/>
          </v:group>
        </w:pict>
      </w:r>
    </w:p>
    <w:p w:rsidR="0018722C">
      <w:pPr>
        <w:pStyle w:val="ae"/>
        <w:topLinePunct/>
      </w:pPr>
      <w:r>
        <w:rPr>
          <w:kern w:val="2"/>
          <w:szCs w:val="22"/>
          <w:rFonts w:ascii="Arial" w:cstheme="minorBidi" w:hAnsiTheme="minorHAnsi" w:eastAsiaTheme="minorHAnsi"/>
          <w:b/>
          <w:w w:val="145"/>
          <w:sz w:val="11"/>
        </w:rPr>
        <w:t>1 0</w:t>
      </w:r>
    </w:p>
    <w:p w:rsidR="0018722C">
      <w:pPr>
        <w:pStyle w:val="ae"/>
        <w:topLinePunct/>
      </w:pPr>
      <w:r>
        <w:rPr>
          <w:kern w:val="2"/>
          <w:sz w:val="22"/>
          <w:szCs w:val="22"/>
          <w:rFonts w:cstheme="minorBidi" w:hAnsiTheme="minorHAnsi" w:eastAsiaTheme="minorHAnsi" w:asciiTheme="minorHAnsi"/>
        </w:rPr>
        <w:pict>
          <v:shape style="margin-left:164.064224pt;margin-top:6.450992pt;width:25.75pt;height:61.85pt;mso-position-horizontal-relative:page;mso-position-vertical-relative:paragraph;z-index:3400" type="#_x0000_t202" filled="false" stroked="false">
            <v:textbox inset="0,0,0,0" style="layout-flow:vertical;mso-layout-flow-alt:bottom-to-top">
              <w:txbxContent>
                <w:p w:rsidR="0018722C">
                  <w:pPr>
                    <w:spacing w:before="18"/>
                    <w:ind w:leftChars="0" w:left="2" w:rightChars="0" w:right="11" w:firstLineChars="0" w:firstLine="0"/>
                    <w:jc w:val="center"/>
                    <w:rPr>
                      <w:rFonts w:ascii="Arial"/>
                      <w:b/>
                      <w:sz w:val="17"/>
                    </w:rPr>
                  </w:pPr>
                  <w:r>
                    <w:rPr>
                      <w:rFonts w:ascii="Arial"/>
                      <w:b/>
                      <w:w w:val="71"/>
                      <w:sz w:val="17"/>
                    </w:rPr>
                    <w:t>T</w:t>
                  </w:r>
                  <w:r>
                    <w:rPr>
                      <w:rFonts w:ascii="Arial"/>
                      <w:b/>
                      <w:spacing w:val="-23"/>
                      <w:sz w:val="17"/>
                    </w:rPr>
                    <w:t> </w:t>
                  </w:r>
                  <w:r>
                    <w:rPr>
                      <w:rFonts w:ascii="Arial"/>
                      <w:b/>
                      <w:w w:val="71"/>
                      <w:sz w:val="17"/>
                    </w:rPr>
                    <w:t>U</w:t>
                  </w:r>
                  <w:r>
                    <w:rPr>
                      <w:rFonts w:ascii="Arial"/>
                      <w:b/>
                      <w:spacing w:val="-19"/>
                      <w:sz w:val="17"/>
                    </w:rPr>
                    <w:t> </w:t>
                  </w:r>
                  <w:r>
                    <w:rPr>
                      <w:rFonts w:ascii="Arial"/>
                      <w:b/>
                      <w:w w:val="71"/>
                      <w:sz w:val="17"/>
                    </w:rPr>
                    <w:t>N</w:t>
                  </w:r>
                  <w:r>
                    <w:rPr>
                      <w:rFonts w:ascii="Arial"/>
                      <w:b/>
                      <w:spacing w:val="-20"/>
                      <w:sz w:val="17"/>
                    </w:rPr>
                    <w:t> </w:t>
                  </w:r>
                  <w:r>
                    <w:rPr>
                      <w:rFonts w:ascii="Arial"/>
                      <w:b/>
                      <w:w w:val="71"/>
                      <w:sz w:val="17"/>
                    </w:rPr>
                    <w:t>E</w:t>
                  </w:r>
                  <w:r>
                    <w:rPr>
                      <w:rFonts w:ascii="Arial"/>
                      <w:b/>
                      <w:spacing w:val="-23"/>
                      <w:sz w:val="17"/>
                    </w:rPr>
                    <w:t> </w:t>
                  </w:r>
                  <w:r>
                    <w:rPr>
                      <w:rFonts w:ascii="Arial"/>
                      <w:b/>
                      <w:w w:val="71"/>
                      <w:sz w:val="17"/>
                    </w:rPr>
                    <w:t>L</w:t>
                  </w:r>
                </w:p>
                <w:p w:rsidR="0018722C">
                  <w:pPr>
                    <w:spacing w:before="83"/>
                    <w:ind w:leftChars="0" w:left="2" w:rightChars="0" w:right="2" w:firstLineChars="0" w:firstLine="0"/>
                    <w:jc w:val="center"/>
                    <w:rPr>
                      <w:rFonts w:ascii="Arial"/>
                      <w:b/>
                      <w:sz w:val="17"/>
                    </w:rPr>
                  </w:pPr>
                  <w:r>
                    <w:rPr>
                      <w:rFonts w:ascii="Arial"/>
                      <w:b/>
                      <w:spacing w:val="10"/>
                      <w:w w:val="71"/>
                      <w:sz w:val="17"/>
                    </w:rPr>
                    <w:t>/</w:t>
                  </w:r>
                  <w:r>
                    <w:rPr>
                      <w:rFonts w:ascii="Arial"/>
                      <w:b/>
                      <w:w w:val="71"/>
                      <w:sz w:val="17"/>
                    </w:rPr>
                    <w:t>p</w:t>
                  </w:r>
                  <w:r>
                    <w:rPr>
                      <w:rFonts w:ascii="Arial"/>
                      <w:b/>
                      <w:spacing w:val="-21"/>
                      <w:sz w:val="17"/>
                    </w:rPr>
                    <w:t> </w:t>
                  </w:r>
                  <w:r>
                    <w:rPr>
                      <w:rFonts w:ascii="Arial"/>
                      <w:b/>
                      <w:spacing w:val="10"/>
                      <w:w w:val="71"/>
                      <w:sz w:val="17"/>
                    </w:rPr>
                    <w:t>l</w:t>
                  </w:r>
                  <w:r>
                    <w:rPr>
                      <w:rFonts w:ascii="Arial"/>
                      <w:b/>
                      <w:w w:val="71"/>
                      <w:sz w:val="17"/>
                    </w:rPr>
                    <w:t>a</w:t>
                  </w:r>
                  <w:r>
                    <w:rPr>
                      <w:rFonts w:ascii="Arial"/>
                      <w:b/>
                      <w:spacing w:val="-24"/>
                      <w:sz w:val="17"/>
                    </w:rPr>
                    <w:t> </w:t>
                  </w:r>
                  <w:r>
                    <w:rPr>
                      <w:rFonts w:ascii="Arial"/>
                      <w:b/>
                      <w:w w:val="71"/>
                      <w:sz w:val="17"/>
                    </w:rPr>
                    <w:t>q</w:t>
                  </w:r>
                  <w:r>
                    <w:rPr>
                      <w:rFonts w:ascii="Arial"/>
                      <w:b/>
                      <w:spacing w:val="-21"/>
                      <w:sz w:val="17"/>
                    </w:rPr>
                    <w:t> </w:t>
                  </w:r>
                  <w:r>
                    <w:rPr>
                      <w:rFonts w:ascii="Arial"/>
                      <w:b/>
                      <w:w w:val="71"/>
                      <w:sz w:val="17"/>
                    </w:rPr>
                    <w:t>u</w:t>
                  </w:r>
                  <w:r>
                    <w:rPr>
                      <w:rFonts w:ascii="Arial"/>
                      <w:b/>
                      <w:spacing w:val="-21"/>
                      <w:sz w:val="17"/>
                    </w:rPr>
                    <w:t> </w:t>
                  </w:r>
                  <w:r>
                    <w:rPr>
                      <w:rFonts w:ascii="Arial"/>
                      <w:b/>
                      <w:w w:val="71"/>
                      <w:sz w:val="17"/>
                    </w:rPr>
                    <w:t>e</w:t>
                  </w:r>
                  <w:r>
                    <w:rPr>
                      <w:rFonts w:ascii="Arial"/>
                      <w:b/>
                      <w:spacing w:val="18"/>
                      <w:sz w:val="17"/>
                    </w:rPr>
                    <w:t> </w:t>
                  </w:r>
                  <w:r>
                    <w:rPr>
                      <w:rFonts w:ascii="Arial"/>
                      <w:b/>
                      <w:w w:val="71"/>
                      <w:sz w:val="17"/>
                    </w:rPr>
                    <w:t>a</w:t>
                  </w:r>
                  <w:r>
                    <w:rPr>
                      <w:rFonts w:ascii="Arial"/>
                      <w:b/>
                      <w:spacing w:val="-24"/>
                      <w:sz w:val="17"/>
                    </w:rPr>
                    <w:t> </w:t>
                  </w:r>
                  <w:r>
                    <w:rPr>
                      <w:rFonts w:ascii="Arial"/>
                      <w:b/>
                      <w:w w:val="71"/>
                      <w:sz w:val="17"/>
                    </w:rPr>
                    <w:t>r</w:t>
                  </w:r>
                  <w:r>
                    <w:rPr>
                      <w:rFonts w:ascii="Arial"/>
                      <w:b/>
                      <w:spacing w:val="-32"/>
                      <w:sz w:val="17"/>
                    </w:rPr>
                    <w:t> </w:t>
                  </w:r>
                  <w:r>
                    <w:rPr>
                      <w:rFonts w:ascii="Arial"/>
                      <w:b/>
                      <w:w w:val="71"/>
                      <w:sz w:val="17"/>
                    </w:rPr>
                    <w:t>e</w:t>
                  </w:r>
                  <w:r>
                    <w:rPr>
                      <w:rFonts w:ascii="Arial"/>
                      <w:b/>
                      <w:spacing w:val="-24"/>
                      <w:sz w:val="17"/>
                    </w:rPr>
                    <w:t> </w:t>
                  </w:r>
                  <w:r>
                    <w:rPr>
                      <w:rFonts w:ascii="Arial"/>
                      <w:b/>
                      <w:w w:val="71"/>
                      <w:sz w:val="17"/>
                    </w:rPr>
                    <w:t>a</w:t>
                  </w:r>
                  <w:r>
                    <w:rPr>
                      <w:rFonts w:ascii="Arial"/>
                      <w:b/>
                      <w:spacing w:val="-24"/>
                      <w:sz w:val="17"/>
                    </w:rPr>
                    <w:t> </w:t>
                  </w:r>
                  <w:r>
                    <w:rPr>
                      <w:rFonts w:ascii="Arial"/>
                      <w:b/>
                      <w:spacing w:val="13"/>
                      <w:w w:val="71"/>
                      <w:sz w:val="17"/>
                    </w:rPr>
                    <w:t>(</w:t>
                  </w:r>
                  <w:r>
                    <w:rPr>
                      <w:rFonts w:ascii="Arial"/>
                      <w:b/>
                      <w:w w:val="71"/>
                      <w:sz w:val="17"/>
                    </w:rPr>
                    <w:t>%</w:t>
                  </w:r>
                  <w:r>
                    <w:rPr>
                      <w:rFonts w:ascii="Arial"/>
                      <w:b/>
                      <w:spacing w:val="-10"/>
                      <w:sz w:val="17"/>
                    </w:rPr>
                    <w:t> </w:t>
                  </w:r>
                  <w:r>
                    <w:rPr>
                      <w:rFonts w:ascii="Arial"/>
                      <w:b/>
                      <w:w w:val="71"/>
                      <w:sz w:val="17"/>
                    </w:rPr>
                    <w:t>)</w:t>
                  </w:r>
                </w:p>
              </w:txbxContent>
            </v:textbox>
            <w10:wrap type="none"/>
          </v:shape>
        </w:pict>
      </w:r>
      <w:r>
        <w:rPr>
          <w:kern w:val="2"/>
          <w:szCs w:val="22"/>
          <w:rFonts w:ascii="Arial" w:cstheme="minorBidi" w:hAnsiTheme="minorHAnsi" w:eastAsiaTheme="minorHAnsi"/>
          <w:b/>
          <w:w w:val="143"/>
          <w:sz w:val="11"/>
        </w:rPr>
        <w:t>8</w:t>
      </w:r>
    </w:p>
    <w:p w:rsidR="0018722C">
      <w:pPr>
        <w:topLinePunct/>
      </w:pPr>
      <w:r>
        <w:rPr>
          <w:rFonts w:cstheme="minorBidi" w:hAnsiTheme="minorHAnsi" w:eastAsiaTheme="minorHAnsi" w:asciiTheme="minorHAnsi" w:ascii="Arial"/>
          <w:b/>
        </w:rPr>
        <w:t>6</w:t>
      </w:r>
    </w:p>
    <w:p w:rsidR="0018722C">
      <w:pPr>
        <w:topLinePunct/>
      </w:pPr>
      <w:r>
        <w:rPr>
          <w:rFonts w:cstheme="minorBidi" w:hAnsiTheme="minorHAnsi" w:eastAsiaTheme="minorHAnsi" w:asciiTheme="minorHAnsi" w:ascii="Arial"/>
          <w:b/>
        </w:rPr>
        <w:t>4</w:t>
      </w:r>
    </w:p>
    <w:p w:rsidR="0018722C">
      <w:pPr>
        <w:topLinePunct/>
      </w:pPr>
      <w:r>
        <w:rPr>
          <w:rFonts w:cstheme="minorBidi" w:hAnsiTheme="minorHAnsi" w:eastAsiaTheme="minorHAnsi" w:asciiTheme="minorHAnsi" w:ascii="Arial"/>
          <w:b/>
        </w:rPr>
        <w:t>2</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34.277206pt;margin-top:17.034573pt;width:19.1pt;height:6.85pt;mso-position-horizontal-relative:page;mso-position-vertical-relative:paragraph;z-index:3424;rotation:326" type="#_x0000_t136" fillcolor="#000000" stroked="f">
            <o:extrusion v:ext="view" autorotationcenter="t"/>
            <v:textpath style="font-family:&amp;quot;Arial&amp;quot;;font-size:6pt;v-text-kern:t;mso-text-shadow:auto;font-weight:bold" string="Con"/>
            <w10:wrap type="none"/>
          </v:shape>
        </w:pict>
      </w:r>
      <w:r>
        <w:rPr>
          <w:kern w:val="2"/>
          <w:sz w:val="22"/>
          <w:szCs w:val="22"/>
          <w:rFonts w:cstheme="minorBidi" w:hAnsiTheme="minorHAnsi" w:eastAsiaTheme="minorHAnsi" w:asciiTheme="minorHAnsi"/>
        </w:rPr>
        <w:pict>
          <v:shape style="position:absolute;margin-left:279.423676pt;margin-top:24.681087pt;width:46.65pt;height:6.85pt;mso-position-horizontal-relative:page;mso-position-vertical-relative:paragraph;z-index:3448;rotation:326" type="#_x0000_t136" fillcolor="#000000" stroked="f">
            <o:extrusion v:ext="view" autorotationcenter="t"/>
            <v:textpath style="font-family:&amp;quot;Arial&amp;quot;;font-size:6pt;v-text-kern:t;mso-text-shadow:auto;font-weight:bold" string="Nicorandil"/>
            <w10:wrap type="none"/>
          </v:shape>
        </w:pict>
      </w:r>
      <w:r>
        <w:rPr>
          <w:kern w:val="2"/>
          <w:sz w:val="22"/>
          <w:szCs w:val="22"/>
          <w:rFonts w:cstheme="minorBidi" w:hAnsiTheme="minorHAnsi" w:eastAsiaTheme="minorHAnsi" w:asciiTheme="minorHAnsi"/>
        </w:rPr>
        <w:pict>
          <v:shape style="position:absolute;margin-left:341.955353pt;margin-top:27.081406pt;width:54.45pt;height:6.85pt;mso-position-horizontal-relative:page;mso-position-vertical-relative:paragraph;z-index:3472;rotation:326" type="#_x0000_t136" fillcolor="#000000" stroked="f">
            <o:extrusion v:ext="view" autorotationcenter="t"/>
            <v:textpath style="font-family:&amp;quot;Arial&amp;quot;;font-size:6pt;v-text-kern:t;mso-text-shadow:auto;font-weight:bold" string="Atorvastatin"/>
            <w10:wrap type="none"/>
          </v:shape>
        </w:pict>
      </w:r>
      <w:r>
        <w:rPr>
          <w:kern w:val="2"/>
          <w:szCs w:val="22"/>
          <w:rFonts w:ascii="Arial" w:cstheme="minorBidi" w:hAnsiTheme="minorHAnsi" w:eastAsiaTheme="minorHAnsi"/>
          <w:b/>
          <w:w w:val="143"/>
          <w:sz w:val="11"/>
        </w:rPr>
        <w:t>0</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6968" from="415.885315pt,9.878123pt" to="421.153667pt,9.878123pt" stroked="true" strokeweight=".470107pt" strokecolor="#000000">
            <v:stroke dashstyle="solid"/>
            <w10:wrap type="none"/>
          </v:line>
        </w:pict>
      </w:r>
      <w:r>
        <w:rPr>
          <w:kern w:val="2"/>
          <w:szCs w:val="22"/>
          <w:rFonts w:ascii="宋体" w:hAnsi="宋体" w:eastAsia="宋体" w:hint="eastAsia" w:cstheme="minorBidi"/>
          <w:b/>
          <w:w w:val="100"/>
          <w:sz w:val="21"/>
        </w:rPr>
        <w:t>图</w:t>
      </w:r>
      <w:r>
        <w:rPr>
          <w:kern w:val="2"/>
          <w:szCs w:val="22"/>
          <w:rFonts w:ascii="宋体" w:hAnsi="宋体" w:eastAsia="宋体" w:hint="eastAsia" w:cstheme="minorBidi"/>
          <w:b/>
          <w:spacing w:val="-26"/>
          <w:sz w:val="21"/>
        </w:rPr>
        <w:t> </w:t>
      </w:r>
      <w:r>
        <w:rPr>
          <w:kern w:val="2"/>
          <w:szCs w:val="22"/>
          <w:rFonts w:cstheme="minorBidi" w:hAnsiTheme="minorHAnsi" w:eastAsiaTheme="minorHAnsi" w:asciiTheme="minorHAnsi"/>
          <w:b/>
          <w:w w:val="100"/>
          <w:sz w:val="21"/>
        </w:rPr>
        <w:t>3</w:t>
      </w:r>
      <w:r>
        <w:rPr>
          <w:kern w:val="2"/>
          <w:szCs w:val="22"/>
          <w:rFonts w:cstheme="minorBidi" w:hAnsiTheme="minorHAnsi" w:eastAsiaTheme="minorHAnsi" w:asciiTheme="minorHAnsi"/>
          <w:b/>
          <w:spacing w:val="-2"/>
          <w:w w:val="100"/>
          <w:sz w:val="21"/>
        </w:rPr>
        <w:t>-</w:t>
      </w:r>
      <w:r>
        <w:rPr>
          <w:kern w:val="2"/>
          <w:szCs w:val="22"/>
          <w:rFonts w:cstheme="minorBidi" w:hAnsiTheme="minorHAnsi" w:eastAsiaTheme="minorHAnsi" w:asciiTheme="minorHAnsi"/>
          <w:b/>
          <w:w w:val="100"/>
          <w:sz w:val="21"/>
        </w:rPr>
        <w:t>9</w:t>
      </w:r>
      <w:r>
        <w:t xml:space="preserve">  </w:t>
      </w:r>
      <w:r>
        <w:rPr>
          <w:kern w:val="2"/>
          <w:szCs w:val="22"/>
          <w:rFonts w:cstheme="minorBidi" w:hAnsiTheme="minorHAnsi" w:eastAsiaTheme="minorHAnsi" w:asciiTheme="minorHAnsi"/>
          <w:b/>
          <w:spacing w:val="-1"/>
          <w:w w:val="100"/>
          <w:sz w:val="21"/>
        </w:rPr>
        <w:t>T</w:t>
      </w:r>
      <w:r>
        <w:rPr>
          <w:kern w:val="2"/>
          <w:szCs w:val="22"/>
          <w:rFonts w:cstheme="minorBidi" w:hAnsiTheme="minorHAnsi" w:eastAsiaTheme="minorHAnsi" w:asciiTheme="minorHAnsi"/>
          <w:b/>
          <w:spacing w:val="-1"/>
          <w:w w:val="100"/>
          <w:sz w:val="21"/>
        </w:rPr>
        <w:t>UN</w:t>
      </w:r>
      <w:r>
        <w:rPr>
          <w:kern w:val="2"/>
          <w:szCs w:val="22"/>
          <w:rFonts w:cstheme="minorBidi" w:hAnsiTheme="minorHAnsi" w:eastAsiaTheme="minorHAnsi" w:asciiTheme="minorHAnsi"/>
          <w:b/>
          <w:w w:val="100"/>
          <w:sz w:val="21"/>
        </w:rPr>
        <w:t>EL</w:t>
      </w:r>
      <w:r>
        <w:rPr>
          <w:kern w:val="2"/>
          <w:szCs w:val="22"/>
          <w:rFonts w:ascii="宋体" w:hAnsi="宋体" w:eastAsia="宋体" w:hint="eastAsia" w:cstheme="minorBidi"/>
          <w:b/>
          <w:w w:val="100"/>
          <w:sz w:val="21"/>
        </w:rPr>
        <w:t>检测粥</w:t>
      </w:r>
      <w:r>
        <w:rPr>
          <w:kern w:val="2"/>
          <w:szCs w:val="22"/>
          <w:rFonts w:ascii="宋体" w:hAnsi="宋体" w:eastAsia="宋体" w:hint="eastAsia" w:cstheme="minorBidi"/>
          <w:b/>
          <w:spacing w:val="-2"/>
          <w:w w:val="100"/>
          <w:sz w:val="21"/>
        </w:rPr>
        <w:t>样</w:t>
      </w:r>
      <w:r>
        <w:rPr>
          <w:kern w:val="2"/>
          <w:szCs w:val="22"/>
          <w:rFonts w:ascii="宋体" w:hAnsi="宋体" w:eastAsia="宋体" w:hint="eastAsia" w:cstheme="minorBidi"/>
          <w:b/>
          <w:w w:val="100"/>
          <w:sz w:val="21"/>
        </w:rPr>
        <w:t>斑块内细胞凋亡</w:t>
      </w:r>
      <w:r>
        <w:rPr>
          <w:kern w:val="2"/>
          <w:szCs w:val="22"/>
          <w:rFonts w:ascii="宋体" w:hAnsi="宋体" w:eastAsia="宋体" w:hint="eastAsia" w:cstheme="minorBidi"/>
          <w:b/>
          <w:spacing w:val="0"/>
          <w:w w:val="100"/>
          <w:sz w:val="21"/>
        </w:rPr>
        <w:t>（</w:t>
      </w:r>
      <w:r>
        <w:rPr>
          <w:kern w:val="2"/>
          <w:szCs w:val="22"/>
          <w:rFonts w:cstheme="minorBidi" w:hAnsiTheme="minorHAnsi" w:eastAsiaTheme="minorHAnsi" w:asciiTheme="minorHAnsi"/>
          <w:b/>
          <w:spacing w:val="-12"/>
          <w:w w:val="100"/>
          <w:sz w:val="21"/>
        </w:rPr>
        <w:t>×</w:t>
      </w:r>
      <w:r>
        <w:rPr>
          <w:kern w:val="2"/>
          <w:szCs w:val="22"/>
          <w:rFonts w:cstheme="minorBidi" w:hAnsiTheme="minorHAnsi" w:eastAsiaTheme="minorHAnsi" w:asciiTheme="minorHAnsi"/>
          <w:b/>
          <w:w w:val="100"/>
          <w:sz w:val="21"/>
        </w:rPr>
        <w:t>1</w:t>
      </w:r>
      <w:r>
        <w:rPr>
          <w:kern w:val="2"/>
          <w:szCs w:val="22"/>
          <w:rFonts w:cstheme="minorBidi" w:hAnsiTheme="minorHAnsi" w:eastAsiaTheme="minorHAnsi" w:asciiTheme="minorHAnsi"/>
          <w:b/>
          <w:spacing w:val="-16"/>
          <w:sz w:val="21"/>
        </w:rPr>
        <w:t> </w:t>
      </w:r>
      <w:r>
        <w:rPr>
          <w:kern w:val="2"/>
          <w:szCs w:val="22"/>
          <w:rFonts w:cstheme="minorBidi" w:hAnsiTheme="minorHAnsi" w:eastAsiaTheme="minorHAnsi" w:asciiTheme="minorHAnsi"/>
          <w:b/>
          <w:w w:val="100"/>
          <w:sz w:val="21"/>
        </w:rPr>
        <w:t>0</w:t>
      </w:r>
      <w:r>
        <w:rPr>
          <w:kern w:val="2"/>
          <w:szCs w:val="22"/>
          <w:rFonts w:cstheme="minorBidi" w:hAnsiTheme="minorHAnsi" w:eastAsiaTheme="minorHAnsi" w:asciiTheme="minorHAnsi"/>
          <w:b/>
          <w:spacing w:val="-2"/>
          <w:w w:val="100"/>
          <w:sz w:val="21"/>
        </w:rPr>
        <w:t>0</w:t>
      </w:r>
      <w:r>
        <w:rPr>
          <w:kern w:val="2"/>
          <w:szCs w:val="22"/>
          <w:rFonts w:ascii="宋体" w:hAnsi="宋体" w:eastAsia="宋体" w:hint="eastAsia" w:cstheme="minorBidi"/>
          <w:b/>
          <w:spacing w:val="-53"/>
          <w:w w:val="100"/>
          <w:sz w:val="21"/>
        </w:rPr>
        <w:t>）</w:t>
      </w:r>
      <w:r>
        <w:rPr>
          <w:kern w:val="2"/>
          <w:szCs w:val="22"/>
          <w:rFonts w:ascii="宋体" w:hAnsi="宋体" w:eastAsia="宋体" w:hint="eastAsia" w:cstheme="minorBidi"/>
          <w:b/>
          <w:w w:val="100"/>
          <w:sz w:val="21"/>
        </w:rPr>
        <w:t>（</w:t>
      </w:r>
      <w:r>
        <w:rPr>
          <w:kern w:val="2"/>
          <w:szCs w:val="22"/>
          <w:rFonts w:cstheme="minorBidi" w:hAnsiTheme="minorHAnsi" w:eastAsiaTheme="minorHAnsi" w:asciiTheme="minorHAnsi"/>
          <w:b/>
          <w:i/>
          <w:w w:val="100"/>
          <w:sz w:val="21"/>
        </w:rPr>
        <w:t>n</w:t>
      </w:r>
      <w:r>
        <w:rPr>
          <w:kern w:val="2"/>
          <w:szCs w:val="22"/>
          <w:rFonts w:cstheme="minorBidi" w:hAnsiTheme="minorHAnsi" w:eastAsiaTheme="minorHAnsi" w:asciiTheme="minorHAnsi"/>
          <w:b/>
          <w:spacing w:val="0"/>
          <w:w w:val="100"/>
          <w:sz w:val="21"/>
        </w:rPr>
        <w:t>=</w:t>
      </w:r>
      <w:r>
        <w:rPr>
          <w:kern w:val="2"/>
          <w:szCs w:val="22"/>
          <w:rFonts w:cstheme="minorBidi" w:hAnsiTheme="minorHAnsi" w:eastAsiaTheme="minorHAnsi" w:asciiTheme="minorHAnsi"/>
          <w:b/>
          <w:spacing w:val="-2"/>
          <w:w w:val="100"/>
          <w:sz w:val="21"/>
        </w:rPr>
        <w:t>5</w:t>
      </w:r>
      <w:r w:rsidP="AA7D325B">
        <w:rPr>
          <w:kern w:val="2"/>
          <w:szCs w:val="22"/>
          <w:rFonts w:ascii="宋体" w:hAnsi="宋体" w:eastAsia="宋体" w:hint="eastAsia" w:cstheme="minorBidi"/>
          <w:b/>
          <w:w w:val="100"/>
          <w:sz w:val="21"/>
        </w:rPr>
        <w:t>，</w:t>
      </w:r>
      <w:r>
        <w:rPr>
          <w:kern w:val="2"/>
          <w:szCs w:val="22"/>
          <w:rFonts w:cstheme="minorBidi" w:hAnsiTheme="minorHAnsi" w:eastAsiaTheme="minorHAnsi" w:asciiTheme="minorHAnsi"/>
          <w:i/>
          <w:w w:val="108"/>
          <w:sz w:val="23"/>
        </w:rPr>
        <w:t>x</w:t>
      </w:r>
      <w:r>
        <w:rPr>
          <w:kern w:val="2"/>
          <w:szCs w:val="22"/>
          <w:rFonts w:ascii="Symbol" w:hAnsi="Symbol" w:eastAsia="Symbol" w:cstheme="minorBidi"/>
          <w:w w:val="108"/>
          <w:sz w:val="23"/>
        </w:rPr>
        <w:t></w:t>
      </w:r>
      <w:r>
        <w:rPr>
          <w:kern w:val="2"/>
          <w:szCs w:val="22"/>
          <w:rFonts w:cstheme="minorBidi" w:hAnsiTheme="minorHAnsi" w:eastAsiaTheme="minorHAnsi" w:asciiTheme="minorHAnsi"/>
          <w:i/>
          <w:w w:val="108"/>
          <w:sz w:val="23"/>
        </w:rPr>
        <w:t>s</w:t>
      </w:r>
      <w:r>
        <w:rPr>
          <w:kern w:val="2"/>
          <w:szCs w:val="22"/>
          <w:rFonts w:cstheme="minorBidi" w:hAnsiTheme="minorHAnsi" w:eastAsiaTheme="minorHAnsi" w:asciiTheme="minorHAnsi"/>
          <w:i/>
          <w:spacing w:val="-10"/>
          <w:sz w:val="23"/>
        </w:rPr>
        <w:t> </w:t>
      </w:r>
      <w:r>
        <w:rPr>
          <w:kern w:val="2"/>
          <w:szCs w:val="22"/>
          <w:rFonts w:ascii="宋体" w:hAnsi="宋体" w:eastAsia="宋体" w:hint="eastAsia" w:cstheme="minorBidi"/>
          <w:b/>
          <w:w w:val="100"/>
          <w:sz w:val="21"/>
        </w:rPr>
        <w:t>）</w:t>
      </w:r>
    </w:p>
    <w:p w:rsidR="0018722C">
      <w:pPr>
        <w:pStyle w:val="a3"/>
        <w:topLinePunct/>
      </w:pPr>
      <w:r>
        <w:rPr>
          <w:rFonts w:cstheme="minorBidi" w:hAnsiTheme="minorHAnsi" w:eastAsiaTheme="minorHAnsi" w:asciiTheme="minorHAnsi" w:ascii="宋体" w:eastAsia="宋体" w:hint="eastAsia"/>
        </w:rPr>
        <w:t>注：三组间比较，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，生理盐水对照组与尼可地尔组或阿托伐他汀组比较；</w:t>
      </w: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尼可地尔组与阿托伐他汀组比较。</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6944" from="463.385315pt,5.738124pt" to="468.653667pt,5.738124pt" stroked="true" strokeweight=".470107pt" strokecolor="#000000">
            <v:stroke dashstyle="solid"/>
            <w10:wrap type="none"/>
          </v:line>
        </w:pict>
      </w:r>
      <w:r>
        <w:rPr>
          <w:kern w:val="2"/>
          <w:szCs w:val="22"/>
          <w:rFonts w:cstheme="minorBidi" w:hAnsiTheme="minorHAnsi" w:eastAsiaTheme="minorHAnsi" w:asciiTheme="minorHAnsi"/>
          <w:b/>
          <w:sz w:val="21"/>
        </w:rPr>
        <w:t>Figure</w:t>
      </w:r>
      <w:r>
        <w:t xml:space="preserve"> </w:t>
      </w:r>
      <w:r>
        <w:rPr>
          <w:kern w:val="2"/>
          <w:szCs w:val="22"/>
          <w:rFonts w:cstheme="minorBidi" w:hAnsiTheme="minorHAnsi" w:eastAsiaTheme="minorHAnsi" w:asciiTheme="minorHAnsi"/>
          <w:b/>
          <w:sz w:val="21"/>
        </w:rPr>
        <w:t>3-9</w:t>
      </w:r>
      <w:r>
        <w:t xml:space="preserve">  </w:t>
      </w:r>
      <w:r>
        <w:t>TUNEL detected atherosclerotic plaque cells apoptosis,</w:t>
      </w:r>
      <w:r w:rsidR="004B696B">
        <w:rPr>
          <w:kern w:val="2"/>
          <w:sz w:val="22"/>
          <w:szCs w:val="22"/>
          <w:rFonts w:cstheme="minorBidi" w:hAnsiTheme="minorHAnsi" w:eastAsiaTheme="minorHAnsi" w:asciiTheme="minorHAnsi"/>
        </w:rPr>
        <w:t xml:space="preserve"> </w:t>
      </w:r>
      <w:r w:rsidR="004B696B">
        <w:rPr>
          <w:kern w:val="2"/>
          <w:sz w:val="22"/>
          <w:szCs w:val="22"/>
          <w:rFonts w:cstheme="minorBidi" w:hAnsiTheme="minorHAnsi" w:eastAsiaTheme="minorHAnsi" w:asciiTheme="minorHAnsi"/>
        </w:rPr>
        <w:t>(×100)(</w:t>
      </w:r>
      <w:r>
        <w:rPr>
          <w:kern w:val="2"/>
          <w:szCs w:val="22"/>
          <w:rFonts w:cstheme="minorBidi" w:hAnsiTheme="minorHAnsi" w:eastAsiaTheme="minorHAnsi" w:asciiTheme="minorHAnsi"/>
          <w:b/>
          <w:i/>
          <w:sz w:val="21"/>
        </w:rPr>
        <w:t>n</w:t>
      </w:r>
      <w:r>
        <w:rPr>
          <w:kern w:val="2"/>
          <w:szCs w:val="22"/>
          <w:rFonts w:cstheme="minorBidi" w:hAnsiTheme="minorHAnsi" w:eastAsiaTheme="minorHAnsi" w:asciiTheme="minorHAnsi"/>
          <w:b/>
          <w:sz w:val="21"/>
        </w:rPr>
        <w:t>=5,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11"/>
          <w:sz w:val="23"/>
        </w:rPr>
        <w:t> </w:t>
      </w:r>
      <w:r>
        <w:rPr>
          <w:kern w:val="2"/>
          <w:szCs w:val="22"/>
          <w:rFonts w:cstheme="minorBidi" w:hAnsiTheme="minorHAnsi" w:eastAsiaTheme="minorHAnsi" w:asciiTheme="minorHAnsi"/>
          <w:b/>
          <w:sz w:val="21"/>
        </w:rPr>
        <w:t>)</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topLinePunct/>
      </w:pPr>
      <w:r>
        <w:rPr>
          <w:rFonts w:cstheme="minorBidi" w:hAnsiTheme="minorHAnsi" w:eastAsiaTheme="minorHAnsi" w:asciiTheme="minorHAnsi"/>
        </w:rPr>
        <w:t>95</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Heading3"/>
        <w:topLinePunct/>
        <w:ind w:left="200" w:hangingChars="200" w:hanging="200"/>
      </w:pPr>
      <w:r>
        <w:rPr>
          <w:b/>
        </w:rPr>
        <w:t>2.6</w:t>
      </w:r>
      <w:r>
        <w:t xml:space="preserve"> </w:t>
      </w:r>
      <w:r>
        <w:t>尼可地尔对动脉粥样硬化中</w:t>
      </w:r>
      <w:r>
        <w:rPr>
          <w:b/>
        </w:rPr>
        <w:t>NF-κB</w:t>
      </w:r>
      <w:r>
        <w:t>通路蛋白的影响</w:t>
      </w:r>
    </w:p>
    <w:p w:rsidR="0018722C">
      <w:pPr>
        <w:topLinePunct/>
      </w:pPr>
      <w:r>
        <w:rPr>
          <w:rFonts w:ascii="宋体" w:hAnsi="宋体" w:eastAsia="宋体" w:hint="eastAsia"/>
        </w:rPr>
        <w:t>处死小鼠后，行主动脉血管的</w:t>
      </w:r>
      <w:r>
        <w:t>Western blot</w:t>
      </w:r>
      <w:r>
        <w:rPr>
          <w:rFonts w:ascii="宋体" w:hAnsi="宋体" w:eastAsia="宋体" w:hint="eastAsia"/>
        </w:rPr>
        <w:t>检测</w:t>
      </w:r>
      <w:r>
        <w:t>NF-κB</w:t>
      </w:r>
      <w:r>
        <w:rPr>
          <w:rFonts w:ascii="宋体" w:hAnsi="宋体" w:eastAsia="宋体" w:hint="eastAsia"/>
        </w:rPr>
        <w:t>通路相关蛋白。</w:t>
      </w:r>
      <w:r>
        <w:t>Western blot</w:t>
      </w:r>
      <w:r>
        <w:rPr>
          <w:rFonts w:ascii="宋体" w:hAnsi="宋体" w:eastAsia="宋体" w:hint="eastAsia"/>
        </w:rPr>
        <w:t>结果显示，生理盐水对照组、尼可地尔组、阿托伐他汀组三组间</w:t>
      </w:r>
      <w:r>
        <w:t>P65</w:t>
      </w:r>
      <w:r>
        <w:rPr>
          <w:rFonts w:ascii="宋体" w:hAnsi="宋体" w:eastAsia="宋体" w:hint="eastAsia"/>
        </w:rPr>
        <w:t>、</w:t>
      </w:r>
      <w:r>
        <w:t>P50</w:t>
      </w:r>
      <w:r>
        <w:rPr>
          <w:rFonts w:ascii="宋体" w:hAnsi="宋体" w:eastAsia="宋体" w:hint="eastAsia"/>
        </w:rPr>
        <w:t>表达</w:t>
      </w:r>
      <w:r>
        <w:rPr>
          <w:rFonts w:ascii="宋体" w:hAnsi="宋体" w:eastAsia="宋体" w:hint="eastAsia"/>
        </w:rPr>
        <w:t>水平无明显差异</w:t>
      </w:r>
      <w:r>
        <w:rPr>
          <w:rFonts w:ascii="宋体" w:hAnsi="宋体" w:eastAsia="宋体" w:hint="eastAsia"/>
        </w:rPr>
        <w:t>（</w:t>
      </w:r>
      <w:r>
        <w:rPr>
          <w:rFonts w:ascii="宋体" w:hAnsi="宋体" w:eastAsia="宋体" w:hint="eastAsia"/>
          <w:spacing w:val="-9"/>
        </w:rPr>
        <w:t>见图</w:t>
      </w:r>
      <w:r>
        <w:rPr>
          <w:spacing w:val="-2"/>
        </w:rPr>
        <w:t>3-10A</w:t>
      </w:r>
      <w:r>
        <w:rPr>
          <w:rFonts w:ascii="宋体" w:hAnsi="宋体" w:eastAsia="宋体" w:hint="eastAsia"/>
          <w:spacing w:val="-2"/>
        </w:rPr>
        <w:t xml:space="preserve">, </w:t>
      </w:r>
      <w:r>
        <w:rPr>
          <w:spacing w:val="-2"/>
        </w:rPr>
        <w:t>B</w:t>
      </w:r>
      <w:r>
        <w:rPr>
          <w:rFonts w:ascii="宋体" w:hAnsi="宋体" w:eastAsia="宋体" w:hint="eastAsia"/>
        </w:rPr>
        <w:t>）</w:t>
      </w:r>
      <w:r>
        <w:rPr>
          <w:rFonts w:ascii="宋体" w:hAnsi="宋体" w:eastAsia="宋体" w:hint="eastAsia"/>
        </w:rPr>
        <w:t>；</w:t>
      </w:r>
      <w:r>
        <w:rPr>
          <w:rFonts w:ascii="宋体" w:hAnsi="宋体" w:eastAsia="宋体" w:hint="eastAsia"/>
        </w:rPr>
        <w:t>给予尼可地尔或阿托伐他汀治疗的小鼠较生理</w:t>
      </w:r>
      <w:r>
        <w:rPr>
          <w:rFonts w:ascii="宋体" w:hAnsi="宋体" w:eastAsia="宋体" w:hint="eastAsia"/>
        </w:rPr>
        <w:t>盐水组可明显上调蛋白</w:t>
      </w:r>
      <w:r>
        <w:t>IκBα</w:t>
      </w:r>
      <w:r>
        <w:rPr>
          <w:rFonts w:ascii="宋体" w:hAnsi="宋体" w:eastAsia="宋体" w:hint="eastAsia"/>
        </w:rPr>
        <w:t>表达水平，从而下调蛋白</w:t>
      </w:r>
      <w:r>
        <w:t>P-P65</w:t>
      </w:r>
      <w:r>
        <w:rPr>
          <w:rFonts w:ascii="宋体" w:hAnsi="宋体" w:eastAsia="宋体" w:hint="eastAsia"/>
        </w:rPr>
        <w:t>表达水平，差异有统计</w:t>
      </w:r>
      <w:r>
        <w:rPr>
          <w:rFonts w:ascii="宋体" w:hAnsi="宋体" w:eastAsia="宋体" w:hint="eastAsia"/>
        </w:rPr>
        <w:t>学意义</w:t>
      </w:r>
      <w:r>
        <w:rPr>
          <w:rFonts w:ascii="宋体" w:hAnsi="宋体" w:eastAsia="宋体" w:hint="eastAsia"/>
        </w:rPr>
        <w:t>（</w:t>
      </w:r>
      <w:r>
        <w:rPr>
          <w:rFonts w:ascii="宋体" w:hAnsi="宋体" w:eastAsia="宋体" w:hint="eastAsia"/>
          <w:spacing w:val="-10"/>
        </w:rPr>
        <w:t>见图</w:t>
      </w:r>
      <w:r>
        <w:rPr>
          <w:spacing w:val="-2"/>
        </w:rPr>
        <w:t>3-10A</w:t>
      </w:r>
      <w:r>
        <w:rPr>
          <w:rFonts w:ascii="宋体" w:hAnsi="宋体" w:eastAsia="宋体" w:hint="eastAsia"/>
          <w:spacing w:val="-2"/>
        </w:rPr>
        <w:t xml:space="preserve">, </w:t>
      </w:r>
      <w:r>
        <w:rPr>
          <w:spacing w:val="-2"/>
        </w:rPr>
        <w:t>B</w:t>
      </w:r>
      <w:r>
        <w:rPr>
          <w:rFonts w:ascii="宋体" w:hAnsi="宋体" w:eastAsia="宋体" w:hint="eastAsia"/>
        </w:rPr>
        <w:t>）</w:t>
      </w:r>
      <w:r>
        <w:rPr>
          <w:rFonts w:ascii="宋体" w:hAnsi="宋体" w:eastAsia="宋体" w:hint="eastAsia"/>
        </w:rPr>
        <w:t>。提示在</w:t>
      </w:r>
      <w:r>
        <w:t>AS</w:t>
      </w:r>
      <w:r>
        <w:rPr>
          <w:rFonts w:ascii="宋体" w:hAnsi="宋体" w:eastAsia="宋体" w:hint="eastAsia"/>
        </w:rPr>
        <w:t>病变中</w:t>
      </w:r>
      <w:r>
        <w:t>NF-κB</w:t>
      </w:r>
      <w:r>
        <w:rPr>
          <w:rFonts w:ascii="宋体" w:hAnsi="宋体" w:eastAsia="宋体" w:hint="eastAsia"/>
        </w:rPr>
        <w:t>信号通路是激活的，尼可地尔</w:t>
      </w:r>
      <w:r>
        <w:rPr>
          <w:rFonts w:ascii="宋体" w:hAnsi="宋体" w:eastAsia="宋体" w:hint="eastAsia"/>
        </w:rPr>
        <w:t>和阿托伐他汀可抑制内质网应激，使</w:t>
      </w:r>
      <w:r>
        <w:t>IκBα</w:t>
      </w:r>
      <w:r>
        <w:rPr>
          <w:rFonts w:ascii="宋体" w:hAnsi="宋体" w:eastAsia="宋体" w:hint="eastAsia"/>
        </w:rPr>
        <w:t>蛋白表达显著上调，干预</w:t>
      </w:r>
      <w:r>
        <w:t>NF-κB</w:t>
      </w:r>
      <w:r>
        <w:rPr>
          <w:rFonts w:ascii="宋体" w:hAnsi="宋体" w:eastAsia="宋体" w:hint="eastAsia"/>
        </w:rPr>
        <w:t>信号通路</w:t>
      </w:r>
      <w:r>
        <w:rPr>
          <w:rFonts w:ascii="宋体" w:hAnsi="宋体" w:eastAsia="宋体" w:hint="eastAsia"/>
        </w:rPr>
        <w:t>相关蛋白</w:t>
      </w:r>
      <w:r>
        <w:t>P-P65</w:t>
      </w:r>
      <w:r>
        <w:rPr>
          <w:rFonts w:ascii="宋体" w:hAnsi="宋体" w:eastAsia="宋体" w:hint="eastAsia"/>
        </w:rPr>
        <w:t>的活化，进而起到抑制</w:t>
      </w:r>
      <w:r>
        <w:t>NF-κB</w:t>
      </w:r>
      <w:r>
        <w:rPr>
          <w:rFonts w:ascii="宋体" w:hAnsi="宋体" w:eastAsia="宋体" w:hint="eastAsia"/>
        </w:rPr>
        <w:t>信号通路激活的作用，一定程度上延</w:t>
      </w:r>
      <w:r>
        <w:rPr>
          <w:rFonts w:ascii="宋体" w:hAnsi="宋体" w:eastAsia="宋体" w:hint="eastAsia"/>
        </w:rPr>
        <w:t>缓</w:t>
      </w:r>
      <w:r>
        <w:t>AS</w:t>
      </w:r>
      <w:r>
        <w:rPr>
          <w:rFonts w:ascii="宋体" w:hAnsi="宋体" w:eastAsia="宋体" w:hint="eastAsia"/>
        </w:rPr>
        <w:t>的病程进展。</w:t>
      </w:r>
    </w:p>
    <w:p w:rsidR="00000000">
      <w:pPr>
        <w:pStyle w:val="aff7"/>
        <w:spacing w:line="240" w:lineRule="atLeast"/>
        <w:topLinePunct/>
      </w:pPr>
      <w:r>
        <w:drawing>
          <wp:inline>
            <wp:extent cx="5379499" cy="2769870"/>
            <wp:effectExtent l="0" t="0" r="0" b="0"/>
            <wp:docPr id="87" name="image58.jpeg" descr=""/>
            <wp:cNvGraphicFramePr>
              <a:graphicFrameLocks noChangeAspect="1"/>
            </wp:cNvGraphicFramePr>
            <a:graphic>
              <a:graphicData uri="http://schemas.openxmlformats.org/drawingml/2006/picture">
                <pic:pic>
                  <pic:nvPicPr>
                    <pic:cNvPr id="88" name="image58.jpeg"/>
                    <pic:cNvPicPr/>
                  </pic:nvPicPr>
                  <pic:blipFill>
                    <a:blip r:embed="rId162" cstate="print"/>
                    <a:stretch>
                      <a:fillRect/>
                    </a:stretch>
                  </pic:blipFill>
                  <pic:spPr>
                    <a:xfrm>
                      <a:off x="0" y="0"/>
                      <a:ext cx="5379499" cy="27698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3-10</w:t>
      </w:r>
      <w:r>
        <w:t xml:space="preserve">  </w:t>
      </w:r>
      <w:r>
        <w:t>Western</w:t>
      </w:r>
      <w:r>
        <w:rPr>
          <w:rFonts w:ascii="宋体" w:hAnsi="宋体" w:eastAsia="宋体" w:hint="eastAsia" w:cstheme="minorBidi"/>
          <w:b/>
        </w:rPr>
        <w:t>检测</w:t>
      </w:r>
      <w:r>
        <w:rPr>
          <w:rFonts w:cstheme="minorBidi" w:hAnsiTheme="minorHAnsi" w:eastAsiaTheme="minorHAnsi" w:asciiTheme="minorHAnsi"/>
          <w:b/>
        </w:rPr>
        <w:t>NF-κB</w:t>
      </w:r>
      <w:r>
        <w:rPr>
          <w:rFonts w:ascii="宋体" w:hAnsi="宋体" w:eastAsia="宋体" w:hint="eastAsia" w:cstheme="minorBidi"/>
          <w:b/>
        </w:rPr>
        <w:t>通路相关蛋白，</w:t>
      </w:r>
      <w:r w:rsidP="AA7D325B">
        <w:rPr>
          <w:rFonts w:ascii="宋体" w:hAnsi="宋体" w:eastAsia="宋体" w:hint="eastAsia" w:cstheme="minorBidi"/>
          <w:b/>
        </w:rPr>
        <w:t>（</w:t>
      </w:r>
      <w:r>
        <w:rPr>
          <w:rFonts w:cstheme="minorBidi" w:hAnsiTheme="minorHAnsi" w:eastAsiaTheme="minorHAnsi" w:asciiTheme="minorHAnsi"/>
          <w:b/>
          <w:i/>
        </w:rPr>
        <w:t>n</w:t>
      </w:r>
      <w:r>
        <w:rPr>
          <w:rFonts w:cstheme="minorBidi" w:hAnsiTheme="minorHAnsi" w:eastAsiaTheme="minorHAnsi" w:asciiTheme="minorHAnsi"/>
          <w:b/>
        </w:rPr>
        <w:t>=5</w:t>
      </w:r>
      <w:r w:rsidP="AA7D325B">
        <w:rPr>
          <w:rFonts w:ascii="宋体" w:hAnsi="宋体" w:eastAsia="宋体" w:hint="eastAsia" w:cstheme="minorBidi"/>
          <w:b/>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Pr>
          <w:rFonts w:cstheme="minorBidi" w:hAnsiTheme="minorHAnsi" w:eastAsiaTheme="minorHAnsi" w:asciiTheme="minorHAnsi"/>
          <w:i/>
        </w:rPr>
        <w:t> </w:t>
      </w:r>
      <w:r w:rsidP="AA7D325B">
        <w:rPr>
          <w:rFonts w:ascii="宋体" w:hAnsi="宋体" w:eastAsia="宋体" w:hint="eastAsia" w:cstheme="minorBidi"/>
          <w:b/>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6776" from="407.835327pt,-12.389977pt" to="413.10368pt,-12.389977pt" stroked="true" strokeweight=".470107pt" strokecolor="#000000">
            <v:stroke dashstyle="solid"/>
            <w10:wrap type="none"/>
          </v:line>
        </w:pict>
      </w:r>
      <w:r>
        <w:rPr>
          <w:kern w:val="2"/>
          <w:szCs w:val="22"/>
          <w:rFonts w:ascii="宋体" w:eastAsia="宋体" w:hint="eastAsia" w:cstheme="minorBidi" w:hAnsiTheme="minorHAnsi"/>
          <w:spacing w:val="-4"/>
          <w:sz w:val="21"/>
        </w:rPr>
        <w:t>注：三组间比较，</w:t>
      </w:r>
      <w:r>
        <w:rPr>
          <w:kern w:val="2"/>
          <w:szCs w:val="22"/>
          <w:rFonts w:cstheme="minorBidi" w:hAnsiTheme="minorHAnsi" w:eastAsiaTheme="minorHAnsi" w:asciiTheme="minorHAnsi"/>
          <w:spacing w:val="-4"/>
          <w:sz w:val="21"/>
        </w:rPr>
        <w:t>*</w:t>
      </w:r>
      <w:r>
        <w:rPr>
          <w:kern w:val="2"/>
          <w:szCs w:val="22"/>
          <w:rFonts w:cstheme="minorBidi" w:hAnsiTheme="minorHAnsi" w:eastAsiaTheme="minorHAnsi" w:asciiTheme="minorHAnsi"/>
          <w:i/>
          <w:spacing w:val="-4"/>
          <w:sz w:val="21"/>
        </w:rPr>
        <w:t>P</w:t>
      </w:r>
      <w:r>
        <w:rPr>
          <w:kern w:val="2"/>
          <w:szCs w:val="22"/>
          <w:rFonts w:ascii="宋体" w:eastAsia="宋体" w:hint="eastAsia" w:cstheme="minorBidi" w:hAnsiTheme="minorHAnsi"/>
          <w:spacing w:val="-4"/>
          <w:sz w:val="21"/>
        </w:rPr>
        <w:t>＜</w:t>
      </w:r>
      <w:r>
        <w:rPr>
          <w:kern w:val="2"/>
          <w:szCs w:val="22"/>
          <w:rFonts w:cstheme="minorBidi" w:hAnsiTheme="minorHAnsi" w:eastAsiaTheme="minorHAnsi" w:asciiTheme="minorHAnsi"/>
          <w:spacing w:val="-4"/>
          <w:sz w:val="21"/>
        </w:rPr>
        <w:t>0.05</w:t>
      </w:r>
      <w:r>
        <w:rPr>
          <w:kern w:val="2"/>
          <w:szCs w:val="22"/>
          <w:rFonts w:ascii="宋体" w:eastAsia="宋体" w:hint="eastAsia" w:cstheme="minorBidi" w:hAnsiTheme="minorHAnsi"/>
          <w:spacing w:val="-2"/>
          <w:sz w:val="21"/>
        </w:rPr>
        <w:t>，生理盐水对照组与尼可地尔组或阿托伐他汀组比较；</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i/>
          <w:spacing w:val="-2"/>
          <w:sz w:val="21"/>
        </w:rPr>
        <w:t>P</w:t>
      </w:r>
      <w:r>
        <w:rPr>
          <w:kern w:val="2"/>
          <w:szCs w:val="22"/>
          <w:rFonts w:ascii="宋体" w:eastAsia="宋体" w:hint="eastAsia" w:cstheme="minorBidi" w:hAnsiTheme="minorHAnsi"/>
          <w:spacing w:val="-2"/>
          <w:sz w:val="21"/>
        </w:rPr>
        <w:t>＜</w:t>
      </w:r>
      <w:r>
        <w:rPr>
          <w:kern w:val="2"/>
          <w:szCs w:val="22"/>
          <w:rFonts w:cstheme="minorBidi" w:hAnsiTheme="minorHAnsi" w:eastAsiaTheme="minorHAnsi" w:asciiTheme="minorHAnsi"/>
          <w:spacing w:val="-2"/>
          <w:sz w:val="21"/>
        </w:rPr>
        <w:t>0.05</w:t>
      </w:r>
      <w:r>
        <w:rPr>
          <w:kern w:val="2"/>
          <w:szCs w:val="22"/>
          <w:rFonts w:ascii="宋体" w:eastAsia="宋体" w:hint="eastAsia" w:cstheme="minorBidi" w:hAnsiTheme="minorHAnsi"/>
          <w:spacing w:val="-2"/>
          <w:sz w:val="21"/>
        </w:rPr>
        <w:t>，</w:t>
      </w:r>
      <w:r>
        <w:rPr>
          <w:kern w:val="2"/>
          <w:szCs w:val="22"/>
          <w:rFonts w:ascii="宋体" w:eastAsia="宋体" w:hint="eastAsia" w:cstheme="minorBidi" w:hAnsiTheme="minorHAnsi"/>
          <w:spacing w:val="-2"/>
          <w:sz w:val="21"/>
        </w:rPr>
        <w:t>尼可地尔组与阿托伐他汀组比较。</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46752" from="444.085327pt,5.93813pt" to="449.35368pt,5.93813pt" stroked="true" strokeweight=".470107pt" strokecolor="#000000">
            <v:stroke dashstyle="solid"/>
            <w10:wrap type="none"/>
          </v:line>
        </w:pict>
      </w:r>
      <w:r>
        <w:rPr>
          <w:kern w:val="2"/>
          <w:szCs w:val="22"/>
          <w:rFonts w:cstheme="minorBidi" w:hAnsiTheme="minorHAnsi" w:eastAsiaTheme="minorHAnsi" w:asciiTheme="minorHAnsi"/>
          <w:b/>
          <w:sz w:val="21"/>
        </w:rPr>
        <w:t>Figure</w:t>
      </w:r>
      <w:r>
        <w:t xml:space="preserve"> </w:t>
      </w:r>
      <w:r>
        <w:rPr>
          <w:kern w:val="2"/>
          <w:szCs w:val="22"/>
          <w:rFonts w:cstheme="minorBidi" w:hAnsiTheme="minorHAnsi" w:eastAsiaTheme="minorHAnsi" w:asciiTheme="minorHAnsi"/>
          <w:b/>
          <w:sz w:val="21"/>
        </w:rPr>
        <w:t>3-10</w:t>
      </w:r>
      <w:r>
        <w:t xml:space="preserve">  </w:t>
      </w:r>
      <w:r>
        <w:t>Westernblot detected NF-κB siginal related protein,</w:t>
      </w:r>
      <w:r w:rsidR="004B696B">
        <w:rPr>
          <w:kern w:val="2"/>
          <w:sz w:val="22"/>
          <w:szCs w:val="22"/>
          <w:rFonts w:cstheme="minorBidi" w:hAnsiTheme="minorHAnsi" w:eastAsiaTheme="minorHAnsi" w:asciiTheme="minorHAnsi"/>
        </w:rPr>
        <w:t xml:space="preserve"> </w:t>
      </w:r>
      <w:r w:rsidR="004B696B">
        <w:rPr>
          <w:kern w:val="2"/>
          <w:sz w:val="22"/>
          <w:szCs w:val="22"/>
          <w:rFonts w:cstheme="minorBidi" w:hAnsiTheme="minorHAnsi" w:eastAsiaTheme="minorHAnsi" w:asciiTheme="minorHAnsi"/>
        </w:rPr>
        <w:t>(</w:t>
      </w:r>
      <w:r>
        <w:rPr>
          <w:kern w:val="2"/>
          <w:szCs w:val="22"/>
          <w:rFonts w:cstheme="minorBidi" w:hAnsiTheme="minorHAnsi" w:eastAsiaTheme="minorHAnsi" w:asciiTheme="minorHAnsi"/>
          <w:b/>
          <w:i/>
          <w:sz w:val="21"/>
        </w:rPr>
        <w:t>n</w:t>
      </w:r>
      <w:r>
        <w:rPr>
          <w:kern w:val="2"/>
          <w:szCs w:val="22"/>
          <w:rFonts w:cstheme="minorBidi" w:hAnsiTheme="minorHAnsi" w:eastAsiaTheme="minorHAnsi" w:asciiTheme="minorHAnsi"/>
          <w:b/>
          <w:sz w:val="21"/>
        </w:rPr>
        <w:t>=5, </w:t>
      </w:r>
      <w:r>
        <w:rPr>
          <w:kern w:val="2"/>
          <w:szCs w:val="22"/>
          <w:rFonts w:cstheme="minorBidi" w:hAnsiTheme="minorHAnsi" w:eastAsiaTheme="minorHAnsi" w:asciiTheme="minorHAnsi"/>
          <w:i/>
          <w:sz w:val="23"/>
        </w:rPr>
        <w:t>x</w:t>
      </w:r>
      <w:r>
        <w:rPr>
          <w:kern w:val="2"/>
          <w:szCs w:val="22"/>
          <w:rFonts w:ascii="Symbol" w:hAnsi="Symbol" w:cstheme="minorBidi" w:eastAsiaTheme="minorHAnsi"/>
          <w:sz w:val="23"/>
        </w:rPr>
        <w:t></w:t>
      </w:r>
      <w:r>
        <w:rPr>
          <w:kern w:val="2"/>
          <w:szCs w:val="22"/>
          <w:rFonts w:cstheme="minorBidi" w:hAnsiTheme="minorHAnsi" w:eastAsiaTheme="minorHAnsi" w:asciiTheme="minorHAnsi"/>
          <w:i/>
          <w:sz w:val="23"/>
        </w:rPr>
        <w:t>s</w:t>
      </w:r>
      <w:r>
        <w:rPr>
          <w:kern w:val="2"/>
          <w:szCs w:val="22"/>
          <w:rFonts w:cstheme="minorBidi" w:hAnsiTheme="minorHAnsi" w:eastAsiaTheme="minorHAnsi" w:asciiTheme="minorHAnsi"/>
          <w:i/>
          <w:spacing w:val="-8"/>
          <w:sz w:val="23"/>
        </w:rPr>
        <w:t> </w:t>
      </w:r>
      <w:r>
        <w:rPr>
          <w:kern w:val="2"/>
          <w:szCs w:val="22"/>
          <w:rFonts w:cstheme="minorBidi" w:hAnsiTheme="minorHAnsi" w:eastAsiaTheme="minorHAnsi" w:asciiTheme="minorHAnsi"/>
          <w:b/>
          <w:sz w:val="21"/>
        </w:rPr>
        <w:t>)</w:t>
      </w:r>
    </w:p>
    <w:p w:rsidR="0018722C">
      <w:pPr>
        <w:topLinePunct/>
      </w:pPr>
      <w:r>
        <w:rPr>
          <w:rFonts w:cstheme="minorBidi" w:hAnsiTheme="minorHAnsi" w:eastAsiaTheme="minorHAnsi" w:asciiTheme="minorHAnsi"/>
        </w:rPr>
        <w:t>Notes: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Compared with the three groups,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Con vs Nicorandil group or Atorvastin group;</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Nicorandil group vs Atorvastin group.</w:t>
      </w:r>
    </w:p>
    <w:p w:rsidR="0018722C">
      <w:pPr>
        <w:pStyle w:val="Heading2"/>
        <w:topLinePunct/>
        <w:ind w:left="171" w:hangingChars="171" w:hanging="171"/>
      </w:pPr>
      <w:bookmarkStart w:name="3 讨论 " w:id="68"/>
      <w:bookmarkEnd w:id="68"/>
      <w:r>
        <w:rPr>
          <w:b/>
        </w:rPr>
        <w:t>3</w:t>
      </w:r>
      <w:r>
        <w:t xml:space="preserve"> </w:t>
      </w:r>
      <w:bookmarkStart w:name="_bookmark24" w:id="69"/>
      <w:bookmarkEnd w:id="69"/>
      <w:bookmarkStart w:name="_bookmark24" w:id="70"/>
      <w:bookmarkEnd w:id="70"/>
      <w:r>
        <w:t>讨论</w:t>
      </w:r>
    </w:p>
    <w:p w:rsidR="0018722C">
      <w:pPr>
        <w:topLinePunct/>
      </w:pPr>
      <w:r>
        <w:rPr>
          <w:rFonts w:ascii="宋体" w:hAnsi="宋体" w:eastAsia="宋体" w:hint="eastAsia"/>
        </w:rPr>
        <w:t>尼可地尔药物干预组和阿托伐他汀组较生理盐水对照组均可降低动脉粥样斑块</w:t>
      </w:r>
      <w:r>
        <w:rPr>
          <w:rFonts w:ascii="宋体" w:hAnsi="宋体" w:eastAsia="宋体" w:hint="eastAsia"/>
        </w:rPr>
        <w:t>内内质网应激标志蛋白</w:t>
      </w:r>
      <w:r>
        <w:t>GRP78</w:t>
      </w:r>
      <w:r>
        <w:rPr>
          <w:rFonts w:ascii="宋体" w:hAnsi="宋体" w:eastAsia="宋体" w:hint="eastAsia"/>
        </w:rPr>
        <w:t>和</w:t>
      </w:r>
      <w:r>
        <w:t>CHOP</w:t>
      </w:r>
      <w:r>
        <w:rPr>
          <w:rFonts w:ascii="宋体" w:hAnsi="宋体" w:eastAsia="宋体" w:hint="eastAsia"/>
        </w:rPr>
        <w:t>，减轻内置应激，同时降低了</w:t>
      </w:r>
      <w:r>
        <w:t>CHOP</w:t>
      </w:r>
      <w:r>
        <w:rPr>
          <w:rFonts w:ascii="宋体" w:hAnsi="宋体" w:eastAsia="宋体" w:hint="eastAsia"/>
        </w:rPr>
        <w:t>蛋白下</w:t>
      </w:r>
      <w:r>
        <w:rPr>
          <w:rFonts w:ascii="宋体" w:hAnsi="宋体" w:eastAsia="宋体" w:hint="eastAsia"/>
        </w:rPr>
        <w:t>游的凋亡相关蛋白</w:t>
      </w:r>
      <w:r>
        <w:t>P-JNK</w:t>
      </w:r>
      <w:r>
        <w:rPr>
          <w:rFonts w:ascii="宋体" w:hAnsi="宋体" w:eastAsia="宋体" w:hint="eastAsia"/>
        </w:rPr>
        <w:t>、</w:t>
      </w:r>
      <w:r>
        <w:t>Caspase-12</w:t>
      </w:r>
      <w:r>
        <w:rPr>
          <w:rFonts w:ascii="宋体" w:hAnsi="宋体" w:eastAsia="宋体" w:hint="eastAsia"/>
        </w:rPr>
        <w:t>的比例，升高了</w:t>
      </w:r>
      <w:r>
        <w:t>Bcl-2</w:t>
      </w:r>
      <w:r>
        <w:t>/</w:t>
      </w:r>
      <w:r>
        <w:t xml:space="preserve">Bax</w:t>
      </w:r>
      <w:r>
        <w:rPr>
          <w:rFonts w:ascii="宋体" w:hAnsi="宋体" w:eastAsia="宋体" w:hint="eastAsia"/>
        </w:rPr>
        <w:t>的比例，抑制了斑</w:t>
      </w:r>
      <w:r>
        <w:rPr>
          <w:rFonts w:ascii="宋体" w:hAnsi="宋体" w:eastAsia="宋体" w:hint="eastAsia"/>
        </w:rPr>
        <w:t>块内的细胞凋亡情况，稳定了斑块；同时使</w:t>
      </w:r>
      <w:r>
        <w:t>IκBα</w:t>
      </w:r>
      <w:r>
        <w:rPr>
          <w:rFonts w:ascii="宋体" w:hAnsi="宋体" w:eastAsia="宋体" w:hint="eastAsia"/>
        </w:rPr>
        <w:t>蛋白表达显著上调，上调后干预</w:t>
      </w:r>
      <w:r>
        <w:t>NF-κB</w:t>
      </w:r>
      <w:r>
        <w:rPr>
          <w:rFonts w:ascii="宋体" w:hAnsi="宋体" w:eastAsia="宋体" w:hint="eastAsia"/>
        </w:rPr>
        <w:t>信号通路相关蛋白</w:t>
      </w:r>
      <w:r>
        <w:t>P-P65</w:t>
      </w:r>
      <w:r>
        <w:rPr>
          <w:rFonts w:ascii="宋体" w:hAnsi="宋体" w:eastAsia="宋体" w:hint="eastAsia"/>
        </w:rPr>
        <w:t>的活化，进而起到抑制</w:t>
      </w:r>
      <w:r>
        <w:t>NF-κB</w:t>
      </w:r>
      <w:r>
        <w:rPr>
          <w:rFonts w:ascii="宋体" w:hAnsi="宋体" w:eastAsia="宋体" w:hint="eastAsia"/>
        </w:rPr>
        <w:t>信号通路激活的作用</w:t>
      </w:r>
      <w:r>
        <w:rPr>
          <w:rFonts w:ascii="宋体" w:hAnsi="宋体" w:eastAsia="宋体" w:hint="eastAsia"/>
        </w:rPr>
        <w:t>，</w:t>
      </w:r>
    </w:p>
    <w:p w:rsidR="0018722C">
      <w:pPr>
        <w:topLinePunct/>
      </w:pPr>
      <w:r>
        <w:rPr>
          <w:rFonts w:cstheme="minorBidi" w:hAnsiTheme="minorHAnsi" w:eastAsiaTheme="minorHAnsi" w:asciiTheme="minorHAnsi"/>
        </w:rPr>
        <w:t>96</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eastAsia="宋体" w:hint="eastAsia"/>
        </w:rPr>
        <w:t>抑制了斑块内的炎症反应，改变了斑块内的成分比例，稳定了斑块。综上所述，尼</w:t>
      </w:r>
      <w:r>
        <w:rPr>
          <w:rFonts w:ascii="宋体" w:eastAsia="宋体" w:hint="eastAsia"/>
        </w:rPr>
        <w:t>可地尔和阿托伐他汀均能降低斑块内的内质网应激，减少斑块形成，减少细胞凋亡，</w:t>
      </w:r>
      <w:r w:rsidR="001852F3">
        <w:rPr>
          <w:rFonts w:ascii="宋体" w:eastAsia="宋体" w:hint="eastAsia"/>
        </w:rPr>
        <w:t xml:space="preserve">稳定斑块，从而达到减缓动脉粥样硬化发展的效果。尼可地尔与阿托伐他汀有相似</w:t>
      </w:r>
      <w:r>
        <w:rPr>
          <w:rFonts w:ascii="宋体" w:eastAsia="宋体" w:hint="eastAsia"/>
        </w:rPr>
        <w:t>的抑制内质网应激延缓动脉粥样硬化的作用。我们的研究假说具体如下：</w:t>
      </w:r>
    </w:p>
    <w:p w:rsidR="0018722C">
      <w:pPr>
        <w:pStyle w:val="affff5"/>
        <w:keepNext/>
        <w:topLinePunct/>
      </w:pPr>
      <w:r>
        <w:rPr>
          <w:rFonts w:ascii="宋体"/>
          <w:sz w:val="20"/>
        </w:rPr>
        <w:drawing>
          <wp:inline distT="0" distB="0" distL="0" distR="0">
            <wp:extent cx="4728250" cy="3553967"/>
            <wp:effectExtent l="0" t="0" r="0" b="0"/>
            <wp:docPr id="89" name="image59.jpeg" descr=""/>
            <wp:cNvGraphicFramePr>
              <a:graphicFrameLocks noChangeAspect="1"/>
            </wp:cNvGraphicFramePr>
            <a:graphic>
              <a:graphicData uri="http://schemas.openxmlformats.org/drawingml/2006/picture">
                <pic:pic>
                  <pic:nvPicPr>
                    <pic:cNvPr id="90" name="image59.jpeg"/>
                    <pic:cNvPicPr/>
                  </pic:nvPicPr>
                  <pic:blipFill>
                    <a:blip r:embed="rId164" cstate="print"/>
                    <a:stretch>
                      <a:fillRect/>
                    </a:stretch>
                  </pic:blipFill>
                  <pic:spPr>
                    <a:xfrm>
                      <a:off x="0" y="0"/>
                      <a:ext cx="4728250" cy="355396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pacing w:val="-2"/>
          <w:sz w:val="21"/>
        </w:rPr>
        <w:t>3-11</w:t>
      </w:r>
      <w:r>
        <w:t xml:space="preserve">  </w:t>
      </w:r>
      <w:r>
        <w:rPr>
          <w:kern w:val="2"/>
          <w:szCs w:val="22"/>
          <w:rFonts w:ascii="宋体" w:eastAsia="宋体" w:hint="eastAsia" w:cstheme="minorBidi" w:hAnsiTheme="minorHAnsi"/>
          <w:b/>
          <w:sz w:val="21"/>
        </w:rPr>
        <w:t>研究假说</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3-11</w:t>
      </w:r>
      <w:r>
        <w:t xml:space="preserve">  </w:t>
      </w:r>
      <w:r>
        <w:t>Research</w:t>
      </w:r>
      <w:r>
        <w:rPr>
          <w:rFonts w:cstheme="minorBidi" w:hAnsiTheme="minorHAnsi" w:eastAsiaTheme="minorHAnsi" w:asciiTheme="minorHAnsi"/>
          <w:b/>
        </w:rPr>
        <w:t> </w:t>
      </w:r>
      <w:r>
        <w:rPr>
          <w:rFonts w:cstheme="minorBidi" w:hAnsiTheme="minorHAnsi" w:eastAsiaTheme="minorHAnsi" w:asciiTheme="minorHAnsi"/>
          <w:b/>
        </w:rPr>
        <w:t>hypothesis</w:t>
      </w:r>
    </w:p>
    <w:p w:rsidR="0018722C">
      <w:pPr>
        <w:pStyle w:val="Heading3"/>
        <w:topLinePunct/>
        <w:ind w:left="200" w:hangingChars="200" w:hanging="200"/>
      </w:pPr>
      <w:r>
        <w:rPr>
          <w:b/>
        </w:rPr>
        <w:t>3.1</w:t>
      </w:r>
      <w:r>
        <w:t xml:space="preserve"> </w:t>
      </w:r>
      <w:r>
        <w:t>靶向干预内质网应激干预动脉粥样硬化</w:t>
      </w:r>
    </w:p>
    <w:p w:rsidR="0018722C">
      <w:pPr>
        <w:topLinePunct/>
      </w:pPr>
      <w:r>
        <w:rPr>
          <w:rFonts w:ascii="宋体" w:eastAsia="宋体" w:hint="eastAsia"/>
        </w:rPr>
        <w:t>内质网应激和</w:t>
      </w:r>
      <w:r>
        <w:t>/</w:t>
      </w:r>
      <w:r>
        <w:rPr>
          <w:rFonts w:ascii="宋体" w:eastAsia="宋体" w:hint="eastAsia"/>
        </w:rPr>
        <w:t>或</w:t>
      </w:r>
      <w:r>
        <w:rPr>
          <w:rFonts w:ascii="宋体" w:eastAsia="宋体" w:hint="eastAsia"/>
        </w:rPr>
        <w:t>（</w:t>
      </w:r>
      <w:r>
        <w:t>UPR</w:t>
      </w:r>
      <w:r>
        <w:rPr>
          <w:rFonts w:ascii="宋体" w:eastAsia="宋体" w:hint="eastAsia"/>
        </w:rPr>
        <w:t>）</w:t>
      </w:r>
      <w:r>
        <w:rPr>
          <w:rFonts w:ascii="宋体" w:eastAsia="宋体" w:hint="eastAsia"/>
        </w:rPr>
        <w:t>未折叠蛋白反应在动脉粥样硬化的发生和进展中扮演着重要的角色，不仅是因为它让我们意识到其在疾病过程中的重要作用，更重要的</w:t>
      </w:r>
      <w:r>
        <w:rPr>
          <w:rFonts w:ascii="宋体" w:eastAsia="宋体" w:hint="eastAsia"/>
        </w:rPr>
        <w:t>是为我们指明了潜在的靶向干预治疗方向。目前已经有许多干预</w:t>
      </w:r>
      <w:r>
        <w:t>UPR</w:t>
      </w:r>
      <w:r>
        <w:rPr>
          <w:rFonts w:ascii="宋体" w:eastAsia="宋体" w:hint="eastAsia"/>
        </w:rPr>
        <w:t>的策略开始实施，尤其对那些认为与内质网应激有明显相关的疾病或功能紊乱。目前至少有三种</w:t>
      </w:r>
      <w:r>
        <w:rPr>
          <w:rFonts w:ascii="宋体" w:eastAsia="宋体" w:hint="eastAsia"/>
        </w:rPr>
        <w:t>常用的方法被用来解决这个问题。</w:t>
      </w:r>
    </w:p>
    <w:p w:rsidR="0018722C">
      <w:pPr>
        <w:topLinePunct/>
      </w:pPr>
      <w:r>
        <w:rPr>
          <w:rFonts w:ascii="宋体" w:eastAsia="宋体" w:hint="eastAsia"/>
        </w:rPr>
        <w:t>一种方法是直接减少</w:t>
      </w:r>
      <w:r>
        <w:t>ER</w:t>
      </w:r>
      <w:r>
        <w:rPr>
          <w:rFonts w:ascii="宋体" w:eastAsia="宋体" w:hint="eastAsia"/>
        </w:rPr>
        <w:t>应激水平，通过加入外源化学小分子。通常使用的化学</w:t>
      </w:r>
      <w:r>
        <w:rPr>
          <w:rFonts w:ascii="宋体" w:eastAsia="宋体" w:hint="eastAsia"/>
        </w:rPr>
        <w:t>伴侣包括牛磺酸共轭熊去氧胆酸</w:t>
      </w:r>
      <w:r>
        <w:rPr>
          <w:rFonts w:ascii="宋体" w:eastAsia="宋体" w:hint="eastAsia"/>
        </w:rPr>
        <w:t>（</w:t>
      </w:r>
      <w:r>
        <w:rPr>
          <w:w w:val="99"/>
        </w:rPr>
        <w:t>T</w:t>
      </w:r>
      <w:r>
        <w:rPr>
          <w:spacing w:val="0"/>
          <w:w w:val="99"/>
        </w:rPr>
        <w:t>U</w:t>
      </w:r>
      <w:r>
        <w:rPr>
          <w:w w:val="99"/>
        </w:rPr>
        <w:t>DC</w:t>
      </w:r>
      <w:r>
        <w:rPr>
          <w:spacing w:val="0"/>
          <w:w w:val="99"/>
        </w:rPr>
        <w:t>A</w:t>
      </w:r>
      <w:r>
        <w:rPr>
          <w:rFonts w:ascii="宋体" w:eastAsia="宋体" w:hint="eastAsia"/>
        </w:rPr>
        <w:t>）</w:t>
      </w:r>
      <w:r>
        <w:rPr>
          <w:rFonts w:ascii="宋体" w:eastAsia="宋体" w:hint="eastAsia"/>
        </w:rPr>
        <w:t>和</w:t>
      </w:r>
      <w:r>
        <w:t>4</w:t>
      </w:r>
      <w:r>
        <w:t>-</w:t>
      </w:r>
      <w:r>
        <w:rPr>
          <w:rFonts w:ascii="宋体" w:eastAsia="宋体" w:hint="eastAsia"/>
        </w:rPr>
        <w:t>丁酸苯酯</w:t>
      </w:r>
      <w:r>
        <w:rPr>
          <w:rFonts w:ascii="宋体" w:eastAsia="宋体" w:hint="eastAsia"/>
        </w:rPr>
        <w:t>（</w:t>
      </w:r>
      <w:r>
        <w:rPr>
          <w:w w:val="99"/>
        </w:rPr>
        <w:t>P</w:t>
      </w:r>
      <w:r>
        <w:t>B</w:t>
      </w:r>
      <w:r>
        <w:rPr>
          <w:w w:val="99"/>
        </w:rPr>
        <w:t>A</w:t>
      </w:r>
      <w:r>
        <w:rPr>
          <w:rFonts w:ascii="宋体" w:eastAsia="宋体" w:hint="eastAsia"/>
        </w:rPr>
        <w:t>）</w:t>
      </w:r>
      <w:r>
        <w:rPr>
          <w:rFonts w:ascii="宋体" w:eastAsia="宋体" w:hint="eastAsia"/>
        </w:rPr>
        <w:t>。这些小分子化</w:t>
      </w:r>
      <w:r>
        <w:rPr>
          <w:rFonts w:ascii="宋体" w:eastAsia="宋体" w:hint="eastAsia"/>
        </w:rPr>
        <w:t>合物能够进入细胞并改善</w:t>
      </w:r>
      <w:r>
        <w:t>ER</w:t>
      </w:r>
      <w:r>
        <w:rPr>
          <w:rFonts w:ascii="宋体" w:eastAsia="宋体" w:hint="eastAsia"/>
        </w:rPr>
        <w:t>应激，虽然它们作用的机理不清楚。</w:t>
      </w:r>
      <w:r>
        <w:t>TUDCA</w:t>
      </w:r>
      <w:r>
        <w:rPr>
          <w:rFonts w:ascii="宋体" w:eastAsia="宋体" w:hint="eastAsia"/>
        </w:rPr>
        <w:t>和</w:t>
      </w:r>
      <w:r>
        <w:t>PBA</w:t>
      </w:r>
      <w:r>
        <w:rPr>
          <w:rFonts w:ascii="宋体" w:eastAsia="宋体" w:hint="eastAsia"/>
        </w:rPr>
        <w:t>已证实在体外培养的细胞和啮齿类动物模型可以显著减少</w:t>
      </w:r>
      <w:r>
        <w:t>ER</w:t>
      </w:r>
      <w:r>
        <w:rPr>
          <w:rFonts w:ascii="宋体" w:eastAsia="宋体" w:hint="eastAsia"/>
        </w:rPr>
        <w:t>应激水平</w:t>
      </w:r>
      <w:r>
        <w:rPr>
          <w:vertAlign w:val="superscript"/>
          /&gt;
        </w:rPr>
        <w:t>[</w:t>
      </w:r>
      <w:r>
        <w:rPr>
          <w:vertAlign w:val="superscript"/>
          <w:position w:val="9"/>
        </w:rPr>
        <w:t xml:space="preserve">222</w:t>
      </w:r>
      <w:r>
        <w:rPr>
          <w:vertAlign w:val="superscript"/>
          /&gt;
        </w:rPr>
        <w:t>]</w:t>
      </w:r>
      <w:r>
        <w:rPr>
          <w:rFonts w:ascii="宋体" w:eastAsia="宋体" w:hint="eastAsia"/>
        </w:rPr>
        <w:t>。在体实</w:t>
      </w:r>
      <w:r>
        <w:rPr>
          <w:rFonts w:ascii="宋体" w:eastAsia="宋体" w:hint="eastAsia"/>
        </w:rPr>
        <w:t>验中已经证实，化学伴侣可以防止内质网应激相关的神经退行性病变的细胞凋</w:t>
      </w:r>
      <w:r>
        <w:rPr>
          <w:rFonts w:ascii="宋体" w:eastAsia="宋体" w:hint="eastAsia"/>
        </w:rPr>
        <w:t>亡</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223</w:t>
      </w:r>
      <w:r>
        <w:rPr>
          <w:rFonts w:cstheme="minorBidi" w:hAnsiTheme="minorHAnsi" w:eastAsiaTheme="minorHAnsi" w:asciiTheme="minorHAnsi"/>
        </w:rPr>
        <w:t>]</w:t>
      </w:r>
      <w:r>
        <w:rPr>
          <w:rFonts w:ascii="宋体" w:eastAsia="宋体" w:hint="eastAsia" w:cstheme="minorBidi" w:hAnsiTheme="minorHAnsi"/>
        </w:rPr>
        <w:t>，胰腺癌的细胞死亡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9"/>
        </w:rPr>
        <w:t xml:space="preserve">224</w:t>
      </w:r>
      <w:r>
        <w:rPr>
          <w:rFonts w:cstheme="minorBidi" w:hAnsiTheme="minorHAnsi" w:eastAsiaTheme="minorHAnsi" w:asciiTheme="minorHAnsi"/>
          <w:vertAlign w:val="superscript"/>
        </w:rPr>
        <w:t>]</w:t>
      </w:r>
      <w:r>
        <w:rPr>
          <w:rFonts w:ascii="宋体" w:eastAsia="宋体" w:hint="eastAsia" w:cstheme="minorBidi" w:hAnsiTheme="minorHAnsi"/>
        </w:rPr>
        <w:t>，瘦素抵抗和胰岛素抵抗</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9"/>
        </w:rPr>
        <w:t xml:space="preserve">225</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eastAsia="宋体" w:hint="eastAsia"/>
        </w:rPr>
        <w:t>另一种方法降低</w:t>
      </w:r>
      <w:r>
        <w:t>ER</w:t>
      </w:r>
      <w:r>
        <w:rPr>
          <w:rFonts w:ascii="宋体" w:eastAsia="宋体" w:hint="eastAsia"/>
        </w:rPr>
        <w:t>应激水平是提高</w:t>
      </w:r>
      <w:r>
        <w:t>UPR</w:t>
      </w:r>
      <w:r>
        <w:rPr>
          <w:rFonts w:ascii="宋体" w:eastAsia="宋体" w:hint="eastAsia"/>
        </w:rPr>
        <w:t>具体保护措施更有效地处理未折叠蛋</w:t>
      </w:r>
    </w:p>
    <w:p w:rsidR="0018722C">
      <w:pPr>
        <w:topLinePunct/>
      </w:pPr>
      <w:r>
        <w:rPr>
          <w:rFonts w:cstheme="minorBidi" w:hAnsiTheme="minorHAnsi" w:eastAsiaTheme="minorHAnsi" w:asciiTheme="minorHAnsi"/>
        </w:rPr>
        <w:t>97</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topLinePunct/>
      </w:pPr>
      <w:r>
        <w:rPr>
          <w:rFonts w:ascii="宋体" w:eastAsia="宋体" w:hint="eastAsia"/>
        </w:rPr>
        <w:t>白。通过过表达</w:t>
      </w:r>
      <w:r>
        <w:t>ER</w:t>
      </w:r>
      <w:r>
        <w:rPr>
          <w:rFonts w:ascii="宋体" w:eastAsia="宋体" w:hint="eastAsia"/>
        </w:rPr>
        <w:t>的伴侣包括</w:t>
      </w:r>
      <w:r>
        <w:t>GRP78</w:t>
      </w:r>
      <w:r>
        <w:rPr>
          <w:rFonts w:ascii="宋体" w:eastAsia="宋体" w:hint="eastAsia"/>
        </w:rPr>
        <w:t>和钙网织蛋白</w:t>
      </w:r>
      <w:r>
        <w:t>[</w:t>
      </w:r>
      <w:r>
        <w:rPr>
          <w:position w:val="9"/>
          <w:sz w:val="16"/>
        </w:rPr>
        <w:t>226</w:t>
      </w:r>
      <w:r>
        <w:rPr>
          <w:spacing w:val="8"/>
          <w:position w:val="9"/>
          <w:sz w:val="16"/>
        </w:rPr>
        <w:t>,</w:t>
      </w:r>
      <w:r>
        <w:rPr>
          <w:spacing w:val="8"/>
          <w:position w:val="9"/>
          <w:sz w:val="16"/>
        </w:rPr>
        <w:t> </w:t>
      </w:r>
      <w:r>
        <w:rPr>
          <w:position w:val="9"/>
          <w:sz w:val="16"/>
        </w:rPr>
        <w:t>227</w:t>
      </w:r>
      <w:r>
        <w:t>]</w:t>
      </w:r>
      <w:r>
        <w:rPr>
          <w:rFonts w:ascii="宋体" w:eastAsia="宋体" w:hint="eastAsia"/>
        </w:rPr>
        <w:t>。但是外源性基因治疗</w:t>
      </w:r>
      <w:r>
        <w:rPr>
          <w:rFonts w:ascii="宋体" w:eastAsia="宋体" w:hint="eastAsia"/>
        </w:rPr>
        <w:t>的技术困难，可能无法使这个策略作为一种实用的治疗，最近的信息关于识别</w:t>
      </w:r>
      <w:r>
        <w:t>BIX</w:t>
      </w:r>
      <w:r>
        <w:rPr>
          <w:rFonts w:ascii="宋体" w:eastAsia="宋体" w:hint="eastAsia"/>
        </w:rPr>
        <w:t>、</w:t>
      </w:r>
      <w:r>
        <w:rPr>
          <w:rFonts w:ascii="宋体" w:eastAsia="宋体" w:hint="eastAsia"/>
        </w:rPr>
        <w:t>小分子诱导内源</w:t>
      </w:r>
      <w:r>
        <w:t>GRP78</w:t>
      </w:r>
      <w:r>
        <w:rPr>
          <w:rFonts w:ascii="宋体" w:eastAsia="宋体" w:hint="eastAsia"/>
        </w:rPr>
        <w:t>的表达是很有价值的</w:t>
      </w:r>
      <w:r>
        <w:rPr>
          <w:vertAlign w:val="superscript"/>
        </w:rPr>
        <w:t>[</w:t>
      </w:r>
      <w:r>
        <w:rPr>
          <w:vertAlign w:val="superscript"/>
          <w:position w:val="9"/>
        </w:rPr>
        <w:t xml:space="preserve">228</w:t>
      </w:r>
      <w:r>
        <w:rPr>
          <w:vertAlign w:val="superscript"/>
        </w:rPr>
        <w:t>]</w:t>
      </w:r>
      <w:r>
        <w:rPr>
          <w:rFonts w:ascii="宋体" w:eastAsia="宋体" w:hint="eastAsia"/>
        </w:rPr>
        <w:t>。</w:t>
      </w:r>
      <w:r>
        <w:t>BIX</w:t>
      </w:r>
      <w:r>
        <w:rPr>
          <w:rFonts w:ascii="宋体" w:eastAsia="宋体" w:hint="eastAsia"/>
        </w:rPr>
        <w:t>通路的激活是通过</w:t>
      </w:r>
      <w:r>
        <w:t>ATF6</w:t>
      </w:r>
      <w:r>
        <w:rPr>
          <w:rFonts w:ascii="宋体" w:eastAsia="宋体" w:hint="eastAsia"/>
        </w:rPr>
        <w:t>途径</w:t>
      </w:r>
      <w:r>
        <w:rPr>
          <w:rFonts w:ascii="宋体" w:eastAsia="宋体" w:hint="eastAsia"/>
        </w:rPr>
        <w:t>介导的，从而提高该基因的转录编码蛋白</w:t>
      </w:r>
      <w:r>
        <w:t>GRP78</w:t>
      </w:r>
      <w:r>
        <w:rPr>
          <w:rFonts w:ascii="宋体" w:eastAsia="宋体" w:hint="eastAsia"/>
        </w:rPr>
        <w:t>。在小鼠和细胞培养实验中，</w:t>
      </w:r>
      <w:r>
        <w:t>BIX</w:t>
      </w:r>
      <w:r>
        <w:rPr>
          <w:rFonts w:ascii="宋体" w:eastAsia="宋体" w:hint="eastAsia"/>
        </w:rPr>
        <w:t>已被证明能保护内质网应激相关的神经元细胞、视网膜细胞和成骨细胞的凋亡</w:t>
      </w:r>
      <w:r>
        <w:t>[</w:t>
      </w:r>
      <w:r>
        <w:t>82</w:t>
      </w:r>
      <w:r>
        <w:t>,</w:t>
      </w:r>
      <w:r>
        <w:t> </w:t>
      </w:r>
      <w:r>
        <w:t>229</w:t>
      </w:r>
      <w:r>
        <w:rPr>
          <w:rFonts w:hint="eastAsia"/>
        </w:rPr>
        <w:t>，</w:t>
      </w:r>
    </w:p>
    <w:p w:rsidR="0018722C">
      <w:pPr>
        <w:topLinePunct/>
      </w:pPr>
      <w:r>
        <w:t>230</w:t>
      </w:r>
      <w:r>
        <w:t>]</w:t>
      </w:r>
      <w:r>
        <w:rPr>
          <w:rFonts w:ascii="宋体" w:eastAsia="宋体" w:hint="eastAsia"/>
          <w:rFonts w:ascii="宋体" w:eastAsia="宋体" w:hint="eastAsia"/>
        </w:rPr>
        <w:t xml:space="preserve">. </w:t>
      </w:r>
      <w:r>
        <w:rPr>
          <w:rFonts w:ascii="宋体" w:eastAsia="宋体" w:hint="eastAsia"/>
        </w:rPr>
        <w:t>最近，已经表明，</w:t>
      </w:r>
      <w:r>
        <w:t>AMP</w:t>
      </w:r>
      <w:r/>
      <w:r>
        <w:rPr>
          <w:rFonts w:ascii="宋体" w:eastAsia="宋体" w:hint="eastAsia"/>
        </w:rPr>
        <w:t>激活的蛋白激酶</w:t>
      </w:r>
      <w:r>
        <w:rPr>
          <w:rFonts w:ascii="宋体" w:eastAsia="宋体" w:hint="eastAsia"/>
        </w:rPr>
        <w:t>（</w:t>
      </w:r>
      <w:r>
        <w:t>AMPK</w:t>
      </w:r>
      <w:r>
        <w:rPr>
          <w:rFonts w:ascii="宋体" w:eastAsia="宋体" w:hint="eastAsia"/>
        </w:rPr>
        <w:t>）</w:t>
      </w:r>
      <w:r>
        <w:rPr>
          <w:rFonts w:ascii="宋体" w:eastAsia="宋体" w:hint="eastAsia"/>
        </w:rPr>
        <w:t>激动剂，包括氨基咪唑</w:t>
      </w:r>
      <w:r>
        <w:t>-4-</w:t>
      </w:r>
      <w:r>
        <w:rPr>
          <w:rFonts w:ascii="宋体" w:eastAsia="宋体" w:hint="eastAsia"/>
        </w:rPr>
        <w:t>甲酰胺核糖核苷酸</w:t>
      </w:r>
      <w:r>
        <w:rPr>
          <w:rFonts w:ascii="宋体" w:eastAsia="宋体" w:hint="eastAsia"/>
        </w:rPr>
        <w:t>（</w:t>
      </w:r>
      <w:r>
        <w:rPr>
          <w:spacing w:val="0"/>
          <w:w w:val="99"/>
        </w:rPr>
        <w:t>A</w:t>
      </w:r>
      <w:r>
        <w:rPr>
          <w:spacing w:val="-2"/>
          <w:w w:val="99"/>
        </w:rPr>
        <w:t>I</w:t>
      </w:r>
      <w:r>
        <w:rPr>
          <w:w w:val="99"/>
        </w:rPr>
        <w:t>CA</w:t>
      </w:r>
      <w:r>
        <w:rPr>
          <w:spacing w:val="1"/>
          <w:w w:val="99"/>
        </w:rPr>
        <w:t>R</w:t>
      </w:r>
      <w:r>
        <w:rPr>
          <w:rFonts w:ascii="宋体" w:eastAsia="宋体" w:hint="eastAsia"/>
        </w:rPr>
        <w:t>）</w:t>
      </w:r>
      <w:r>
        <w:rPr>
          <w:rFonts w:ascii="宋体" w:eastAsia="宋体" w:hint="eastAsia"/>
        </w:rPr>
        <w:t>、二甲双胍和</w:t>
      </w:r>
      <w:r>
        <w:t>A</w:t>
      </w:r>
      <w:r>
        <w:t>-</w:t>
      </w:r>
      <w:r>
        <w:t>76966</w:t>
      </w:r>
      <w:r>
        <w:t>2</w:t>
      </w:r>
      <w:r>
        <w:rPr>
          <w:rFonts w:ascii="宋体" w:eastAsia="宋体" w:hint="eastAsia"/>
        </w:rPr>
        <w:t>，可以减轻细胞棕榈酸相关的</w:t>
      </w:r>
      <w:r>
        <w:rPr>
          <w:rFonts w:ascii="宋体" w:eastAsia="宋体" w:hint="eastAsia"/>
        </w:rPr>
        <w:t>内质网应激</w:t>
      </w:r>
      <w:r>
        <w:rPr>
          <w:vertAlign w:val="superscript"/>
        </w:rPr>
        <w:t>[</w:t>
      </w:r>
      <w:r>
        <w:rPr>
          <w:vertAlign w:val="superscript"/>
        </w:rPr>
        <w:t xml:space="preserve">231</w:t>
      </w:r>
      <w:r>
        <w:rPr>
          <w:vertAlign w:val="superscript"/>
        </w:rPr>
        <w:t>]</w:t>
      </w:r>
      <w:r>
        <w:rPr>
          <w:rFonts w:ascii="宋体" w:eastAsia="宋体" w:hint="eastAsia"/>
        </w:rPr>
        <w:t>。该保护作用与</w:t>
      </w:r>
      <w:r>
        <w:t>ER</w:t>
      </w:r>
      <w:r>
        <w:t> </w:t>
      </w:r>
      <w:r>
        <w:t>150kD</w:t>
      </w:r>
      <w:r/>
      <w:r>
        <w:rPr>
          <w:rFonts w:ascii="宋体" w:eastAsia="宋体" w:hint="eastAsia"/>
        </w:rPr>
        <w:t>的伴侣分子增强氧调节蛋白</w:t>
      </w:r>
      <w:r>
        <w:rPr>
          <w:rFonts w:ascii="宋体" w:eastAsia="宋体" w:hint="eastAsia"/>
        </w:rPr>
        <w:t>（</w:t>
      </w:r>
      <w:r>
        <w:rPr>
          <w:spacing w:val="-2"/>
        </w:rPr>
        <w:t>ORP150</w:t>
      </w:r>
      <w:r>
        <w:rPr>
          <w:rFonts w:ascii="宋体" w:eastAsia="宋体" w:hint="eastAsia"/>
        </w:rPr>
        <w:t>）</w:t>
      </w:r>
      <w:r>
        <w:rPr>
          <w:rFonts w:ascii="宋体" w:eastAsia="宋体" w:hint="eastAsia"/>
        </w:rPr>
        <w:t>表</w:t>
      </w:r>
      <w:r>
        <w:rPr>
          <w:rFonts w:ascii="宋体" w:eastAsia="宋体" w:hint="eastAsia"/>
        </w:rPr>
        <w:t>达相关和并依赖于</w:t>
      </w:r>
      <w:r>
        <w:t>AMPK</w:t>
      </w:r>
      <w:r/>
      <w:r>
        <w:rPr>
          <w:rFonts w:ascii="宋体" w:eastAsia="宋体" w:hint="eastAsia"/>
        </w:rPr>
        <w:t>调节激活的转录因子</w:t>
      </w:r>
      <w:r>
        <w:t>FoxO1</w:t>
      </w:r>
      <w:r>
        <w:rPr>
          <w:rFonts w:ascii="宋体" w:eastAsia="宋体" w:hint="eastAsia"/>
          <w:rFonts w:ascii="宋体" w:eastAsia="宋体" w:hint="eastAsia"/>
          <w:spacing w:val="-48"/>
        </w:rPr>
        <w:t xml:space="preserve">. </w:t>
      </w:r>
      <w:r>
        <w:t>AICAR</w:t>
      </w:r>
      <w:r/>
      <w:r>
        <w:rPr>
          <w:rFonts w:ascii="宋体" w:eastAsia="宋体" w:hint="eastAsia"/>
        </w:rPr>
        <w:t>也被证明在高脂饮食</w:t>
      </w:r>
      <w:r>
        <w:rPr>
          <w:rFonts w:ascii="宋体" w:eastAsia="宋体" w:hint="eastAsia"/>
        </w:rPr>
        <w:t>喂养小鼠肝脏中能有效地降低</w:t>
      </w:r>
      <w:r>
        <w:t>ER</w:t>
      </w:r>
      <w:r/>
      <w:r>
        <w:rPr>
          <w:rFonts w:ascii="宋体" w:eastAsia="宋体" w:hint="eastAsia"/>
        </w:rPr>
        <w:t>应激水平</w:t>
      </w:r>
      <w:r>
        <w:rPr>
          <w:vertAlign w:val="superscript"/>
        </w:rPr>
        <w:t>[</w:t>
      </w:r>
      <w:r>
        <w:rPr>
          <w:vertAlign w:val="superscript"/>
          <w:position w:val="9"/>
        </w:rPr>
        <w:t xml:space="preserve">231</w:t>
      </w:r>
      <w:r>
        <w:rPr>
          <w:vertAlign w:val="superscript"/>
        </w:rPr>
        <w:t>]</w:t>
      </w:r>
      <w:r>
        <w:rPr>
          <w:rFonts w:ascii="宋体" w:eastAsia="宋体" w:hint="eastAsia"/>
        </w:rPr>
        <w:t>。我们的研究中使用的尼可地尔可明</w:t>
      </w:r>
      <w:r>
        <w:rPr>
          <w:rFonts w:ascii="宋体" w:eastAsia="宋体" w:hint="eastAsia"/>
        </w:rPr>
        <w:t>显减少内质网应激中的关键蛋白</w:t>
      </w:r>
      <w:r>
        <w:t>GRP78</w:t>
      </w:r>
      <w:r>
        <w:rPr>
          <w:rFonts w:ascii="宋体" w:eastAsia="宋体" w:hint="eastAsia"/>
        </w:rPr>
        <w:t>和</w:t>
      </w:r>
      <w:r>
        <w:t>CHOP</w:t>
      </w:r>
      <w:r>
        <w:rPr>
          <w:rFonts w:ascii="宋体" w:eastAsia="宋体" w:hint="eastAsia"/>
        </w:rPr>
        <w:t>，一定程度上减轻动脉粥样硬化中</w:t>
      </w:r>
      <w:r>
        <w:rPr>
          <w:rFonts w:ascii="宋体" w:eastAsia="宋体" w:hint="eastAsia"/>
        </w:rPr>
        <w:t>的内质网应激，减轻了</w:t>
      </w:r>
      <w:r>
        <w:t>ApoE</w:t>
      </w:r>
      <w:r>
        <w:t>-</w:t>
      </w:r>
      <w:r>
        <w:t>/</w:t>
      </w:r>
      <w:r>
        <w:t>-</w:t>
      </w:r>
      <w:r>
        <w:rPr>
          <w:rFonts w:ascii="宋体" w:eastAsia="宋体" w:hint="eastAsia"/>
        </w:rPr>
        <w:t>小鼠的动脉粥样硬化斑块，减缓了动脉粥样硬化进程。</w:t>
      </w:r>
    </w:p>
    <w:p w:rsidR="0018722C">
      <w:pPr>
        <w:topLinePunct/>
      </w:pPr>
      <w:r>
        <w:rPr>
          <w:rFonts w:ascii="宋体" w:eastAsia="宋体" w:hint="eastAsia"/>
        </w:rPr>
        <w:t>第三种方法是针对特定的因子引起的内质网应激下游一些不利的反应。</w:t>
      </w:r>
    </w:p>
    <w:p w:rsidR="0018722C">
      <w:pPr>
        <w:topLinePunct/>
      </w:pPr>
      <w:r>
        <w:t>Salubrinal</w:t>
      </w:r>
      <w:r>
        <w:rPr>
          <w:rFonts w:ascii="宋体" w:eastAsia="宋体" w:hint="eastAsia"/>
        </w:rPr>
        <w:t>是一种化合物，抑制磷酸酶</w:t>
      </w:r>
      <w:r>
        <w:t>GADD34</w:t>
      </w:r>
      <w:r>
        <w:rPr>
          <w:rFonts w:ascii="宋体" w:eastAsia="宋体" w:hint="eastAsia"/>
        </w:rPr>
        <w:t>重新激活</w:t>
      </w:r>
      <w:r>
        <w:t>eIF2</w:t>
      </w:r>
      <w:r>
        <w:rPr>
          <w:rFonts w:ascii="宋体" w:eastAsia="宋体" w:hint="eastAsia"/>
        </w:rPr>
        <w:t>。通过维持诱导翻译的</w:t>
      </w:r>
      <w:r>
        <w:rPr>
          <w:rFonts w:ascii="宋体" w:eastAsia="宋体" w:hint="eastAsia"/>
        </w:rPr>
        <w:t>通路</w:t>
      </w:r>
      <w:r>
        <w:t>PERK</w:t>
      </w:r>
      <w:r>
        <w:rPr>
          <w:rFonts w:ascii="宋体" w:eastAsia="宋体" w:hint="eastAsia"/>
          <w:rFonts w:ascii="宋体" w:eastAsia="宋体" w:hint="eastAsia"/>
        </w:rPr>
        <w:t xml:space="preserve">, </w:t>
      </w:r>
      <w:r>
        <w:t>Salubrinal</w:t>
      </w:r>
      <w:r>
        <w:rPr>
          <w:rFonts w:ascii="宋体" w:eastAsia="宋体" w:hint="eastAsia"/>
        </w:rPr>
        <w:t>被赋予增加保护内质网错误折叠和未折叠蛋白质的积累的功</w:t>
      </w:r>
      <w:r>
        <w:rPr>
          <w:rFonts w:ascii="宋体" w:eastAsia="宋体" w:hint="eastAsia"/>
        </w:rPr>
        <w:t>能</w:t>
      </w:r>
      <w:r>
        <w:rPr>
          <w:vertAlign w:val="superscript"/>
        </w:rPr>
        <w:t>[</w:t>
      </w:r>
      <w:r>
        <w:rPr>
          <w:vertAlign w:val="superscript"/>
        </w:rPr>
        <w:t xml:space="preserve">232</w:t>
      </w:r>
      <w:r>
        <w:rPr>
          <w:vertAlign w:val="superscript"/>
        </w:rPr>
        <w:t>]</w:t>
      </w:r>
      <w:r/>
      <w:r>
        <w:rPr>
          <w:rFonts w:ascii="宋体" w:eastAsia="宋体" w:hint="eastAsia"/>
        </w:rPr>
        <w:t>。其它可能的干预目标包括炎症和</w:t>
      </w:r>
      <w:r>
        <w:t>/</w:t>
      </w:r>
      <w:r>
        <w:rPr>
          <w:rFonts w:ascii="宋体" w:eastAsia="宋体" w:hint="eastAsia"/>
        </w:rPr>
        <w:t>或促凋亡因子如</w:t>
      </w:r>
      <w:r>
        <w:t>ASK1</w:t>
      </w:r>
      <w:r>
        <w:rPr>
          <w:rFonts w:ascii="宋体" w:eastAsia="宋体" w:hint="eastAsia"/>
        </w:rPr>
        <w:t>、</w:t>
      </w:r>
      <w:r>
        <w:t>p38MAPK</w:t>
      </w:r>
      <w:r>
        <w:rPr>
          <w:rFonts w:ascii="宋体" w:eastAsia="宋体" w:hint="eastAsia"/>
        </w:rPr>
        <w:t>、</w:t>
      </w:r>
    </w:p>
    <w:p w:rsidR="0018722C">
      <w:pPr>
        <w:topLinePunct/>
      </w:pPr>
      <w:r>
        <w:t>GADD153</w:t>
      </w:r>
      <w:r>
        <w:t>/</w:t>
      </w:r>
      <w:r>
        <w:t>CHOP</w:t>
      </w:r>
      <w:r>
        <w:rPr>
          <w:rFonts w:ascii="宋体" w:eastAsia="宋体" w:hint="eastAsia"/>
        </w:rPr>
        <w:t>。如上所述，</w:t>
      </w:r>
      <w:r>
        <w:t>GADD153</w:t>
      </w:r>
      <w:r>
        <w:t>/</w:t>
      </w:r>
      <w:r>
        <w:t xml:space="preserve">CHOP</w:t>
      </w:r>
      <w:r>
        <w:rPr>
          <w:rFonts w:ascii="宋体" w:eastAsia="宋体" w:hint="eastAsia"/>
        </w:rPr>
        <w:t>基因敲除小鼠表现出抗动脉粥样硬化。同样的，我们的研究也得出了与上述类似的结果。我们的实验中给予尼可地尔</w:t>
      </w:r>
      <w:r>
        <w:rPr>
          <w:rFonts w:ascii="宋体" w:eastAsia="宋体" w:hint="eastAsia"/>
        </w:rPr>
        <w:t>和阿托伐他汀药物干预后的</w:t>
      </w:r>
      <w:r>
        <w:t>ApoE</w:t>
      </w:r>
      <w:r>
        <w:t>-</w:t>
      </w:r>
      <w:r>
        <w:t>/</w:t>
      </w:r>
      <w:r>
        <w:t>-</w:t>
      </w:r>
      <w:r>
        <w:rPr>
          <w:rFonts w:ascii="宋体" w:eastAsia="宋体" w:hint="eastAsia"/>
        </w:rPr>
        <w:t>小鼠粥样斑块中的</w:t>
      </w:r>
      <w:r>
        <w:t>CHOP</w:t>
      </w:r>
      <w:r>
        <w:rPr>
          <w:rFonts w:ascii="宋体" w:eastAsia="宋体" w:hint="eastAsia"/>
        </w:rPr>
        <w:t>蛋白显著下调，显著降</w:t>
      </w:r>
      <w:r>
        <w:rPr>
          <w:rFonts w:ascii="宋体" w:eastAsia="宋体" w:hint="eastAsia"/>
        </w:rPr>
        <w:t>低了小鼠的粥样斑块。我们还检测其下游的凋亡相关蛋白</w:t>
      </w:r>
      <w:r>
        <w:t>Caspase-12</w:t>
      </w:r>
      <w:r>
        <w:rPr>
          <w:rFonts w:ascii="宋体" w:eastAsia="宋体" w:hint="eastAsia"/>
        </w:rPr>
        <w:t>、</w:t>
      </w:r>
      <w:r>
        <w:t>P-JNK</w:t>
      </w:r>
      <w:r>
        <w:rPr>
          <w:rFonts w:ascii="宋体" w:eastAsia="宋体" w:hint="eastAsia"/>
        </w:rPr>
        <w:t>、</w:t>
      </w:r>
      <w:r>
        <w:t>Bax</w:t>
      </w:r>
      <w:r>
        <w:rPr>
          <w:rFonts w:ascii="宋体" w:eastAsia="宋体" w:hint="eastAsia"/>
        </w:rPr>
        <w:t>也明显下调，两种药物减轻了斑块中的细胞凋亡，有维持斑块稳定，减缓粥样硬化进程的作用。最近发现糖原合成酶激酶</w:t>
      </w:r>
      <w:r>
        <w:rPr>
          <w:rFonts w:ascii="宋体" w:eastAsia="宋体" w:hint="eastAsia"/>
        </w:rPr>
        <w:t>（</w:t>
      </w:r>
      <w:r>
        <w:t>GSK</w:t>
      </w:r>
      <w:r>
        <w:rPr>
          <w:rFonts w:ascii="宋体" w:eastAsia="宋体" w:hint="eastAsia"/>
        </w:rPr>
        <w:t>）</w:t>
      </w:r>
      <w:r>
        <w:t>-3</w:t>
      </w:r>
      <w:r>
        <w:rPr>
          <w:rFonts w:ascii="宋体" w:eastAsia="宋体" w:hint="eastAsia"/>
        </w:rPr>
        <w:t>作为另一个参与内质网应激信号通路的因子。</w:t>
      </w:r>
      <w:r>
        <w:t>GSK-3</w:t>
      </w:r>
      <w:r>
        <w:rPr>
          <w:rFonts w:ascii="宋体" w:eastAsia="宋体" w:hint="eastAsia"/>
        </w:rPr>
        <w:t>是多环节处理后的丝氨酸</w:t>
      </w:r>
      <w:r>
        <w:t>/</w:t>
      </w:r>
      <w:r>
        <w:rPr>
          <w:rFonts w:ascii="宋体" w:eastAsia="宋体" w:hint="eastAsia"/>
        </w:rPr>
        <w:t>苏氨酸激酶，其被有丝分裂和生长因</w:t>
      </w:r>
      <w:r>
        <w:rPr>
          <w:rFonts w:ascii="宋体" w:eastAsia="宋体" w:hint="eastAsia"/>
        </w:rPr>
        <w:t>子调节，这些因子包括胰岛素、</w:t>
      </w:r>
      <w:r>
        <w:t>IGF-1</w:t>
      </w:r>
      <w:r>
        <w:rPr>
          <w:rFonts w:ascii="宋体" w:eastAsia="宋体" w:hint="eastAsia"/>
        </w:rPr>
        <w:t>、</w:t>
      </w:r>
      <w:r>
        <w:t>EGF</w:t>
      </w:r>
      <w:r>
        <w:rPr>
          <w:rFonts w:ascii="宋体" w:eastAsia="宋体" w:hint="eastAsia"/>
        </w:rPr>
        <w:t>等以及细胞应激反应包括热冲击、明显</w:t>
      </w:r>
      <w:r>
        <w:rPr>
          <w:rFonts w:ascii="宋体" w:eastAsia="宋体" w:hint="eastAsia"/>
        </w:rPr>
        <w:t>的氧化应激、内质网应激等</w:t>
      </w:r>
      <w:r>
        <w:rPr>
          <w:vertAlign w:val="superscript"/>
        </w:rPr>
        <w:t>[</w:t>
      </w:r>
      <w:r>
        <w:rPr>
          <w:vertAlign w:val="superscript"/>
        </w:rPr>
        <w:t xml:space="preserve">233</w:t>
      </w:r>
      <w:r>
        <w:rPr>
          <w:vertAlign w:val="superscript"/>
        </w:rPr>
        <w:t>]</w:t>
      </w:r>
      <w:r>
        <w:rPr>
          <w:rFonts w:ascii="宋体" w:eastAsia="宋体" w:hint="eastAsia"/>
        </w:rPr>
        <w:t>。目前已证明，</w:t>
      </w:r>
      <w:r>
        <w:t>GSK-3</w:t>
      </w:r>
      <w:r>
        <w:rPr>
          <w:rFonts w:ascii="宋体" w:eastAsia="宋体" w:hint="eastAsia"/>
        </w:rPr>
        <w:t>的抑制或缺乏可以保护细胞内质网应激相关的细胞凋亡和脂质积累</w:t>
      </w:r>
      <w:r>
        <w:t>[</w:t>
      </w:r>
      <w:r>
        <w:t>218</w:t>
      </w:r>
      <w:r>
        <w:t>, </w:t>
      </w:r>
      <w:r>
        <w:t>234</w:t>
      </w:r>
      <w:r>
        <w:t>]</w:t>
      </w:r>
      <w:r>
        <w:rPr>
          <w:rFonts w:ascii="宋体" w:eastAsia="宋体" w:hint="eastAsia"/>
        </w:rPr>
        <w:t>。</w:t>
      </w:r>
      <w:r>
        <w:t>GSK-3</w:t>
      </w:r>
      <w:r>
        <w:rPr>
          <w:rFonts w:ascii="宋体" w:eastAsia="宋体" w:hint="eastAsia"/>
        </w:rPr>
        <w:t>抑制剂也能抑制动物体内的动脉粥样硬化</w:t>
      </w:r>
      <w:r>
        <w:rPr>
          <w:vertAlign w:val="superscript"/>
        </w:rPr>
        <w:t>[</w:t>
      </w:r>
      <w:r>
        <w:rPr>
          <w:vertAlign w:val="superscript"/>
        </w:rPr>
        <w:t xml:space="preserve">229</w:t>
      </w:r>
      <w:r>
        <w:rPr>
          <w:vertAlign w:val="superscript"/>
        </w:rPr>
        <w:t>]</w:t>
      </w:r>
      <w:r>
        <w:rPr>
          <w:rFonts w:ascii="宋体" w:eastAsia="宋体" w:hint="eastAsia"/>
        </w:rPr>
        <w:t>。高脂喂养辅以</w:t>
      </w:r>
      <w:r>
        <w:t>GSK-3</w:t>
      </w:r>
      <w:r>
        <w:rPr>
          <w:rFonts w:ascii="宋体" w:eastAsia="宋体" w:hint="eastAsia"/>
        </w:rPr>
        <w:t>抑制剂</w:t>
      </w:r>
      <w:r>
        <w:rPr>
          <w:rFonts w:ascii="宋体" w:eastAsia="宋体" w:hint="eastAsia"/>
        </w:rPr>
        <w:t>（</w:t>
      </w:r>
      <w:r>
        <w:rPr>
          <w:rFonts w:ascii="宋体" w:eastAsia="宋体" w:hint="eastAsia"/>
        </w:rPr>
        <w:t>丙戊酸钠或锂</w:t>
      </w:r>
      <w:r>
        <w:rPr>
          <w:rFonts w:ascii="宋体" w:eastAsia="宋体" w:hint="eastAsia"/>
        </w:rPr>
        <w:t>）</w:t>
      </w:r>
      <w:r>
        <w:rPr>
          <w:rFonts w:ascii="宋体" w:eastAsia="宋体" w:hint="eastAsia"/>
        </w:rPr>
        <w:t>干预的小鼠，具有降低</w:t>
      </w:r>
      <w:r>
        <w:rPr>
          <w:rFonts w:ascii="宋体" w:eastAsia="宋体" w:hint="eastAsia"/>
        </w:rPr>
        <w:t>肝脏</w:t>
      </w:r>
      <w:r>
        <w:t>GSK-3</w:t>
      </w:r>
      <w:r>
        <w:rPr>
          <w:rFonts w:ascii="宋体" w:eastAsia="宋体" w:hint="eastAsia"/>
        </w:rPr>
        <w:t>活性和减少主动脉窦粥样硬化病灶的作用</w:t>
      </w:r>
      <w:r>
        <w:t>[</w:t>
      </w:r>
      <w:r>
        <w:rPr>
          <w:position w:val="9"/>
          <w:sz w:val="16"/>
        </w:rPr>
        <w:t>218</w:t>
      </w:r>
      <w:r>
        <w:rPr>
          <w:spacing w:val="0"/>
          <w:position w:val="9"/>
          <w:sz w:val="16"/>
        </w:rPr>
        <w:t>,</w:t>
      </w:r>
      <w:r>
        <w:rPr>
          <w:spacing w:val="0"/>
          <w:position w:val="9"/>
          <w:sz w:val="16"/>
        </w:rPr>
        <w:t> </w:t>
      </w:r>
      <w:r>
        <w:rPr>
          <w:position w:val="9"/>
          <w:sz w:val="16"/>
        </w:rPr>
        <w:t>234</w:t>
      </w:r>
      <w:r>
        <w:t>]</w:t>
      </w:r>
      <w:r>
        <w:rPr>
          <w:rFonts w:ascii="宋体" w:eastAsia="宋体" w:hint="eastAsia"/>
        </w:rPr>
        <w:t>。因集中在</w:t>
      </w:r>
      <w:r>
        <w:t>UPR</w:t>
      </w:r>
      <w:r>
        <w:rPr>
          <w:rFonts w:ascii="宋体" w:eastAsia="宋体" w:hint="eastAsia"/>
        </w:rPr>
        <w:t>通路下</w:t>
      </w:r>
      <w:r>
        <w:rPr>
          <w:rFonts w:ascii="宋体" w:eastAsia="宋体" w:hint="eastAsia"/>
        </w:rPr>
        <w:t>游的优势使它对有害效应区域具有针对性，从而保护了</w:t>
      </w:r>
      <w:r>
        <w:t>UPR</w:t>
      </w:r>
      <w:r>
        <w:rPr>
          <w:rFonts w:ascii="宋体" w:eastAsia="宋体" w:hint="eastAsia"/>
        </w:rPr>
        <w:t>的完整性。</w:t>
      </w:r>
    </w:p>
    <w:p w:rsidR="0018722C">
      <w:pPr>
        <w:topLinePunct/>
      </w:pPr>
      <w:r>
        <w:t>ER</w:t>
      </w:r>
      <w:r>
        <w:rPr>
          <w:rFonts w:ascii="宋体" w:eastAsia="宋体" w:hint="eastAsia"/>
        </w:rPr>
        <w:t>应激已牵涉几种疾病，包括动脉粥样硬化和糖尿病的发生和进展。在许多情</w:t>
      </w:r>
      <w:r>
        <w:rPr>
          <w:rFonts w:ascii="宋体" w:eastAsia="宋体" w:hint="eastAsia"/>
        </w:rPr>
        <w:t>况下的具体作用由</w:t>
      </w:r>
      <w:r>
        <w:t>ER</w:t>
      </w:r>
      <w:r>
        <w:rPr>
          <w:rFonts w:ascii="宋体" w:eastAsia="宋体" w:hint="eastAsia"/>
        </w:rPr>
        <w:t>应激发挥，它和疾病的相关性以及对疾病进展的贡献仍需被明</w:t>
      </w:r>
      <w:r>
        <w:rPr>
          <w:rFonts w:ascii="宋体" w:eastAsia="宋体" w:hint="eastAsia"/>
        </w:rPr>
        <w:t>确。在不久的将来，通过体外和在体研究，继续测试和验证</w:t>
      </w:r>
      <w:r>
        <w:t>ER</w:t>
      </w:r>
      <w:r>
        <w:rPr>
          <w:rFonts w:ascii="宋体" w:eastAsia="宋体" w:hint="eastAsia"/>
        </w:rPr>
        <w:t>应激对加速动脉粥样</w:t>
      </w:r>
      <w:r>
        <w:rPr>
          <w:rFonts w:ascii="宋体" w:eastAsia="宋体" w:hint="eastAsia"/>
        </w:rPr>
        <w:t>硬化的贡献是非常重要的。对这一途径认识的增加可能会导致新的干预策略的建立，</w:t>
      </w:r>
      <w:r w:rsidR="001852F3">
        <w:rPr>
          <w:rFonts w:ascii="宋体" w:eastAsia="宋体" w:hint="eastAsia"/>
        </w:rPr>
        <w:t xml:space="preserve">以及未来抗动脉粥样硬化药物的开发。我们的研究是基于和尼可地尔药理学相似</w:t>
      </w:r>
      <w:r w:rsidR="001852F3">
        <w:rPr>
          <w:rFonts w:ascii="宋体" w:eastAsia="宋体" w:hint="eastAsia"/>
        </w:rPr>
        <w:t>的</w:t>
      </w:r>
    </w:p>
    <w:p w:rsidR="0018722C">
      <w:pPr>
        <w:topLinePunct/>
      </w:pPr>
      <w:r>
        <w:rPr>
          <w:rFonts w:cstheme="minorBidi" w:hAnsiTheme="minorHAnsi" w:eastAsiaTheme="minorHAnsi" w:asciiTheme="minorHAnsi"/>
        </w:rPr>
        <w:t>98</w:t>
      </w:r>
    </w:p>
    <w:p w:rsidR="0018722C">
      <w:pPr>
        <w:topLinePunct/>
      </w:pPr>
      <w:r>
        <w:rPr>
          <w:rFonts w:ascii="宋体" w:eastAsia="宋体" w:hint="eastAsia"/>
        </w:rPr>
        <w:t>药物的提示和我们在临床研究中观察到尼可地尔有改善心绞痛患者急性心血管事件的功能，进一步探索尼可地尔在动脉粥样硬化斑块中是否有改善内质网应激，稳定粥样斑块的作用，进而抑制动脉粥样硬化。</w:t>
      </w:r>
    </w:p>
    <w:p w:rsidR="0018722C">
      <w:pPr>
        <w:pStyle w:val="Heading3"/>
        <w:topLinePunct/>
        <w:ind w:left="200" w:hangingChars="200" w:hanging="200"/>
      </w:pPr>
      <w:r>
        <w:rPr>
          <w:b/>
        </w:rPr>
        <w:t>3.2</w:t>
      </w:r>
      <w:r>
        <w:t xml:space="preserve"> </w:t>
      </w:r>
      <w:r>
        <w:t>尼可地尔抑制动脉粥样硬化内质网应激</w:t>
      </w:r>
    </w:p>
    <w:p w:rsidR="0018722C">
      <w:pPr>
        <w:topLinePunct/>
      </w:pPr>
      <w:r>
        <w:rPr>
          <w:rFonts w:ascii="宋体" w:hAnsi="宋体" w:eastAsia="宋体" w:hint="eastAsia"/>
        </w:rPr>
        <w:t>在临床工作中，尼可地尔最大血药浓度为</w:t>
      </w:r>
      <w:r>
        <w:t>152</w:t>
      </w:r>
      <w:r>
        <w:t>.</w:t>
      </w:r>
      <w:r>
        <w:t>3±29.1ng</w:t>
      </w:r>
      <w:r>
        <w:t>/</w:t>
      </w:r>
      <w:r>
        <w:t xml:space="preserve">mL</w:t>
      </w:r>
      <w:r>
        <w:rPr>
          <w:rFonts w:ascii="宋体" w:hAnsi="宋体" w:eastAsia="宋体" w:hint="eastAsia"/>
        </w:rPr>
        <w:t>，且既往的研究报道</w:t>
      </w:r>
      <w:r>
        <w:rPr>
          <w:rFonts w:ascii="宋体" w:hAnsi="宋体" w:eastAsia="宋体" w:hint="eastAsia"/>
        </w:rPr>
        <w:t>提示给予尼可地尔干预</w:t>
      </w:r>
      <w:r>
        <w:t>7</w:t>
      </w:r>
      <w:r>
        <w:rPr>
          <w:rFonts w:ascii="宋体" w:hAnsi="宋体" w:eastAsia="宋体" w:hint="eastAsia"/>
        </w:rPr>
        <w:t>天后血药浓度即可达较高血药浓度即</w:t>
      </w:r>
      <w:r>
        <w:t>0</w:t>
      </w:r>
      <w:r>
        <w:t>.</w:t>
      </w:r>
      <w:r>
        <w:t>9mol</w:t>
      </w:r>
      <w:r>
        <w:t>/</w:t>
      </w:r>
      <w:r>
        <w:t>L</w:t>
      </w:r>
      <w:r>
        <w:rPr>
          <w:rFonts w:ascii="宋体" w:hAnsi="宋体" w:eastAsia="宋体" w:hint="eastAsia"/>
        </w:rPr>
        <w:t>（</w:t>
      </w:r>
      <w:r>
        <w:t>15</w:t>
      </w:r>
      <w:r>
        <w:t>m</w:t>
      </w:r>
      <w:r>
        <w:t>g</w:t>
      </w:r>
      <w:r>
        <w:t>/</w:t>
      </w:r>
      <w:r>
        <w:t>k</w:t>
      </w:r>
      <w:r>
        <w:t>g</w:t>
      </w:r>
      <w:r>
        <w:t>/</w:t>
      </w:r>
      <w:r>
        <w:t>d</w:t>
      </w:r>
      <w:r>
        <w:rPr>
          <w:rFonts w:ascii="宋体" w:hAnsi="宋体" w:eastAsia="宋体" w:hint="eastAsia"/>
        </w:rPr>
        <w:t>）</w:t>
      </w:r>
    </w:p>
    <w:p w:rsidR="0018722C">
      <w:pPr>
        <w:topLinePunct/>
      </w:pPr>
      <w:r>
        <w:t>[</w:t>
      </w:r>
      <w:r>
        <w:t xml:space="preserve">196</w:t>
      </w:r>
      <w:r>
        <w:t>]</w:t>
      </w:r>
      <w:r>
        <w:rPr>
          <w:rFonts w:ascii="宋体" w:eastAsia="宋体" w:hint="eastAsia"/>
          <w:rFonts w:ascii="宋体" w:eastAsia="宋体" w:hint="eastAsia"/>
          <w:spacing w:val="-2"/>
        </w:rPr>
        <w:t xml:space="preserve">. </w:t>
      </w:r>
      <w:r>
        <w:rPr>
          <w:rFonts w:ascii="宋体" w:eastAsia="宋体" w:hint="eastAsia"/>
        </w:rPr>
        <w:t>我们根据上述临床研究和既往的基础实验使用了</w:t>
      </w:r>
      <w:r>
        <w:t>15mg</w:t>
      </w:r>
      <w:r>
        <w:t>/</w:t>
      </w:r>
      <w:r>
        <w:t xml:space="preserve">kg</w:t>
      </w:r>
      <w:r>
        <w:t>/</w:t>
      </w:r>
      <w:r>
        <w:t xml:space="preserve">d</w:t>
      </w:r>
      <w:r>
        <w:rPr>
          <w:rFonts w:ascii="宋体" w:eastAsia="宋体" w:hint="eastAsia"/>
        </w:rPr>
        <w:t>的相同剂量在本研</w:t>
      </w:r>
      <w:r>
        <w:rPr>
          <w:rFonts w:ascii="宋体" w:eastAsia="宋体" w:hint="eastAsia"/>
        </w:rPr>
        <w:t>究的</w:t>
      </w:r>
      <w:r>
        <w:t>ApoE</w:t>
      </w:r>
      <w:r>
        <w:t>-</w:t>
      </w:r>
      <w:r>
        <w:t>/</w:t>
      </w:r>
      <w:r>
        <w:t>-</w:t>
      </w:r>
      <w:r>
        <w:rPr>
          <w:rFonts w:ascii="宋体" w:eastAsia="宋体" w:hint="eastAsia"/>
        </w:rPr>
        <w:t>小鼠中，我们实验中发现尼可地尔并不影响小鼠的血流动力学参数如血</w:t>
      </w:r>
      <w:r>
        <w:rPr>
          <w:rFonts w:ascii="宋体" w:eastAsia="宋体" w:hint="eastAsia"/>
        </w:rPr>
        <w:t>压和心率。因此，在本研究中所用尼可地尔的剂量被认为是等同于临床使用的剂量。</w:t>
      </w:r>
    </w:p>
    <w:p w:rsidR="0018722C">
      <w:pPr>
        <w:topLinePunct/>
      </w:pPr>
      <w:r>
        <w:rPr>
          <w:rFonts w:ascii="宋体" w:eastAsia="宋体" w:hint="eastAsia"/>
        </w:rPr>
        <w:t>我们的研究中发现给予形成动脉粥样硬化的</w:t>
      </w:r>
      <w:r>
        <w:t>ApoE</w:t>
      </w:r>
      <w:r>
        <w:t>-</w:t>
      </w:r>
      <w:r>
        <w:t>/</w:t>
      </w:r>
      <w:r>
        <w:t>-</w:t>
      </w:r>
      <w:r>
        <w:rPr>
          <w:rFonts w:ascii="宋体" w:eastAsia="宋体" w:hint="eastAsia"/>
        </w:rPr>
        <w:t>小鼠尼可地尔和阿托伐他汀</w:t>
      </w:r>
      <w:r>
        <w:rPr>
          <w:rFonts w:ascii="宋体" w:eastAsia="宋体" w:hint="eastAsia"/>
        </w:rPr>
        <w:t>组灌胃治疗</w:t>
      </w:r>
      <w:r>
        <w:t>8</w:t>
      </w:r>
      <w:r>
        <w:rPr>
          <w:rFonts w:ascii="宋体" w:eastAsia="宋体" w:hint="eastAsia"/>
        </w:rPr>
        <w:t>周的小鼠较生理盐水组小鼠在血脂和体重上，三组小鼠并无明显差异，</w:t>
      </w:r>
      <w:r w:rsidR="001852F3">
        <w:rPr>
          <w:rFonts w:ascii="宋体" w:eastAsia="宋体" w:hint="eastAsia"/>
        </w:rPr>
        <w:t xml:space="preserve">这提示尼可地尔或阿托伐他汀在我们的实验中并未对小鼠的脂质代谢造成影响，上述药物并不是从脂质代谢来干预小鼠动脉粥样硬化。我们发现尼可地尔组小鼠和阿托伐他汀组小鼠可明显减少主动脉的动脉粥样斑块面积。我们进一步检测了小鼠动</w:t>
      </w:r>
      <w:r>
        <w:rPr>
          <w:rFonts w:ascii="宋体" w:eastAsia="宋体" w:hint="eastAsia"/>
        </w:rPr>
        <w:t>脉粥样硬化斑块中内质网应激的标志性蛋白</w:t>
      </w:r>
      <w:r>
        <w:t>GRP78</w:t>
      </w:r>
      <w:r>
        <w:rPr>
          <w:rFonts w:ascii="宋体" w:eastAsia="宋体" w:hint="eastAsia"/>
        </w:rPr>
        <w:t>和</w:t>
      </w:r>
      <w:r>
        <w:t>CHOP</w:t>
      </w:r>
      <w:r>
        <w:rPr>
          <w:rFonts w:ascii="宋体" w:eastAsia="宋体" w:hint="eastAsia"/>
        </w:rPr>
        <w:t>，我们发现无论是从蛋</w:t>
      </w:r>
      <w:r>
        <w:rPr>
          <w:rFonts w:ascii="宋体" w:eastAsia="宋体" w:hint="eastAsia"/>
        </w:rPr>
        <w:t>白水平还是从基因水平尼可地尔组较生理盐水对照组可显著降低</w:t>
      </w:r>
      <w:r>
        <w:t>GRP78</w:t>
      </w:r>
      <w:r>
        <w:rPr>
          <w:rFonts w:ascii="宋体" w:eastAsia="宋体" w:hint="eastAsia"/>
        </w:rPr>
        <w:t>和</w:t>
      </w:r>
      <w:r>
        <w:t>CHOP</w:t>
      </w:r>
      <w:r>
        <w:rPr>
          <w:rFonts w:ascii="宋体" w:eastAsia="宋体" w:hint="eastAsia"/>
        </w:rPr>
        <w:t>的</w:t>
      </w:r>
      <w:r>
        <w:rPr>
          <w:rFonts w:ascii="宋体" w:eastAsia="宋体" w:hint="eastAsia"/>
        </w:rPr>
        <w:t>水平，提示尼可地尔可能可以抑制内质网应激，从而减少动脉粥样硬化斑块的形成。</w:t>
      </w:r>
      <w:r>
        <w:rPr>
          <w:rFonts w:ascii="宋体" w:eastAsia="宋体" w:hint="eastAsia"/>
        </w:rPr>
        <w:t>我们的研究结果与</w:t>
      </w:r>
      <w:r>
        <w:t>Edward Thorp</w:t>
      </w:r>
      <w:r>
        <w:rPr>
          <w:rFonts w:ascii="宋体" w:eastAsia="宋体" w:hint="eastAsia"/>
        </w:rPr>
        <w:t>等人的结果一致。他们的研究表明，在高脂喂养的</w:t>
      </w:r>
      <w:r>
        <w:t>ApoE</w:t>
      </w:r>
      <w:r>
        <w:t>-</w:t>
      </w:r>
      <w:r>
        <w:t>/</w:t>
      </w:r>
      <w:r>
        <w:t>-</w:t>
      </w:r>
      <w:r>
        <w:rPr>
          <w:rFonts w:ascii="宋体" w:eastAsia="宋体" w:hint="eastAsia"/>
        </w:rPr>
        <w:t>和</w:t>
      </w:r>
      <w:r>
        <w:t>Ldlr</w:t>
      </w:r>
      <w:r>
        <w:t>-</w:t>
      </w:r>
      <w:r>
        <w:t>/</w:t>
      </w:r>
      <w:r>
        <w:t>-</w:t>
      </w:r>
      <w:r>
        <w:rPr>
          <w:rFonts w:ascii="宋体" w:eastAsia="宋体" w:hint="eastAsia"/>
        </w:rPr>
        <w:t>老鼠中</w:t>
      </w:r>
      <w:r>
        <w:t>CHOP</w:t>
      </w:r>
      <w:r>
        <w:rPr>
          <w:rFonts w:ascii="宋体" w:eastAsia="宋体" w:hint="eastAsia"/>
        </w:rPr>
        <w:t>促进斑块生长、斑块内细胞凋亡和斑块坏死，将</w:t>
      </w:r>
      <w:r>
        <w:t>CHOP</w:t>
      </w:r>
      <w:r>
        <w:rPr>
          <w:rFonts w:ascii="宋体" w:eastAsia="宋体" w:hint="eastAsia"/>
        </w:rPr>
        <w:t>基因敲除可减少动脉粥样的形成和斑块的坏死</w:t>
      </w:r>
      <w:r>
        <w:rPr>
          <w:vertAlign w:val="superscript"/>
        </w:rPr>
        <w:t>[</w:t>
      </w:r>
      <w:r>
        <w:rPr>
          <w:vertAlign w:val="superscript"/>
          <w:position w:val="9"/>
        </w:rPr>
        <w:t xml:space="preserve">38</w:t>
      </w:r>
      <w:r>
        <w:rPr>
          <w:vertAlign w:val="superscript"/>
        </w:rPr>
        <w:t>]</w:t>
      </w:r>
      <w:r>
        <w:rPr>
          <w:rFonts w:ascii="宋体" w:eastAsia="宋体" w:hint="eastAsia"/>
        </w:rPr>
        <w:t>。这些数据为</w:t>
      </w:r>
      <w:r>
        <w:t>CHOP</w:t>
      </w:r>
      <w:r>
        <w:rPr>
          <w:rFonts w:ascii="宋体" w:eastAsia="宋体" w:hint="eastAsia"/>
        </w:rPr>
        <w:t>的内质网应激效应和斑块坏死之间的因果关系提供了直接证据，并提出干预减弱这条内质网应激</w:t>
      </w:r>
      <w:r>
        <w:rPr>
          <w:rFonts w:ascii="宋体" w:eastAsia="宋体" w:hint="eastAsia"/>
        </w:rPr>
        <w:t>途径可能会减少斑块进展。此外，</w:t>
      </w:r>
      <w:r>
        <w:t>Miyoshi</w:t>
      </w:r>
      <w:r>
        <w:rPr>
          <w:rFonts w:ascii="宋体" w:eastAsia="宋体" w:hint="eastAsia"/>
        </w:rPr>
        <w:t>等人，已经证明</w:t>
      </w:r>
      <w:r>
        <w:t>CHOP</w:t>
      </w:r>
      <w:r>
        <w:rPr>
          <w:rFonts w:ascii="宋体" w:eastAsia="宋体" w:hint="eastAsia"/>
        </w:rPr>
        <w:t>的表达与人类冠状</w:t>
      </w:r>
      <w:r>
        <w:rPr>
          <w:rFonts w:ascii="宋体" w:eastAsia="宋体" w:hint="eastAsia"/>
        </w:rPr>
        <w:t>动脉病变细胞凋亡和斑块易损之间有着密切的联系</w:t>
      </w:r>
      <w:r>
        <w:rPr>
          <w:vertAlign w:val="superscript"/>
        </w:rPr>
        <w:t>[</w:t>
      </w:r>
      <w:r>
        <w:rPr>
          <w:vertAlign w:val="superscript"/>
          <w:position w:val="9"/>
        </w:rPr>
        <w:t xml:space="preserve">39</w:t>
      </w:r>
      <w:r>
        <w:rPr>
          <w:vertAlign w:val="superscript"/>
        </w:rPr>
        <w:t>]</w:t>
      </w:r>
      <w:r>
        <w:rPr>
          <w:rFonts w:ascii="宋体" w:eastAsia="宋体" w:hint="eastAsia"/>
        </w:rPr>
        <w:t>。</w:t>
      </w:r>
    </w:p>
    <w:p w:rsidR="0018722C">
      <w:pPr>
        <w:topLinePunct/>
      </w:pPr>
      <w:r>
        <w:rPr>
          <w:rFonts w:ascii="宋体" w:eastAsia="宋体" w:hint="eastAsia"/>
        </w:rPr>
        <w:t>我们的研究发现尼可地尔组和阿托伐他汀组较生理盐水组小鼠降低动脉粥样内</w:t>
      </w:r>
      <w:r>
        <w:rPr>
          <w:rFonts w:ascii="宋体" w:eastAsia="宋体" w:hint="eastAsia"/>
        </w:rPr>
        <w:t>质网应激</w:t>
      </w:r>
      <w:r>
        <w:t>CHOP</w:t>
      </w:r>
      <w:r>
        <w:rPr>
          <w:rFonts w:ascii="宋体" w:eastAsia="宋体" w:hint="eastAsia"/>
        </w:rPr>
        <w:t>蛋白后，亦可降低其下游的</w:t>
      </w:r>
      <w:r>
        <w:t>P-JNK</w:t>
      </w:r>
      <w:r>
        <w:rPr>
          <w:rFonts w:ascii="宋体" w:eastAsia="宋体" w:hint="eastAsia"/>
        </w:rPr>
        <w:t>和</w:t>
      </w:r>
      <w:r>
        <w:t>Caspase-12</w:t>
      </w:r>
      <w:r>
        <w:rPr>
          <w:rFonts w:ascii="宋体" w:eastAsia="宋体" w:hint="eastAsia"/>
        </w:rPr>
        <w:t>等凋亡蛋白，且可</w:t>
      </w:r>
      <w:r>
        <w:rPr>
          <w:rFonts w:ascii="宋体" w:eastAsia="宋体" w:hint="eastAsia"/>
        </w:rPr>
        <w:t>以上调</w:t>
      </w:r>
      <w:r>
        <w:t>Bcl-2</w:t>
      </w:r>
      <w:r>
        <w:t>/</w:t>
      </w:r>
      <w:r>
        <w:t xml:space="preserve">Bax</w:t>
      </w:r>
      <w:r>
        <w:rPr>
          <w:rFonts w:ascii="宋体" w:eastAsia="宋体" w:hint="eastAsia"/>
        </w:rPr>
        <w:t>的比例具有抗凋亡的作用。随后我们继续用</w:t>
      </w:r>
      <w:r>
        <w:t>TUNEL</w:t>
      </w:r>
      <w:r>
        <w:rPr>
          <w:rFonts w:ascii="宋体" w:eastAsia="宋体" w:hint="eastAsia"/>
        </w:rPr>
        <w:t>方法检测了斑块内细胞的凋亡情况，我们发觉尼可地尔组和阿托伐他汀组可显著降低斑块内凋亡</w:t>
      </w:r>
      <w:r>
        <w:rPr>
          <w:rFonts w:ascii="宋体" w:eastAsia="宋体" w:hint="eastAsia"/>
        </w:rPr>
        <w:t>细胞的比例，进一步证实了抑制内质网应激，抑制</w:t>
      </w:r>
      <w:r>
        <w:t>CHOP</w:t>
      </w:r>
      <w:r>
        <w:rPr>
          <w:rFonts w:ascii="宋体" w:eastAsia="宋体" w:hint="eastAsia"/>
        </w:rPr>
        <w:t>表达有抑制斑块内细胞凋亡的作用。</w:t>
      </w:r>
      <w:r>
        <w:t>CHOP</w:t>
      </w:r>
      <w:r>
        <w:rPr>
          <w:rFonts w:ascii="宋体" w:eastAsia="宋体" w:hint="eastAsia"/>
        </w:rPr>
        <w:t>诱导的细胞凋亡的一种机制涉及与</w:t>
      </w:r>
      <w:r>
        <w:t>BCL-2</w:t>
      </w:r>
      <w:r>
        <w:rPr>
          <w:rFonts w:ascii="宋体" w:eastAsia="宋体" w:hint="eastAsia"/>
        </w:rPr>
        <w:t>家族蛋白质的成员相互</w:t>
      </w:r>
      <w:r>
        <w:rPr>
          <w:rFonts w:ascii="宋体" w:eastAsia="宋体" w:hint="eastAsia"/>
        </w:rPr>
        <w:t>作用。一个这样的相互作用涉及转录下调的</w:t>
      </w:r>
      <w:r>
        <w:t>BCL-2</w:t>
      </w:r>
      <w:r>
        <w:rPr>
          <w:rFonts w:ascii="宋体" w:eastAsia="宋体" w:hint="eastAsia"/>
        </w:rPr>
        <w:t>。这种机制已被在体外实验</w:t>
      </w:r>
      <w:r>
        <w:t>CHOP</w:t>
      </w:r>
      <w:r>
        <w:rPr>
          <w:rFonts w:ascii="宋体" w:eastAsia="宋体" w:hint="eastAsia"/>
        </w:rPr>
        <w:t>转染的鼠成纤维细胞系和神经元细胞中被证明</w:t>
      </w:r>
      <w:r>
        <w:rPr>
          <w:vertAlign w:val="superscript"/>
        </w:rPr>
        <w:t>[</w:t>
      </w:r>
      <w:r>
        <w:rPr>
          <w:vertAlign w:val="superscript"/>
          <w:position w:val="9"/>
        </w:rPr>
        <w:t xml:space="preserve">235-237</w:t>
      </w:r>
      <w:r>
        <w:rPr>
          <w:vertAlign w:val="superscript"/>
        </w:rPr>
        <w:t>]</w:t>
      </w:r>
      <w:r>
        <w:rPr>
          <w:rFonts w:ascii="宋体" w:eastAsia="宋体" w:hint="eastAsia"/>
        </w:rPr>
        <w:t>。在体动物实验中使巨噬细胞中</w:t>
      </w:r>
      <w:r>
        <w:t>Bcl-2</w:t>
      </w:r>
      <w:r>
        <w:rPr>
          <w:rFonts w:ascii="宋体" w:eastAsia="宋体" w:hint="eastAsia"/>
        </w:rPr>
        <w:t>基因缺失，增加了晚期动脉粥样硬化中巨噬细胞的凋亡，与</w:t>
      </w:r>
      <w:r>
        <w:t>CHOP</w:t>
      </w:r>
      <w:r>
        <w:rPr>
          <w:rFonts w:ascii="宋体" w:eastAsia="宋体" w:hint="eastAsia"/>
        </w:rPr>
        <w:t>介导的下调</w:t>
      </w:r>
      <w:r>
        <w:t>Bcl-2</w:t>
      </w:r>
      <w:r>
        <w:rPr>
          <w:rFonts w:ascii="宋体" w:eastAsia="宋体" w:hint="eastAsia"/>
        </w:rPr>
        <w:t>的凋亡机制一致</w:t>
      </w:r>
      <w:r>
        <w:t>[</w:t>
      </w:r>
      <w:r>
        <w:rPr>
          <w:position w:val="9"/>
          <w:sz w:val="16"/>
        </w:rPr>
        <w:t xml:space="preserve">238, 239</w:t>
      </w:r>
      <w:r>
        <w:t>]</w:t>
      </w:r>
      <w:r>
        <w:rPr>
          <w:rFonts w:ascii="宋体" w:eastAsia="宋体" w:hint="eastAsia"/>
        </w:rPr>
        <w:t>。</w:t>
      </w:r>
      <w:r>
        <w:t>CHOP</w:t>
      </w:r>
      <w:r>
        <w:rPr>
          <w:rFonts w:ascii="宋体" w:eastAsia="宋体" w:hint="eastAsia"/>
        </w:rPr>
        <w:t>也可在诱导线粒体凋亡中起一定作用的</w:t>
      </w:r>
      <w:r>
        <w:t>BIM</w:t>
      </w:r>
      <w:r>
        <w:rPr>
          <w:rFonts w:ascii="宋体" w:eastAsia="宋体" w:hint="eastAsia"/>
        </w:rPr>
        <w:t>的转录</w:t>
      </w:r>
      <w:r>
        <w:rPr>
          <w:vertAlign w:val="superscript"/>
        </w:rPr>
        <w:t>[</w:t>
      </w:r>
      <w:r>
        <w:rPr>
          <w:vertAlign w:val="superscript"/>
          <w:position w:val="9"/>
        </w:rPr>
        <w:t xml:space="preserve">240</w:t>
      </w:r>
      <w:r>
        <w:rPr>
          <w:vertAlign w:val="superscript"/>
        </w:rPr>
        <w:t>]</w:t>
      </w:r>
      <w:r>
        <w:rPr>
          <w:rFonts w:ascii="宋体" w:eastAsia="宋体" w:hint="eastAsia"/>
        </w:rPr>
        <w:t>。我们的研究结果尼可地尔通过下调</w:t>
      </w:r>
      <w:r>
        <w:t>CHOP</w:t>
      </w:r>
      <w:r>
        <w:rPr>
          <w:rFonts w:ascii="宋体" w:eastAsia="宋体" w:hint="eastAsia"/>
        </w:rPr>
        <w:t>后上调</w:t>
      </w:r>
      <w:r>
        <w:t>Bcl-2</w:t>
      </w:r>
      <w:r>
        <w:t>/</w:t>
      </w:r>
      <w:r>
        <w:t xml:space="preserve">Bax</w:t>
      </w:r>
      <w:r>
        <w:rPr>
          <w:rFonts w:ascii="宋体" w:eastAsia="宋体" w:hint="eastAsia"/>
        </w:rPr>
        <w:t>的比例，进</w:t>
      </w:r>
      <w:r>
        <w:rPr>
          <w:rFonts w:ascii="宋体" w:eastAsia="宋体" w:hint="eastAsia"/>
        </w:rPr>
        <w:t>而</w:t>
      </w:r>
    </w:p>
    <w:p w:rsidR="0018722C">
      <w:pPr>
        <w:topLinePunct/>
      </w:pPr>
      <w:r>
        <w:rPr>
          <w:rFonts w:cstheme="minorBidi" w:hAnsiTheme="minorHAnsi" w:eastAsiaTheme="minorHAnsi" w:asciiTheme="minorHAnsi"/>
        </w:rPr>
        <w:t>99</w:t>
      </w:r>
    </w:p>
    <w:p w:rsidR="0018722C">
      <w:pPr>
        <w:topLinePunct/>
      </w:pPr>
      <w:r>
        <w:rPr>
          <w:rFonts w:ascii="宋体" w:eastAsia="宋体" w:hint="eastAsia"/>
        </w:rPr>
        <w:t>抑制细胞凋亡与上述</w:t>
      </w:r>
      <w:r>
        <w:t>CHOP</w:t>
      </w:r>
      <w:r>
        <w:rPr>
          <w:rFonts w:ascii="宋体" w:eastAsia="宋体" w:hint="eastAsia"/>
        </w:rPr>
        <w:t>促凋亡的机制相吻合。</w:t>
      </w:r>
      <w:r>
        <w:t>CHOP</w:t>
      </w:r>
      <w:r>
        <w:rPr>
          <w:rFonts w:ascii="宋体" w:eastAsia="宋体" w:hint="eastAsia"/>
        </w:rPr>
        <w:t>诱导细胞凋亡的第二个主</w:t>
      </w:r>
      <w:r>
        <w:rPr>
          <w:rFonts w:ascii="宋体" w:eastAsia="宋体" w:hint="eastAsia"/>
        </w:rPr>
        <w:t>要机制包括钙信号转导通路。</w:t>
      </w:r>
      <w:r>
        <w:t>CHOP-</w:t>
      </w:r>
      <w:r>
        <w:rPr>
          <w:rFonts w:ascii="宋体" w:eastAsia="宋体" w:hint="eastAsia"/>
        </w:rPr>
        <w:t>依赖</w:t>
      </w:r>
      <w:r>
        <w:t>ER</w:t>
      </w:r>
      <w:r>
        <w:rPr>
          <w:rFonts w:ascii="宋体" w:eastAsia="宋体" w:hint="eastAsia"/>
        </w:rPr>
        <w:t>氧化酶的激活，主要通过激活的</w:t>
      </w:r>
      <w:r>
        <w:t>ER</w:t>
      </w:r>
      <w:r>
        <w:rPr>
          <w:rFonts w:ascii="宋体" w:eastAsia="宋体" w:hint="eastAsia"/>
        </w:rPr>
        <w:t>钙</w:t>
      </w:r>
      <w:r>
        <w:rPr>
          <w:rFonts w:ascii="宋体" w:eastAsia="宋体" w:hint="eastAsia"/>
        </w:rPr>
        <w:t>通道</w:t>
      </w:r>
      <w:r>
        <w:t>IP3R1</w:t>
      </w:r>
      <w:r>
        <w:rPr>
          <w:rFonts w:ascii="宋体" w:eastAsia="宋体" w:hint="eastAsia"/>
        </w:rPr>
        <w:t>触发</w:t>
      </w:r>
      <w:r>
        <w:t>ER</w:t>
      </w:r>
      <w:r>
        <w:rPr>
          <w:rFonts w:ascii="宋体" w:eastAsia="宋体" w:hint="eastAsia"/>
        </w:rPr>
        <w:t>钙释放</w:t>
      </w:r>
      <w:r>
        <w:rPr>
          <w:vertAlign w:val="superscript"/>
        </w:rPr>
        <w:t>[</w:t>
      </w:r>
      <w:r>
        <w:rPr>
          <w:vertAlign w:val="superscript"/>
          <w:position w:val="9"/>
        </w:rPr>
        <w:t xml:space="preserve">241</w:t>
      </w:r>
      <w:r>
        <w:rPr>
          <w:vertAlign w:val="superscript"/>
        </w:rPr>
        <w:t>]</w:t>
      </w:r>
      <w:r>
        <w:rPr>
          <w:rFonts w:ascii="宋体" w:eastAsia="宋体" w:hint="eastAsia"/>
        </w:rPr>
        <w:t>。细胞质钙激活钙敏感性激酶</w:t>
      </w:r>
      <w:r>
        <w:t>CaMKII</w:t>
      </w:r>
      <w:r>
        <w:rPr>
          <w:rFonts w:ascii="宋体" w:eastAsia="宋体" w:hint="eastAsia"/>
        </w:rPr>
        <w:t>，这又引发了</w:t>
      </w:r>
      <w:r>
        <w:rPr>
          <w:rFonts w:ascii="宋体" w:eastAsia="宋体" w:hint="eastAsia"/>
        </w:rPr>
        <w:t>许多下游的细胞凋亡途径，包括诱导的</w:t>
      </w:r>
      <w:r>
        <w:t>Fas</w:t>
      </w:r>
      <w:r>
        <w:rPr>
          <w:rFonts w:ascii="宋体" w:eastAsia="宋体" w:hint="eastAsia"/>
        </w:rPr>
        <w:t>死亡受体，</w:t>
      </w:r>
      <w:r>
        <w:t>JNK</w:t>
      </w:r>
      <w:r>
        <w:rPr>
          <w:rFonts w:ascii="宋体" w:eastAsia="宋体" w:hint="eastAsia"/>
        </w:rPr>
        <w:t>的激活和线粒体释放凋</w:t>
      </w:r>
      <w:r>
        <w:rPr>
          <w:rFonts w:ascii="宋体" w:eastAsia="宋体" w:hint="eastAsia"/>
        </w:rPr>
        <w:t>亡小体，诱发凋亡的激活</w:t>
      </w:r>
      <w:r>
        <w:rPr>
          <w:vertAlign w:val="superscript"/>
        </w:rPr>
        <w:t>[</w:t>
      </w:r>
      <w:r>
        <w:rPr>
          <w:vertAlign w:val="superscript"/>
          <w:position w:val="9"/>
        </w:rPr>
        <w:t xml:space="preserve">242</w:t>
      </w:r>
      <w:r>
        <w:rPr>
          <w:vertAlign w:val="superscript"/>
        </w:rPr>
        <w:t>]</w:t>
      </w:r>
      <w:r>
        <w:rPr>
          <w:rFonts w:ascii="宋体" w:eastAsia="宋体" w:hint="eastAsia"/>
        </w:rPr>
        <w:t>。我们的研究中尼可地尔干预组小鼠斑块中的</w:t>
      </w:r>
      <w:r>
        <w:t>p-JNK</w:t>
      </w:r>
      <w:r>
        <w:rPr>
          <w:rFonts w:ascii="宋体" w:eastAsia="宋体" w:hint="eastAsia"/>
        </w:rPr>
        <w:t>较</w:t>
      </w:r>
      <w:r>
        <w:rPr>
          <w:rFonts w:ascii="宋体" w:eastAsia="宋体" w:hint="eastAsia"/>
        </w:rPr>
        <w:t>生理盐水对照组显著下调，与之再次吻合。综上所述，我们的研究结果与</w:t>
      </w:r>
      <w:r>
        <w:t>CHOP</w:t>
      </w:r>
      <w:r>
        <w:rPr>
          <w:rFonts w:ascii="宋体" w:eastAsia="宋体" w:hint="eastAsia"/>
        </w:rPr>
        <w:t>诱导细胞凋亡的机制相符，我们推测尼可地尔抑制内质网应激后抑制细胞凋亡可能</w:t>
      </w:r>
      <w:r>
        <w:rPr>
          <w:rFonts w:ascii="宋体" w:eastAsia="宋体" w:hint="eastAsia"/>
        </w:rPr>
        <w:t>与</w:t>
      </w:r>
    </w:p>
    <w:p w:rsidR="0018722C">
      <w:pPr>
        <w:topLinePunct/>
      </w:pPr>
      <w:r>
        <w:t>CHOP</w:t>
      </w:r>
      <w:r>
        <w:rPr>
          <w:rFonts w:ascii="宋体" w:eastAsia="宋体" w:hint="eastAsia"/>
        </w:rPr>
        <w:t>抑制细胞凋亡的机制密切相关。</w:t>
      </w:r>
    </w:p>
    <w:p w:rsidR="0018722C">
      <w:pPr>
        <w:topLinePunct/>
      </w:pPr>
      <w:r>
        <w:rPr>
          <w:rFonts w:ascii="宋体" w:hAnsi="宋体" w:eastAsia="宋体" w:hint="eastAsia"/>
        </w:rPr>
        <w:t>内质网应激在动脉粥样硬化斑块破裂的发展中起着起重要作用。关于动脉粥样</w:t>
      </w:r>
      <w:r>
        <w:rPr>
          <w:rFonts w:ascii="宋体" w:hAnsi="宋体" w:eastAsia="宋体" w:hint="eastAsia"/>
        </w:rPr>
        <w:t>硬化的发生和发展，已有研究证明，</w:t>
      </w:r>
      <w:r>
        <w:t>ER</w:t>
      </w:r>
      <w:r>
        <w:rPr>
          <w:rFonts w:ascii="宋体" w:hAnsi="宋体" w:eastAsia="宋体" w:hint="eastAsia"/>
        </w:rPr>
        <w:t>应激和未折叠蛋白反应活化的标记物存在于</w:t>
      </w:r>
      <w:r>
        <w:t>ApoE</w:t>
      </w:r>
      <w:r>
        <w:t>-</w:t>
      </w:r>
      <w:r>
        <w:t>/</w:t>
      </w:r>
      <w:r>
        <w:t>-</w:t>
      </w:r>
      <w:r>
        <w:rPr>
          <w:rFonts w:ascii="宋体" w:hAnsi="宋体" w:eastAsia="宋体" w:hint="eastAsia"/>
        </w:rPr>
        <w:t>小鼠巨噬细胞形成动脉粥样硬化的各个阶段</w:t>
      </w:r>
      <w:r>
        <w:rPr>
          <w:vertAlign w:val="superscript"/>
        </w:rPr>
        <w:t>[</w:t>
      </w:r>
      <w:r>
        <w:rPr>
          <w:vertAlign w:val="superscript"/>
          <w:position w:val="9"/>
        </w:rPr>
        <w:t xml:space="preserve">205</w:t>
      </w:r>
      <w:r>
        <w:rPr>
          <w:vertAlign w:val="superscript"/>
        </w:rPr>
        <w:t>]</w:t>
      </w:r>
      <w:r>
        <w:rPr>
          <w:rFonts w:ascii="宋体" w:hAnsi="宋体" w:eastAsia="宋体" w:hint="eastAsia"/>
        </w:rPr>
        <w:t>。另外有报道示，在正常猪内皮细胞长期处于内质网应激的模型，可激活动脉区域未折叠蛋白反应，生理条件下导致疾病损伤区域的易损性</w:t>
      </w:r>
      <w:r>
        <w:rPr>
          <w:vertAlign w:val="superscript"/>
        </w:rPr>
        <w:t>[</w:t>
      </w:r>
      <w:r>
        <w:rPr>
          <w:vertAlign w:val="superscript"/>
          <w:position w:val="9"/>
        </w:rPr>
        <w:t xml:space="preserve">41</w:t>
      </w:r>
      <w:r>
        <w:rPr>
          <w:vertAlign w:val="superscript"/>
        </w:rPr>
        <w:t>]</w:t>
      </w:r>
      <w:r>
        <w:rPr>
          <w:rFonts w:ascii="宋体" w:hAnsi="宋体" w:eastAsia="宋体" w:hint="eastAsia"/>
        </w:rPr>
        <w:t>。对于易损斑块，</w:t>
      </w:r>
      <w:r>
        <w:t>Myoishi</w:t>
      </w:r>
      <w:r/>
      <w:r>
        <w:rPr>
          <w:rFonts w:ascii="宋体" w:hAnsi="宋体" w:eastAsia="宋体" w:hint="eastAsia"/>
        </w:rPr>
        <w:t>等人表明内质网伴侣分子在粥样硬化斑块或破裂斑块薄的纤维帽以及不稳定心绞痛患者斑块旋切术的标本上的表达均上调</w:t>
      </w:r>
      <w:r>
        <w:rPr>
          <w:vertAlign w:val="superscript"/>
        </w:rPr>
        <w:t>[</w:t>
      </w:r>
      <w:r>
        <w:rPr>
          <w:vertAlign w:val="superscript"/>
          <w:position w:val="9"/>
        </w:rPr>
        <w:t xml:space="preserve">39</w:t>
      </w:r>
      <w:r>
        <w:rPr>
          <w:vertAlign w:val="superscript"/>
        </w:rPr>
        <w:t>]</w:t>
      </w:r>
      <w:r>
        <w:rPr>
          <w:rFonts w:ascii="宋体" w:hAnsi="宋体" w:eastAsia="宋体" w:hint="eastAsia"/>
        </w:rPr>
        <w:t>。最近，</w:t>
      </w:r>
      <w:r>
        <w:t>Thorp</w:t>
      </w:r>
      <w:r/>
      <w:r>
        <w:rPr>
          <w:rFonts w:ascii="宋体" w:hAnsi="宋体" w:eastAsia="宋体" w:hint="eastAsia"/>
        </w:rPr>
        <w:t>等人使用</w:t>
      </w:r>
      <w:r>
        <w:t>CHOP</w:t>
      </w:r>
      <w:r/>
      <w:r>
        <w:rPr>
          <w:rFonts w:ascii="宋体" w:hAnsi="宋体" w:eastAsia="宋体" w:hint="eastAsia"/>
        </w:rPr>
        <w:t>基因和载脂蛋白</w:t>
      </w:r>
      <w:r>
        <w:t>E</w:t>
      </w:r>
      <w:r/>
      <w:r>
        <w:rPr>
          <w:rFonts w:ascii="宋体" w:hAnsi="宋体" w:eastAsia="宋体" w:hint="eastAsia"/>
        </w:rPr>
        <w:t>双基因敲除小鼠揭示了内质网应激和动脉粥样硬化之间存在的因果关系</w:t>
      </w:r>
      <w:r>
        <w:rPr>
          <w:vertAlign w:val="superscript"/>
        </w:rPr>
        <w:t>[</w:t>
      </w:r>
      <w:r>
        <w:rPr>
          <w:vertAlign w:val="superscript"/>
          <w:position w:val="9"/>
        </w:rPr>
        <w:t xml:space="preserve">38</w:t>
      </w:r>
      <w:r>
        <w:rPr>
          <w:vertAlign w:val="superscript"/>
        </w:rPr>
        <w:t>]</w:t>
      </w:r>
      <w:r>
        <w:rPr>
          <w:rFonts w:ascii="宋体" w:hAnsi="宋体" w:eastAsia="宋体" w:hint="eastAsia"/>
        </w:rPr>
        <w:t>。在我们的研究中，</w:t>
      </w:r>
      <w:r>
        <w:t>8</w:t>
      </w:r>
      <w:r>
        <w:rPr>
          <w:rFonts w:ascii="宋体" w:hAnsi="宋体" w:eastAsia="宋体" w:hint="eastAsia"/>
        </w:rPr>
        <w:t>个星期</w:t>
      </w:r>
      <w:r>
        <w:rPr>
          <w:rFonts w:ascii="宋体" w:hAnsi="宋体" w:eastAsia="宋体" w:hint="eastAsia"/>
        </w:rPr>
        <w:t>的尼可地尔治疗可显著减弱动脉粥样硬化病变中</w:t>
      </w:r>
      <w:r>
        <w:t>CHOP</w:t>
      </w:r>
      <w:r>
        <w:rPr>
          <w:rFonts w:ascii="宋体" w:hAnsi="宋体" w:eastAsia="宋体" w:hint="eastAsia"/>
        </w:rPr>
        <w:t>和</w:t>
      </w:r>
      <w:r>
        <w:t>GRP78</w:t>
      </w:r>
      <w:r/>
      <w:r>
        <w:rPr>
          <w:rFonts w:ascii="宋体" w:hAnsi="宋体" w:eastAsia="宋体" w:hint="eastAsia"/>
        </w:rPr>
        <w:t>的表达，减少粥样</w:t>
      </w:r>
      <w:r>
        <w:rPr>
          <w:rFonts w:ascii="宋体" w:hAnsi="宋体" w:eastAsia="宋体" w:hint="eastAsia"/>
        </w:rPr>
        <w:t>斑块，更重要的是可改善粥样斑块中的成分比例，如增加内皮细胞和胶原纤维的比</w:t>
      </w:r>
      <w:r>
        <w:rPr>
          <w:rFonts w:ascii="宋体" w:hAnsi="宋体" w:eastAsia="宋体" w:hint="eastAsia"/>
        </w:rPr>
        <w:t>例，减少巨噬细胞的聚集和脂质的堆积，从而减少了斑块的易损性，稳定了斑块。</w:t>
      </w:r>
      <w:r>
        <w:rPr>
          <w:rFonts w:ascii="宋体" w:hAnsi="宋体" w:eastAsia="宋体" w:hint="eastAsia"/>
        </w:rPr>
        <w:t>这些结果表明，尼可地尔对动脉粥样硬化斑块的有益效果至少部分是通过介导减少</w:t>
      </w:r>
      <w:r>
        <w:rPr>
          <w:rFonts w:ascii="宋体" w:hAnsi="宋体" w:eastAsia="宋体" w:hint="eastAsia"/>
        </w:rPr>
        <w:t>内质网应激达到的。在这方面，二氮嗪，一个单纯的</w:t>
      </w:r>
      <w:r>
        <w:t>ATP</w:t>
      </w:r>
      <w:r/>
      <w:r>
        <w:rPr>
          <w:rFonts w:ascii="宋体" w:hAnsi="宋体" w:eastAsia="宋体" w:hint="eastAsia"/>
        </w:rPr>
        <w:t>敏感性钾通道开放剂，此</w:t>
      </w:r>
      <w:r>
        <w:rPr>
          <w:rFonts w:ascii="宋体" w:hAnsi="宋体" w:eastAsia="宋体" w:hint="eastAsia"/>
        </w:rPr>
        <w:t>前被报道可减少</w:t>
      </w:r>
      <w:r>
        <w:t>β</w:t>
      </w:r>
      <w:r/>
      <w:r>
        <w:rPr>
          <w:rFonts w:ascii="宋体" w:hAnsi="宋体" w:eastAsia="宋体" w:hint="eastAsia"/>
        </w:rPr>
        <w:t>细胞内质网应激和改善</w:t>
      </w:r>
      <w:r>
        <w:t>β</w:t>
      </w:r>
      <w:r/>
      <w:r>
        <w:rPr>
          <w:rFonts w:ascii="宋体" w:hAnsi="宋体" w:eastAsia="宋体" w:hint="eastAsia"/>
        </w:rPr>
        <w:t>细胞功能</w:t>
      </w:r>
      <w:r>
        <w:rPr>
          <w:vertAlign w:val="superscript"/>
        </w:rPr>
        <w:t>[</w:t>
      </w:r>
      <w:r>
        <w:rPr>
          <w:vertAlign w:val="superscript"/>
          <w:position w:val="9"/>
        </w:rPr>
        <w:t xml:space="preserve">200</w:t>
      </w:r>
      <w:r>
        <w:rPr>
          <w:vertAlign w:val="superscript"/>
        </w:rPr>
        <w:t>]</w:t>
      </w:r>
      <w:r>
        <w:rPr>
          <w:rFonts w:ascii="宋体" w:hAnsi="宋体" w:eastAsia="宋体" w:hint="eastAsia"/>
        </w:rPr>
        <w:t>。在神经细胞中，钾通道开放剂通过抑制内质网应激途径造成的脑缺血再灌注损伤防止神经元细胞的凋亡</w:t>
      </w:r>
      <w:r>
        <w:rPr>
          <w:vertAlign w:val="superscript"/>
        </w:rPr>
        <w:t>[</w:t>
      </w:r>
      <w:r>
        <w:rPr>
          <w:vertAlign w:val="superscript"/>
          <w:position w:val="9"/>
        </w:rPr>
        <w:t xml:space="preserve">243</w:t>
      </w:r>
      <w:r>
        <w:rPr>
          <w:vertAlign w:val="superscript"/>
        </w:rPr>
        <w:t>]</w:t>
      </w:r>
      <w:r>
        <w:rPr>
          <w:rFonts w:ascii="宋体" w:hAnsi="宋体" w:eastAsia="宋体" w:hint="eastAsia"/>
        </w:rPr>
        <w:t>。</w:t>
      </w:r>
      <w:r>
        <w:rPr>
          <w:rFonts w:ascii="宋体" w:hAnsi="宋体" w:eastAsia="宋体" w:hint="eastAsia"/>
        </w:rPr>
        <w:t>因此上述研究支持，</w:t>
      </w:r>
      <w:r>
        <w:t>ATP</w:t>
      </w:r>
      <w:r/>
      <w:r>
        <w:rPr>
          <w:rFonts w:ascii="宋体" w:hAnsi="宋体" w:eastAsia="宋体" w:hint="eastAsia"/>
        </w:rPr>
        <w:t>敏感性钾通道开放剂尼可地尔在我们的实验模型中可能有</w:t>
      </w:r>
      <w:r>
        <w:rPr>
          <w:rFonts w:ascii="宋体" w:hAnsi="宋体" w:eastAsia="宋体" w:hint="eastAsia"/>
        </w:rPr>
        <w:t>减少</w:t>
      </w:r>
      <w:r>
        <w:t>ER</w:t>
      </w:r>
      <w:r/>
      <w:r>
        <w:rPr>
          <w:rFonts w:ascii="宋体" w:hAnsi="宋体" w:eastAsia="宋体" w:hint="eastAsia"/>
        </w:rPr>
        <w:t>应激的作用。</w:t>
      </w:r>
    </w:p>
    <w:p w:rsidR="0018722C">
      <w:pPr>
        <w:topLinePunct/>
      </w:pPr>
      <w:r>
        <w:rPr>
          <w:rFonts w:ascii="宋体" w:hAnsi="宋体" w:eastAsia="宋体" w:hint="eastAsia"/>
        </w:rPr>
        <w:t>巨噬细胞的凋亡在斑块破裂的部位被检测到，并且它是斑块不稳定的一个重要触发点</w:t>
      </w:r>
      <w:r>
        <w:rPr>
          <w:vertAlign w:val="superscript"/>
        </w:rPr>
        <w:t>[</w:t>
      </w:r>
      <w:r>
        <w:rPr>
          <w:vertAlign w:val="superscript"/>
          <w:position w:val="9"/>
        </w:rPr>
        <w:t xml:space="preserve">244</w:t>
      </w:r>
      <w:r>
        <w:rPr>
          <w:vertAlign w:val="superscript"/>
        </w:rPr>
        <w:t>]</w:t>
      </w:r>
      <w:r>
        <w:rPr>
          <w:rFonts w:ascii="宋体" w:hAnsi="宋体" w:eastAsia="宋体" w:hint="eastAsia"/>
        </w:rPr>
        <w:t>。已有研究报道，氧化型</w:t>
      </w:r>
      <w:r>
        <w:t>LDL</w:t>
      </w:r>
      <w:r>
        <w:rPr>
          <w:rFonts w:ascii="宋体" w:hAnsi="宋体" w:eastAsia="宋体" w:hint="eastAsia"/>
        </w:rPr>
        <w:t>诱导</w:t>
      </w:r>
      <w:r>
        <w:t>CHOP</w:t>
      </w:r>
      <w:r>
        <w:rPr>
          <w:rFonts w:ascii="宋体" w:hAnsi="宋体" w:eastAsia="宋体" w:hint="eastAsia"/>
        </w:rPr>
        <w:t>的上调被牵连到巨噬细胞的凋亡</w:t>
      </w:r>
      <w:r>
        <w:rPr>
          <w:vertAlign w:val="superscript"/>
        </w:rPr>
        <w:t>[</w:t>
      </w:r>
      <w:r>
        <w:rPr>
          <w:vertAlign w:val="superscript"/>
          <w:position w:val="9"/>
        </w:rPr>
        <w:t xml:space="preserve">245</w:t>
      </w:r>
      <w:r>
        <w:rPr>
          <w:vertAlign w:val="superscript"/>
        </w:rPr>
        <w:t>]</w:t>
      </w:r>
      <w:r>
        <w:rPr>
          <w:rFonts w:ascii="宋体" w:hAnsi="宋体" w:eastAsia="宋体" w:hint="eastAsia"/>
        </w:rPr>
        <w:t>。在我们的研究中，尼可地尔组小鼠斑块较对照组小鼠的斑块中</w:t>
      </w:r>
      <w:r>
        <w:t>CHOP</w:t>
      </w:r>
      <w:r>
        <w:rPr>
          <w:rFonts w:ascii="宋体" w:hAnsi="宋体" w:eastAsia="宋体" w:hint="eastAsia"/>
        </w:rPr>
        <w:t>及</w:t>
      </w:r>
      <w:r>
        <w:t>CHOP</w:t>
      </w:r>
      <w:r>
        <w:rPr>
          <w:rFonts w:ascii="宋体" w:hAnsi="宋体" w:eastAsia="宋体" w:hint="eastAsia"/>
        </w:rPr>
        <w:t>下游的凋亡蛋白</w:t>
      </w:r>
      <w:r>
        <w:t>P-JNK</w:t>
      </w:r>
      <w:r>
        <w:rPr>
          <w:rFonts w:ascii="宋体" w:hAnsi="宋体" w:eastAsia="宋体" w:hint="eastAsia"/>
        </w:rPr>
        <w:t>、</w:t>
      </w:r>
      <w:r>
        <w:t>Caspase-12</w:t>
      </w:r>
      <w:r>
        <w:rPr>
          <w:rFonts w:ascii="宋体" w:hAnsi="宋体" w:eastAsia="宋体" w:hint="eastAsia"/>
        </w:rPr>
        <w:t>及</w:t>
      </w:r>
      <w:r>
        <w:t>Bax</w:t>
      </w:r>
      <w:r>
        <w:rPr>
          <w:rFonts w:ascii="宋体" w:hAnsi="宋体" w:eastAsia="宋体" w:hint="eastAsia"/>
        </w:rPr>
        <w:t>明显下调，斑块内细胞凋亡明显减少。</w:t>
      </w:r>
      <w:r>
        <w:rPr>
          <w:rFonts w:ascii="宋体" w:hAnsi="宋体" w:eastAsia="宋体" w:hint="eastAsia"/>
        </w:rPr>
        <w:t>先前的研究报道，尼可地尔能减少</w:t>
      </w:r>
      <w:r>
        <w:t>LPS</w:t>
      </w:r>
      <w:r>
        <w:rPr>
          <w:rFonts w:ascii="宋体" w:hAnsi="宋体" w:eastAsia="宋体" w:hint="eastAsia"/>
        </w:rPr>
        <w:t>诱导的巨噬细胞和淋巴细胞</w:t>
      </w:r>
      <w:r>
        <w:t>TNFα</w:t>
      </w:r>
      <w:r>
        <w:rPr>
          <w:rFonts w:ascii="宋体" w:hAnsi="宋体" w:eastAsia="宋体" w:hint="eastAsia"/>
        </w:rPr>
        <w:t>的产生</w:t>
      </w:r>
      <w:r>
        <w:rPr>
          <w:vertAlign w:val="superscript"/>
        </w:rPr>
        <w:t>[</w:t>
      </w:r>
      <w:r>
        <w:rPr>
          <w:vertAlign w:val="superscript"/>
          <w:position w:val="9"/>
        </w:rPr>
        <w:t xml:space="preserve">246</w:t>
      </w:r>
      <w:r>
        <w:rPr>
          <w:vertAlign w:val="superscript"/>
        </w:rPr>
        <w:t>]</w:t>
      </w:r>
      <w:r>
        <w:rPr>
          <w:rFonts w:ascii="宋体" w:hAnsi="宋体" w:eastAsia="宋体" w:hint="eastAsia"/>
        </w:rPr>
        <w:t>。我们的研究中，检测了斑块中的巨噬细胞、平滑肌细胞、脂质以及胶原纤维，发现给予尼可地尔组小鼠较对照组小鼠斑块中的的脂质及巨噬细胞比例明显减少而平滑肌细胞及胶原纤维的含量明显增加，尼可地尔组小鼠较对照组小鼠斑块的易损指数显著降低，提示尼可地尔改变粥样斑块成分，稳定斑块。因此，由尼可地尔对内</w:t>
      </w:r>
      <w:r>
        <w:rPr>
          <w:rFonts w:ascii="宋体" w:hAnsi="宋体" w:eastAsia="宋体" w:hint="eastAsia"/>
        </w:rPr>
        <w:t>质</w:t>
      </w:r>
    </w:p>
    <w:p w:rsidR="0018722C">
      <w:pPr>
        <w:topLinePunct/>
      </w:pPr>
      <w:r>
        <w:rPr>
          <w:rFonts w:cstheme="minorBidi" w:hAnsiTheme="minorHAnsi" w:eastAsiaTheme="minorHAnsi" w:asciiTheme="minorHAnsi"/>
        </w:rPr>
        <w:t>100</w:t>
      </w:r>
    </w:p>
    <w:p w:rsidR="0018722C">
      <w:pPr>
        <w:topLinePunct/>
      </w:pPr>
      <w:r>
        <w:rPr>
          <w:rFonts w:ascii="宋体" w:eastAsia="宋体" w:hint="eastAsia"/>
        </w:rPr>
        <w:t>网应激的抑制可能有助于斑块的稳定性。</w:t>
      </w:r>
    </w:p>
    <w:p w:rsidR="0018722C">
      <w:pPr>
        <w:topLinePunct/>
      </w:pPr>
      <w:r>
        <w:rPr>
          <w:rFonts w:ascii="宋体" w:eastAsia="宋体" w:hint="eastAsia"/>
        </w:rPr>
        <w:t>许多实验室的证据表明，细胞在粥样硬化病变，尤其是在进展期的动脉粥样硬</w:t>
      </w:r>
      <w:r>
        <w:rPr>
          <w:rFonts w:ascii="宋体" w:eastAsia="宋体" w:hint="eastAsia"/>
        </w:rPr>
        <w:t>化，</w:t>
      </w:r>
      <w:r>
        <w:t>ER</w:t>
      </w:r>
      <w:r>
        <w:rPr>
          <w:rFonts w:ascii="宋体" w:eastAsia="宋体" w:hint="eastAsia"/>
        </w:rPr>
        <w:t>应激升高和</w:t>
      </w:r>
      <w:r>
        <w:t>/</w:t>
      </w:r>
      <w:r>
        <w:rPr>
          <w:rFonts w:ascii="宋体" w:eastAsia="宋体" w:hint="eastAsia"/>
        </w:rPr>
        <w:t>或长期处于应激压力的状态。对于巨噬细胞来说，长期内质网应</w:t>
      </w:r>
      <w:r>
        <w:rPr>
          <w:rFonts w:ascii="宋体" w:eastAsia="宋体" w:hint="eastAsia"/>
        </w:rPr>
        <w:t>激可能是一个导致进展期斑块内巨噬细胞死亡和随后的斑块坏死的主要原因。长期</w:t>
      </w:r>
      <w:r>
        <w:rPr>
          <w:rFonts w:ascii="宋体" w:eastAsia="宋体" w:hint="eastAsia"/>
        </w:rPr>
        <w:t>的</w:t>
      </w:r>
      <w:r>
        <w:t>ER</w:t>
      </w:r>
      <w:r/>
      <w:r>
        <w:rPr>
          <w:rFonts w:ascii="宋体" w:eastAsia="宋体" w:hint="eastAsia"/>
        </w:rPr>
        <w:t>应激也可能促进斑块内细胞炎症反应</w:t>
      </w:r>
      <w:r>
        <w:t>[</w:t>
      </w:r>
      <w:r>
        <w:t>206</w:t>
      </w:r>
      <w:r>
        <w:t>, </w:t>
      </w:r>
      <w:r>
        <w:t>247</w:t>
      </w:r>
      <w:r>
        <w:t>]</w:t>
      </w:r>
      <w:r>
        <w:rPr>
          <w:rFonts w:ascii="宋体" w:eastAsia="宋体" w:hint="eastAsia"/>
        </w:rPr>
        <w:t>。</w:t>
      </w:r>
      <w:r>
        <w:t>ER</w:t>
      </w:r>
      <w:r/>
      <w:r>
        <w:rPr>
          <w:rFonts w:ascii="宋体" w:eastAsia="宋体" w:hint="eastAsia"/>
        </w:rPr>
        <w:t>应激在平滑肌细胞和内皮细胞的作用还未确定，因此可能是未来研究的重要领域。在机制方面的认识，还有很</w:t>
      </w:r>
      <w:r>
        <w:rPr>
          <w:rFonts w:ascii="宋体" w:eastAsia="宋体" w:hint="eastAsia"/>
        </w:rPr>
        <w:t>多工作要做，确定</w:t>
      </w:r>
      <w:r>
        <w:t>UPR</w:t>
      </w:r>
      <w:r/>
      <w:r>
        <w:rPr>
          <w:rFonts w:ascii="宋体" w:eastAsia="宋体" w:hint="eastAsia"/>
        </w:rPr>
        <w:t>的不同分支如何共同作用的，例如通过</w:t>
      </w:r>
      <w:r>
        <w:t>Bcl2</w:t>
      </w:r>
      <w:r/>
      <w:r>
        <w:rPr>
          <w:rFonts w:ascii="宋体" w:eastAsia="宋体" w:hint="eastAsia"/>
        </w:rPr>
        <w:t>的蛋白家族和</w:t>
      </w:r>
      <w:r>
        <w:t>/</w:t>
      </w:r>
      <w:r>
        <w:rPr>
          <w:rFonts w:ascii="宋体" w:eastAsia="宋体" w:hint="eastAsia"/>
        </w:rPr>
        <w:t>或</w:t>
      </w:r>
      <w:r>
        <w:t>JNK</w:t>
      </w:r>
      <w:r>
        <w:rPr>
          <w:rFonts w:ascii="宋体" w:eastAsia="宋体" w:hint="eastAsia"/>
        </w:rPr>
        <w:t>，如何共同作用在</w:t>
      </w:r>
      <w:r>
        <w:t>3</w:t>
      </w:r>
      <w:r/>
      <w:r>
        <w:rPr>
          <w:rFonts w:ascii="宋体" w:eastAsia="宋体" w:hint="eastAsia"/>
        </w:rPr>
        <w:t>种类型细胞中导致细胞死亡、炎症和其他病理影响等。此外，我们对效应分子、死亡信号通路和炎症之间的精确分子联系的理解是不完整的，而填补这些关键空白是未来的一个重要目标。目前，相关动脉粥样硬化的不同阶段需要在动脉粥样硬化的动物模型中使用精确分子遗传学和药理因果关系的策略进行测试。</w:t>
      </w:r>
    </w:p>
    <w:p w:rsidR="0018722C">
      <w:pPr>
        <w:topLinePunct/>
      </w:pPr>
      <w:r>
        <w:rPr>
          <w:rFonts w:ascii="宋体" w:hAnsi="宋体" w:eastAsia="宋体" w:hint="eastAsia"/>
        </w:rPr>
        <w:t>除了</w:t>
      </w:r>
      <w:r>
        <w:t>ER</w:t>
      </w:r>
      <w:r/>
      <w:r>
        <w:rPr>
          <w:rFonts w:ascii="宋体" w:hAnsi="宋体" w:eastAsia="宋体" w:hint="eastAsia"/>
        </w:rPr>
        <w:t>应激的衰减，本研究还发现，尼可地尔在</w:t>
      </w:r>
      <w:r>
        <w:t>ApoE</w:t>
      </w:r>
      <w:r>
        <w:t>-</w:t>
      </w:r>
      <w:r>
        <w:t>/</w:t>
      </w:r>
      <w:r>
        <w:t>-</w:t>
      </w:r>
      <w:r>
        <w:rPr>
          <w:rFonts w:ascii="宋体" w:hAnsi="宋体" w:eastAsia="宋体" w:hint="eastAsia"/>
        </w:rPr>
        <w:t>小鼠动脉粥样硬化病</w:t>
      </w:r>
      <w:r>
        <w:rPr>
          <w:rFonts w:ascii="宋体" w:hAnsi="宋体" w:eastAsia="宋体" w:hint="eastAsia"/>
        </w:rPr>
        <w:t>变可以显著减弱促炎细胞因子</w:t>
      </w:r>
      <w:r>
        <w:t>IL-6</w:t>
      </w:r>
      <w:r>
        <w:rPr>
          <w:rFonts w:ascii="宋体" w:hAnsi="宋体" w:eastAsia="宋体" w:hint="eastAsia"/>
        </w:rPr>
        <w:t>、</w:t>
      </w:r>
      <w:r>
        <w:t>TNFα</w:t>
      </w:r>
      <w:r>
        <w:rPr>
          <w:rFonts w:ascii="宋体" w:hAnsi="宋体" w:eastAsia="宋体" w:hint="eastAsia"/>
        </w:rPr>
        <w:t>、</w:t>
      </w:r>
      <w:r>
        <w:t>MCP-1</w:t>
      </w:r>
      <w:r/>
      <w:r>
        <w:rPr>
          <w:rFonts w:ascii="宋体" w:hAnsi="宋体" w:eastAsia="宋体" w:hint="eastAsia"/>
        </w:rPr>
        <w:t>以及</w:t>
      </w:r>
      <w:r>
        <w:t>MMP-2</w:t>
      </w:r>
      <w:r/>
      <w:r>
        <w:rPr>
          <w:rFonts w:ascii="宋体" w:hAnsi="宋体" w:eastAsia="宋体" w:hint="eastAsia"/>
        </w:rPr>
        <w:t>的表达。以前的实验和临床研究有报道，尼可地尔可以减少炎症因子的生成。例如，尼可地抑制由巨噬细胞</w:t>
      </w:r>
      <w:r>
        <w:rPr>
          <w:vertAlign w:val="superscript"/>
        </w:rPr>
        <w:t>[</w:t>
      </w:r>
      <w:r>
        <w:rPr>
          <w:vertAlign w:val="superscript"/>
          <w:position w:val="9"/>
        </w:rPr>
        <w:t xml:space="preserve">248</w:t>
      </w:r>
      <w:r>
        <w:rPr>
          <w:vertAlign w:val="superscript"/>
        </w:rPr>
        <w:t>]</w:t>
      </w:r>
      <w:r>
        <w:rPr>
          <w:rFonts w:ascii="宋体" w:hAnsi="宋体" w:eastAsia="宋体" w:hint="eastAsia"/>
        </w:rPr>
        <w:t>和淋巴细胞</w:t>
      </w:r>
      <w:r>
        <w:t>[</w:t>
      </w:r>
      <w:r>
        <w:rPr>
          <w:spacing w:val="-1"/>
          <w:position w:val="9"/>
          <w:sz w:val="16"/>
        </w:rPr>
        <w:t xml:space="preserve">246</w:t>
      </w:r>
      <w:r>
        <w:t>]</w:t>
      </w:r>
      <w:r>
        <w:rPr>
          <w:rFonts w:ascii="宋体" w:hAnsi="宋体" w:eastAsia="宋体" w:hint="eastAsia"/>
        </w:rPr>
        <w:t>通过</w:t>
      </w:r>
      <w:r>
        <w:t>NF-κB</w:t>
      </w:r>
      <w:r/>
      <w:r>
        <w:rPr>
          <w:rFonts w:ascii="宋体" w:hAnsi="宋体" w:eastAsia="宋体" w:hint="eastAsia"/>
        </w:rPr>
        <w:t>信号通路产生的炎性细胞因子。还有研究证明，</w:t>
      </w:r>
      <w:r>
        <w:rPr>
          <w:rFonts w:ascii="宋体" w:hAnsi="宋体" w:eastAsia="宋体" w:hint="eastAsia"/>
        </w:rPr>
        <w:t>尼可地尔衍生的一氧化氮，可抑制细胞因子和粘附分子在转录水平的表达</w:t>
      </w:r>
      <w:r>
        <w:rPr>
          <w:vertAlign w:val="superscript"/>
        </w:rPr>
        <w:t>[</w:t>
      </w:r>
      <w:r>
        <w:rPr>
          <w:vertAlign w:val="superscript"/>
          <w:position w:val="9"/>
        </w:rPr>
        <w:t xml:space="preserve">249</w:t>
      </w:r>
      <w:r>
        <w:rPr>
          <w:vertAlign w:val="superscript"/>
        </w:rPr>
        <w:t>]</w:t>
      </w:r>
      <w:r>
        <w:rPr>
          <w:rFonts w:ascii="宋体" w:hAnsi="宋体" w:eastAsia="宋体" w:hint="eastAsia"/>
        </w:rPr>
        <w:t>。我们的研究中尼可地尔无论在蛋白水平还是转录水平均可抑制动脉硬化小鼠斑块中的炎</w:t>
      </w:r>
      <w:r>
        <w:rPr>
          <w:rFonts w:ascii="宋体" w:hAnsi="宋体" w:eastAsia="宋体" w:hint="eastAsia"/>
        </w:rPr>
        <w:t>症因子和趋化因子，我们进一步探索了尼可地尔抑制内质网应激后是否影响了</w:t>
      </w:r>
      <w:r>
        <w:t>NF-κB</w:t>
      </w:r>
      <w:r/>
      <w:r>
        <w:rPr>
          <w:rFonts w:ascii="宋体" w:hAnsi="宋体" w:eastAsia="宋体" w:hint="eastAsia"/>
        </w:rPr>
        <w:t>信号通路进而影响了其下游的炎症因子的表达。我们用</w:t>
      </w:r>
      <w:r>
        <w:t>westernblot</w:t>
      </w:r>
      <w:r/>
      <w:r>
        <w:rPr>
          <w:rFonts w:ascii="宋体" w:hAnsi="宋体" w:eastAsia="宋体" w:hint="eastAsia"/>
        </w:rPr>
        <w:t>检测了动</w:t>
      </w:r>
      <w:r>
        <w:rPr>
          <w:rFonts w:ascii="宋体" w:hAnsi="宋体" w:eastAsia="宋体" w:hint="eastAsia"/>
        </w:rPr>
        <w:t>脉硬化小鼠主动脉粥样斑块中关于</w:t>
      </w:r>
      <w:r>
        <w:t>NF-κB</w:t>
      </w:r>
      <w:r/>
      <w:r>
        <w:rPr>
          <w:rFonts w:ascii="宋体" w:hAnsi="宋体" w:eastAsia="宋体" w:hint="eastAsia"/>
        </w:rPr>
        <w:t>信号通路的相关蛋白，发现尼可地尔组较</w:t>
      </w:r>
      <w:r>
        <w:rPr>
          <w:rFonts w:ascii="宋体" w:hAnsi="宋体" w:eastAsia="宋体" w:hint="eastAsia"/>
        </w:rPr>
        <w:t>生理盐水对照组可显著上调</w:t>
      </w:r>
      <w:r>
        <w:t>IκBα</w:t>
      </w:r>
      <w:r/>
      <w:r>
        <w:rPr>
          <w:rFonts w:ascii="宋体" w:hAnsi="宋体" w:eastAsia="宋体" w:hint="eastAsia"/>
        </w:rPr>
        <w:t>蛋白的表达，抑制了</w:t>
      </w:r>
      <w:r>
        <w:t>P-P65</w:t>
      </w:r>
      <w:r/>
      <w:r>
        <w:rPr>
          <w:rFonts w:ascii="宋体" w:hAnsi="宋体" w:eastAsia="宋体" w:hint="eastAsia"/>
        </w:rPr>
        <w:t>蛋白的表达，而未对</w:t>
      </w:r>
      <w:r>
        <w:t>P65</w:t>
      </w:r>
      <w:r>
        <w:rPr>
          <w:rFonts w:ascii="宋体" w:hAnsi="宋体" w:eastAsia="宋体" w:hint="eastAsia"/>
        </w:rPr>
        <w:t>和</w:t>
      </w:r>
      <w:r>
        <w:t>P50</w:t>
      </w:r>
      <w:r/>
      <w:r>
        <w:rPr>
          <w:rFonts w:ascii="宋体" w:hAnsi="宋体" w:eastAsia="宋体" w:hint="eastAsia"/>
        </w:rPr>
        <w:t>蛋白的表达产生明显影响。上述结果提示尼可地尔减少炎症反应对血管的保</w:t>
      </w:r>
      <w:r>
        <w:rPr>
          <w:rFonts w:ascii="宋体" w:hAnsi="宋体" w:eastAsia="宋体" w:hint="eastAsia"/>
        </w:rPr>
        <w:t>护作用部分可能与其上调</w:t>
      </w:r>
      <w:r>
        <w:t>IκBα</w:t>
      </w:r>
      <w:r/>
      <w:r>
        <w:rPr>
          <w:rFonts w:ascii="宋体" w:hAnsi="宋体" w:eastAsia="宋体" w:hint="eastAsia"/>
        </w:rPr>
        <w:t>蛋白的表达，抑制</w:t>
      </w:r>
      <w:r>
        <w:t>NF-κB</w:t>
      </w:r>
      <w:r/>
      <w:r>
        <w:rPr>
          <w:rFonts w:ascii="宋体" w:hAnsi="宋体" w:eastAsia="宋体" w:hint="eastAsia"/>
        </w:rPr>
        <w:t>信号通路的活性有关。</w:t>
      </w:r>
    </w:p>
    <w:p w:rsidR="0018722C">
      <w:pPr>
        <w:topLinePunct/>
      </w:pPr>
      <w:r>
        <w:rPr>
          <w:rFonts w:ascii="宋体" w:eastAsia="宋体" w:hint="eastAsia"/>
        </w:rPr>
        <w:t>综上所述，尼可地尔可降低动脉粥样斑块内内质网应激标志蛋白</w:t>
      </w:r>
      <w:r>
        <w:t>GRP78  </w:t>
      </w:r>
      <w:r>
        <w:rPr>
          <w:rFonts w:ascii="宋体" w:eastAsia="宋体" w:hint="eastAsia"/>
        </w:rPr>
        <w:t>和</w:t>
      </w:r>
    </w:p>
    <w:p w:rsidR="0018722C">
      <w:pPr>
        <w:topLinePunct/>
      </w:pPr>
      <w:r>
        <w:t>CHOP</w:t>
      </w:r>
      <w:r>
        <w:rPr>
          <w:rFonts w:ascii="宋体" w:hAnsi="宋体" w:eastAsia="宋体" w:hint="eastAsia"/>
        </w:rPr>
        <w:t>，减轻内置网应激，同时降低了</w:t>
      </w:r>
      <w:r>
        <w:t>CHOP</w:t>
      </w:r>
      <w:r>
        <w:rPr>
          <w:rFonts w:ascii="宋体" w:hAnsi="宋体" w:eastAsia="宋体" w:hint="eastAsia"/>
        </w:rPr>
        <w:t>蛋白下游的凋亡相关蛋白</w:t>
      </w:r>
      <w:r>
        <w:t>P-JNK</w:t>
      </w:r>
      <w:r>
        <w:rPr>
          <w:rFonts w:ascii="宋体" w:hAnsi="宋体" w:eastAsia="宋体" w:hint="eastAsia"/>
        </w:rPr>
        <w:t>、</w:t>
      </w:r>
      <w:r>
        <w:t>Caspase-12</w:t>
      </w:r>
      <w:r>
        <w:rPr>
          <w:rFonts w:ascii="宋体" w:hAnsi="宋体" w:eastAsia="宋体" w:hint="eastAsia"/>
        </w:rPr>
        <w:t>的比例，升高了</w:t>
      </w:r>
      <w:r>
        <w:t>Bcl-2</w:t>
      </w:r>
      <w:r>
        <w:t>/</w:t>
      </w:r>
      <w:r>
        <w:t xml:space="preserve">Bax</w:t>
      </w:r>
      <w:r>
        <w:rPr>
          <w:rFonts w:ascii="宋体" w:hAnsi="宋体" w:eastAsia="宋体" w:hint="eastAsia"/>
        </w:rPr>
        <w:t>的比例，抑制了斑块内的细胞凋亡，稳定了斑</w:t>
      </w:r>
      <w:r>
        <w:rPr>
          <w:rFonts w:ascii="宋体" w:hAnsi="宋体" w:eastAsia="宋体" w:hint="eastAsia"/>
        </w:rPr>
        <w:t>块；同时使</w:t>
      </w:r>
      <w:r>
        <w:t>IκBα</w:t>
      </w:r>
      <w:r>
        <w:rPr>
          <w:rFonts w:ascii="宋体" w:hAnsi="宋体" w:eastAsia="宋体" w:hint="eastAsia"/>
        </w:rPr>
        <w:t>蛋白表达显著上调，上调后干预</w:t>
      </w:r>
      <w:r>
        <w:t>NF-κB</w:t>
      </w:r>
      <w:r>
        <w:rPr>
          <w:rFonts w:ascii="宋体" w:hAnsi="宋体" w:eastAsia="宋体" w:hint="eastAsia"/>
        </w:rPr>
        <w:t>信号通路相关蛋白</w:t>
      </w:r>
      <w:r>
        <w:t>P-P65</w:t>
      </w:r>
      <w:r>
        <w:rPr>
          <w:rFonts w:ascii="宋体" w:hAnsi="宋体" w:eastAsia="宋体" w:hint="eastAsia"/>
        </w:rPr>
        <w:t>的活化，进而起到抑制</w:t>
      </w:r>
      <w:r>
        <w:t>NF-κB</w:t>
      </w:r>
      <w:r>
        <w:rPr>
          <w:rFonts w:ascii="宋体" w:hAnsi="宋体" w:eastAsia="宋体" w:hint="eastAsia"/>
        </w:rPr>
        <w:t>信号通路激活的作用，抑制了斑块内的炎症反应，改变了斑块内的成分比例，稳定了斑块，从而达到减缓动脉粥样硬化发展效果。从内质网应激和炎症反应两个角度阐述了尼可地尔保护动脉粥样硬化的机制，为靶向干预动脉粥样硬化提供了新的研究思路和理论依据；同时也为临床更好地使用尼可地</w:t>
      </w:r>
      <w:r>
        <w:rPr>
          <w:rFonts w:ascii="宋体" w:hAnsi="宋体" w:eastAsia="宋体" w:hint="eastAsia"/>
        </w:rPr>
        <w:t>尔治疗心血管疾病提供了科学的理论依据。</w:t>
      </w:r>
    </w:p>
    <w:p w:rsidR="0018722C">
      <w:pPr>
        <w:topLinePunct/>
      </w:pPr>
      <w:r>
        <w:rPr>
          <w:rFonts w:cstheme="minorBidi" w:hAnsiTheme="minorHAnsi" w:eastAsiaTheme="minorHAnsi" w:asciiTheme="minorHAnsi"/>
        </w:rPr>
        <w:t>101</w:t>
      </w:r>
    </w:p>
    <w:p w:rsidR="0018722C">
      <w:pPr>
        <w:pStyle w:val="Heading2"/>
        <w:topLinePunct/>
        <w:ind w:left="171" w:hangingChars="171" w:hanging="171"/>
      </w:pPr>
      <w:bookmarkStart w:name="4 小结 " w:id="71"/>
      <w:bookmarkEnd w:id="71"/>
      <w:r>
        <w:rPr>
          <w:b/>
        </w:rPr>
        <w:t>4</w:t>
      </w:r>
      <w:r>
        <w:t xml:space="preserve"> </w:t>
      </w:r>
      <w:bookmarkStart w:name="_bookmark25" w:id="72"/>
      <w:bookmarkEnd w:id="72"/>
      <w:bookmarkStart w:name="_bookmark25" w:id="73"/>
      <w:bookmarkEnd w:id="73"/>
      <w:r>
        <w:t>小结</w:t>
      </w:r>
    </w:p>
    <w:p w:rsidR="0018722C">
      <w:pPr>
        <w:pStyle w:val="cw22"/>
        <w:topLinePunct/>
      </w:pPr>
      <w:r>
        <w:t>4.1</w:t>
      </w:r>
      <w:r>
        <w:rPr>
          <w:rFonts w:ascii="宋体" w:eastAsia="宋体" w:hint="eastAsia"/>
        </w:rPr>
        <w:t>尼可地尔可以通过降低动脉粥样硬化过程中的内质网应激，减轻动脉粥样硬化斑块，同时还可稳定斑块，减少斑块炎症反应，进而减缓动脉粥样硬化进程。</w:t>
      </w:r>
    </w:p>
    <w:p w:rsidR="0018722C">
      <w:pPr>
        <w:pStyle w:val="cw22"/>
        <w:topLinePunct/>
      </w:pPr>
      <w:r>
        <w:t>4.2</w:t>
      </w:r>
      <w:r>
        <w:rPr>
          <w:rFonts w:ascii="宋体" w:hAnsi="宋体" w:eastAsia="宋体" w:hint="eastAsia"/>
        </w:rPr>
        <w:t>尼可地尔可降低动脉粥样斑块内内质网应激标志蛋白</w:t>
      </w:r>
      <w:r>
        <w:t>GRP78</w:t>
      </w:r>
      <w:r>
        <w:rPr>
          <w:rFonts w:ascii="宋体" w:hAnsi="宋体" w:eastAsia="宋体" w:hint="eastAsia"/>
        </w:rPr>
        <w:t>和</w:t>
      </w:r>
      <w:r>
        <w:t>CHOP</w:t>
      </w:r>
      <w:r>
        <w:rPr>
          <w:rFonts w:ascii="宋体" w:hAnsi="宋体" w:eastAsia="宋体" w:hint="eastAsia"/>
        </w:rPr>
        <w:t>，减轻内</w:t>
      </w:r>
      <w:r>
        <w:rPr>
          <w:rFonts w:ascii="宋体" w:hAnsi="宋体" w:eastAsia="宋体" w:hint="eastAsia"/>
        </w:rPr>
        <w:t>置网应激，同时降低了</w:t>
      </w:r>
      <w:r>
        <w:t>CHOP</w:t>
      </w:r>
      <w:r/>
      <w:r>
        <w:rPr>
          <w:rFonts w:ascii="宋体" w:hAnsi="宋体" w:eastAsia="宋体" w:hint="eastAsia"/>
        </w:rPr>
        <w:t>蛋白下游的凋亡相关蛋白</w:t>
      </w:r>
      <w:r>
        <w:t>P-JNK</w:t>
      </w:r>
      <w:r>
        <w:rPr>
          <w:rFonts w:ascii="宋体" w:hAnsi="宋体" w:eastAsia="宋体" w:hint="eastAsia"/>
        </w:rPr>
        <w:t>、</w:t>
      </w:r>
      <w:r>
        <w:t>Caspase-12</w:t>
      </w:r>
      <w:r/>
      <w:r>
        <w:rPr>
          <w:rFonts w:ascii="宋体" w:hAnsi="宋体" w:eastAsia="宋体" w:hint="eastAsia"/>
        </w:rPr>
        <w:t>的比例，</w:t>
      </w:r>
      <w:r>
        <w:rPr>
          <w:rFonts w:ascii="宋体" w:hAnsi="宋体" w:eastAsia="宋体" w:hint="eastAsia"/>
        </w:rPr>
        <w:t>升高了</w:t>
      </w:r>
      <w:r>
        <w:t>Bcl-2</w:t>
      </w:r>
      <w:r>
        <w:t>/</w:t>
      </w:r>
      <w:r>
        <w:t>Bax</w:t>
      </w:r>
      <w:r/>
      <w:r>
        <w:rPr>
          <w:rFonts w:ascii="宋体" w:hAnsi="宋体" w:eastAsia="宋体" w:hint="eastAsia"/>
        </w:rPr>
        <w:t>的比例，抑制了斑块内的细胞凋亡，稳定了斑块；同时使</w:t>
      </w:r>
      <w:r>
        <w:t>IκBα</w:t>
      </w:r>
      <w:r/>
      <w:r>
        <w:rPr>
          <w:rFonts w:ascii="宋体" w:hAnsi="宋体" w:eastAsia="宋体" w:hint="eastAsia"/>
        </w:rPr>
        <w:t>蛋</w:t>
      </w:r>
      <w:r>
        <w:rPr>
          <w:rFonts w:ascii="宋体" w:hAnsi="宋体" w:eastAsia="宋体" w:hint="eastAsia"/>
        </w:rPr>
        <w:t>白表达显著上调，上调后干预</w:t>
      </w:r>
      <w:r>
        <w:t>NF-κB</w:t>
      </w:r>
      <w:r/>
      <w:r>
        <w:rPr>
          <w:rFonts w:ascii="宋体" w:hAnsi="宋体" w:eastAsia="宋体" w:hint="eastAsia"/>
        </w:rPr>
        <w:t>信号通路相关蛋白</w:t>
      </w:r>
      <w:r>
        <w:t>P-P65</w:t>
      </w:r>
      <w:r/>
      <w:r>
        <w:rPr>
          <w:rFonts w:ascii="宋体" w:hAnsi="宋体" w:eastAsia="宋体" w:hint="eastAsia"/>
        </w:rPr>
        <w:t>的活化，进而起到抑</w:t>
      </w:r>
      <w:r>
        <w:rPr>
          <w:rFonts w:ascii="宋体" w:hAnsi="宋体" w:eastAsia="宋体" w:hint="eastAsia"/>
        </w:rPr>
        <w:t>制</w:t>
      </w:r>
      <w:r>
        <w:t>NF-κB</w:t>
      </w:r>
      <w:r/>
      <w:r>
        <w:rPr>
          <w:rFonts w:ascii="宋体" w:hAnsi="宋体" w:eastAsia="宋体" w:hint="eastAsia"/>
        </w:rPr>
        <w:t>信号通路激活的作用，抑制了斑块内的炎症反应，改变了斑块内的成分比</w:t>
      </w:r>
      <w:r>
        <w:rPr>
          <w:rFonts w:ascii="宋体" w:hAnsi="宋体" w:eastAsia="宋体" w:hint="eastAsia"/>
        </w:rPr>
        <w:t>例，稳定了斑块，从而达到减缓动脉粥样硬化发展效果。</w:t>
      </w:r>
    </w:p>
    <w:p w:rsidR="0018722C">
      <w:pPr>
        <w:pStyle w:val="cw22"/>
        <w:topLinePunct/>
      </w:pPr>
      <w:r>
        <w:t>4.3</w:t>
      </w:r>
      <w:r>
        <w:rPr>
          <w:rFonts w:ascii="宋体" w:hAnsi="宋体" w:eastAsia="宋体" w:hint="eastAsia"/>
        </w:rPr>
        <w:t>通过比较尼可地尔和阿托伐他汀对动脉粥样的作用，发现尼可地尔与阿托伐他汀有相似的作用可抑制内质网应激导致的细胞凋亡，还可抑制炎症信号通路</w:t>
      </w:r>
      <w:r>
        <w:t>NF-κB</w:t>
      </w:r>
      <w:r>
        <w:rPr>
          <w:rFonts w:ascii="宋体" w:hAnsi="宋体" w:eastAsia="宋体" w:hint="eastAsia"/>
        </w:rPr>
        <w:t>激活，进而抑制动脉粥样硬化的进展。</w:t>
      </w:r>
    </w:p>
    <w:p w:rsidR="0018722C">
      <w:pPr>
        <w:topLinePunct/>
      </w:pPr>
      <w:r>
        <w:rPr>
          <w:rFonts w:cstheme="minorBidi" w:hAnsiTheme="minorHAnsi" w:eastAsiaTheme="minorHAnsi" w:asciiTheme="minorHAnsi"/>
        </w:rPr>
        <w:t>102</w:t>
      </w:r>
    </w:p>
    <w:p w:rsidR="0018722C">
      <w:pPr>
        <w:pStyle w:val="affd"/>
        <w:topLinePunct/>
      </w:pPr>
      <w:bookmarkStart w:name="结论 " w:id="74"/>
      <w:bookmarkEnd w:id="74"/>
      <w:bookmarkStart w:name="_bookmark26" w:id="75"/>
      <w:bookmarkEnd w:id="75"/>
      <w:r>
        <w:t>结</w:t>
      </w:r>
      <w:r w:rsidRPr="00000000">
        <w:rPr>
          <w:b/>
        </w:rPr>
        <w:t>论</w:t>
      </w:r>
    </w:p>
    <w:p w:rsidR="0018722C">
      <w:pPr>
        <w:topLinePunct/>
      </w:pPr>
      <w:r>
        <w:t>1.</w:t>
      </w:r>
      <w:r>
        <w:rPr>
          <w:rFonts w:ascii="宋体" w:eastAsia="宋体" w:hint="eastAsia"/>
        </w:rPr>
        <w:t>本实验采用</w:t>
      </w:r>
      <w:r>
        <w:t>AAV9-CMV-GFP</w:t>
      </w:r>
      <w:r>
        <w:rPr>
          <w:rFonts w:ascii="宋体" w:eastAsia="宋体" w:hint="eastAsia"/>
        </w:rPr>
        <w:t>病毒尾静脉注射转染</w:t>
      </w:r>
      <w:r>
        <w:t>ApoE</w:t>
      </w:r>
      <w:r>
        <w:t>-</w:t>
      </w:r>
      <w:r>
        <w:t>/</w:t>
      </w:r>
      <w:r>
        <w:t>-</w:t>
      </w:r>
      <w:r>
        <w:rPr>
          <w:rFonts w:ascii="宋体" w:eastAsia="宋体" w:hint="eastAsia"/>
        </w:rPr>
        <w:t>的</w:t>
      </w:r>
      <w:r>
        <w:t>AS</w:t>
      </w:r>
      <w:r>
        <w:rPr>
          <w:rFonts w:ascii="宋体" w:eastAsia="宋体" w:hint="eastAsia"/>
        </w:rPr>
        <w:t>模型小鼠，发</w:t>
      </w:r>
      <w:r>
        <w:rPr>
          <w:rFonts w:ascii="宋体" w:eastAsia="宋体" w:hint="eastAsia"/>
        </w:rPr>
        <w:t>现</w:t>
      </w:r>
      <w:r>
        <w:t>AAV9-CMV-GFP</w:t>
      </w:r>
      <w:r>
        <w:rPr>
          <w:rFonts w:ascii="宋体" w:eastAsia="宋体" w:hint="eastAsia"/>
        </w:rPr>
        <w:t>可以稳定地在动脉粥样硬化斑块中表达，转染高峰在</w:t>
      </w:r>
      <w:r>
        <w:t>35</w:t>
      </w:r>
      <w:r>
        <w:rPr>
          <w:rFonts w:ascii="宋体" w:eastAsia="宋体" w:hint="eastAsia"/>
        </w:rPr>
        <w:t>天左右，</w:t>
      </w:r>
      <w:r w:rsidR="001852F3">
        <w:rPr>
          <w:rFonts w:ascii="宋体" w:eastAsia="宋体" w:hint="eastAsia"/>
        </w:rPr>
        <w:t xml:space="preserve">且可以较长时间在斑块内表达，可作为基因治疗动脉粥样硬化的良好载体。</w:t>
      </w:r>
    </w:p>
    <w:p w:rsidR="0018722C">
      <w:pPr>
        <w:topLinePunct/>
      </w:pPr>
      <w:r>
        <w:t>2.</w:t>
      </w:r>
      <w:r>
        <w:rPr>
          <w:rFonts w:ascii="宋体" w:eastAsia="宋体" w:hint="eastAsia"/>
        </w:rPr>
        <w:t>本实验发现较高剂量地转染</w:t>
      </w:r>
      <w:r>
        <w:t>AAV9</w:t>
      </w:r>
      <w:r>
        <w:rPr>
          <w:rFonts w:ascii="宋体" w:eastAsia="宋体" w:hint="eastAsia"/>
        </w:rPr>
        <w:t>病毒后并未对</w:t>
      </w:r>
      <w:r>
        <w:t>ApoE</w:t>
      </w:r>
      <w:r>
        <w:t>-</w:t>
      </w:r>
      <w:r>
        <w:t>/</w:t>
      </w:r>
      <w:r>
        <w:t>-</w:t>
      </w:r>
      <w:r>
        <w:rPr>
          <w:rFonts w:ascii="宋体" w:eastAsia="宋体" w:hint="eastAsia"/>
        </w:rPr>
        <w:t>小鼠的心肌、肝肾功</w:t>
      </w:r>
      <w:r>
        <w:rPr>
          <w:rFonts w:ascii="宋体" w:eastAsia="宋体" w:hint="eastAsia"/>
        </w:rPr>
        <w:t>造成明显损害，这表明转染</w:t>
      </w:r>
      <w:r>
        <w:t>AAV9</w:t>
      </w:r>
      <w:r>
        <w:rPr>
          <w:rFonts w:ascii="宋体" w:eastAsia="宋体" w:hint="eastAsia"/>
        </w:rPr>
        <w:t>病毒对心脏、肝脏、肾脏等身体重要的器官无明</w:t>
      </w:r>
      <w:r>
        <w:rPr>
          <w:rFonts w:ascii="宋体" w:eastAsia="宋体" w:hint="eastAsia"/>
        </w:rPr>
        <w:t>显损害，证明</w:t>
      </w:r>
      <w:r>
        <w:t>AAV9</w:t>
      </w:r>
      <w:r>
        <w:rPr>
          <w:rFonts w:ascii="宋体" w:eastAsia="宋体" w:hint="eastAsia"/>
        </w:rPr>
        <w:t>病毒作为干预动脉粥样硬化的基因载体是安全、可行的。</w:t>
      </w:r>
    </w:p>
    <w:p w:rsidR="0018722C">
      <w:pPr>
        <w:pStyle w:val="cw22"/>
        <w:topLinePunct/>
      </w:pPr>
      <w:r>
        <w:rPr>
          <w:rFonts w:ascii="宋体" w:hAnsi="宋体" w:eastAsia="宋体" w:hint="eastAsia"/>
        </w:rPr>
        <w:t>3. </w:t>
      </w:r>
      <w:r>
        <w:t>IκBα</w:t>
      </w:r>
      <w:r/>
      <w:r>
        <w:rPr>
          <w:rFonts w:ascii="宋体" w:hAnsi="宋体" w:eastAsia="宋体" w:hint="eastAsia"/>
        </w:rPr>
        <w:t>基因过表达，可以改变</w:t>
      </w:r>
      <w:r>
        <w:t>ApoE</w:t>
      </w:r>
      <w:r>
        <w:t>-</w:t>
      </w:r>
      <w:r>
        <w:t>/</w:t>
      </w:r>
      <w:r>
        <w:t>-</w:t>
      </w:r>
      <w:r>
        <w:rPr>
          <w:rFonts w:ascii="宋体" w:hAnsi="宋体" w:eastAsia="宋体" w:hint="eastAsia"/>
        </w:rPr>
        <w:t>小鼠</w:t>
      </w:r>
      <w:r>
        <w:t>AS</w:t>
      </w:r>
      <w:r/>
      <w:r>
        <w:rPr>
          <w:rFonts w:ascii="宋体" w:hAnsi="宋体" w:eastAsia="宋体" w:hint="eastAsia"/>
        </w:rPr>
        <w:t>斑块成分比例，降低斑块内炎症</w:t>
      </w:r>
      <w:r>
        <w:rPr>
          <w:rFonts w:ascii="宋体" w:hAnsi="宋体" w:eastAsia="宋体" w:hint="eastAsia"/>
        </w:rPr>
        <w:t>反应，提示</w:t>
      </w:r>
      <w:r>
        <w:t>IκBα</w:t>
      </w:r>
      <w:r/>
      <w:r>
        <w:rPr>
          <w:rFonts w:ascii="宋体" w:hAnsi="宋体" w:eastAsia="宋体" w:hint="eastAsia"/>
        </w:rPr>
        <w:t>有稳定斑块，有延缓</w:t>
      </w:r>
      <w:r>
        <w:t>AS</w:t>
      </w:r>
      <w:r/>
      <w:r>
        <w:rPr>
          <w:rFonts w:ascii="宋体" w:hAnsi="宋体" w:eastAsia="宋体" w:hint="eastAsia"/>
        </w:rPr>
        <w:t>的病程发展作用。</w:t>
      </w:r>
    </w:p>
    <w:p w:rsidR="0018722C">
      <w:pPr>
        <w:pStyle w:val="cw22"/>
        <w:topLinePunct/>
      </w:pPr>
      <w:r>
        <w:rPr>
          <w:rFonts w:ascii="宋体" w:hAnsi="宋体" w:eastAsia="宋体" w:hint="eastAsia"/>
        </w:rPr>
        <w:t>4. </w:t>
      </w:r>
      <w:r>
        <w:t>ApoE</w:t>
      </w:r>
      <w:r>
        <w:t>-</w:t>
      </w:r>
      <w:r>
        <w:t>/</w:t>
      </w:r>
      <w:r>
        <w:t>-</w:t>
      </w:r>
      <w:r>
        <w:rPr>
          <w:rFonts w:ascii="宋体" w:hAnsi="宋体" w:eastAsia="宋体" w:hint="eastAsia"/>
        </w:rPr>
        <w:t>小鼠动脉粥样硬的疾病进程中</w:t>
      </w:r>
      <w:r>
        <w:t>NF-κB</w:t>
      </w:r>
      <w:r/>
      <w:r>
        <w:rPr>
          <w:rFonts w:ascii="宋体" w:hAnsi="宋体" w:eastAsia="宋体" w:hint="eastAsia"/>
        </w:rPr>
        <w:t>信号通路过度激活，</w:t>
      </w:r>
      <w:r>
        <w:t>IκBα</w:t>
      </w:r>
      <w:r/>
      <w:r>
        <w:rPr>
          <w:rFonts w:ascii="宋体" w:hAnsi="宋体" w:eastAsia="宋体" w:hint="eastAsia"/>
        </w:rPr>
        <w:t>基因在</w:t>
      </w:r>
      <w:r>
        <w:rPr>
          <w:rFonts w:ascii="宋体" w:hAnsi="宋体" w:eastAsia="宋体" w:hint="eastAsia"/>
        </w:rPr>
        <w:t>形成</w:t>
      </w:r>
      <w:r>
        <w:t>AS</w:t>
      </w:r>
      <w:r/>
      <w:r>
        <w:rPr>
          <w:rFonts w:ascii="宋体" w:hAnsi="宋体" w:eastAsia="宋体" w:hint="eastAsia"/>
        </w:rPr>
        <w:t>的</w:t>
      </w:r>
      <w:r>
        <w:t>ApoE</w:t>
      </w:r>
      <w:r>
        <w:t>-</w:t>
      </w:r>
      <w:r>
        <w:t>/</w:t>
      </w:r>
      <w:r>
        <w:t>-</w:t>
      </w:r>
      <w:r>
        <w:rPr>
          <w:rFonts w:ascii="宋体" w:hAnsi="宋体" w:eastAsia="宋体" w:hint="eastAsia"/>
        </w:rPr>
        <w:t>小鼠过表达后，靶向抑制小鼠主动脉斑块</w:t>
      </w:r>
      <w:r>
        <w:t>NF-κB</w:t>
      </w:r>
      <w:r/>
      <w:r>
        <w:rPr>
          <w:rFonts w:ascii="宋体" w:hAnsi="宋体" w:eastAsia="宋体" w:hint="eastAsia"/>
        </w:rPr>
        <w:t>信号通路的激活，</w:t>
      </w:r>
      <w:r>
        <w:rPr>
          <w:rFonts w:ascii="宋体" w:hAnsi="宋体" w:eastAsia="宋体" w:hint="eastAsia"/>
        </w:rPr>
        <w:t>抑制了</w:t>
      </w:r>
      <w:r>
        <w:t>NF-κB</w:t>
      </w:r>
      <w:r/>
      <w:r>
        <w:rPr>
          <w:rFonts w:ascii="宋体" w:hAnsi="宋体" w:eastAsia="宋体" w:hint="eastAsia"/>
        </w:rPr>
        <w:t>信号通路下游的炎性靶基因的表达如</w:t>
      </w:r>
      <w:r>
        <w:t>TNF-α</w:t>
      </w:r>
      <w:r>
        <w:rPr>
          <w:rFonts w:ascii="宋体" w:hAnsi="宋体" w:eastAsia="宋体" w:hint="eastAsia"/>
        </w:rPr>
        <w:t>，</w:t>
      </w:r>
      <w:r>
        <w:t>IL-6</w:t>
      </w:r>
      <w:r>
        <w:rPr>
          <w:rFonts w:ascii="宋体" w:hAnsi="宋体" w:eastAsia="宋体" w:hint="eastAsia"/>
        </w:rPr>
        <w:t>及趋化因子</w:t>
      </w:r>
      <w:r>
        <w:t>MCP-1</w:t>
      </w:r>
      <w:r>
        <w:rPr>
          <w:rFonts w:ascii="宋体" w:hAnsi="宋体" w:eastAsia="宋体" w:hint="eastAsia"/>
        </w:rPr>
        <w:t>和金属基质蛋白酶</w:t>
      </w:r>
      <w:r>
        <w:t>MMP-2</w:t>
      </w:r>
      <w:r/>
      <w:r>
        <w:rPr>
          <w:rFonts w:ascii="宋体" w:hAnsi="宋体" w:eastAsia="宋体" w:hint="eastAsia"/>
        </w:rPr>
        <w:t>的表达，从而抑制动脉粥样硬化的进展。</w:t>
      </w:r>
    </w:p>
    <w:p w:rsidR="0018722C">
      <w:pPr>
        <w:topLinePunct/>
      </w:pPr>
      <w:r>
        <w:t>5.</w:t>
      </w:r>
      <w:r>
        <w:rPr>
          <w:rFonts w:ascii="宋体" w:hAnsi="宋体" w:eastAsia="宋体" w:hint="eastAsia"/>
        </w:rPr>
        <w:t>尼可地尔可降低动脉粥样斑块内内质网应激标志蛋白</w:t>
      </w:r>
      <w:r>
        <w:t>GRP78</w:t>
      </w:r>
      <w:r>
        <w:rPr>
          <w:rFonts w:ascii="宋体" w:hAnsi="宋体" w:eastAsia="宋体" w:hint="eastAsia"/>
        </w:rPr>
        <w:t>和</w:t>
      </w:r>
      <w:r>
        <w:t>CHOP</w:t>
      </w:r>
      <w:r>
        <w:rPr>
          <w:rFonts w:ascii="宋体" w:hAnsi="宋体" w:eastAsia="宋体" w:hint="eastAsia"/>
        </w:rPr>
        <w:t>，减轻</w:t>
      </w:r>
      <w:r>
        <w:rPr>
          <w:rFonts w:ascii="宋体" w:hAnsi="宋体" w:eastAsia="宋体" w:hint="eastAsia"/>
        </w:rPr>
        <w:t>内置网应激，同时降低了</w:t>
      </w:r>
      <w:r>
        <w:t>CHOP</w:t>
      </w:r>
      <w:r>
        <w:rPr>
          <w:rFonts w:ascii="宋体" w:hAnsi="宋体" w:eastAsia="宋体" w:hint="eastAsia"/>
        </w:rPr>
        <w:t>蛋白下游的凋亡相关蛋白</w:t>
      </w:r>
      <w:r>
        <w:t>P-JNK</w:t>
      </w:r>
      <w:r>
        <w:rPr>
          <w:rFonts w:ascii="宋体" w:hAnsi="宋体" w:eastAsia="宋体" w:hint="eastAsia"/>
        </w:rPr>
        <w:t>、</w:t>
      </w:r>
      <w:r>
        <w:t>Caspase-12</w:t>
      </w:r>
      <w:r>
        <w:rPr>
          <w:rFonts w:ascii="宋体" w:hAnsi="宋体" w:eastAsia="宋体" w:hint="eastAsia"/>
        </w:rPr>
        <w:t>的比</w:t>
      </w:r>
      <w:r>
        <w:rPr>
          <w:rFonts w:ascii="宋体" w:hAnsi="宋体" w:eastAsia="宋体" w:hint="eastAsia"/>
        </w:rPr>
        <w:t>例，升高了</w:t>
      </w:r>
      <w:r>
        <w:t>Bcl-2</w:t>
      </w:r>
      <w:r>
        <w:t>/</w:t>
      </w:r>
      <w:r>
        <w:t xml:space="preserve">Bax</w:t>
      </w:r>
      <w:r>
        <w:rPr>
          <w:rFonts w:ascii="宋体" w:hAnsi="宋体" w:eastAsia="宋体" w:hint="eastAsia"/>
        </w:rPr>
        <w:t>的比例，抑制了斑块内的细胞凋亡，稳定了斑块；同时使</w:t>
      </w:r>
      <w:r>
        <w:t>IκBα</w:t>
      </w:r>
      <w:r>
        <w:rPr>
          <w:rFonts w:ascii="宋体" w:hAnsi="宋体" w:eastAsia="宋体" w:hint="eastAsia"/>
        </w:rPr>
        <w:t>蛋白表达显著上调，上调后干预</w:t>
      </w:r>
      <w:r>
        <w:t>NF-κB</w:t>
      </w:r>
      <w:r>
        <w:rPr>
          <w:rFonts w:ascii="宋体" w:hAnsi="宋体" w:eastAsia="宋体" w:hint="eastAsia"/>
        </w:rPr>
        <w:t>信号通路相关蛋白</w:t>
      </w:r>
      <w:r>
        <w:t>P-P65</w:t>
      </w:r>
      <w:r>
        <w:rPr>
          <w:rFonts w:ascii="宋体" w:hAnsi="宋体" w:eastAsia="宋体" w:hint="eastAsia"/>
        </w:rPr>
        <w:t>的活化，进而起到</w:t>
      </w:r>
      <w:r>
        <w:rPr>
          <w:rFonts w:ascii="宋体" w:hAnsi="宋体" w:eastAsia="宋体" w:hint="eastAsia"/>
        </w:rPr>
        <w:t>抑制</w:t>
      </w:r>
      <w:r>
        <w:t>NF-κB</w:t>
      </w:r>
      <w:r>
        <w:rPr>
          <w:rFonts w:ascii="宋体" w:hAnsi="宋体" w:eastAsia="宋体" w:hint="eastAsia"/>
        </w:rPr>
        <w:t>信号通路激活的作用，抑制了斑块内的炎症反应，改变了斑块内的成分</w:t>
      </w:r>
      <w:r>
        <w:rPr>
          <w:rFonts w:ascii="宋体" w:hAnsi="宋体" w:eastAsia="宋体" w:hint="eastAsia"/>
        </w:rPr>
        <w:t>比例，稳定了斑块，从而达到减缓动脉粥样硬化发展效果。</w:t>
      </w:r>
    </w:p>
    <w:p w:rsidR="0018722C">
      <w:pPr>
        <w:topLinePunct/>
      </w:pPr>
      <w:r>
        <w:t>6.</w:t>
      </w:r>
      <w:r>
        <w:rPr>
          <w:rFonts w:ascii="宋体" w:hAnsi="宋体" w:eastAsia="宋体" w:hint="eastAsia"/>
        </w:rPr>
        <w:t>通过比较尼可地尔和阿托伐他汀对动脉粥样的作用，发现尼可地尔与阿托伐他汀有相似的作用可抑制内质网应激导致的细胞凋亡，还可抑制炎症信号通路</w:t>
      </w:r>
      <w:r>
        <w:t>NF-κB</w:t>
      </w:r>
      <w:r>
        <w:rPr>
          <w:rFonts w:ascii="宋体" w:hAnsi="宋体" w:eastAsia="宋体" w:hint="eastAsia"/>
        </w:rPr>
        <w:t>激活，进而抑制动脉粥样硬化的进展。</w:t>
      </w:r>
    </w:p>
    <w:p w:rsidR="0018722C">
      <w:pPr>
        <w:topLinePunct/>
      </w:pPr>
      <w:bookmarkStart w:name="_bookmark27" w:id="76"/>
      <w:bookmarkEnd w:id="76"/>
      <w:r>
        <w:rPr>
          <w:rFonts w:cstheme="minorBidi" w:hAnsiTheme="minorHAnsi" w:eastAsiaTheme="minorHAnsi" w:asciiTheme="minorHAnsi"/>
        </w:rPr>
        <w:t>103</w:t>
      </w:r>
    </w:p>
    <w:p w:rsidR="0018722C">
      <w:pPr>
        <w:pStyle w:val="aff2"/>
        <w:topLinePunct/>
      </w:pPr>
      <w:bookmarkStart w:name="致谢 " w:id="77"/>
      <w:bookmarkEnd w:id="77"/>
      <w:r>
        <w:t>致</w:t>
      </w:r>
      <w:r w:rsidRPr="00000000">
        <w:rPr>
          <w:b/>
        </w:rPr>
        <w:t>谢</w:t>
      </w:r>
    </w:p>
    <w:p w:rsidR="0018722C">
      <w:pPr>
        <w:topLinePunct/>
      </w:pPr>
      <w:r>
        <w:rPr>
          <w:rFonts w:ascii="宋体" w:eastAsia="宋体" w:hint="eastAsia"/>
        </w:rPr>
        <w:t>感谢我的导师杨毅宁教授，在我读博士三年来对我的悉心教导、关怀和鼓励。从投身杨毅宁教授门下起，时时感受导师高尚的师德、精湛的教学、严谨的治学态度、广博深厚的学识和诚恳正直的做人原则，导师是我终身学习的楷模。在此衷心感谢导师杨毅宁教授对我的谆谆教诲和精心培养！在今后的学习和工作中，我将不断努力，争创佳绩。</w:t>
      </w:r>
    </w:p>
    <w:p w:rsidR="0018722C">
      <w:pPr>
        <w:topLinePunct/>
      </w:pPr>
      <w:r>
        <w:rPr>
          <w:rFonts w:ascii="宋体" w:eastAsia="宋体" w:hint="eastAsia"/>
        </w:rPr>
        <w:t>感谢心脏中心的马依彤教授、李晓梅老师、谢翔老师、马翔老师、付真彦老师、</w:t>
      </w:r>
      <w:r>
        <w:rPr>
          <w:rFonts w:ascii="宋体" w:eastAsia="宋体" w:hint="eastAsia"/>
        </w:rPr>
        <w:t>黄莺老师。感谢冠心病实验室的陈邦党老师、刘芬老师，陈小翠老师，盖敏涛老师，</w:t>
      </w:r>
      <w:r>
        <w:rPr>
          <w:rFonts w:ascii="宋体" w:eastAsia="宋体" w:hint="eastAsia"/>
        </w:rPr>
        <w:t>王丽凤老师，正是他们耐心的指导和无私的帮助，才使得课题顺利完成。感谢谢佳、</w:t>
      </w:r>
      <w:r>
        <w:rPr>
          <w:rFonts w:ascii="宋体" w:eastAsia="宋体" w:hint="eastAsia"/>
        </w:rPr>
        <w:t>赖红梅、翟慧、贺春晖、王雪梅、罗俊一、高静、徐锐、廖武、赵强等同学的莫大帮助。有了他们的支持、鼓励和帮助，使我在这三年的学习生活中充实的度过。</w:t>
      </w:r>
    </w:p>
    <w:p w:rsidR="0018722C">
      <w:pPr>
        <w:topLinePunct/>
      </w:pPr>
      <w:r>
        <w:rPr>
          <w:rFonts w:ascii="宋体" w:eastAsia="宋体" w:hint="eastAsia"/>
        </w:rPr>
        <w:t>感谢临床医学研究院郑树涛、杨宁、吕国栋、刘辉、张传ft、李亮、毕晓娟、王慧、张雪等老师我实验的大力帮助。感谢新疆医科大学动物实验中心的全体工作</w:t>
      </w:r>
      <w:r>
        <w:rPr>
          <w:rFonts w:ascii="宋体" w:eastAsia="宋体" w:hint="eastAsia"/>
        </w:rPr>
        <w:t>人员，特别是动物实验中心的王忠、连军等老师对我的关心和帮助，我将铭记在心。</w:t>
      </w:r>
    </w:p>
    <w:p w:rsidR="0018722C">
      <w:pPr>
        <w:topLinePunct/>
      </w:pPr>
      <w:r>
        <w:rPr>
          <w:rFonts w:ascii="宋体" w:eastAsia="宋体" w:hint="eastAsia"/>
        </w:rPr>
        <w:t>感谢新疆医科大学临床医学研究院的客座教授，澳大利亚</w:t>
      </w:r>
      <w:r>
        <w:t>Baker</w:t>
      </w:r>
      <w:r/>
      <w:r>
        <w:rPr>
          <w:rFonts w:ascii="宋体" w:eastAsia="宋体" w:hint="eastAsia"/>
        </w:rPr>
        <w:t>心脏病研究所高晓明研究员对本实验的精心指导和热忱帮助。</w:t>
      </w:r>
    </w:p>
    <w:p w:rsidR="0018722C">
      <w:pPr>
        <w:topLinePunct/>
      </w:pPr>
      <w:r>
        <w:rPr>
          <w:rFonts w:ascii="宋体" w:eastAsia="宋体" w:hint="eastAsia"/>
        </w:rPr>
        <w:t>感谢ft东大学心血管研究所的郝盼盼、杨晓燕以及河北医科大学路永刚老师，</w:t>
      </w:r>
      <w:r w:rsidR="001852F3">
        <w:rPr>
          <w:rFonts w:ascii="宋体" w:eastAsia="宋体" w:hint="eastAsia"/>
        </w:rPr>
        <w:t xml:space="preserve">天津医科大学的张荣信教授，薛振义老师对我的指导。</w:t>
      </w:r>
    </w:p>
    <w:p w:rsidR="0018722C">
      <w:pPr>
        <w:topLinePunct/>
      </w:pPr>
      <w:r>
        <w:rPr>
          <w:rFonts w:ascii="宋体" w:eastAsia="宋体" w:hint="eastAsia"/>
        </w:rPr>
        <w:t>最后，我要衷心感谢我的家人，我的爸爸妈妈，是他们在生活上给予我的关心、支持和鼓励，才使得我顺利完成学业！</w:t>
      </w:r>
    </w:p>
    <w:p w:rsidR="0018722C">
      <w:pPr>
        <w:topLinePunct/>
      </w:pPr>
      <w:r>
        <w:rPr>
          <w:rFonts w:cstheme="minorBidi" w:hAnsiTheme="minorHAnsi" w:eastAsiaTheme="minorHAnsi" w:asciiTheme="minorHAnsi"/>
        </w:rPr>
        <w:t>104</w:t>
      </w:r>
    </w:p>
    <w:p w:rsidR="0018722C">
      <w:pPr>
        <w:pStyle w:val="afff1"/>
        <w:topLinePunct/>
      </w:pPr>
      <w:bookmarkStart w:name="参考文献 " w:id="78"/>
      <w:bookmarkEnd w:id="78"/>
      <w:bookmarkStart w:name="_bookmark28" w:id="79"/>
      <w:bookmarkEnd w:id="79"/>
      <w:r>
        <w:t>参考文献</w:t>
      </w:r>
    </w:p>
    <w:p w:rsidR="0018722C">
      <w:pPr>
        <w:pStyle w:val="ab"/>
        <w:topLinePunct/>
        <w:ind w:left="200" w:hangingChars="200" w:hanging="200"/>
      </w:pPr>
      <w:r>
        <w:t>[</w:t>
      </w:r>
      <w:r>
        <w:t xml:space="preserve">1</w:t>
      </w:r>
      <w:r>
        <w:t>]</w:t>
      </w:r>
      <w:r w:rsidRPr="00281126">
        <w:t xml:space="preserve">  </w:t>
      </w:r>
      <w:r>
        <w:t>Yu </w:t>
      </w:r>
      <w:r>
        <w:t>XH, Zheng XL, </w:t>
      </w:r>
      <w:r>
        <w:t>Tang </w:t>
      </w:r>
      <w:r>
        <w:t>CK. Nuclear Factor-kappaB Activation as a Pathological Mechanism of Lipid Metabolism and Atherosclerosis</w:t>
      </w:r>
      <w:r>
        <w:t>[</w:t>
      </w:r>
      <w:r>
        <w:rPr>
          <w:sz w:val="24"/>
        </w:rPr>
        <w:t>J</w:t>
      </w:r>
      <w:r>
        <w:t>]</w:t>
      </w:r>
      <w:r>
        <w:t>. Advances in clinical chemistry, 2015,</w:t>
      </w:r>
      <w:r>
        <w:t> </w:t>
      </w:r>
      <w:r>
        <w:t xml:space="preserve">70:</w:t>
      </w:r>
      <w:r>
        <w:t xml:space="preserve"> </w:t>
      </w:r>
      <w:r>
        <w:t>1-30.</w:t>
      </w:r>
    </w:p>
    <w:p w:rsidR="0018722C">
      <w:pPr>
        <w:pStyle w:val="ab"/>
        <w:topLinePunct/>
        <w:ind w:left="200" w:hangingChars="200" w:hanging="200"/>
      </w:pPr>
      <w:r>
        <w:t>[</w:t>
      </w:r>
      <w:r>
        <w:t xml:space="preserve">2</w:t>
      </w:r>
      <w:r>
        <w:t>]</w:t>
      </w:r>
      <w:r w:rsidRPr="00281126">
        <w:t xml:space="preserve">  </w:t>
      </w:r>
      <w:r>
        <w:t>Yu </w:t>
      </w:r>
      <w:r>
        <w:t>XH, Qian K, Jiang N, et al. ABCG5</w:t>
      </w:r>
      <w:r>
        <w:t>/</w:t>
      </w:r>
      <w:r>
        <w:t>ABCG8 in cholesterol excretion and atherosclerosis</w:t>
      </w:r>
      <w:r>
        <w:t>[</w:t>
      </w:r>
      <w:r>
        <w:rPr>
          <w:sz w:val="24"/>
        </w:rPr>
        <w:t>J</w:t>
      </w:r>
      <w:r>
        <w:t>]</w:t>
      </w:r>
      <w:r>
        <w:t xml:space="preserve">. Clinica chimica acta;</w:t>
      </w:r>
      <w:r>
        <w:t xml:space="preserve"> </w:t>
      </w:r>
      <w:r>
        <w:t xml:space="preserve">international journal of clinical chemistry, 2014,</w:t>
      </w:r>
      <w:r>
        <w:t> </w:t>
      </w:r>
      <w:r>
        <w:t xml:space="preserve">428:</w:t>
      </w:r>
      <w:r>
        <w:t xml:space="preserve"> </w:t>
      </w:r>
      <w:r>
        <w:t>82-88.</w:t>
      </w:r>
    </w:p>
    <w:p w:rsidR="0018722C">
      <w:pPr>
        <w:pStyle w:val="ab"/>
        <w:topLinePunct/>
        <w:ind w:left="200" w:hangingChars="200" w:hanging="200"/>
      </w:pPr>
      <w:r>
        <w:t>[</w:t>
      </w:r>
      <w:r>
        <w:t xml:space="preserve">3</w:t>
      </w:r>
      <w:r>
        <w:t>]</w:t>
      </w:r>
      <w:r w:rsidRPr="00281126">
        <w:t xml:space="preserve">  </w:t>
      </w:r>
      <w:r>
        <w:t>Boudreau LH, Duchez AC, Cloutier N, et al. Platelets release mitochondria serving as substrate for bactericidal group IIA-secreted phospholipase A2 to promote inflammation</w:t>
      </w:r>
      <w:r>
        <w:t>[</w:t>
      </w:r>
      <w:r>
        <w:t>J</w:t>
      </w:r>
      <w:r>
        <w:t>]</w:t>
      </w:r>
      <w:r>
        <w:t>. Blood, 2014,</w:t>
      </w:r>
      <w:r>
        <w:t> </w:t>
      </w:r>
      <w:r>
        <w:t>124</w:t>
      </w:r>
      <w:r>
        <w:t>(</w:t>
      </w:r>
      <w:r>
        <w:t>14</w:t>
      </w:r>
      <w:r>
        <w:t>)</w:t>
      </w:r>
      <w:r>
        <w:t xml:space="preserve">:</w:t>
      </w:r>
      <w:r>
        <w:t xml:space="preserve"> </w:t>
      </w:r>
      <w:r>
        <w:t>2173-2183.</w:t>
      </w:r>
    </w:p>
    <w:p w:rsidR="0018722C">
      <w:pPr>
        <w:pStyle w:val="ab"/>
        <w:topLinePunct/>
        <w:ind w:left="200" w:hangingChars="200" w:hanging="200"/>
      </w:pPr>
      <w:r>
        <w:t>[</w:t>
      </w:r>
      <w:r>
        <w:t xml:space="preserve">4</w:t>
      </w:r>
      <w:r>
        <w:t>]</w:t>
      </w:r>
      <w:r w:rsidRPr="00281126">
        <w:t xml:space="preserve">  </w:t>
      </w:r>
      <w:r>
        <w:t>Weber </w:t>
      </w:r>
      <w:r>
        <w:t xml:space="preserve">C, Noels H. Atherosclerosis:</w:t>
      </w:r>
      <w:r>
        <w:t xml:space="preserve"> </w:t>
      </w:r>
      <w:r>
        <w:t xml:space="preserve">current pathogenesis and therapeutic options</w:t>
      </w:r>
      <w:r>
        <w:t>[</w:t>
      </w:r>
      <w:r>
        <w:t>J</w:t>
      </w:r>
      <w:r>
        <w:t>]</w:t>
      </w:r>
      <w:r>
        <w:t>. Nature medicine, 2011,</w:t>
      </w:r>
      <w:r>
        <w:t> </w:t>
      </w:r>
      <w:r>
        <w:t>17</w:t>
      </w:r>
      <w:r>
        <w:t>(</w:t>
      </w:r>
      <w:r>
        <w:t>11</w:t>
      </w:r>
      <w:r>
        <w:t>)</w:t>
      </w:r>
      <w:r>
        <w:t xml:space="preserve">:</w:t>
      </w:r>
      <w:r>
        <w:t xml:space="preserve"> </w:t>
      </w:r>
      <w:r>
        <w:t>1410-1422.</w:t>
      </w:r>
    </w:p>
    <w:p w:rsidR="0018722C">
      <w:pPr>
        <w:pStyle w:val="ab"/>
        <w:topLinePunct/>
        <w:ind w:left="200" w:hangingChars="200" w:hanging="200"/>
      </w:pPr>
      <w:r>
        <w:t>[</w:t>
      </w:r>
      <w:r>
        <w:t xml:space="preserve">5</w:t>
      </w:r>
      <w:r>
        <w:t>]</w:t>
      </w:r>
      <w:r w:rsidRPr="00281126">
        <w:t xml:space="preserve">  </w:t>
      </w:r>
      <w:r>
        <w:t>Libby </w:t>
      </w:r>
      <w:r>
        <w:t>P. </w:t>
      </w:r>
      <w:r>
        <w:t>Inflammation in atherosclerosis</w:t>
      </w:r>
      <w:r>
        <w:t>[</w:t>
      </w:r>
      <w:r>
        <w:t xml:space="preserve">J</w:t>
      </w:r>
      <w:r>
        <w:t>]</w:t>
      </w:r>
      <w:r>
        <w:t xml:space="preserve">. Arteriosclerosis, thrombosis, and vascular </w:t>
      </w:r>
      <w:r>
        <w:t>biology, </w:t>
      </w:r>
      <w:r>
        <w:t>2012,</w:t>
      </w:r>
      <w:r>
        <w:t> </w:t>
      </w:r>
      <w:r>
        <w:t>32</w:t>
      </w:r>
      <w:r>
        <w:t>(</w:t>
      </w:r>
      <w:r>
        <w:t>9</w:t>
      </w:r>
      <w:r>
        <w:t>)</w:t>
      </w:r>
      <w:r>
        <w:t xml:space="preserve">:</w:t>
      </w:r>
      <w:r>
        <w:t xml:space="preserve"> </w:t>
      </w:r>
      <w:r>
        <w:t>2045-2051.</w:t>
      </w:r>
    </w:p>
    <w:p w:rsidR="0018722C">
      <w:pPr>
        <w:pStyle w:val="ab"/>
        <w:topLinePunct/>
        <w:ind w:left="200" w:hangingChars="200" w:hanging="200"/>
      </w:pPr>
      <w:r>
        <w:t>[</w:t>
      </w:r>
      <w:r>
        <w:t xml:space="preserve">6</w:t>
      </w:r>
      <w:r>
        <w:t>]</w:t>
      </w:r>
      <w:r w:rsidRPr="00281126">
        <w:t xml:space="preserve">  </w:t>
      </w:r>
      <w:r>
        <w:t>Sen R, Baltimore D. Inducibility of kappa immunoglobulin enhancer-binding</w:t>
      </w:r>
      <w:r w:rsidR="001852F3">
        <w:t xml:space="preserve"> protein Nf-kappa B by a posttranslational mechanism</w:t>
      </w:r>
      <w:r>
        <w:t>[</w:t>
      </w:r>
      <w:r>
        <w:t>J</w:t>
      </w:r>
      <w:r>
        <w:t>]</w:t>
      </w:r>
      <w:r>
        <w:t>. Cell, 1986,</w:t>
      </w:r>
      <w:r>
        <w:t> </w:t>
      </w:r>
      <w:r>
        <w:t>47</w:t>
      </w:r>
      <w:r>
        <w:t>(</w:t>
      </w:r>
      <w:r>
        <w:t>6</w:t>
      </w:r>
      <w:r>
        <w:t>)</w:t>
      </w:r>
      <w:r>
        <w:t xml:space="preserve">:</w:t>
      </w:r>
      <w:r>
        <w:t xml:space="preserve"> </w:t>
      </w:r>
      <w:r>
        <w:t>921-928.</w:t>
      </w:r>
    </w:p>
    <w:p w:rsidR="0018722C">
      <w:pPr>
        <w:pStyle w:val="ab"/>
        <w:topLinePunct/>
        <w:ind w:left="200" w:hangingChars="200" w:hanging="200"/>
      </w:pPr>
      <w:r>
        <w:t>[</w:t>
      </w:r>
      <w:r>
        <w:t xml:space="preserve">7</w:t>
      </w:r>
      <w:r>
        <w:t>]</w:t>
      </w:r>
      <w:r w:rsidRPr="00281126">
        <w:t xml:space="preserve">  </w:t>
      </w:r>
      <w:r>
        <w:t>Woollard </w:t>
      </w:r>
      <w:r>
        <w:t>KJ, Geissmann </w:t>
      </w:r>
      <w:r>
        <w:t>F. </w:t>
      </w:r>
      <w:r>
        <w:t xml:space="preserve">Monocytes in atherosclerosis:</w:t>
      </w:r>
      <w:r>
        <w:t xml:space="preserve"> </w:t>
      </w:r>
      <w:r>
        <w:t xml:space="preserve">subsets and functions</w:t>
      </w:r>
      <w:r>
        <w:t>[</w:t>
      </w:r>
      <w:r>
        <w:t>J</w:t>
      </w:r>
      <w:r>
        <w:t>]</w:t>
      </w:r>
      <w:r>
        <w:t>. Nature reviews Cardiology, 2010,</w:t>
      </w:r>
      <w:r>
        <w:t> </w:t>
      </w:r>
      <w:r>
        <w:t>7</w:t>
      </w:r>
      <w:r>
        <w:t>(</w:t>
      </w:r>
      <w:r>
        <w:t>2</w:t>
      </w:r>
      <w:r>
        <w:t>)</w:t>
      </w:r>
      <w:r>
        <w:t xml:space="preserve">:</w:t>
      </w:r>
      <w:r>
        <w:t xml:space="preserve"> </w:t>
      </w:r>
      <w:r>
        <w:t>77-86.</w:t>
      </w:r>
    </w:p>
    <w:p w:rsidR="0018722C">
      <w:pPr>
        <w:pStyle w:val="ab"/>
        <w:topLinePunct/>
        <w:ind w:left="200" w:hangingChars="200" w:hanging="200"/>
      </w:pPr>
      <w:r>
        <w:t>[</w:t>
      </w:r>
      <w:r>
        <w:t xml:space="preserve">8</w:t>
      </w:r>
      <w:r>
        <w:t>]</w:t>
      </w:r>
      <w:r w:rsidRPr="00281126">
        <w:t xml:space="preserve">  </w:t>
      </w:r>
      <w:r>
        <w:t>Wyss </w:t>
      </w:r>
      <w:r>
        <w:t>CA, Neidhart M, Altwegg L, et al. Cellular actors, </w:t>
      </w:r>
      <w:r>
        <w:t>Toll-like </w:t>
      </w:r>
      <w:r>
        <w:t>receptors, and</w:t>
      </w:r>
      <w:r w:rsidR="001852F3">
        <w:t xml:space="preserve"> local cytokine profile in acute coronary syndromes</w:t>
      </w:r>
      <w:r>
        <w:t>[</w:t>
      </w:r>
      <w:r>
        <w:t>J</w:t>
      </w:r>
      <w:r>
        <w:t>]</w:t>
      </w:r>
      <w:r>
        <w:t>. European heart journal, 2010, 31</w:t>
      </w:r>
      <w:r>
        <w:t>(</w:t>
      </w:r>
      <w:r>
        <w:t>12</w:t>
      </w:r>
      <w:r>
        <w:t>)</w:t>
      </w:r>
      <w:r>
        <w:t xml:space="preserve">:</w:t>
      </w:r>
      <w:r>
        <w:t xml:space="preserve"> </w:t>
      </w:r>
      <w:r>
        <w:t>1457-1469.</w:t>
      </w:r>
    </w:p>
    <w:p w:rsidR="0018722C">
      <w:pPr>
        <w:pStyle w:val="ab"/>
        <w:topLinePunct/>
        <w:ind w:left="200" w:hangingChars="200" w:hanging="200"/>
      </w:pPr>
      <w:r>
        <w:t>[</w:t>
      </w:r>
      <w:r>
        <w:t xml:space="preserve">9</w:t>
      </w:r>
      <w:r>
        <w:t>]</w:t>
      </w:r>
      <w:r w:rsidRPr="00281126">
        <w:t xml:space="preserve">  </w:t>
      </w:r>
      <w:r>
        <w:t>Yonekawa </w:t>
      </w:r>
      <w:r>
        <w:t>K, Neidhart M, Altwegg LA, et al. Myeloid related proteins activate </w:t>
      </w:r>
      <w:r>
        <w:t>Toll-like </w:t>
      </w:r>
      <w:r>
        <w:t>receptor 4 in human acute coronary syndromes</w:t>
      </w:r>
      <w:r>
        <w:t>[</w:t>
      </w:r>
      <w:r>
        <w:t>J</w:t>
      </w:r>
      <w:r>
        <w:t>]</w:t>
      </w:r>
      <w:r>
        <w:t>. Atherosclerosis, 2011, 218</w:t>
      </w:r>
      <w:r>
        <w:t>(</w:t>
      </w:r>
      <w:r>
        <w:t>2</w:t>
      </w:r>
      <w:r>
        <w:t>)</w:t>
      </w:r>
      <w:r>
        <w:t xml:space="preserve">:</w:t>
      </w:r>
      <w:r>
        <w:t xml:space="preserve"> </w:t>
      </w:r>
      <w:r>
        <w:t>486-492.</w:t>
      </w:r>
    </w:p>
    <w:p w:rsidR="0018722C">
      <w:pPr>
        <w:pStyle w:val="ab"/>
        <w:topLinePunct/>
        <w:ind w:left="200" w:hangingChars="200" w:hanging="200"/>
      </w:pPr>
      <w:r>
        <w:t>[</w:t>
      </w:r>
      <w:r>
        <w:t xml:space="preserve">10</w:t>
      </w:r>
      <w:r>
        <w:t>]</w:t>
      </w:r>
      <w:r w:rsidRPr="00281126">
        <w:t xml:space="preserve"> </w:t>
      </w:r>
      <w:r>
        <w:t>Niessner A, Shin MS, Pryshchep O, et al. Synergistic proinflammatory effects of</w:t>
      </w:r>
      <w:r>
        <w:t> </w:t>
      </w:r>
      <w:r>
        <w:t>the antiviral cytokine interferon-alpha and Toll-like receptor 4 ligands in the atherosclerotic plaque</w:t>
      </w:r>
      <w:r>
        <w:t>[</w:t>
      </w:r>
      <w:r>
        <w:t>J</w:t>
      </w:r>
      <w:r>
        <w:t>]</w:t>
      </w:r>
      <w:r>
        <w:t>. Circulation, 2007,</w:t>
      </w:r>
      <w:r>
        <w:t> </w:t>
      </w:r>
      <w:r>
        <w:t>116</w:t>
      </w:r>
      <w:r>
        <w:t>(</w:t>
      </w:r>
      <w:r>
        <w:t>18</w:t>
      </w:r>
      <w:r>
        <w:t>)</w:t>
      </w:r>
      <w:r>
        <w:t xml:space="preserve">:</w:t>
      </w:r>
      <w:r>
        <w:t xml:space="preserve"> </w:t>
      </w:r>
      <w:r>
        <w:t>2043-2052.</w:t>
      </w:r>
    </w:p>
    <w:p w:rsidR="0018722C">
      <w:pPr>
        <w:pStyle w:val="ab"/>
        <w:topLinePunct/>
        <w:ind w:left="200" w:hangingChars="200" w:hanging="200"/>
      </w:pPr>
      <w:r>
        <w:t>[</w:t>
      </w:r>
      <w:r>
        <w:t xml:space="preserve">11</w:t>
      </w:r>
      <w:r>
        <w:t>]</w:t>
      </w:r>
      <w:r w:rsidRPr="00281126">
        <w:t xml:space="preserve"> </w:t>
      </w:r>
      <w:r>
        <w:t>Libby </w:t>
      </w:r>
      <w:r>
        <w:t>P, </w:t>
      </w:r>
      <w:r>
        <w:t xml:space="preserve">Ridker PM, Hansson GK, et al. Inflammation in atherosclerosis:</w:t>
      </w:r>
      <w:r>
        <w:t xml:space="preserve"> </w:t>
      </w:r>
      <w:r>
        <w:t xml:space="preserve">from pathophysiology to practice</w:t>
      </w:r>
      <w:r>
        <w:t>[</w:t>
      </w:r>
      <w:r>
        <w:t>J</w:t>
      </w:r>
      <w:r>
        <w:t>]</w:t>
      </w:r>
      <w:r>
        <w:t>. Journal of the American College of Cardiology, 2009,</w:t>
      </w:r>
      <w:r>
        <w:t> </w:t>
      </w:r>
      <w:r>
        <w:t>54</w:t>
      </w:r>
      <w:r>
        <w:t>(</w:t>
      </w:r>
      <w:r>
        <w:t>23</w:t>
      </w:r>
      <w:r>
        <w:t>)</w:t>
      </w:r>
      <w:r>
        <w:t xml:space="preserve">:</w:t>
      </w:r>
      <w:r>
        <w:t xml:space="preserve"> </w:t>
      </w:r>
      <w:r>
        <w:t>2129-2138.</w:t>
      </w:r>
    </w:p>
    <w:p w:rsidR="0018722C">
      <w:pPr>
        <w:pStyle w:val="ab"/>
        <w:topLinePunct/>
        <w:ind w:left="200" w:hangingChars="200" w:hanging="200"/>
      </w:pPr>
      <w:r>
        <w:t>[</w:t>
      </w:r>
      <w:r>
        <w:t xml:space="preserve">12</w:t>
      </w:r>
      <w:r>
        <w:t>]</w:t>
      </w:r>
      <w:r w:rsidRPr="00281126">
        <w:t xml:space="preserve"> </w:t>
      </w:r>
      <w:r>
        <w:t>Hansson GK. Inflammation, atherosclerosis, and coronary artery disease</w:t>
      </w:r>
      <w:r>
        <w:t>[</w:t>
      </w:r>
      <w:r>
        <w:t>J</w:t>
      </w:r>
      <w:r>
        <w:t>]</w:t>
      </w:r>
      <w:r>
        <w:t>. The New England journal of medicine, 2005,</w:t>
      </w:r>
      <w:r>
        <w:t> </w:t>
      </w:r>
      <w:r>
        <w:t>352</w:t>
      </w:r>
      <w:r>
        <w:t>(</w:t>
      </w:r>
      <w:r>
        <w:t>16</w:t>
      </w:r>
      <w:r>
        <w:t>)</w:t>
      </w:r>
      <w:r>
        <w:t xml:space="preserve">:</w:t>
      </w:r>
      <w:r>
        <w:t xml:space="preserve"> </w:t>
      </w:r>
      <w:r>
        <w:t>1685-1695.</w:t>
      </w:r>
      <w:r>
        <w:rPr>
          <w:rFonts w:cstheme="minorBidi" w:hAnsiTheme="minorHAnsi" w:eastAsiaTheme="minorHAnsi" w:asciiTheme="minorHAnsi"/>
        </w:rPr>
        <w:t>105</w:t>
      </w:r>
    </w:p>
    <w:p w:rsidR="0018722C">
      <w:pPr>
        <w:pStyle w:val="ab"/>
        <w:topLinePunct/>
        <w:ind w:left="200" w:hangingChars="200" w:hanging="200"/>
      </w:pPr>
      <w:r>
        <w:t>[</w:t>
      </w:r>
      <w:r>
        <w:t xml:space="preserve">13</w:t>
      </w:r>
      <w:r>
        <w:t>]</w:t>
      </w:r>
      <w:r w:rsidRPr="00281126">
        <w:t xml:space="preserve"> </w:t>
      </w:r>
      <w:r>
        <w:t>Narducciml, Grasselli A, Biasucci LM, et al. High telomerase activity in neutrophils from unstable coronary plaques</w:t>
      </w:r>
      <w:r>
        <w:t>[</w:t>
      </w:r>
      <w:r>
        <w:t>J</w:t>
      </w:r>
      <w:r>
        <w:t>]</w:t>
      </w:r>
      <w:r>
        <w:t>. Journal of the American College of Cardiology, 2007,</w:t>
      </w:r>
      <w:r>
        <w:t> </w:t>
      </w:r>
      <w:r>
        <w:t>50</w:t>
      </w:r>
      <w:r>
        <w:t>(</w:t>
      </w:r>
      <w:r>
        <w:t>25</w:t>
      </w:r>
      <w:r>
        <w:t>)</w:t>
      </w:r>
      <w:r>
        <w:t xml:space="preserve">:</w:t>
      </w:r>
      <w:r>
        <w:t xml:space="preserve"> </w:t>
      </w:r>
      <w:r>
        <w:t>2369-2374.</w:t>
      </w:r>
    </w:p>
    <w:p w:rsidR="0018722C">
      <w:pPr>
        <w:pStyle w:val="ab"/>
        <w:topLinePunct/>
        <w:ind w:left="200" w:hangingChars="200" w:hanging="200"/>
      </w:pPr>
      <w:r>
        <w:t>[</w:t>
      </w:r>
      <w:r>
        <w:t xml:space="preserve">14</w:t>
      </w:r>
      <w:r>
        <w:t>]</w:t>
      </w:r>
      <w:r w:rsidRPr="00281126">
        <w:t xml:space="preserve"> </w:t>
      </w:r>
      <w:r>
        <w:t>Biasucci LM, Liuzzo </w:t>
      </w:r>
      <w:r>
        <w:t>G, </w:t>
      </w:r>
      <w:r>
        <w:t xml:space="preserve">Giubilato S, et al. Delayed neutrophil apoptosis in patients with unstable angina:</w:t>
      </w:r>
      <w:r>
        <w:t xml:space="preserve"> </w:t>
      </w:r>
      <w:r>
        <w:t xml:space="preserve">relation to C-reactive protein and recurrence of instability</w:t>
      </w:r>
      <w:r>
        <w:t>[</w:t>
      </w:r>
      <w:r>
        <w:t>J</w:t>
      </w:r>
      <w:r>
        <w:t>]</w:t>
      </w:r>
      <w:r>
        <w:t>. European heart journal, 2009,</w:t>
      </w:r>
      <w:r>
        <w:t> </w:t>
      </w:r>
      <w:r>
        <w:t>30</w:t>
      </w:r>
      <w:r>
        <w:t>(</w:t>
      </w:r>
      <w:r>
        <w:t>18</w:t>
      </w:r>
      <w:r>
        <w:t>)</w:t>
      </w:r>
      <w:r>
        <w:t xml:space="preserve">:</w:t>
      </w:r>
      <w:r>
        <w:t xml:space="preserve"> </w:t>
      </w:r>
      <w:r>
        <w:t>2220-2225.</w:t>
      </w:r>
    </w:p>
    <w:p w:rsidR="0018722C">
      <w:pPr>
        <w:pStyle w:val="ab"/>
        <w:topLinePunct/>
        <w:ind w:left="200" w:hangingChars="200" w:hanging="200"/>
      </w:pPr>
      <w:r>
        <w:t>[</w:t>
      </w:r>
      <w:r>
        <w:t xml:space="preserve">15</w:t>
      </w:r>
      <w:r>
        <w:t>]</w:t>
      </w:r>
      <w:r w:rsidRPr="00281126">
        <w:t xml:space="preserve"> </w:t>
      </w:r>
      <w:r>
        <w:t>Freedman JE, Larson </w:t>
      </w:r>
      <w:r>
        <w:t>MG, </w:t>
      </w:r>
      <w:r>
        <w:t>Tanriverdi K, et al. Relation of platelet and leukocyte inflammatory transcripts to body mass index in the Framingham heart study</w:t>
      </w:r>
      <w:r>
        <w:t>[</w:t>
      </w:r>
      <w:r>
        <w:t>J</w:t>
      </w:r>
      <w:r>
        <w:t>]</w:t>
      </w:r>
      <w:r>
        <w:t>. Circulation, 2010,</w:t>
      </w:r>
      <w:r>
        <w:t> </w:t>
      </w:r>
      <w:r>
        <w:t>122</w:t>
      </w:r>
      <w:r>
        <w:t>(</w:t>
      </w:r>
      <w:r>
        <w:t>2</w:t>
      </w:r>
      <w:r>
        <w:t>)</w:t>
      </w:r>
      <w:r>
        <w:t xml:space="preserve">:</w:t>
      </w:r>
      <w:r>
        <w:t xml:space="preserve"> </w:t>
      </w:r>
      <w:r>
        <w:t>119-129.</w:t>
      </w:r>
    </w:p>
    <w:p w:rsidR="0018722C">
      <w:pPr>
        <w:pStyle w:val="ab"/>
        <w:topLinePunct/>
        <w:ind w:left="200" w:hangingChars="200" w:hanging="200"/>
      </w:pPr>
      <w:r>
        <w:t>[</w:t>
      </w:r>
      <w:r>
        <w:t xml:space="preserve">16</w:t>
      </w:r>
      <w:r>
        <w:t>]</w:t>
      </w:r>
      <w:r w:rsidRPr="00281126">
        <w:t xml:space="preserve"> </w:t>
      </w:r>
      <w:r>
        <w:t>Liuzzo </w:t>
      </w:r>
      <w:r>
        <w:t>G, </w:t>
      </w:r>
      <w:r>
        <w:t>Goronzy JJ, </w:t>
      </w:r>
      <w:r>
        <w:t>Yang </w:t>
      </w:r>
      <w:r>
        <w:t>H, et al. Monoclonal </w:t>
      </w:r>
      <w:r>
        <w:t>T-cell </w:t>
      </w:r>
      <w:r>
        <w:t>proliferation and plaque instability in acute coronary syndromes</w:t>
      </w:r>
      <w:r>
        <w:t>[</w:t>
      </w:r>
      <w:r>
        <w:t>J</w:t>
      </w:r>
      <w:r>
        <w:t>]</w:t>
      </w:r>
      <w:r>
        <w:t>. Circulation, 2000,</w:t>
      </w:r>
      <w:r>
        <w:t> </w:t>
      </w:r>
      <w:r>
        <w:t>101</w:t>
      </w:r>
      <w:r>
        <w:t>(</w:t>
      </w:r>
      <w:r>
        <w:t>25</w:t>
      </w:r>
      <w:r>
        <w:t>)</w:t>
      </w:r>
      <w:r>
        <w:t xml:space="preserve">:</w:t>
      </w:r>
      <w:r>
        <w:t xml:space="preserve"> </w:t>
      </w:r>
      <w:r>
        <w:t>2883-2888.</w:t>
      </w:r>
    </w:p>
    <w:p w:rsidR="0018722C">
      <w:pPr>
        <w:pStyle w:val="ab"/>
        <w:topLinePunct/>
        <w:ind w:left="200" w:hangingChars="200" w:hanging="200"/>
      </w:pPr>
      <w:r>
        <w:t>[</w:t>
      </w:r>
      <w:r>
        <w:t xml:space="preserve">17</w:t>
      </w:r>
      <w:r>
        <w:t>]</w:t>
      </w:r>
      <w:r w:rsidRPr="00281126">
        <w:t xml:space="preserve"> </w:t>
      </w:r>
      <w:r>
        <w:t>De Palma R, Del Galdo </w:t>
      </w:r>
      <w:r>
        <w:t>F, </w:t>
      </w:r>
      <w:r>
        <w:t>Abbate </w:t>
      </w:r>
      <w:r>
        <w:t>G, </w:t>
      </w:r>
      <w:r>
        <w:t>et al. Patients with acute coronary syndrome show oligoclonal </w:t>
      </w:r>
      <w:r>
        <w:t>T-cell </w:t>
      </w:r>
      <w:r>
        <w:t xml:space="preserve">recruitment within unstable plaque:</w:t>
      </w:r>
      <w:r>
        <w:t xml:space="preserve"> </w:t>
      </w:r>
      <w:r>
        <w:t xml:space="preserve">evidence for a local, intracoronary immunologic mechanism</w:t>
      </w:r>
      <w:r>
        <w:t>[</w:t>
      </w:r>
      <w:r>
        <w:t>J</w:t>
      </w:r>
      <w:r>
        <w:t>]</w:t>
      </w:r>
      <w:r>
        <w:t>. Circulation, 2006,</w:t>
      </w:r>
      <w:r>
        <w:t> </w:t>
      </w:r>
      <w:r>
        <w:t>113</w:t>
      </w:r>
      <w:r>
        <w:t>(</w:t>
      </w:r>
      <w:r>
        <w:t>5</w:t>
      </w:r>
      <w:r>
        <w:t>)</w:t>
      </w:r>
      <w:r>
        <w:t xml:space="preserve">:</w:t>
      </w:r>
      <w:r>
        <w:t xml:space="preserve"> </w:t>
      </w:r>
      <w:r>
        <w:t>640-646.</w:t>
      </w:r>
    </w:p>
    <w:p w:rsidR="0018722C">
      <w:pPr>
        <w:pStyle w:val="ab"/>
        <w:topLinePunct/>
        <w:ind w:left="200" w:hangingChars="200" w:hanging="200"/>
      </w:pPr>
      <w:r>
        <w:t>[</w:t>
      </w:r>
      <w:r>
        <w:t xml:space="preserve">18</w:t>
      </w:r>
      <w:r>
        <w:t>]</w:t>
      </w:r>
      <w:r w:rsidRPr="00281126">
        <w:t xml:space="preserve"> </w:t>
      </w:r>
      <w:r>
        <w:t>Vigushin </w:t>
      </w:r>
      <w:r>
        <w:t>DM, Pepys MB, Hawkins PN. Metabolic and scintigraphic studies of radioiodinated human C-reactive protein in health and disease</w:t>
      </w:r>
      <w:r>
        <w:t>[</w:t>
      </w:r>
      <w:r>
        <w:t>J</w:t>
      </w:r>
      <w:r>
        <w:t>]</w:t>
      </w:r>
      <w:r>
        <w:t>. The Journal of clinical investigation, 1993,</w:t>
      </w:r>
      <w:r>
        <w:t> </w:t>
      </w:r>
      <w:r>
        <w:t>91</w:t>
      </w:r>
      <w:r>
        <w:t>(</w:t>
      </w:r>
      <w:r>
        <w:t>4</w:t>
      </w:r>
      <w:r>
        <w:t>)</w:t>
      </w:r>
      <w:r>
        <w:t xml:space="preserve">:</w:t>
      </w:r>
      <w:r>
        <w:t xml:space="preserve"> </w:t>
      </w:r>
      <w:r>
        <w:t>1351-1357.</w:t>
      </w:r>
    </w:p>
    <w:p w:rsidR="0018722C">
      <w:pPr>
        <w:pStyle w:val="ab"/>
        <w:topLinePunct/>
        <w:ind w:left="200" w:hangingChars="200" w:hanging="200"/>
      </w:pPr>
      <w:r>
        <w:t>[</w:t>
      </w:r>
      <w:r>
        <w:t xml:space="preserve">19</w:t>
      </w:r>
      <w:r>
        <w:t>]</w:t>
      </w:r>
      <w:r w:rsidRPr="00281126">
        <w:t xml:space="preserve"> </w:t>
      </w:r>
      <w:r>
        <w:t>Rocha VZ, Libby </w:t>
      </w:r>
      <w:r>
        <w:t>P. </w:t>
      </w:r>
      <w:r>
        <w:t>Obesity, </w:t>
      </w:r>
      <w:r>
        <w:t>inflammation, and atherosclerosis</w:t>
      </w:r>
      <w:r>
        <w:t>[</w:t>
      </w:r>
      <w:r>
        <w:t>J</w:t>
      </w:r>
      <w:r>
        <w:t>]</w:t>
      </w:r>
      <w:r>
        <w:t>. Nature reviews Cardiology, 2009,</w:t>
      </w:r>
      <w:r>
        <w:t> </w:t>
      </w:r>
      <w:r>
        <w:t>6</w:t>
      </w:r>
      <w:r>
        <w:t>(</w:t>
      </w:r>
      <w:r>
        <w:t>6</w:t>
      </w:r>
      <w:r>
        <w:t>)</w:t>
      </w:r>
      <w:r>
        <w:t xml:space="preserve">:</w:t>
      </w:r>
      <w:r>
        <w:t xml:space="preserve"> </w:t>
      </w:r>
      <w:r>
        <w:t>399-409.</w:t>
      </w:r>
    </w:p>
    <w:p w:rsidR="0018722C">
      <w:pPr>
        <w:pStyle w:val="ab"/>
        <w:topLinePunct/>
        <w:ind w:left="200" w:hangingChars="200" w:hanging="200"/>
      </w:pPr>
      <w:r>
        <w:t>[</w:t>
      </w:r>
      <w:r>
        <w:t xml:space="preserve">20</w:t>
      </w:r>
      <w:r>
        <w:t>]</w:t>
      </w:r>
      <w:r w:rsidRPr="00281126">
        <w:t xml:space="preserve"> </w:t>
      </w:r>
      <w:r>
        <w:t>Weisberg</w:t>
      </w:r>
      <w:r>
        <w:t> </w:t>
      </w:r>
      <w:r>
        <w:t>SP, </w:t>
      </w:r>
      <w:r>
        <w:t>Hunter D, Huber R, et al. CCR2 modulates inflammatory and metabolic effects of high-fat feeding</w:t>
      </w:r>
      <w:r>
        <w:t>[</w:t>
      </w:r>
      <w:r>
        <w:t>J</w:t>
      </w:r>
      <w:r>
        <w:t>]</w:t>
      </w:r>
      <w:r>
        <w:t>. The Journal of clinical investigation, 2006, 116</w:t>
      </w:r>
      <w:r>
        <w:t>(</w:t>
      </w:r>
      <w:r>
        <w:t>1</w:t>
      </w:r>
      <w:r>
        <w:t>)</w:t>
      </w:r>
      <w:r>
        <w:t xml:space="preserve">:</w:t>
      </w:r>
      <w:r>
        <w:t xml:space="preserve"> </w:t>
      </w:r>
      <w:r>
        <w:t>115-24.</w:t>
      </w:r>
    </w:p>
    <w:p w:rsidR="0018722C">
      <w:pPr>
        <w:pStyle w:val="ab"/>
        <w:topLinePunct/>
        <w:ind w:left="200" w:hangingChars="200" w:hanging="200"/>
      </w:pPr>
      <w:bookmarkStart w:id="100" w:name="_cwCmt11"/>
      <w:r>
        <w:t>[</w:t>
      </w:r>
      <w:r>
        <w:t xml:space="preserve">21</w:t>
      </w:r>
      <w:r>
        <w:t>]</w:t>
      </w:r>
      <w:r w:rsidRPr="00281126">
        <w:t xml:space="preserve"> </w:t>
      </w:r>
      <w:r>
        <w:t>Brand K, Page S, Rogler </w:t>
      </w:r>
      <w:r>
        <w:t>G, </w:t>
      </w:r>
      <w:r>
        <w:t>et al. Activated transcription factor nuclear factor-kappa B is present in the atherosclerotic lesion</w:t>
      </w:r>
      <w:r>
        <w:t>[</w:t>
      </w:r>
      <w:r>
        <w:t>J</w:t>
      </w:r>
      <w:r>
        <w:t>]</w:t>
      </w:r>
      <w:r>
        <w:t>. The Journal of clinical investigation, 1996,</w:t>
      </w:r>
      <w:r>
        <w:t> </w:t>
      </w:r>
      <w:r>
        <w:t>97</w:t>
      </w:r>
      <w:r>
        <w:t>(</w:t>
      </w:r>
      <w:r>
        <w:t>7</w:t>
      </w:r>
      <w:r>
        <w:t>)</w:t>
      </w:r>
      <w:r>
        <w:t xml:space="preserve">:</w:t>
      </w:r>
      <w:r>
        <w:t xml:space="preserve"> </w:t>
      </w:r>
      <w:r>
        <w:t>1715-1722.</w:t>
      </w:r>
      <w:bookmarkEnd w:id="100"/>
    </w:p>
    <w:p w:rsidR="0018722C">
      <w:pPr>
        <w:pStyle w:val="ab"/>
        <w:topLinePunct/>
        <w:ind w:left="200" w:hangingChars="200" w:hanging="200"/>
      </w:pPr>
      <w:r>
        <w:t>[</w:t>
      </w:r>
      <w:r>
        <w:t xml:space="preserve">22</w:t>
      </w:r>
      <w:r>
        <w:t>]</w:t>
      </w:r>
      <w:r w:rsidRPr="00281126">
        <w:t xml:space="preserve"> </w:t>
      </w:r>
      <w:r>
        <w:t>Plump AS, Smith JD, Hayek </w:t>
      </w:r>
      <w:r>
        <w:t>T, </w:t>
      </w:r>
      <w:r>
        <w:t>et al. Severe hypercholesterolemia and atherosclerosis in apolipoprotein E-deficient mice created by homologous recombination in ES cells</w:t>
      </w:r>
      <w:r>
        <w:t>[</w:t>
      </w:r>
      <w:r>
        <w:t>J</w:t>
      </w:r>
      <w:r>
        <w:t>]</w:t>
      </w:r>
      <w:r>
        <w:t>. Cell, 1992,</w:t>
      </w:r>
      <w:r>
        <w:t> </w:t>
      </w:r>
      <w:r>
        <w:t>71</w:t>
      </w:r>
      <w:r>
        <w:t>(</w:t>
      </w:r>
      <w:r>
        <w:t>2</w:t>
      </w:r>
      <w:r>
        <w:t>)</w:t>
      </w:r>
      <w:r>
        <w:t xml:space="preserve">:</w:t>
      </w:r>
      <w:r>
        <w:t xml:space="preserve"> </w:t>
      </w:r>
      <w:r>
        <w:t>343-353.</w:t>
      </w:r>
    </w:p>
    <w:p w:rsidR="0018722C">
      <w:pPr>
        <w:pStyle w:val="ab"/>
        <w:topLinePunct/>
        <w:ind w:left="200" w:hangingChars="200" w:hanging="200"/>
      </w:pPr>
      <w:r>
        <w:t>[</w:t>
      </w:r>
      <w:r>
        <w:t xml:space="preserve">23</w:t>
      </w:r>
      <w:r>
        <w:t>]</w:t>
      </w:r>
      <w:r w:rsidRPr="00281126">
        <w:t xml:space="preserve"> </w:t>
      </w:r>
      <w:r>
        <w:t>Zhang SH, Reddick RL, Piedrahita JA, et al. Spontaneous hypercholesterolemia and arterial lesions in mice lacking apolipoprotein E</w:t>
      </w:r>
      <w:r>
        <w:t>[</w:t>
      </w:r>
      <w:r>
        <w:t>J</w:t>
      </w:r>
      <w:r>
        <w:t>]</w:t>
      </w:r>
      <w:r>
        <w:t>. Science, 1992, 258</w:t>
      </w:r>
      <w:r>
        <w:t>(</w:t>
      </w:r>
      <w:r>
        <w:t>5081</w:t>
      </w:r>
      <w:r>
        <w:t>)</w:t>
      </w:r>
      <w:r>
        <w:t xml:space="preserve">:</w:t>
      </w:r>
      <w:r>
        <w:t xml:space="preserve"> </w:t>
      </w:r>
      <w:r>
        <w:t>468-471.</w:t>
      </w:r>
    </w:p>
    <w:p w:rsidR="0018722C">
      <w:pPr>
        <w:pStyle w:val="ab"/>
        <w:topLinePunct/>
        <w:ind w:left="200" w:hangingChars="200" w:hanging="200"/>
      </w:pPr>
      <w:r>
        <w:t>[</w:t>
      </w:r>
      <w:r>
        <w:t xml:space="preserve">24</w:t>
      </w:r>
      <w:r>
        <w:t>]</w:t>
      </w:r>
      <w:r w:rsidRPr="00281126">
        <w:t xml:space="preserve"> </w:t>
      </w:r>
      <w:r>
        <w:t>Ishibashi S, Brown MS, Goldstein JL, et al. Hypercholesterolemia in low density lipoprotein receptor knockout mice and its reversal by adenovirus-mediated gene delivery</w:t>
      </w:r>
      <w:r>
        <w:t>[</w:t>
      </w:r>
      <w:r>
        <w:t>J</w:t>
      </w:r>
      <w:r>
        <w:t>]</w:t>
      </w:r>
      <w:r>
        <w:t>. The Journal of clinical investigation, 1993,</w:t>
      </w:r>
      <w:r>
        <w:t> </w:t>
      </w:r>
      <w:r>
        <w:t>92</w:t>
      </w:r>
      <w:r>
        <w:t>(</w:t>
      </w:r>
      <w:r>
        <w:t>2</w:t>
      </w:r>
      <w:r>
        <w:t>)</w:t>
      </w:r>
      <w:r>
        <w:t xml:space="preserve">:</w:t>
      </w:r>
      <w:r>
        <w:t xml:space="preserve"> </w:t>
      </w:r>
      <w:r>
        <w:t>883-893.</w:t>
      </w:r>
      <w:r>
        <w:rPr>
          <w:rFonts w:cstheme="minorBidi" w:hAnsiTheme="minorHAnsi" w:eastAsiaTheme="minorHAnsi" w:asciiTheme="minorHAnsi"/>
        </w:rPr>
        <w:t>106</w:t>
      </w:r>
    </w:p>
    <w:p w:rsidR="0018722C">
      <w:pPr>
        <w:pStyle w:val="ab"/>
        <w:topLinePunct/>
        <w:ind w:left="200" w:hangingChars="200" w:hanging="200"/>
      </w:pPr>
      <w:r>
        <w:t>[</w:t>
      </w:r>
      <w:r>
        <w:t xml:space="preserve">25</w:t>
      </w:r>
      <w:r>
        <w:t>]</w:t>
      </w:r>
      <w:r w:rsidRPr="00281126">
        <w:t xml:space="preserve"> </w:t>
      </w:r>
      <w:r>
        <w:t>Gareus R, Kotsaki E, Xanthoulea S, et al. Endothelial cell-specific NF-kappaB inhibition protects mice from atherosclerosis</w:t>
      </w:r>
      <w:r>
        <w:t>[</w:t>
      </w:r>
      <w:r>
        <w:t>J</w:t>
      </w:r>
      <w:r>
        <w:t>]</w:t>
      </w:r>
      <w:r>
        <w:t>. Cell metabolism, 2008, 8</w:t>
      </w:r>
      <w:r>
        <w:t>(</w:t>
      </w:r>
      <w:r>
        <w:t>5</w:t>
      </w:r>
      <w:r>
        <w:t>)</w:t>
      </w:r>
      <w:r>
        <w:t xml:space="preserve">:</w:t>
      </w:r>
      <w:r>
        <w:t xml:space="preserve"> </w:t>
      </w:r>
      <w:r>
        <w:t>372-383.</w:t>
      </w:r>
    </w:p>
    <w:p w:rsidR="0018722C">
      <w:pPr>
        <w:pStyle w:val="ab"/>
        <w:topLinePunct/>
        <w:ind w:left="200" w:hangingChars="200" w:hanging="200"/>
      </w:pPr>
      <w:r>
        <w:t>[</w:t>
      </w:r>
      <w:r>
        <w:t xml:space="preserve">26</w:t>
      </w:r>
      <w:r>
        <w:t>]</w:t>
      </w:r>
      <w:r w:rsidRPr="00281126">
        <w:t xml:space="preserve"> </w:t>
      </w:r>
      <w:r>
        <w:t>Goossens </w:t>
      </w:r>
      <w:r>
        <w:t>P, </w:t>
      </w:r>
      <w:r>
        <w:t>Gijbels MJ, Zernecke A, et al. Myeloid type I interferon signaling promotes atherosclerosis by stimulating macrophage recruitment to lesions</w:t>
      </w:r>
      <w:r>
        <w:t>[</w:t>
      </w:r>
      <w:r>
        <w:t>J</w:t>
      </w:r>
      <w:r>
        <w:t>]</w:t>
      </w:r>
      <w:r>
        <w:t>. Cell metabolism, 2010,</w:t>
      </w:r>
      <w:r>
        <w:t> </w:t>
      </w:r>
      <w:r>
        <w:t>12</w:t>
      </w:r>
      <w:r>
        <w:t>(</w:t>
      </w:r>
      <w:r>
        <w:t>2</w:t>
      </w:r>
      <w:r>
        <w:t>)</w:t>
      </w:r>
      <w:r>
        <w:t xml:space="preserve">:</w:t>
      </w:r>
      <w:r>
        <w:t xml:space="preserve"> </w:t>
      </w:r>
      <w:r>
        <w:t>142-153.</w:t>
      </w:r>
    </w:p>
    <w:p w:rsidR="0018722C">
      <w:pPr>
        <w:pStyle w:val="ab"/>
        <w:topLinePunct/>
        <w:ind w:left="200" w:hangingChars="200" w:hanging="200"/>
      </w:pPr>
      <w:r>
        <w:t>[</w:t>
      </w:r>
      <w:r>
        <w:t xml:space="preserve">27</w:t>
      </w:r>
      <w:r>
        <w:t>]</w:t>
      </w:r>
      <w:r w:rsidRPr="00281126">
        <w:t xml:space="preserve"> </w:t>
      </w:r>
      <w:r>
        <w:t>Kanters E, Gijbels MJ, van der Made I, et al. Hematopoietic NF-kappaB1</w:t>
      </w:r>
      <w:r w:rsidR="001852F3">
        <w:t xml:space="preserve"> deficiency results in small atherosclerotic lesions with an inflammatory phenotype</w:t>
      </w:r>
      <w:r>
        <w:t>[</w:t>
      </w:r>
      <w:r>
        <w:t>J</w:t>
      </w:r>
      <w:r>
        <w:t>]</w:t>
      </w:r>
      <w:r>
        <w:t>. Blood, 2004,</w:t>
      </w:r>
      <w:r>
        <w:t> </w:t>
      </w:r>
      <w:r>
        <w:t>103</w:t>
      </w:r>
      <w:r>
        <w:t>(</w:t>
      </w:r>
      <w:r>
        <w:t>3</w:t>
      </w:r>
      <w:r>
        <w:t>)</w:t>
      </w:r>
      <w:r>
        <w:t xml:space="preserve">:</w:t>
      </w:r>
      <w:r>
        <w:t xml:space="preserve"> </w:t>
      </w:r>
      <w:r>
        <w:t>934-940.</w:t>
      </w:r>
    </w:p>
    <w:p w:rsidR="0018722C">
      <w:pPr>
        <w:pStyle w:val="ab"/>
        <w:topLinePunct/>
        <w:ind w:left="200" w:hangingChars="200" w:hanging="200"/>
      </w:pPr>
      <w:r>
        <w:t>[</w:t>
      </w:r>
      <w:r>
        <w:t xml:space="preserve">28</w:t>
      </w:r>
      <w:r>
        <w:t>]</w:t>
      </w:r>
      <w:r w:rsidRPr="00281126">
        <w:t xml:space="preserve"> </w:t>
      </w:r>
      <w:r>
        <w:t>Ferreira </w:t>
      </w:r>
      <w:r>
        <w:t>V, </w:t>
      </w:r>
      <w:r>
        <w:t>van Dijk </w:t>
      </w:r>
      <w:r>
        <w:t>KW, </w:t>
      </w:r>
      <w:r>
        <w:t>Groen AK, et al. Macrophage-specific inhibition of NF-kappaB activation reduces foam-cell formation</w:t>
      </w:r>
      <w:r>
        <w:t>[</w:t>
      </w:r>
      <w:r>
        <w:t>J</w:t>
      </w:r>
      <w:r>
        <w:t>]</w:t>
      </w:r>
      <w:r>
        <w:t>. Atherosclerosis, 2007, 192</w:t>
      </w:r>
      <w:r>
        <w:t>(</w:t>
      </w:r>
      <w:r>
        <w:t>2</w:t>
      </w:r>
      <w:r>
        <w:t>)</w:t>
      </w:r>
      <w:r>
        <w:t xml:space="preserve">:</w:t>
      </w:r>
      <w:r>
        <w:t xml:space="preserve"> </w:t>
      </w:r>
      <w:r>
        <w:t>283-290.</w:t>
      </w:r>
    </w:p>
    <w:p w:rsidR="0018722C">
      <w:pPr>
        <w:pStyle w:val="ab"/>
        <w:topLinePunct/>
        <w:ind w:left="200" w:hangingChars="200" w:hanging="200"/>
      </w:pPr>
      <w:r>
        <w:t>[</w:t>
      </w:r>
      <w:r>
        <w:t xml:space="preserve">29</w:t>
      </w:r>
      <w:r>
        <w:t>]</w:t>
      </w:r>
      <w:r w:rsidRPr="00281126">
        <w:t xml:space="preserve"> </w:t>
      </w:r>
      <w:r>
        <w:t>Erbay E, Babaev VR, Mayers JR, et al. Reducing endoplasmic reticulum stress through a macrophage lipid chaperone alleviates atherosclerosis</w:t>
      </w:r>
      <w:r>
        <w:t>[</w:t>
      </w:r>
      <w:r>
        <w:t>J</w:t>
      </w:r>
      <w:r>
        <w:t>]</w:t>
      </w:r>
      <w:r>
        <w:t>. Nature medicine, 2009,</w:t>
      </w:r>
      <w:r>
        <w:t> </w:t>
      </w:r>
      <w:r>
        <w:t>15</w:t>
      </w:r>
      <w:r>
        <w:t>(</w:t>
      </w:r>
      <w:r>
        <w:t>12</w:t>
      </w:r>
      <w:r>
        <w:t>)</w:t>
      </w:r>
      <w:r>
        <w:t xml:space="preserve">:</w:t>
      </w:r>
      <w:r>
        <w:t xml:space="preserve"> </w:t>
      </w:r>
      <w:r>
        <w:t>1383-1391.</w:t>
      </w:r>
    </w:p>
    <w:p w:rsidR="0018722C">
      <w:pPr>
        <w:pStyle w:val="ab"/>
        <w:topLinePunct/>
        <w:ind w:left="200" w:hangingChars="200" w:hanging="200"/>
      </w:pPr>
      <w:r>
        <w:t>[</w:t>
      </w:r>
      <w:r>
        <w:t xml:space="preserve">30</w:t>
      </w:r>
      <w:r>
        <w:t>]</w:t>
      </w:r>
      <w:r w:rsidRPr="00281126">
        <w:t xml:space="preserve"> </w:t>
      </w:r>
      <w:r>
        <w:t>Kanters E, Pasparakis M, Gijbels MJ, et al. Inhibition of NF-kappaB activation in macrophages increases atherosclerosis in LDL receptor-deficient mice</w:t>
      </w:r>
      <w:r>
        <w:t>[</w:t>
      </w:r>
      <w:r>
        <w:t>J</w:t>
      </w:r>
      <w:r>
        <w:t>]</w:t>
      </w:r>
      <w:r>
        <w:t>. The Journal of clinical investigation, 2003,</w:t>
      </w:r>
      <w:r>
        <w:t> </w:t>
      </w:r>
      <w:r>
        <w:t>112</w:t>
      </w:r>
      <w:r>
        <w:t>(</w:t>
      </w:r>
      <w:r>
        <w:t>8</w:t>
      </w:r>
      <w:r>
        <w:t>)</w:t>
      </w:r>
      <w:r>
        <w:t xml:space="preserve">:</w:t>
      </w:r>
      <w:r>
        <w:t xml:space="preserve"> </w:t>
      </w:r>
      <w:r>
        <w:t>1176-1185.</w:t>
      </w:r>
    </w:p>
    <w:p w:rsidR="0018722C">
      <w:pPr>
        <w:pStyle w:val="ab"/>
        <w:topLinePunct/>
        <w:ind w:left="200" w:hangingChars="200" w:hanging="200"/>
      </w:pPr>
      <w:r>
        <w:t>[</w:t>
      </w:r>
      <w:r>
        <w:t xml:space="preserve">31</w:t>
      </w:r>
      <w:r>
        <w:t>]</w:t>
      </w:r>
      <w:r w:rsidRPr="00281126">
        <w:t xml:space="preserve"> </w:t>
      </w:r>
      <w:r>
        <w:t>Wolfrum </w:t>
      </w:r>
      <w:r>
        <w:t>S, </w:t>
      </w:r>
      <w:r>
        <w:t>Teupser </w:t>
      </w:r>
      <w:r>
        <w:t>D, </w:t>
      </w:r>
      <w:r>
        <w:t>Tan </w:t>
      </w:r>
      <w:r>
        <w:t>M, et al. The protective effect of A20 on atherosclerosis in apolipoprotein E-deficient mice is associated with reduced expression of NF-kappaB target genes</w:t>
      </w:r>
      <w:r>
        <w:t>[</w:t>
      </w:r>
      <w:r>
        <w:t>J</w:t>
      </w:r>
      <w:r>
        <w:t>]</w:t>
      </w:r>
      <w:r>
        <w:t>. Proceedings of the National Academy of Sciences of</w:t>
      </w:r>
      <w:r w:rsidR="001852F3">
        <w:t xml:space="preserve"> the United States of America, 2007,</w:t>
      </w:r>
      <w:r>
        <w:t> </w:t>
      </w:r>
      <w:r>
        <w:t>104</w:t>
      </w:r>
      <w:r>
        <w:t>(</w:t>
      </w:r>
      <w:r>
        <w:t>47</w:t>
      </w:r>
      <w:r>
        <w:t>)</w:t>
      </w:r>
      <w:r>
        <w:t xml:space="preserve">:</w:t>
      </w:r>
      <w:r>
        <w:t xml:space="preserve"> </w:t>
      </w:r>
      <w:r>
        <w:t>18601-18606.</w:t>
      </w:r>
    </w:p>
    <w:p w:rsidR="0018722C">
      <w:pPr>
        <w:pStyle w:val="ab"/>
        <w:topLinePunct/>
        <w:ind w:left="200" w:hangingChars="200" w:hanging="200"/>
      </w:pPr>
      <w:r>
        <w:t>[</w:t>
      </w:r>
      <w:r>
        <w:t xml:space="preserve">32</w:t>
      </w:r>
      <w:r>
        <w:t>]</w:t>
      </w:r>
      <w:r w:rsidRPr="00281126">
        <w:t xml:space="preserve"> </w:t>
      </w:r>
      <w:r>
        <w:t>Williams KJ, </w:t>
      </w:r>
      <w:r>
        <w:t>Tabas</w:t>
      </w:r>
      <w:r>
        <w:t> </w:t>
      </w:r>
      <w:r>
        <w:t>I. </w:t>
      </w:r>
      <w:r>
        <w:t>The response-to-retention hypothesis of atherogenesis reinforced</w:t>
      </w:r>
      <w:r>
        <w:t>[</w:t>
      </w:r>
      <w:r>
        <w:t>J</w:t>
      </w:r>
      <w:r>
        <w:t>]</w:t>
      </w:r>
      <w:r>
        <w:t>. Current opinion in lipidology, 1998,</w:t>
      </w:r>
      <w:r>
        <w:t> </w:t>
      </w:r>
      <w:r>
        <w:t>9</w:t>
      </w:r>
      <w:r>
        <w:t>(</w:t>
      </w:r>
      <w:r>
        <w:t>5</w:t>
      </w:r>
      <w:r>
        <w:t>)</w:t>
      </w:r>
      <w:r>
        <w:t xml:space="preserve">:</w:t>
      </w:r>
      <w:r>
        <w:t xml:space="preserve"> </w:t>
      </w:r>
      <w:r>
        <w:t>471-474.</w:t>
      </w:r>
    </w:p>
    <w:p w:rsidR="0018722C">
      <w:pPr>
        <w:pStyle w:val="ab"/>
        <w:topLinePunct/>
        <w:ind w:left="200" w:hangingChars="200" w:hanging="200"/>
      </w:pPr>
      <w:r>
        <w:t>[</w:t>
      </w:r>
      <w:r>
        <w:t xml:space="preserve">33</w:t>
      </w:r>
      <w:r>
        <w:t>]</w:t>
      </w:r>
      <w:r w:rsidRPr="00281126">
        <w:t xml:space="preserve"> </w:t>
      </w:r>
      <w:r>
        <w:t>Tabas </w:t>
      </w:r>
      <w:r>
        <w:t>I. Macrophage death and defective inflammation resolution in atherosclerosis</w:t>
      </w:r>
      <w:r>
        <w:t>[</w:t>
      </w:r>
      <w:r>
        <w:t>J</w:t>
      </w:r>
      <w:r>
        <w:t>]</w:t>
      </w:r>
      <w:r>
        <w:t>. Nature reviews Immunology, 2010,</w:t>
      </w:r>
      <w:r>
        <w:t> </w:t>
      </w:r>
      <w:r>
        <w:t>10</w:t>
      </w:r>
      <w:r>
        <w:t>(</w:t>
      </w:r>
      <w:r>
        <w:t>1</w:t>
      </w:r>
      <w:r>
        <w:t>)</w:t>
      </w:r>
      <w:r>
        <w:t xml:space="preserve">:</w:t>
      </w:r>
      <w:r>
        <w:t xml:space="preserve"> </w:t>
      </w:r>
      <w:r>
        <w:t>36-46.</w:t>
      </w:r>
    </w:p>
    <w:p w:rsidR="0018722C">
      <w:pPr>
        <w:pStyle w:val="ab"/>
        <w:topLinePunct/>
        <w:ind w:left="200" w:hangingChars="200" w:hanging="200"/>
      </w:pPr>
      <w:r>
        <w:t>[</w:t>
      </w:r>
      <w:r>
        <w:t xml:space="preserve">34</w:t>
      </w:r>
      <w:r>
        <w:t>]</w:t>
      </w:r>
      <w:r w:rsidRPr="00281126">
        <w:t xml:space="preserve"> </w:t>
      </w:r>
      <w:r>
        <w:t>Moore KJ, </w:t>
      </w:r>
      <w:r>
        <w:t>Tabas </w:t>
      </w:r>
      <w:r>
        <w:t>I. Macrophages in the pathogenesis of atherosclerosis</w:t>
      </w:r>
      <w:r>
        <w:t>[</w:t>
      </w:r>
      <w:r>
        <w:t>J</w:t>
      </w:r>
      <w:r>
        <w:t>]</w:t>
      </w:r>
      <w:r>
        <w:t>. Cell, 2011,</w:t>
      </w:r>
      <w:r>
        <w:t> </w:t>
      </w:r>
      <w:r>
        <w:t>145</w:t>
      </w:r>
      <w:r>
        <w:t>(</w:t>
      </w:r>
      <w:r>
        <w:t>3</w:t>
      </w:r>
      <w:r>
        <w:t>)</w:t>
      </w:r>
      <w:r>
        <w:t xml:space="preserve">:</w:t>
      </w:r>
      <w:r>
        <w:t xml:space="preserve"> </w:t>
      </w:r>
      <w:r>
        <w:t>341-355.</w:t>
      </w:r>
    </w:p>
    <w:p w:rsidR="0018722C">
      <w:pPr>
        <w:pStyle w:val="ab"/>
        <w:topLinePunct/>
        <w:ind w:left="200" w:hangingChars="200" w:hanging="200"/>
      </w:pPr>
      <w:r>
        <w:t>[</w:t>
      </w:r>
      <w:r>
        <w:t xml:space="preserve">35</w:t>
      </w:r>
      <w:r>
        <w:t>]</w:t>
      </w:r>
      <w:r w:rsidRPr="00281126">
        <w:t xml:space="preserve"> </w:t>
      </w:r>
      <w:r>
        <w:t>Kedi X, Ming </w:t>
      </w:r>
      <w:r>
        <w:t>Y, </w:t>
      </w:r>
      <w:r>
        <w:t>Yongping </w:t>
      </w:r>
      <w:r>
        <w:t>W, </w:t>
      </w:r>
      <w:r>
        <w:t>et al. Free cholesterol overloading induced smooth muscle cells death and activated both ER-and mitochondrial-dependent death pathway</w:t>
      </w:r>
      <w:r>
        <w:t>[</w:t>
      </w:r>
      <w:r>
        <w:t>J</w:t>
      </w:r>
      <w:r>
        <w:t>]</w:t>
      </w:r>
      <w:r>
        <w:t>. Atherosclerosis, 2009,</w:t>
      </w:r>
      <w:r>
        <w:t> </w:t>
      </w:r>
      <w:r>
        <w:t>207</w:t>
      </w:r>
      <w:r>
        <w:t>(</w:t>
      </w:r>
      <w:r>
        <w:t>1</w:t>
      </w:r>
      <w:r>
        <w:t>)</w:t>
      </w:r>
      <w:r>
        <w:t xml:space="preserve">:</w:t>
      </w:r>
      <w:r>
        <w:t xml:space="preserve"> </w:t>
      </w:r>
      <w:r>
        <w:t>123-130.</w:t>
      </w:r>
    </w:p>
    <w:p w:rsidR="0018722C">
      <w:pPr>
        <w:pStyle w:val="ab"/>
        <w:topLinePunct/>
        <w:ind w:left="200" w:hangingChars="200" w:hanging="200"/>
      </w:pPr>
      <w:r>
        <w:t>[</w:t>
      </w:r>
      <w:r>
        <w:t xml:space="preserve">36</w:t>
      </w:r>
      <w:r>
        <w:t>]</w:t>
      </w:r>
      <w:r w:rsidRPr="00281126">
        <w:t xml:space="preserve"> </w:t>
      </w:r>
      <w:r>
        <w:t>Nakano </w:t>
      </w:r>
      <w:r>
        <w:t>T, </w:t>
      </w:r>
      <w:r>
        <w:t>Watanabe </w:t>
      </w:r>
      <w:r>
        <w:t>H, Ozeki M, et al. Endoplasmic reticulum Ca2+ depletion induces endothelial cell apoptosis independently of caspase-12</w:t>
      </w:r>
      <w:r>
        <w:t>[</w:t>
      </w:r>
      <w:r>
        <w:t>J</w:t>
      </w:r>
      <w:r>
        <w:t>]</w:t>
      </w:r>
      <w:r>
        <w:t>. Cardiovascular research, 2006,</w:t>
      </w:r>
      <w:r>
        <w:t> </w:t>
      </w:r>
      <w:r>
        <w:t>69</w:t>
      </w:r>
      <w:r>
        <w:t>(</w:t>
      </w:r>
      <w:r>
        <w:t>4</w:t>
      </w:r>
      <w:r>
        <w:t>)</w:t>
      </w:r>
      <w:r>
        <w:t xml:space="preserve">:</w:t>
      </w:r>
      <w:r>
        <w:t xml:space="preserve"> </w:t>
      </w:r>
      <w:r>
        <w:t>908-915.</w:t>
      </w:r>
      <w:r>
        <w:rPr>
          <w:rFonts w:cstheme="minorBidi" w:hAnsiTheme="minorHAnsi" w:eastAsiaTheme="minorHAnsi" w:asciiTheme="minorHAnsi"/>
        </w:rPr>
        <w:t>107</w:t>
      </w:r>
    </w:p>
    <w:p w:rsidR="0018722C">
      <w:pPr>
        <w:pStyle w:val="ab"/>
        <w:topLinePunct/>
        <w:ind w:left="200" w:hangingChars="200" w:hanging="200"/>
      </w:pPr>
      <w:r>
        <w:t>[</w:t>
      </w:r>
      <w:r>
        <w:t xml:space="preserve">37</w:t>
      </w:r>
      <w:r>
        <w:t>]</w:t>
      </w:r>
      <w:r w:rsidRPr="00281126">
        <w:t xml:space="preserve"> </w:t>
      </w:r>
      <w:r>
        <w:t>Tsukano </w:t>
      </w:r>
      <w:r>
        <w:t>H, Gotoh </w:t>
      </w:r>
      <w:r>
        <w:t>T, </w:t>
      </w:r>
      <w:r>
        <w:t>Endo M, et al. The endoplasmic reticulum stress-C</w:t>
      </w:r>
      <w:r>
        <w:t>/</w:t>
      </w:r>
      <w:r>
        <w:t xml:space="preserve">EBP homologous protein pathway-mediated apoptosis in macrophages contributes to the instability of atherosclerotic plaques</w:t>
      </w:r>
      <w:r>
        <w:t>[</w:t>
      </w:r>
      <w:r>
        <w:t xml:space="preserve">J</w:t>
      </w:r>
      <w:r>
        <w:t>]</w:t>
      </w:r>
      <w:r>
        <w:t xml:space="preserve">. Arteriosclerosis, thrombosis, and vascular </w:t>
      </w:r>
      <w:r>
        <w:t>biology, </w:t>
      </w:r>
      <w:r>
        <w:t>2010,</w:t>
      </w:r>
      <w:r>
        <w:t> </w:t>
      </w:r>
      <w:r>
        <w:t>30</w:t>
      </w:r>
      <w:r>
        <w:t>(</w:t>
      </w:r>
      <w:r>
        <w:t>10</w:t>
      </w:r>
      <w:r>
        <w:t>)</w:t>
      </w:r>
      <w:r>
        <w:t xml:space="preserve">:</w:t>
      </w:r>
      <w:r>
        <w:t xml:space="preserve"> </w:t>
      </w:r>
      <w:r>
        <w:t>1925-1932.</w:t>
      </w:r>
    </w:p>
    <w:p w:rsidR="0018722C">
      <w:pPr>
        <w:pStyle w:val="ab"/>
        <w:topLinePunct/>
        <w:ind w:left="200" w:hangingChars="200" w:hanging="200"/>
      </w:pPr>
      <w:bookmarkStart w:id="92" w:name="_cwCmt3"/>
      <w:r>
        <w:t>[</w:t>
      </w:r>
      <w:r>
        <w:t xml:space="preserve">38</w:t>
      </w:r>
      <w:r>
        <w:t>]</w:t>
      </w:r>
      <w:r w:rsidRPr="00281126">
        <w:t xml:space="preserve"> </w:t>
      </w:r>
      <w:r>
        <w:t>Thorp E, Li </w:t>
      </w:r>
      <w:r>
        <w:t>G, </w:t>
      </w:r>
      <w:r>
        <w:t>Seimon </w:t>
      </w:r>
      <w:r>
        <w:t>TA, </w:t>
      </w:r>
      <w:r>
        <w:t>et al. Reduced apoptosis and plaque necrosis in</w:t>
      </w:r>
      <w:r w:rsidR="001852F3">
        <w:t xml:space="preserve"> advanced atherosclerotic lesions of Apoe</w:t>
      </w:r>
      <w:r>
        <w:t>-</w:t>
      </w:r>
      <w:r>
        <w:t>/</w:t>
      </w:r>
      <w:r>
        <w:t>-</w:t>
      </w:r>
      <w:r>
        <w:t>and Ldlr</w:t>
      </w:r>
      <w:r>
        <w:t>-</w:t>
      </w:r>
      <w:r>
        <w:t>/</w:t>
      </w:r>
      <w:r>
        <w:t>-</w:t>
      </w:r>
      <w:r>
        <w:t>mice lacking CHOP</w:t>
      </w:r>
      <w:r>
        <w:t>[</w:t>
      </w:r>
      <w:r>
        <w:t>J</w:t>
      </w:r>
      <w:r>
        <w:t>]</w:t>
      </w:r>
      <w:r>
        <w:t>. Cell metabolism, 2009,</w:t>
      </w:r>
      <w:r>
        <w:t> </w:t>
      </w:r>
      <w:r>
        <w:t>9</w:t>
      </w:r>
      <w:r>
        <w:t>(</w:t>
      </w:r>
      <w:r>
        <w:t>5</w:t>
      </w:r>
      <w:r>
        <w:t>)</w:t>
      </w:r>
      <w:r>
        <w:t xml:space="preserve">:</w:t>
      </w:r>
      <w:r>
        <w:t xml:space="preserve"> </w:t>
      </w:r>
      <w:r>
        <w:t>474-481.</w:t>
      </w:r>
      <w:bookmarkEnd w:id="92"/>
    </w:p>
    <w:p w:rsidR="0018722C">
      <w:pPr>
        <w:pStyle w:val="ab"/>
        <w:topLinePunct/>
        <w:ind w:left="200" w:hangingChars="200" w:hanging="200"/>
      </w:pPr>
      <w:r>
        <w:t>[</w:t>
      </w:r>
      <w:r>
        <w:t xml:space="preserve">39</w:t>
      </w:r>
      <w:r>
        <w:t>]</w:t>
      </w:r>
      <w:r w:rsidRPr="00281126">
        <w:t xml:space="preserve"> </w:t>
      </w:r>
      <w:r>
        <w:t>Myoishi M, Hao H, Minamino </w:t>
      </w:r>
      <w:r>
        <w:t>T, </w:t>
      </w:r>
      <w:r>
        <w:t>et al. Increased endoplasmic reticulum stress in atherosclerotic plaques associated with acute coronary syndrome</w:t>
      </w:r>
      <w:r>
        <w:t>[</w:t>
      </w:r>
      <w:r>
        <w:t>J</w:t>
      </w:r>
      <w:r>
        <w:t>]</w:t>
      </w:r>
      <w:r>
        <w:t>. Circulation, 2007,</w:t>
      </w:r>
      <w:r>
        <w:t> </w:t>
      </w:r>
      <w:r>
        <w:t>116</w:t>
      </w:r>
      <w:r>
        <w:t>(</w:t>
      </w:r>
      <w:r>
        <w:t>11</w:t>
      </w:r>
      <w:r>
        <w:t>)</w:t>
      </w:r>
      <w:r>
        <w:t xml:space="preserve">:</w:t>
      </w:r>
      <w:r>
        <w:t xml:space="preserve"> </w:t>
      </w:r>
      <w:r>
        <w:t>1226-1233.</w:t>
      </w:r>
    </w:p>
    <w:p w:rsidR="0018722C">
      <w:pPr>
        <w:pStyle w:val="ab"/>
        <w:topLinePunct/>
        <w:ind w:left="200" w:hangingChars="200" w:hanging="200"/>
      </w:pPr>
      <w:r>
        <w:t>[</w:t>
      </w:r>
      <w:r>
        <w:t xml:space="preserve">40</w:t>
      </w:r>
      <w:r>
        <w:t>]</w:t>
      </w:r>
      <w:r w:rsidRPr="00281126">
        <w:t xml:space="preserve"> </w:t>
      </w:r>
      <w:r>
        <w:t>Sanson M, Auge N, </w:t>
      </w:r>
      <w:r>
        <w:t>Vindis </w:t>
      </w:r>
      <w:r>
        <w:t xml:space="preserve">C, et al. Oxidized low-density lipoproteins trigger endoplasmic reticulum stress in vascular cells:</w:t>
      </w:r>
      <w:r>
        <w:t xml:space="preserve"> </w:t>
      </w:r>
      <w:r>
        <w:t xml:space="preserve">prevention by oxygen-regulated protein 150 expression</w:t>
      </w:r>
      <w:r>
        <w:t>[</w:t>
      </w:r>
      <w:r>
        <w:t>J</w:t>
      </w:r>
      <w:r>
        <w:t>]</w:t>
      </w:r>
      <w:r>
        <w:t>. Circulation research, 2009,</w:t>
      </w:r>
      <w:r>
        <w:t> </w:t>
      </w:r>
      <w:r>
        <w:t>104</w:t>
      </w:r>
      <w:r>
        <w:t>(</w:t>
      </w:r>
      <w:r>
        <w:t>3</w:t>
      </w:r>
      <w:r>
        <w:t>)</w:t>
      </w:r>
      <w:r>
        <w:t xml:space="preserve">:</w:t>
      </w:r>
      <w:r>
        <w:t xml:space="preserve"> </w:t>
      </w:r>
      <w:r>
        <w:t>328-336.</w:t>
      </w:r>
    </w:p>
    <w:p w:rsidR="0018722C">
      <w:pPr>
        <w:pStyle w:val="ab"/>
        <w:topLinePunct/>
        <w:ind w:left="200" w:hangingChars="200" w:hanging="200"/>
      </w:pPr>
      <w:r>
        <w:t>[</w:t>
      </w:r>
      <w:r>
        <w:t xml:space="preserve">41</w:t>
      </w:r>
      <w:r>
        <w:t>]</w:t>
      </w:r>
      <w:r w:rsidRPr="00281126">
        <w:t xml:space="preserve"> </w:t>
      </w:r>
      <w:r>
        <w:t>Civelek M, Manduchi E, Riley RJ, et al. Chronic endoplasmic reticulum stress activates unfolded protein response in arterial endothelium in regions of susceptibility to atherosclerosis</w:t>
      </w:r>
      <w:r>
        <w:t>[</w:t>
      </w:r>
      <w:r>
        <w:t>J</w:t>
      </w:r>
      <w:r>
        <w:t>]</w:t>
      </w:r>
      <w:r>
        <w:t>. Circulation research, 2009,</w:t>
      </w:r>
      <w:r>
        <w:t> </w:t>
      </w:r>
      <w:r>
        <w:t>105</w:t>
      </w:r>
      <w:r>
        <w:t>(</w:t>
      </w:r>
      <w:r>
        <w:t>5</w:t>
      </w:r>
      <w:r>
        <w:t>)</w:t>
      </w:r>
      <w:r>
        <w:t xml:space="preserve">:</w:t>
      </w:r>
      <w:r>
        <w:t xml:space="preserve"> </w:t>
      </w:r>
      <w:r>
        <w:t>453-461.</w:t>
      </w:r>
    </w:p>
    <w:p w:rsidR="0018722C">
      <w:pPr>
        <w:pStyle w:val="ab"/>
        <w:topLinePunct/>
        <w:ind w:left="200" w:hangingChars="200" w:hanging="200"/>
      </w:pPr>
      <w:r>
        <w:t>[</w:t>
      </w:r>
      <w:r>
        <w:t xml:space="preserve">42</w:t>
      </w:r>
      <w:r>
        <w:t>]</w:t>
      </w:r>
      <w:r w:rsidRPr="00281126">
        <w:t xml:space="preserve"> </w:t>
      </w:r>
      <w:r>
        <w:t>Geng YJ, Libby </w:t>
      </w:r>
      <w:r>
        <w:t>P. </w:t>
      </w:r>
      <w:r>
        <w:t xml:space="preserve">Progression of atheroma:</w:t>
      </w:r>
      <w:r>
        <w:t xml:space="preserve"> </w:t>
      </w:r>
      <w:r>
        <w:t xml:space="preserve">a struggle between death and procreation</w:t>
      </w:r>
      <w:r>
        <w:t>[</w:t>
      </w:r>
      <w:r>
        <w:t xml:space="preserve">J</w:t>
      </w:r>
      <w:r>
        <w:t>]</w:t>
      </w:r>
      <w:r>
        <w:t xml:space="preserve">. Arteriosclerosis, thrombosis, and vascular </w:t>
      </w:r>
      <w:r>
        <w:t>biology, </w:t>
      </w:r>
      <w:r>
        <w:t>2002, 22</w:t>
      </w:r>
      <w:r>
        <w:t>(</w:t>
      </w:r>
      <w:r>
        <w:t>9</w:t>
      </w:r>
      <w:r>
        <w:t>)</w:t>
      </w:r>
      <w:r>
        <w:t xml:space="preserve">:</w:t>
      </w:r>
      <w:r>
        <w:t xml:space="preserve"> </w:t>
      </w:r>
      <w:r>
        <w:t>1370-1380.</w:t>
      </w:r>
    </w:p>
    <w:p w:rsidR="0018722C">
      <w:pPr>
        <w:pStyle w:val="ab"/>
        <w:topLinePunct/>
        <w:ind w:left="200" w:hangingChars="200" w:hanging="200"/>
      </w:pPr>
      <w:r>
        <w:t>[</w:t>
      </w:r>
      <w:r>
        <w:t xml:space="preserve">43</w:t>
      </w:r>
      <w:r>
        <w:t>]</w:t>
      </w:r>
      <w:r w:rsidRPr="00281126">
        <w:t xml:space="preserve"> </w:t>
      </w:r>
      <w:r>
        <w:t>Werstuck </w:t>
      </w:r>
      <w:r>
        <w:t>GH, Khan MI, Femia </w:t>
      </w:r>
      <w:r>
        <w:t>G, </w:t>
      </w:r>
      <w:r>
        <w:t>et al. Glucosamine-induced endoplasmic reticulum dysfunction is associated with accelerated atherosclerosis in a hyperglycemic mouse model</w:t>
      </w:r>
      <w:r>
        <w:t>[</w:t>
      </w:r>
      <w:r>
        <w:t>J</w:t>
      </w:r>
      <w:r>
        <w:t>]</w:t>
      </w:r>
      <w:r>
        <w:t>. Diabetes, 2006,</w:t>
      </w:r>
      <w:r>
        <w:t> </w:t>
      </w:r>
      <w:r>
        <w:t>55</w:t>
      </w:r>
      <w:r>
        <w:t>(</w:t>
      </w:r>
      <w:r>
        <w:t>1</w:t>
      </w:r>
      <w:r>
        <w:t>)</w:t>
      </w:r>
      <w:r>
        <w:t xml:space="preserve">:</w:t>
      </w:r>
      <w:r>
        <w:t xml:space="preserve"> </w:t>
      </w:r>
      <w:r>
        <w:t>93-101.</w:t>
      </w:r>
    </w:p>
    <w:p w:rsidR="0018722C">
      <w:pPr>
        <w:pStyle w:val="ab"/>
        <w:topLinePunct/>
        <w:ind w:left="200" w:hangingChars="200" w:hanging="200"/>
      </w:pPr>
      <w:r>
        <w:t>[</w:t>
      </w:r>
      <w:r>
        <w:t xml:space="preserve">44</w:t>
      </w:r>
      <w:r>
        <w:t>]</w:t>
      </w:r>
      <w:r w:rsidRPr="00281126">
        <w:t xml:space="preserve"> </w:t>
      </w:r>
      <w:r>
        <w:t>Pedruzzi E, Guichard C, Ollivier </w:t>
      </w:r>
      <w:r>
        <w:t>V, </w:t>
      </w:r>
      <w:r>
        <w:t>et al. NAD</w:t>
      </w:r>
      <w:r>
        <w:t>(</w:t>
      </w:r>
      <w:r>
        <w:rPr>
          <w:sz w:val="24"/>
        </w:rPr>
        <w:t xml:space="preserve">P</w:t>
      </w:r>
      <w:r>
        <w:t>)</w:t>
      </w:r>
      <w:r w:rsidR="004B696B">
        <w:t xml:space="preserve"> </w:t>
      </w:r>
      <w:r>
        <w:t xml:space="preserve">H oxidase Nox-4 mediates 7-ketocholesterol-induced endoplasmic reticulum stress and apoptosis in human aortic smooth muscle cells</w:t>
      </w:r>
      <w:r>
        <w:t>[</w:t>
      </w:r>
      <w:r>
        <w:t xml:space="preserve">J</w:t>
      </w:r>
      <w:r>
        <w:t>]</w:t>
      </w:r>
      <w:r>
        <w:t xml:space="preserve">. Molecular and cellular </w:t>
      </w:r>
      <w:r>
        <w:t>biology, </w:t>
      </w:r>
      <w:r>
        <w:t>2004, 24</w:t>
      </w:r>
      <w:r>
        <w:t>(</w:t>
      </w:r>
      <w:r>
        <w:rPr>
          <w:sz w:val="24"/>
        </w:rPr>
        <w:t>24</w:t>
      </w:r>
      <w:r>
        <w:t>)</w:t>
      </w:r>
      <w:r>
        <w:t xml:space="preserve">:</w:t>
      </w:r>
      <w:r>
        <w:t xml:space="preserve"> </w:t>
      </w:r>
      <w:r>
        <w:t>10703-10717.</w:t>
      </w:r>
    </w:p>
    <w:p w:rsidR="0018722C">
      <w:pPr>
        <w:pStyle w:val="ab"/>
        <w:topLinePunct/>
        <w:ind w:left="200" w:hangingChars="200" w:hanging="200"/>
      </w:pPr>
      <w:r>
        <w:t>[</w:t>
      </w:r>
      <w:r>
        <w:t xml:space="preserve">45</w:t>
      </w:r>
      <w:r>
        <w:t>]</w:t>
      </w:r>
      <w:r w:rsidRPr="00281126">
        <w:t xml:space="preserve"> </w:t>
      </w:r>
      <w:r>
        <w:t>Acton </w:t>
      </w:r>
      <w:r>
        <w:t>RT, </w:t>
      </w:r>
      <w:r>
        <w:t>Go RC, Roseman JM. Genetics and cardiovascular disease</w:t>
      </w:r>
      <w:r>
        <w:t>[</w:t>
      </w:r>
      <w:r>
        <w:t>J</w:t>
      </w:r>
      <w:r>
        <w:t>]</w:t>
      </w:r>
      <w:r>
        <w:t>. Ethnicity</w:t>
      </w:r>
      <w:r w:rsidR="001852F3">
        <w:t xml:space="preserve"> &amp; disease, 2004,</w:t>
      </w:r>
      <w:r>
        <w:t> </w:t>
      </w:r>
      <w:r>
        <w:t>14</w:t>
      </w:r>
      <w:r>
        <w:t>(</w:t>
      </w:r>
      <w:r>
        <w:t>4</w:t>
      </w:r>
      <w:r>
        <w:t>)</w:t>
      </w:r>
      <w:r>
        <w:t xml:space="preserve">:</w:t>
      </w:r>
      <w:r>
        <w:t xml:space="preserve"> </w:t>
      </w:r>
      <w:r>
        <w:t>S2-8-16.</w:t>
      </w:r>
    </w:p>
    <w:p w:rsidR="0018722C">
      <w:pPr>
        <w:pStyle w:val="ab"/>
        <w:topLinePunct/>
        <w:ind w:left="200" w:hangingChars="200" w:hanging="200"/>
      </w:pPr>
      <w:r>
        <w:t>[</w:t>
      </w:r>
      <w:r>
        <w:t xml:space="preserve">46</w:t>
      </w:r>
      <w:r>
        <w:t>]</w:t>
      </w:r>
      <w:r w:rsidRPr="00281126">
        <w:t xml:space="preserve"> </w:t>
      </w:r>
      <w:r>
        <w:t>Ross R. Cell biology of atherosclerosis</w:t>
      </w:r>
      <w:r>
        <w:t>[</w:t>
      </w:r>
      <w:r>
        <w:rPr>
          <w:sz w:val="24"/>
        </w:rPr>
        <w:t>J</w:t>
      </w:r>
      <w:r>
        <w:t>]</w:t>
      </w:r>
      <w:r>
        <w:t xml:space="preserve">. Annual review of physiology, 1995, 57:</w:t>
      </w:r>
      <w:r>
        <w:t xml:space="preserve"> </w:t>
      </w:r>
      <w:r>
        <w:t>791-804.</w:t>
      </w:r>
    </w:p>
    <w:p w:rsidR="0018722C">
      <w:pPr>
        <w:pStyle w:val="ab"/>
        <w:topLinePunct/>
        <w:ind w:left="200" w:hangingChars="200" w:hanging="200"/>
      </w:pPr>
      <w:r>
        <w:t>[</w:t>
      </w:r>
      <w:r>
        <w:t xml:space="preserve">47</w:t>
      </w:r>
      <w:r>
        <w:t>]</w:t>
      </w:r>
      <w:r w:rsidRPr="00281126">
        <w:t xml:space="preserve"> </w:t>
      </w:r>
      <w:r>
        <w:t>Daugherty A, Rateri DL. Development of experimental designs for atherosclerosis studies in mice</w:t>
      </w:r>
      <w:r>
        <w:t>[</w:t>
      </w:r>
      <w:r>
        <w:t>J</w:t>
      </w:r>
      <w:r>
        <w:t>]</w:t>
      </w:r>
      <w:r>
        <w:t>. Methods, 2005,</w:t>
      </w:r>
      <w:r>
        <w:t> </w:t>
      </w:r>
      <w:r>
        <w:t>36</w:t>
      </w:r>
      <w:r>
        <w:t>(</w:t>
      </w:r>
      <w:r>
        <w:t>2</w:t>
      </w:r>
      <w:r>
        <w:t>)</w:t>
      </w:r>
      <w:r>
        <w:t xml:space="preserve">:</w:t>
      </w:r>
      <w:r>
        <w:t xml:space="preserve"> </w:t>
      </w:r>
      <w:r>
        <w:t>129-138.</w:t>
      </w:r>
    </w:p>
    <w:p w:rsidR="0018722C">
      <w:pPr>
        <w:pStyle w:val="ab"/>
        <w:topLinePunct/>
        <w:ind w:left="200" w:hangingChars="200" w:hanging="200"/>
      </w:pPr>
      <w:r>
        <w:t>[</w:t>
      </w:r>
      <w:r>
        <w:t xml:space="preserve">48</w:t>
      </w:r>
      <w:r>
        <w:t>]</w:t>
      </w:r>
      <w:r w:rsidRPr="00281126">
        <w:t xml:space="preserve"> </w:t>
      </w:r>
      <w:r>
        <w:t>Piedrahita JA, Zhang SH, Hagaman JR, et al. Generation of mice carrying a mutant apolipoprotein</w:t>
      </w:r>
      <w:r>
        <w:t> </w:t>
      </w:r>
      <w:r>
        <w:t>E</w:t>
      </w:r>
      <w:r>
        <w:t> </w:t>
      </w:r>
      <w:r>
        <w:t>gene</w:t>
      </w:r>
      <w:r>
        <w:t> </w:t>
      </w:r>
      <w:r>
        <w:t>inactivated</w:t>
      </w:r>
      <w:r>
        <w:t> </w:t>
      </w:r>
      <w:r>
        <w:t>by</w:t>
      </w:r>
      <w:r>
        <w:t> </w:t>
      </w:r>
      <w:r>
        <w:t>gene</w:t>
      </w:r>
      <w:r>
        <w:t> </w:t>
      </w:r>
      <w:r>
        <w:t>targeting</w:t>
      </w:r>
      <w:r>
        <w:t> </w:t>
      </w:r>
      <w:r>
        <w:t>in</w:t>
      </w:r>
      <w:r>
        <w:t> </w:t>
      </w:r>
      <w:r>
        <w:t>embryonic</w:t>
      </w:r>
      <w:r>
        <w:t> </w:t>
      </w:r>
      <w:r>
        <w:t>stem</w:t>
      </w:r>
      <w:r>
        <w:t> </w:t>
      </w:r>
      <w:r>
        <w:t>cells</w:t>
      </w:r>
      <w:r>
        <w:t>[</w:t>
      </w:r>
      <w:r>
        <w:rPr>
          <w:sz w:val="24"/>
        </w:rPr>
        <w:t>J</w:t>
      </w:r>
      <w:r>
        <w:t>]</w:t>
      </w:r>
      <w:r>
        <w:t>.</w:t>
      </w:r>
    </w:p>
    <w:p w:rsidR="0018722C">
      <w:pPr>
        <w:topLinePunct/>
      </w:pPr>
      <w:r>
        <w:rPr>
          <w:rFonts w:cstheme="minorBidi" w:hAnsiTheme="minorHAnsi" w:eastAsiaTheme="minorHAnsi" w:asciiTheme="minorHAnsi"/>
        </w:rPr>
        <w:t>108</w:t>
      </w:r>
    </w:p>
    <w:p w:rsidR="0018722C">
      <w:pPr>
        <w:topLinePunct/>
      </w:pPr>
      <w:r>
        <w:t>Proceedings of the National Academy of Sciences of the United States of America, 1992, 89</w:t>
      </w:r>
      <w:r>
        <w:t>(</w:t>
      </w:r>
      <w:r>
        <w:t>10</w:t>
      </w:r>
      <w:r>
        <w:t>)</w:t>
      </w:r>
      <w:r>
        <w:t>:4471-4475.</w:t>
      </w:r>
    </w:p>
    <w:p w:rsidR="0018722C">
      <w:pPr>
        <w:pStyle w:val="ab"/>
        <w:topLinePunct/>
        <w:ind w:left="200" w:hangingChars="200" w:hanging="200"/>
      </w:pPr>
      <w:r>
        <w:t>[</w:t>
      </w:r>
      <w:r>
        <w:t xml:space="preserve">49</w:t>
      </w:r>
      <w:r>
        <w:t>]</w:t>
      </w:r>
      <w:r w:rsidRPr="00281126">
        <w:t xml:space="preserve"> </w:t>
      </w:r>
      <w:r>
        <w:t>van Ree JH, van den Broek WJ, Dahlmans VE, et al. Diet-induced hypercholesterolemia and atherosclerosis in heterozygous apolipoprotein</w:t>
      </w:r>
      <w:r w:rsidR="001852F3">
        <w:t xml:space="preserve"> E-deficient mice</w:t>
      </w:r>
      <w:r>
        <w:t>[</w:t>
      </w:r>
      <w:r>
        <w:t>J</w:t>
      </w:r>
      <w:r>
        <w:t>]</w:t>
      </w:r>
      <w:r>
        <w:t>. Atherosclerosis, 1994,</w:t>
      </w:r>
      <w:r>
        <w:t> </w:t>
      </w:r>
      <w:r>
        <w:t>111</w:t>
      </w:r>
      <w:r>
        <w:t>(</w:t>
      </w:r>
      <w:r>
        <w:t>1</w:t>
      </w:r>
      <w:r>
        <w:t>)</w:t>
      </w:r>
      <w:r>
        <w:t xml:space="preserve">:</w:t>
      </w:r>
      <w:r>
        <w:t xml:space="preserve"> </w:t>
      </w:r>
      <w:r>
        <w:t>25-37.</w:t>
      </w:r>
    </w:p>
    <w:p w:rsidR="0018722C">
      <w:pPr>
        <w:pStyle w:val="ab"/>
        <w:topLinePunct/>
        <w:ind w:left="200" w:hangingChars="200" w:hanging="200"/>
      </w:pPr>
      <w:r>
        <w:t>[</w:t>
      </w:r>
      <w:r>
        <w:t xml:space="preserve">50</w:t>
      </w:r>
      <w:r>
        <w:t>]</w:t>
      </w:r>
      <w:r w:rsidRPr="00281126">
        <w:t xml:space="preserve"> </w:t>
      </w:r>
      <w:r>
        <w:t>Seitz A, Gourevitch D, Zhang XM, et al. Sense and antisense transcripts of the apolipoprotein E gene in normal and ApoE knockout mice, their expression after spinal cord injury and corresponding human transcripts</w:t>
      </w:r>
      <w:r>
        <w:t>[</w:t>
      </w:r>
      <w:r>
        <w:t>J</w:t>
      </w:r>
      <w:r>
        <w:t>]</w:t>
      </w:r>
      <w:r>
        <w:t>. Human molecular genetics, 2005,</w:t>
      </w:r>
      <w:r>
        <w:t> </w:t>
      </w:r>
      <w:r>
        <w:t>14</w:t>
      </w:r>
      <w:r>
        <w:t>(</w:t>
      </w:r>
      <w:r>
        <w:t>18</w:t>
      </w:r>
      <w:r>
        <w:t>)</w:t>
      </w:r>
      <w:r>
        <w:t xml:space="preserve">:</w:t>
      </w:r>
      <w:r>
        <w:t xml:space="preserve"> </w:t>
      </w:r>
      <w:r>
        <w:t>2661-2670.</w:t>
      </w:r>
    </w:p>
    <w:p w:rsidR="0018722C">
      <w:pPr>
        <w:pStyle w:val="ab"/>
        <w:topLinePunct/>
        <w:ind w:left="200" w:hangingChars="200" w:hanging="200"/>
      </w:pPr>
      <w:r>
        <w:t>[</w:t>
      </w:r>
      <w:r>
        <w:t xml:space="preserve">51</w:t>
      </w:r>
      <w:r>
        <w:t>]</w:t>
      </w:r>
      <w:r w:rsidRPr="00281126">
        <w:t xml:space="preserve"> </w:t>
      </w:r>
      <w:r>
        <w:t>Reddick RL, Zhang SH, Maeda N. Atherosclerosis in mice lacking apo E. Evaluation of lesional development and progression</w:t>
      </w:r>
      <w:r>
        <w:t>[</w:t>
      </w:r>
      <w:r>
        <w:t>J</w:t>
      </w:r>
      <w:r>
        <w:t>]</w:t>
      </w:r>
      <w:r>
        <w:t xml:space="preserve">. Arteriosclerosis and thrombosis:</w:t>
      </w:r>
      <w:r>
        <w:t xml:space="preserve"> </w:t>
      </w:r>
      <w:r>
        <w:t xml:space="preserve">a journal of vascular biology</w:t>
      </w:r>
      <w:r>
        <w:t>/</w:t>
      </w:r>
      <w:r>
        <w:t>American Heart Association, 1994, 14</w:t>
      </w:r>
      <w:r>
        <w:t>(</w:t>
      </w:r>
      <w:r>
        <w:t>1</w:t>
      </w:r>
      <w:r>
        <w:t>)</w:t>
      </w:r>
      <w:r>
        <w:t xml:space="preserve">:</w:t>
      </w:r>
      <w:r>
        <w:t xml:space="preserve"> </w:t>
      </w:r>
      <w:r>
        <w:t>141-147.</w:t>
      </w:r>
    </w:p>
    <w:p w:rsidR="0018722C">
      <w:pPr>
        <w:pStyle w:val="ab"/>
        <w:topLinePunct/>
        <w:ind w:left="200" w:hangingChars="200" w:hanging="200"/>
      </w:pPr>
      <w:r>
        <w:t>[</w:t>
      </w:r>
      <w:r>
        <w:t xml:space="preserve">52</w:t>
      </w:r>
      <w:r>
        <w:t>]</w:t>
      </w:r>
      <w:r w:rsidRPr="00281126">
        <w:t xml:space="preserve"> </w:t>
      </w:r>
      <w:r>
        <w:t>Napoli C, Palinski </w:t>
      </w:r>
      <w:r>
        <w:t>W, </w:t>
      </w:r>
      <w:r>
        <w:t>Diminno </w:t>
      </w:r>
      <w:r>
        <w:t>G, </w:t>
      </w:r>
      <w:r>
        <w:t>et al. Determination of atherogenesis in apolipoprotein E-knockout mice</w:t>
      </w:r>
      <w:r>
        <w:t>[</w:t>
      </w:r>
      <w:r>
        <w:t>J</w:t>
      </w:r>
      <w:r>
        <w:t>]</w:t>
      </w:r>
      <w:r>
        <w:t xml:space="preserve">. Nutrition, metabolism, and cardiovascular diseases:</w:t>
      </w:r>
      <w:r>
        <w:t xml:space="preserve"> </w:t>
      </w:r>
      <w:r>
        <w:t xml:space="preserve">NMCD, 2000,</w:t>
      </w:r>
      <w:r>
        <w:t> </w:t>
      </w:r>
      <w:r>
        <w:t>10</w:t>
      </w:r>
      <w:r>
        <w:t>(</w:t>
      </w:r>
      <w:r>
        <w:t>4</w:t>
      </w:r>
      <w:r>
        <w:t>)</w:t>
      </w:r>
      <w:r>
        <w:t xml:space="preserve">:</w:t>
      </w:r>
      <w:r>
        <w:t xml:space="preserve"> </w:t>
      </w:r>
      <w:r>
        <w:t>209-215.</w:t>
      </w:r>
    </w:p>
    <w:p w:rsidR="0018722C">
      <w:pPr>
        <w:pStyle w:val="ab"/>
        <w:topLinePunct/>
        <w:ind w:left="200" w:hangingChars="200" w:hanging="200"/>
      </w:pPr>
      <w:r>
        <w:t>[</w:t>
      </w:r>
      <w:r>
        <w:t xml:space="preserve">53</w:t>
      </w:r>
      <w:r>
        <w:t>]</w:t>
      </w:r>
      <w:r w:rsidRPr="00281126">
        <w:t xml:space="preserve"> </w:t>
      </w:r>
      <w:r>
        <w:t>Yamashita </w:t>
      </w:r>
      <w:r>
        <w:t>T, </w:t>
      </w:r>
      <w:r>
        <w:t>Kawashima S, Ozaki M, et al. </w:t>
      </w:r>
      <w:r>
        <w:t>In </w:t>
      </w:r>
      <w:r>
        <w:t>vivo angiographic detection of vascular lesions in apolipoprotein E-knockout mice using a synchrotron radiation microangiography system</w:t>
      </w:r>
      <w:r>
        <w:t>[</w:t>
      </w:r>
      <w:r>
        <w:t xml:space="preserve">J</w:t>
      </w:r>
      <w:r>
        <w:t>]</w:t>
      </w:r>
      <w:r>
        <w:t xml:space="preserve">. Circulation journal:</w:t>
      </w:r>
      <w:r>
        <w:t xml:space="preserve"> </w:t>
      </w:r>
      <w:r>
        <w:t xml:space="preserve">official journal of the Japanese Circulation </w:t>
      </w:r>
      <w:r>
        <w:t>Society, </w:t>
      </w:r>
      <w:r>
        <w:t>2002,</w:t>
      </w:r>
      <w:r>
        <w:t> </w:t>
      </w:r>
      <w:r>
        <w:t>66</w:t>
      </w:r>
      <w:r>
        <w:t>(</w:t>
      </w:r>
      <w:r>
        <w:t>11</w:t>
      </w:r>
      <w:r>
        <w:t>)</w:t>
      </w:r>
      <w:r>
        <w:t xml:space="preserve">:</w:t>
      </w:r>
      <w:r>
        <w:t xml:space="preserve"> </w:t>
      </w:r>
      <w:r>
        <w:t>1057-1059.</w:t>
      </w:r>
    </w:p>
    <w:p w:rsidR="0018722C">
      <w:pPr>
        <w:pStyle w:val="ab"/>
        <w:topLinePunct/>
        <w:ind w:left="200" w:hangingChars="200" w:hanging="200"/>
      </w:pPr>
      <w:r>
        <w:t>[</w:t>
      </w:r>
      <w:r>
        <w:t xml:space="preserve">54</w:t>
      </w:r>
      <w:r>
        <w:t>]</w:t>
      </w:r>
      <w:r w:rsidRPr="00281126">
        <w:t xml:space="preserve"> </w:t>
      </w:r>
      <w:r>
        <w:t>Tamminen </w:t>
      </w:r>
      <w:r>
        <w:t>M, Mottino </w:t>
      </w:r>
      <w:r>
        <w:t>G, </w:t>
      </w:r>
      <w:r>
        <w:t>Qiao JH, et al. Ultrastructure of early lipid accumulation in ApoE-deficient mice</w:t>
      </w:r>
      <w:r>
        <w:t>[</w:t>
      </w:r>
      <w:r>
        <w:t xml:space="preserve">J</w:t>
      </w:r>
      <w:r>
        <w:t>]</w:t>
      </w:r>
      <w:r>
        <w:t xml:space="preserve">. Arteriosclerosis, thrombosis, and vascular </w:t>
      </w:r>
      <w:r>
        <w:t>biology, </w:t>
      </w:r>
      <w:r>
        <w:t>1999, 19</w:t>
      </w:r>
      <w:r>
        <w:t>(</w:t>
      </w:r>
      <w:r>
        <w:t>4</w:t>
      </w:r>
      <w:r>
        <w:t>)</w:t>
      </w:r>
      <w:r>
        <w:t xml:space="preserve">:</w:t>
      </w:r>
      <w:r>
        <w:t xml:space="preserve"> </w:t>
      </w:r>
      <w:r>
        <w:t>847-853.</w:t>
      </w:r>
    </w:p>
    <w:p w:rsidR="0018722C">
      <w:pPr>
        <w:pStyle w:val="ab"/>
        <w:topLinePunct/>
        <w:ind w:left="200" w:hangingChars="200" w:hanging="200"/>
      </w:pPr>
      <w:r>
        <w:t>[</w:t>
      </w:r>
      <w:r>
        <w:t xml:space="preserve">55</w:t>
      </w:r>
      <w:r>
        <w:t>]</w:t>
      </w:r>
      <w:r w:rsidRPr="00281126">
        <w:t xml:space="preserve"> </w:t>
      </w:r>
      <w:r>
        <w:t>Tse </w:t>
      </w:r>
      <w:r>
        <w:t>J, Martin-McNaulty B, Halks-Miller M, et al. Accelerated atherosclerosis and premature calcified cartilaginous metaplasia in the aorta of diabetic male Apo E knockout mice can be prevented by chronic treatment with 17 beta-estradiol</w:t>
      </w:r>
      <w:r>
        <w:t>[</w:t>
      </w:r>
      <w:r>
        <w:t>J</w:t>
      </w:r>
      <w:r>
        <w:t>]</w:t>
      </w:r>
      <w:r>
        <w:t>. Atherosclerosis, 1999,</w:t>
      </w:r>
      <w:r>
        <w:t> </w:t>
      </w:r>
      <w:r>
        <w:t>144</w:t>
      </w:r>
      <w:r>
        <w:t>(</w:t>
      </w:r>
      <w:r>
        <w:t>2</w:t>
      </w:r>
      <w:r>
        <w:t>)</w:t>
      </w:r>
      <w:r>
        <w:t xml:space="preserve">:</w:t>
      </w:r>
      <w:r>
        <w:t xml:space="preserve"> </w:t>
      </w:r>
      <w:r>
        <w:t>303-313.</w:t>
      </w:r>
    </w:p>
    <w:p w:rsidR="0018722C">
      <w:pPr>
        <w:pStyle w:val="ab"/>
        <w:topLinePunct/>
        <w:ind w:left="200" w:hangingChars="200" w:hanging="200"/>
      </w:pPr>
      <w:r>
        <w:t>[</w:t>
      </w:r>
      <w:r>
        <w:t xml:space="preserve">56</w:t>
      </w:r>
      <w:r>
        <w:t>]</w:t>
      </w:r>
      <w:r w:rsidRPr="00281126">
        <w:t xml:space="preserve"> </w:t>
      </w:r>
      <w:r>
        <w:t>Smith JD, Breslow JL. The emergence of mouse models of atherosclerosis and their relevance to clinical research</w:t>
      </w:r>
      <w:r>
        <w:t>[</w:t>
      </w:r>
      <w:r>
        <w:t>J</w:t>
      </w:r>
      <w:r>
        <w:t>]</w:t>
      </w:r>
      <w:r>
        <w:t>. Journal of internal medicine, 1997,</w:t>
      </w:r>
      <w:r>
        <w:t> </w:t>
      </w:r>
      <w:r>
        <w:t>242</w:t>
      </w:r>
      <w:r>
        <w:t>(</w:t>
      </w:r>
      <w:r>
        <w:t>2</w:t>
      </w:r>
      <w:r>
        <w:t>)</w:t>
      </w:r>
      <w:r>
        <w:t xml:space="preserve">:</w:t>
      </w:r>
      <w:r>
        <w:t xml:space="preserve"> </w:t>
      </w:r>
      <w:r>
        <w:t>99-109.</w:t>
      </w:r>
    </w:p>
    <w:p w:rsidR="0018722C">
      <w:pPr>
        <w:pStyle w:val="ab"/>
        <w:topLinePunct/>
        <w:ind w:left="200" w:hangingChars="200" w:hanging="200"/>
      </w:pPr>
      <w:r>
        <w:t>[</w:t>
      </w:r>
      <w:r>
        <w:t xml:space="preserve">57</w:t>
      </w:r>
      <w:r>
        <w:t>]</w:t>
      </w:r>
      <w:r w:rsidRPr="00281126">
        <w:t xml:space="preserve"> </w:t>
      </w:r>
      <w:r>
        <w:t>Lin KH, Hsu </w:t>
      </w:r>
      <w:r>
        <w:t>CY, </w:t>
      </w:r>
      <w:r>
        <w:t>Huang </w:t>
      </w:r>
      <w:r>
        <w:t>YP, </w:t>
      </w:r>
      <w:r>
        <w:t>et al. Chlorophyll-related compounds inhibit cell adhesion and inflammation in human aortic cells</w:t>
      </w:r>
      <w:r>
        <w:t>[</w:t>
      </w:r>
      <w:r>
        <w:t>J</w:t>
      </w:r>
      <w:r>
        <w:t>]</w:t>
      </w:r>
      <w:r>
        <w:t>. Journal of medicinal food, 2013,</w:t>
      </w:r>
      <w:r>
        <w:t> </w:t>
      </w:r>
      <w:r>
        <w:t>16</w:t>
      </w:r>
      <w:r>
        <w:t>(</w:t>
      </w:r>
      <w:r>
        <w:t>10</w:t>
      </w:r>
      <w:r>
        <w:t>)</w:t>
      </w:r>
      <w:r>
        <w:t xml:space="preserve">:</w:t>
      </w:r>
      <w:r>
        <w:t xml:space="preserve"> </w:t>
      </w:r>
      <w:r>
        <w:t>886-898.</w:t>
      </w:r>
    </w:p>
    <w:p w:rsidR="0018722C">
      <w:pPr>
        <w:pStyle w:val="ab"/>
        <w:topLinePunct/>
        <w:ind w:left="200" w:hangingChars="200" w:hanging="200"/>
      </w:pPr>
      <w:r>
        <w:t>[</w:t>
      </w:r>
      <w:r>
        <w:t xml:space="preserve">58</w:t>
      </w:r>
      <w:r>
        <w:t>]</w:t>
      </w:r>
      <w:r w:rsidRPr="00281126">
        <w:t xml:space="preserve"> </w:t>
      </w:r>
      <w:r>
        <w:t>White K, Buning H, Kritz A, et al. Engineering adeno-associated virus 2 vectors for targeted</w:t>
      </w:r>
      <w:r w:rsidR="001852F3">
        <w:t xml:space="preserve"> </w:t>
      </w:r>
      <w:r>
        <w:t> </w:t>
      </w:r>
      <w:r>
        <w:t>gene</w:t>
      </w:r>
      <w:r w:rsidR="001852F3">
        <w:t xml:space="preserve"> </w:t>
      </w:r>
      <w:r>
        <w:t> </w:t>
      </w:r>
      <w:r>
        <w:t>delivery</w:t>
      </w:r>
      <w:r w:rsidR="001852F3">
        <w:t xml:space="preserve"> </w:t>
      </w:r>
      <w:r>
        <w:t> </w:t>
      </w:r>
      <w:r>
        <w:t>to</w:t>
      </w:r>
      <w:r w:rsidR="001852F3">
        <w:t xml:space="preserve"> </w:t>
      </w:r>
      <w:r>
        <w:t> </w:t>
      </w:r>
      <w:r>
        <w:t>atherosclerotic</w:t>
      </w:r>
      <w:r w:rsidR="001852F3">
        <w:t xml:space="preserve"> </w:t>
      </w:r>
      <w:r>
        <w:t> </w:t>
      </w:r>
      <w:r>
        <w:t>lesions</w:t>
      </w:r>
      <w:r>
        <w:t>[</w:t>
      </w:r>
      <w:r>
        <w:rPr>
          <w:sz w:val="24"/>
        </w:rPr>
        <w:t xml:space="preserve">J</w:t>
      </w:r>
      <w:r>
        <w:t>]</w:t>
      </w:r>
      <w:r>
        <w:t xml:space="preserve">. </w:t>
      </w:r>
      <w:r/>
      <w:r>
        <w:t>Gene</w:t>
      </w:r>
      <w:r w:rsidR="001852F3">
        <w:t xml:space="preserve"> </w:t>
      </w:r>
      <w:r>
        <w:t> </w:t>
      </w:r>
      <w:r>
        <w:t>therapy, </w:t>
      </w:r>
      <w:r/>
      <w:r>
        <w:t>2008,</w:t>
      </w:r>
    </w:p>
    <w:p w:rsidR="0018722C">
      <w:pPr>
        <w:topLinePunct/>
      </w:pPr>
      <w:r>
        <w:rPr>
          <w:rFonts w:cstheme="minorBidi" w:hAnsiTheme="minorHAnsi" w:eastAsiaTheme="minorHAnsi" w:asciiTheme="minorHAnsi"/>
        </w:rPr>
        <w:t>109</w:t>
      </w:r>
    </w:p>
    <w:p w:rsidR="0018722C">
      <w:pPr>
        <w:topLinePunct/>
      </w:pPr>
      <w:r>
        <w:t>15</w:t>
      </w:r>
      <w:r>
        <w:t>(</w:t>
      </w:r>
      <w:r>
        <w:t>6</w:t>
      </w:r>
      <w:r>
        <w:t>)</w:t>
      </w:r>
      <w:r>
        <w:t>:443-451.</w:t>
      </w:r>
    </w:p>
    <w:p w:rsidR="0018722C">
      <w:pPr>
        <w:pStyle w:val="ab"/>
        <w:topLinePunct/>
        <w:ind w:left="200" w:hangingChars="200" w:hanging="200"/>
      </w:pPr>
      <w:r>
        <w:t>[</w:t>
      </w:r>
      <w:r>
        <w:t xml:space="preserve">59</w:t>
      </w:r>
      <w:r>
        <w:t>]</w:t>
      </w:r>
      <w:r w:rsidRPr="00281126">
        <w:t xml:space="preserve"> </w:t>
      </w:r>
      <w:r>
        <w:t>Skubis-Zegadlo J, Stachurska A, Malecki M. </w:t>
      </w:r>
      <w:r>
        <w:t>Vectrology </w:t>
      </w:r>
      <w:r>
        <w:t>of adeno-associated </w:t>
      </w:r>
      <w:r>
        <w:t>viruses</w:t>
      </w:r>
      <w:r>
        <w:t>(</w:t>
      </w:r>
      <w:r>
        <w:rPr>
          <w:spacing w:val="-2"/>
          <w:sz w:val="24"/>
        </w:rPr>
        <w:t xml:space="preserve">AAV</w:t>
      </w:r>
      <w:r>
        <w:t>)</w:t>
      </w:r>
      <w:r/>
      <w:r>
        <w:t>[</w:t>
      </w:r>
      <w:r>
        <w:t xml:space="preserve">J</w:t>
      </w:r>
      <w:r>
        <w:t>]</w:t>
      </w:r>
      <w:r>
        <w:t xml:space="preserve">. </w:t>
      </w:r>
      <w:r>
        <w:t>Medycyna wieku rozwojowego, 2013,</w:t>
      </w:r>
      <w:r>
        <w:t> </w:t>
      </w:r>
      <w:r>
        <w:t>17</w:t>
      </w:r>
      <w:r>
        <w:t>(</w:t>
      </w:r>
      <w:r>
        <w:rPr>
          <w:sz w:val="24"/>
        </w:rPr>
        <w:t>3</w:t>
      </w:r>
      <w:r>
        <w:t>)</w:t>
      </w:r>
      <w:r>
        <w:t xml:space="preserve">:</w:t>
      </w:r>
      <w:r>
        <w:t xml:space="preserve"> </w:t>
      </w:r>
      <w:r>
        <w:t>202-206.</w:t>
      </w:r>
    </w:p>
    <w:p w:rsidR="0018722C">
      <w:pPr>
        <w:pStyle w:val="ab"/>
        <w:topLinePunct/>
        <w:ind w:left="200" w:hangingChars="200" w:hanging="200"/>
      </w:pPr>
      <w:r>
        <w:t>[</w:t>
      </w:r>
      <w:r>
        <w:t xml:space="preserve">60</w:t>
      </w:r>
      <w:r>
        <w:t>]</w:t>
      </w:r>
      <w:r w:rsidRPr="00281126">
        <w:t xml:space="preserve"> </w:t>
      </w:r>
      <w:r>
        <w:t>White SJ, Nicklin SA, Buning H, et al. </w:t>
      </w:r>
      <w:r>
        <w:t>Targeted </w:t>
      </w:r>
      <w:r>
        <w:t>gene delivery to vascular tissue in vivo by tropism-modified adeno-associated virus vectors</w:t>
      </w:r>
      <w:r>
        <w:t>[</w:t>
      </w:r>
      <w:r>
        <w:t>J</w:t>
      </w:r>
      <w:r>
        <w:t>]</w:t>
      </w:r>
      <w:r>
        <w:t>. Circulation, 2004, 109</w:t>
      </w:r>
      <w:r>
        <w:t>(</w:t>
      </w:r>
      <w:r>
        <w:t>4</w:t>
      </w:r>
      <w:r>
        <w:t>)</w:t>
      </w:r>
      <w:r>
        <w:t xml:space="preserve">:</w:t>
      </w:r>
      <w:r>
        <w:t xml:space="preserve"> </w:t>
      </w:r>
      <w:r>
        <w:t>513-519.</w:t>
      </w:r>
    </w:p>
    <w:p w:rsidR="0018722C">
      <w:pPr>
        <w:pStyle w:val="ab"/>
        <w:topLinePunct/>
        <w:ind w:left="200" w:hangingChars="200" w:hanging="200"/>
      </w:pPr>
      <w:r>
        <w:t>[</w:t>
      </w:r>
      <w:r>
        <w:t xml:space="preserve">61</w:t>
      </w:r>
      <w:r>
        <w:t>]</w:t>
      </w:r>
      <w:r w:rsidRPr="00281126">
        <w:t xml:space="preserve"> </w:t>
      </w:r>
      <w:r>
        <w:t>Work </w:t>
      </w:r>
      <w:r>
        <w:t>LM, Buning H, Hunt E, et al. </w:t>
      </w:r>
      <w:r>
        <w:t>Vascular </w:t>
      </w:r>
      <w:r>
        <w:t>bed-targeted in vivo gene delivery using tropism-modified adeno-associated viruses</w:t>
      </w:r>
      <w:r>
        <w:t>[</w:t>
      </w:r>
      <w:r>
        <w:t xml:space="preserve">J</w:t>
      </w:r>
      <w:r>
        <w:t>]</w:t>
      </w:r>
      <w:r>
        <w:t xml:space="preserve">. Molecular therapy:</w:t>
      </w:r>
      <w:r>
        <w:t xml:space="preserve"> </w:t>
      </w:r>
      <w:r>
        <w:t xml:space="preserve">the journal of the American Society of Gene </w:t>
      </w:r>
      <w:r>
        <w:t>Therapy, </w:t>
      </w:r>
      <w:r>
        <w:t>2006,</w:t>
      </w:r>
      <w:r>
        <w:t> </w:t>
      </w:r>
      <w:r>
        <w:t>13</w:t>
      </w:r>
      <w:r>
        <w:t>(</w:t>
      </w:r>
      <w:r>
        <w:t>4</w:t>
      </w:r>
      <w:r>
        <w:t>)</w:t>
      </w:r>
      <w:r>
        <w:t xml:space="preserve">:</w:t>
      </w:r>
      <w:r>
        <w:t xml:space="preserve"> </w:t>
      </w:r>
      <w:r>
        <w:t>683-693.</w:t>
      </w:r>
    </w:p>
    <w:p w:rsidR="0018722C">
      <w:pPr>
        <w:pStyle w:val="ab"/>
        <w:topLinePunct/>
        <w:ind w:left="200" w:hangingChars="200" w:hanging="200"/>
      </w:pPr>
      <w:r>
        <w:t>[</w:t>
      </w:r>
      <w:r>
        <w:t xml:space="preserve">62</w:t>
      </w:r>
      <w:r>
        <w:t>]</w:t>
      </w:r>
      <w:r w:rsidRPr="00281126">
        <w:t xml:space="preserve"> </w:t>
      </w:r>
      <w:r>
        <w:t>Nathwani AC, Davidoff A, Hanawa H, et al. Factors influencing in vivo transduction by recombinant adeno-associated viral vectors expressing the human factor IX cDNA</w:t>
      </w:r>
      <w:r>
        <w:t>[</w:t>
      </w:r>
      <w:r>
        <w:t>J</w:t>
      </w:r>
      <w:r>
        <w:t>]</w:t>
      </w:r>
      <w:r>
        <w:t>. Blood, 2001,</w:t>
      </w:r>
      <w:r>
        <w:t> </w:t>
      </w:r>
      <w:r>
        <w:t>97</w:t>
      </w:r>
      <w:r>
        <w:t>(</w:t>
      </w:r>
      <w:r>
        <w:t>5</w:t>
      </w:r>
      <w:r>
        <w:t>)</w:t>
      </w:r>
      <w:r>
        <w:t xml:space="preserve">:</w:t>
      </w:r>
      <w:r>
        <w:t xml:space="preserve"> </w:t>
      </w:r>
      <w:r>
        <w:t>1258-1265.</w:t>
      </w:r>
    </w:p>
    <w:p w:rsidR="0018722C">
      <w:pPr>
        <w:pStyle w:val="ab"/>
        <w:topLinePunct/>
        <w:ind w:left="200" w:hangingChars="200" w:hanging="200"/>
      </w:pPr>
      <w:r>
        <w:t>[</w:t>
      </w:r>
      <w:r>
        <w:t xml:space="preserve">63</w:t>
      </w:r>
      <w:r>
        <w:t>]</w:t>
      </w:r>
      <w:r w:rsidRPr="00281126">
        <w:t xml:space="preserve"> </w:t>
      </w:r>
      <w:r>
        <w:t>Koeberl DD, Alexander </w:t>
      </w:r>
      <w:r>
        <w:t>IE, </w:t>
      </w:r>
      <w:r>
        <w:t>Halbert CL, et al. Persistent expression of human clotting factor IX from mouse liver after intravenous injection of adeno-associated virus vectors</w:t>
      </w:r>
      <w:r>
        <w:t>[</w:t>
      </w:r>
      <w:r>
        <w:t>J</w:t>
      </w:r>
      <w:r>
        <w:t>]</w:t>
      </w:r>
      <w:r>
        <w:t>. Proceedings of the National Academy of Sciences of the United States of America, 1997,</w:t>
      </w:r>
      <w:r>
        <w:t> </w:t>
      </w:r>
      <w:r>
        <w:t>94</w:t>
      </w:r>
      <w:r>
        <w:t>(</w:t>
      </w:r>
      <w:r>
        <w:t>4</w:t>
      </w:r>
      <w:r>
        <w:t>)</w:t>
      </w:r>
      <w:r>
        <w:t xml:space="preserve">:</w:t>
      </w:r>
      <w:r>
        <w:t xml:space="preserve"> </w:t>
      </w:r>
      <w:r>
        <w:t>1426-1431.</w:t>
      </w:r>
    </w:p>
    <w:p w:rsidR="0018722C">
      <w:pPr>
        <w:pStyle w:val="ab"/>
        <w:topLinePunct/>
        <w:ind w:left="200" w:hangingChars="200" w:hanging="200"/>
      </w:pPr>
      <w:r>
        <w:t>[</w:t>
      </w:r>
      <w:r>
        <w:t xml:space="preserve">64</w:t>
      </w:r>
      <w:r>
        <w:t>]</w:t>
      </w:r>
      <w:r w:rsidRPr="00281126">
        <w:t xml:space="preserve"> </w:t>
      </w:r>
      <w:r>
        <w:t>Aikawa R, Huggins GS, Snyder RO. Cardiomyocyte-specific gene expression following recombinant adeno-associated viral vector transduction</w:t>
      </w:r>
      <w:r>
        <w:t>[</w:t>
      </w:r>
      <w:r>
        <w:t>J</w:t>
      </w:r>
      <w:r>
        <w:t>]</w:t>
      </w:r>
      <w:r>
        <w:t>. The Journal of biological chemistry, 2002,</w:t>
      </w:r>
      <w:r>
        <w:t> </w:t>
      </w:r>
      <w:r>
        <w:t>277</w:t>
      </w:r>
      <w:r>
        <w:t>(</w:t>
      </w:r>
      <w:r>
        <w:t>21</w:t>
      </w:r>
      <w:r>
        <w:t>)</w:t>
      </w:r>
      <w:r>
        <w:t xml:space="preserve">:</w:t>
      </w:r>
      <w:r>
        <w:t xml:space="preserve"> </w:t>
      </w:r>
      <w:r>
        <w:t>18979-18985.</w:t>
      </w:r>
    </w:p>
    <w:p w:rsidR="0018722C">
      <w:pPr>
        <w:pStyle w:val="ab"/>
        <w:topLinePunct/>
        <w:ind w:left="200" w:hangingChars="200" w:hanging="200"/>
      </w:pPr>
      <w:r>
        <w:t>[</w:t>
      </w:r>
      <w:r>
        <w:t xml:space="preserve">65</w:t>
      </w:r>
      <w:r>
        <w:t>]</w:t>
      </w:r>
      <w:r w:rsidRPr="00281126">
        <w:t xml:space="preserve"> </w:t>
      </w:r>
      <w:r>
        <w:t>Prasad KM, Xu </w:t>
      </w:r>
      <w:r>
        <w:t>Y, </w:t>
      </w:r>
      <w:r>
        <w:t>Yang </w:t>
      </w:r>
      <w:r>
        <w:t>Z, et al. Topoisomerase inhibition accelerates gene expression after adeno-associated virus-mediated gene transfer to the mammalian heart</w:t>
      </w:r>
      <w:r>
        <w:t>[</w:t>
      </w:r>
      <w:r>
        <w:t xml:space="preserve">J</w:t>
      </w:r>
      <w:r>
        <w:t>]</w:t>
      </w:r>
      <w:r>
        <w:t xml:space="preserve">. Molecular therapy:</w:t>
      </w:r>
      <w:r>
        <w:t xml:space="preserve"> </w:t>
      </w:r>
      <w:r>
        <w:t xml:space="preserve">the journal of the American Society of Gene </w:t>
      </w:r>
      <w:r>
        <w:t>Therapy, </w:t>
      </w:r>
      <w:r>
        <w:t>2007,</w:t>
      </w:r>
      <w:r>
        <w:t> </w:t>
      </w:r>
      <w:r>
        <w:t>15</w:t>
      </w:r>
      <w:r>
        <w:t>(</w:t>
      </w:r>
      <w:r>
        <w:t>4</w:t>
      </w:r>
      <w:r>
        <w:t>)</w:t>
      </w:r>
      <w:r>
        <w:t xml:space="preserve">:</w:t>
      </w:r>
      <w:r>
        <w:t xml:space="preserve"> </w:t>
      </w:r>
      <w:r>
        <w:t>764-771.</w:t>
      </w:r>
    </w:p>
    <w:p w:rsidR="0018722C">
      <w:pPr>
        <w:pStyle w:val="ab"/>
        <w:topLinePunct/>
        <w:ind w:left="200" w:hangingChars="200" w:hanging="200"/>
      </w:pPr>
      <w:r>
        <w:t>[</w:t>
      </w:r>
      <w:r>
        <w:t xml:space="preserve">66</w:t>
      </w:r>
      <w:r>
        <w:t>]</w:t>
      </w:r>
      <w:r w:rsidRPr="00281126">
        <w:t xml:space="preserve"> </w:t>
      </w:r>
      <w:r>
        <w:t>Bostick B, Ghosh A, </w:t>
      </w:r>
      <w:r>
        <w:t>Yue </w:t>
      </w:r>
      <w:r>
        <w:t>Y, </w:t>
      </w:r>
      <w:r>
        <w:t>et al. Systemic </w:t>
      </w:r>
      <w:r>
        <w:t>AAV-9 </w:t>
      </w:r>
      <w:r>
        <w:t>transduction in mice is</w:t>
      </w:r>
      <w:r w:rsidR="001852F3">
        <w:t xml:space="preserve"> influenced by animal age but not by the route of administration</w:t>
      </w:r>
      <w:r>
        <w:t>[</w:t>
      </w:r>
      <w:r>
        <w:t xml:space="preserve">J</w:t>
      </w:r>
      <w:r>
        <w:t>]</w:t>
      </w:r>
      <w:r>
        <w:t xml:space="preserve">. Gene </w:t>
      </w:r>
      <w:r>
        <w:t>therapy, </w:t>
      </w:r>
      <w:r>
        <w:t>2007,</w:t>
      </w:r>
      <w:r>
        <w:t> </w:t>
      </w:r>
      <w:r>
        <w:t>14</w:t>
      </w:r>
      <w:r>
        <w:t>(</w:t>
      </w:r>
      <w:r>
        <w:t>22</w:t>
      </w:r>
      <w:r>
        <w:t>)</w:t>
      </w:r>
      <w:r>
        <w:t xml:space="preserve">:</w:t>
      </w:r>
      <w:r>
        <w:t xml:space="preserve"> </w:t>
      </w:r>
      <w:r>
        <w:t>1605-1609.</w:t>
      </w:r>
    </w:p>
    <w:p w:rsidR="0018722C">
      <w:pPr>
        <w:pStyle w:val="ab"/>
        <w:topLinePunct/>
        <w:ind w:left="200" w:hangingChars="200" w:hanging="200"/>
      </w:pPr>
      <w:r>
        <w:t>[</w:t>
      </w:r>
      <w:r>
        <w:t xml:space="preserve">67</w:t>
      </w:r>
      <w:r>
        <w:t>]</w:t>
      </w:r>
      <w:r w:rsidRPr="00281126">
        <w:t xml:space="preserve"> </w:t>
      </w:r>
      <w:r>
        <w:t>Gregorevic </w:t>
      </w:r>
      <w:r>
        <w:t>P, </w:t>
      </w:r>
      <w:r>
        <w:t>Blankinship MJ, Allen JM, et al. Systemic delivery of genes</w:t>
      </w:r>
      <w:r w:rsidR="001852F3">
        <w:t xml:space="preserve"> to striated muscles using adeno-associated viral vectors</w:t>
      </w:r>
      <w:r>
        <w:t>[</w:t>
      </w:r>
      <w:r>
        <w:t>J</w:t>
      </w:r>
      <w:r>
        <w:t>]</w:t>
      </w:r>
      <w:r>
        <w:t>. Nature medicine, 2004, 10</w:t>
      </w:r>
      <w:r>
        <w:t>(</w:t>
      </w:r>
      <w:r>
        <w:t>8</w:t>
      </w:r>
      <w:r>
        <w:t>)</w:t>
      </w:r>
      <w:r>
        <w:t xml:space="preserve">:</w:t>
      </w:r>
      <w:r>
        <w:t xml:space="preserve"> </w:t>
      </w:r>
      <w:r>
        <w:t>828-834.</w:t>
      </w:r>
    </w:p>
    <w:p w:rsidR="0018722C">
      <w:pPr>
        <w:pStyle w:val="ab"/>
        <w:topLinePunct/>
        <w:ind w:left="200" w:hangingChars="200" w:hanging="200"/>
      </w:pPr>
      <w:r>
        <w:t>[</w:t>
      </w:r>
      <w:r>
        <w:t xml:space="preserve">68</w:t>
      </w:r>
      <w:r>
        <w:t>]</w:t>
      </w:r>
      <w:r w:rsidRPr="00281126">
        <w:t xml:space="preserve"> </w:t>
      </w:r>
      <w:r>
        <w:t>Inagaki K, Fuess S, Storm </w:t>
      </w:r>
      <w:r>
        <w:t>TA, </w:t>
      </w:r>
      <w:r>
        <w:t>et al. Robust systemic transduction with </w:t>
      </w:r>
      <w:r>
        <w:t>AAV9 </w:t>
      </w:r>
      <w:r>
        <w:t xml:space="preserve">vectors in mice:</w:t>
      </w:r>
      <w:r>
        <w:t xml:space="preserve"> </w:t>
      </w:r>
      <w:r>
        <w:t xml:space="preserve">efficient global cardiac gene transfer superior to that of </w:t>
      </w:r>
      <w:r>
        <w:t>AAV8</w:t>
      </w:r>
      <w:r>
        <w:t>[</w:t>
      </w:r>
      <w:r>
        <w:t xml:space="preserve">J</w:t>
      </w:r>
      <w:r>
        <w:t>]</w:t>
      </w:r>
      <w:r>
        <w:t xml:space="preserve">. </w:t>
      </w:r>
      <w:r>
        <w:t xml:space="preserve">Molecular therapy:</w:t>
      </w:r>
      <w:r>
        <w:t xml:space="preserve"> </w:t>
      </w:r>
      <w:r>
        <w:t xml:space="preserve">the journal of the American Society of Gene </w:t>
      </w:r>
      <w:r>
        <w:t>Therapy, </w:t>
      </w:r>
      <w:r>
        <w:t>2006, 14</w:t>
      </w:r>
      <w:r>
        <w:t>(</w:t>
      </w:r>
      <w:r>
        <w:t>1</w:t>
      </w:r>
      <w:r>
        <w:t>)</w:t>
      </w:r>
      <w:r>
        <w:t xml:space="preserve">:</w:t>
      </w:r>
      <w:r>
        <w:t xml:space="preserve"> </w:t>
      </w:r>
      <w:r>
        <w:t>45-53.</w:t>
      </w:r>
    </w:p>
    <w:p w:rsidR="0018722C">
      <w:pPr>
        <w:pStyle w:val="ab"/>
        <w:topLinePunct/>
        <w:ind w:left="200" w:hangingChars="200" w:hanging="200"/>
      </w:pPr>
      <w:r>
        <w:t>[</w:t>
      </w:r>
      <w:r>
        <w:t xml:space="preserve">69</w:t>
      </w:r>
      <w:r>
        <w:t>]</w:t>
      </w:r>
      <w:r w:rsidRPr="00281126">
        <w:t xml:space="preserve"> </w:t>
      </w:r>
      <w:r>
        <w:t>Pacak</w:t>
      </w:r>
      <w:r>
        <w:t> </w:t>
      </w:r>
      <w:r>
        <w:t>CA,</w:t>
      </w:r>
      <w:r>
        <w:t> </w:t>
      </w:r>
      <w:r>
        <w:t>Mah</w:t>
      </w:r>
      <w:r>
        <w:t> </w:t>
      </w:r>
      <w:r>
        <w:t>CS,</w:t>
      </w:r>
      <w:r>
        <w:t> </w:t>
      </w:r>
      <w:r>
        <w:t>Thattaliyath</w:t>
      </w:r>
      <w:r>
        <w:t> </w:t>
      </w:r>
      <w:r>
        <w:t>BD,</w:t>
      </w:r>
      <w:r>
        <w:t> </w:t>
      </w:r>
      <w:r>
        <w:t>et</w:t>
      </w:r>
      <w:r>
        <w:t> </w:t>
      </w:r>
      <w:r>
        <w:t>al.</w:t>
      </w:r>
      <w:r>
        <w:t> </w:t>
      </w:r>
      <w:r>
        <w:t>Recombinant</w:t>
      </w:r>
      <w:r>
        <w:t> </w:t>
      </w:r>
      <w:r>
        <w:t>adeno-associated</w:t>
      </w:r>
      <w:r>
        <w:t> </w:t>
      </w:r>
      <w:r>
        <w:t>virus</w:t>
      </w:r>
    </w:p>
    <w:p w:rsidR="0018722C">
      <w:pPr>
        <w:topLinePunct/>
      </w:pPr>
      <w:r>
        <w:rPr>
          <w:rFonts w:cstheme="minorBidi" w:hAnsiTheme="minorHAnsi" w:eastAsiaTheme="minorHAnsi" w:asciiTheme="minorHAnsi"/>
        </w:rPr>
        <w:t>110</w:t>
      </w:r>
    </w:p>
    <w:p w:rsidR="0018722C">
      <w:pPr>
        <w:topLinePunct/>
      </w:pPr>
      <w:r>
        <w:t>S</w:t>
      </w:r>
      <w:r>
        <w:t>erotype 9 leads to preferential cardiac transduction in vivo</w:t>
      </w:r>
      <w:r>
        <w:t>[</w:t>
      </w:r>
      <w:r>
        <w:t>J</w:t>
      </w:r>
      <w:r>
        <w:t>]</w:t>
      </w:r>
      <w:r>
        <w:t>. Circulation research, 2006, 99</w:t>
      </w:r>
      <w:r>
        <w:t>(</w:t>
      </w:r>
      <w:r>
        <w:t>4</w:t>
      </w:r>
      <w:r>
        <w:t>)</w:t>
      </w:r>
      <w:r>
        <w:t>:e3-e9.</w:t>
      </w:r>
    </w:p>
    <w:p w:rsidR="0018722C">
      <w:pPr>
        <w:pStyle w:val="ab"/>
        <w:topLinePunct/>
        <w:ind w:left="200" w:hangingChars="200" w:hanging="200"/>
      </w:pPr>
      <w:r>
        <w:t>[</w:t>
      </w:r>
      <w:r>
        <w:t xml:space="preserve">70</w:t>
      </w:r>
      <w:r>
        <w:t>]</w:t>
      </w:r>
      <w:r w:rsidRPr="00281126">
        <w:t xml:space="preserve"> </w:t>
      </w:r>
      <w:r>
        <w:t>Wang </w:t>
      </w:r>
      <w:r>
        <w:t>Z, Zhu </w:t>
      </w:r>
      <w:r>
        <w:t>T, </w:t>
      </w:r>
      <w:r>
        <w:t>Qiao C, et al. Adeno-associated virus serotype 8 efficiently delivers genes to muscle and heart</w:t>
      </w:r>
      <w:r>
        <w:t>[</w:t>
      </w:r>
      <w:r>
        <w:t>J</w:t>
      </w:r>
      <w:r>
        <w:t>]</w:t>
      </w:r>
      <w:r>
        <w:t>. Nature biotechnology, 2005,</w:t>
      </w:r>
      <w:r>
        <w:t> </w:t>
      </w:r>
      <w:r>
        <w:t>23</w:t>
      </w:r>
      <w:r>
        <w:t>(</w:t>
      </w:r>
      <w:r>
        <w:t>3</w:t>
      </w:r>
      <w:r>
        <w:t>)</w:t>
      </w:r>
      <w:r>
        <w:t xml:space="preserve">:</w:t>
      </w:r>
      <w:r>
        <w:t xml:space="preserve"> </w:t>
      </w:r>
      <w:r>
        <w:t>321-328.</w:t>
      </w:r>
    </w:p>
    <w:p w:rsidR="0018722C">
      <w:pPr>
        <w:pStyle w:val="ab"/>
        <w:topLinePunct/>
        <w:ind w:left="200" w:hangingChars="200" w:hanging="200"/>
      </w:pPr>
      <w:r>
        <w:t>[</w:t>
      </w:r>
      <w:r>
        <w:t xml:space="preserve">71</w:t>
      </w:r>
      <w:r>
        <w:t>]</w:t>
      </w:r>
      <w:r w:rsidRPr="00281126">
        <w:t xml:space="preserve"> </w:t>
      </w:r>
      <w:r>
        <w:t>Ghosh A, </w:t>
      </w:r>
      <w:r>
        <w:t>Yue </w:t>
      </w:r>
      <w:r>
        <w:t>Y, </w:t>
      </w:r>
      <w:r>
        <w:t>Long C, et al. Efficient whole-body transduction with trans-splicing adeno-associated viral vectors</w:t>
      </w:r>
      <w:r>
        <w:t>[</w:t>
      </w:r>
      <w:r>
        <w:t xml:space="preserve">J</w:t>
      </w:r>
      <w:r>
        <w:t>]</w:t>
      </w:r>
      <w:r>
        <w:t xml:space="preserve">. Molecular therapy:</w:t>
      </w:r>
      <w:r>
        <w:t xml:space="preserve"> </w:t>
      </w:r>
      <w:r>
        <w:t xml:space="preserve">the journal</w:t>
      </w:r>
      <w:r w:rsidR="001852F3">
        <w:t xml:space="preserve"> of the American Society of Gene </w:t>
      </w:r>
      <w:r>
        <w:t>Therapy, </w:t>
      </w:r>
      <w:r>
        <w:t>2007,</w:t>
      </w:r>
      <w:r>
        <w:t> </w:t>
      </w:r>
      <w:r>
        <w:t>15</w:t>
      </w:r>
      <w:r>
        <w:t>(</w:t>
      </w:r>
      <w:r>
        <w:t>4</w:t>
      </w:r>
      <w:r>
        <w:t>)</w:t>
      </w:r>
      <w:r>
        <w:t xml:space="preserve">:</w:t>
      </w:r>
      <w:r>
        <w:t xml:space="preserve"> </w:t>
      </w:r>
      <w:r>
        <w:t>750-755.</w:t>
      </w:r>
    </w:p>
    <w:p w:rsidR="0018722C">
      <w:pPr>
        <w:pStyle w:val="ab"/>
        <w:topLinePunct/>
        <w:ind w:left="200" w:hangingChars="200" w:hanging="200"/>
      </w:pPr>
      <w:r>
        <w:t>[</w:t>
      </w:r>
      <w:r>
        <w:t xml:space="preserve">72</w:t>
      </w:r>
      <w:r>
        <w:t>]</w:t>
      </w:r>
      <w:r w:rsidRPr="00281126">
        <w:t xml:space="preserve"> </w:t>
      </w:r>
      <w:r>
        <w:t>Pacak CA, Sakai </w:t>
      </w:r>
      <w:r>
        <w:t>Y, </w:t>
      </w:r>
      <w:r>
        <w:t>Thattaliyath BD, et al. Tissue specific promoters improve specificity of </w:t>
      </w:r>
      <w:r>
        <w:t>AAV9 </w:t>
      </w:r>
      <w:r>
        <w:t>mediated transgene expression following intra-vascular gene delivery in neonatal mice</w:t>
      </w:r>
      <w:r>
        <w:t>[</w:t>
      </w:r>
      <w:r>
        <w:rPr>
          <w:sz w:val="24"/>
        </w:rPr>
        <w:t xml:space="preserve">J</w:t>
      </w:r>
      <w:r>
        <w:t>]</w:t>
      </w:r>
      <w:r>
        <w:t xml:space="preserve">. Genetic vaccines and </w:t>
      </w:r>
      <w:r>
        <w:t>therapy, </w:t>
      </w:r>
      <w:r>
        <w:t>2008,</w:t>
      </w:r>
      <w:r>
        <w:t> </w:t>
      </w:r>
      <w:r>
        <w:t xml:space="preserve">6:</w:t>
      </w:r>
      <w:r>
        <w:t xml:space="preserve"> </w:t>
      </w:r>
      <w:r>
        <w:t>13.</w:t>
      </w:r>
    </w:p>
    <w:p w:rsidR="0018722C">
      <w:pPr>
        <w:pStyle w:val="ab"/>
        <w:topLinePunct/>
        <w:ind w:left="200" w:hangingChars="200" w:hanging="200"/>
      </w:pPr>
      <w:r>
        <w:t>[</w:t>
      </w:r>
      <w:r>
        <w:t xml:space="preserve">73</w:t>
      </w:r>
      <w:r>
        <w:t>]</w:t>
      </w:r>
      <w:r w:rsidRPr="00281126">
        <w:t xml:space="preserve"> </w:t>
      </w:r>
      <w:r>
        <w:t>Virag </w:t>
      </w:r>
      <w:r>
        <w:t>T, </w:t>
      </w:r>
      <w:r>
        <w:t xml:space="preserve">Cecchini S, Kotin RM. Producing recombinant adeno-associated virus in foster cells:</w:t>
      </w:r>
      <w:r>
        <w:t xml:space="preserve"> </w:t>
      </w:r>
      <w:r>
        <w:t xml:space="preserve">overcoming production limitations using a baculovirus-insect cell expression strategy</w:t>
      </w:r>
      <w:r>
        <w:t>[</w:t>
      </w:r>
      <w:r>
        <w:t xml:space="preserve">J</w:t>
      </w:r>
      <w:r>
        <w:t>]</w:t>
      </w:r>
      <w:r>
        <w:t xml:space="preserve">. Human gene </w:t>
      </w:r>
      <w:r>
        <w:t>therapy, </w:t>
      </w:r>
      <w:r>
        <w:t>2009, 20</w:t>
      </w:r>
      <w:r>
        <w:t>(</w:t>
      </w:r>
      <w:r>
        <w:t>8</w:t>
      </w:r>
      <w:r>
        <w:t>)</w:t>
      </w:r>
      <w:r>
        <w:t xml:space="preserve">:</w:t>
      </w:r>
      <w:r>
        <w:t xml:space="preserve"> </w:t>
      </w:r>
      <w:r>
        <w:t>807-817.</w:t>
      </w:r>
    </w:p>
    <w:p w:rsidR="0018722C">
      <w:pPr>
        <w:pStyle w:val="ab"/>
        <w:topLinePunct/>
        <w:ind w:left="200" w:hangingChars="200" w:hanging="200"/>
      </w:pPr>
      <w:r>
        <w:t>[</w:t>
      </w:r>
      <w:r>
        <w:t xml:space="preserve">74</w:t>
      </w:r>
      <w:r>
        <w:t>]</w:t>
      </w:r>
      <w:r w:rsidRPr="00281126">
        <w:t xml:space="preserve"> </w:t>
      </w:r>
      <w:r>
        <w:t>Chen H. Intron splicing-mediated expression of </w:t>
      </w:r>
      <w:r>
        <w:t>AAV </w:t>
      </w:r>
      <w:r>
        <w:t>Rep and Cap genes and production of </w:t>
      </w:r>
      <w:r>
        <w:t>AAV </w:t>
      </w:r>
      <w:r>
        <w:t>vectors in insect cells</w:t>
      </w:r>
      <w:r>
        <w:t>[</w:t>
      </w:r>
      <w:r>
        <w:t xml:space="preserve">J</w:t>
      </w:r>
      <w:r>
        <w:t>]</w:t>
      </w:r>
      <w:r>
        <w:t xml:space="preserve">. Molecular therapy:</w:t>
      </w:r>
      <w:r>
        <w:t xml:space="preserve"> </w:t>
      </w:r>
      <w:r>
        <w:t xml:space="preserve">the journal of the American Society of Gene </w:t>
      </w:r>
      <w:r>
        <w:t>Therapy, </w:t>
      </w:r>
      <w:r>
        <w:t>2008,</w:t>
      </w:r>
      <w:r>
        <w:t> </w:t>
      </w:r>
      <w:r>
        <w:t>16</w:t>
      </w:r>
      <w:r>
        <w:t>(</w:t>
      </w:r>
      <w:r>
        <w:t>5</w:t>
      </w:r>
      <w:r>
        <w:t>)</w:t>
      </w:r>
      <w:r>
        <w:t xml:space="preserve">:</w:t>
      </w:r>
      <w:r>
        <w:t xml:space="preserve"> </w:t>
      </w:r>
      <w:r>
        <w:t>924-930.</w:t>
      </w:r>
    </w:p>
    <w:p w:rsidR="0018722C">
      <w:pPr>
        <w:pStyle w:val="ab"/>
        <w:topLinePunct/>
        <w:ind w:left="200" w:hangingChars="200" w:hanging="200"/>
      </w:pPr>
      <w:r>
        <w:t>[</w:t>
      </w:r>
      <w:r>
        <w:t xml:space="preserve">75</w:t>
      </w:r>
      <w:r>
        <w:t>]</w:t>
      </w:r>
      <w:r w:rsidRPr="00281126">
        <w:t xml:space="preserve"> </w:t>
      </w:r>
      <w:r>
        <w:t>Chen H. Exploiting the Intron-splicing Mechanism of Insect Cells to Produce </w:t>
      </w:r>
      <w:r>
        <w:t>Viral</w:t>
      </w:r>
      <w:r>
        <w:t> </w:t>
      </w:r>
      <w:r>
        <w:t>Vectors </w:t>
      </w:r>
      <w:r>
        <w:t>Harboring </w:t>
      </w:r>
      <w:r>
        <w:t>Toxic </w:t>
      </w:r>
      <w:r>
        <w:t>Genes for Suicide Gene Therapy</w:t>
      </w:r>
      <w:r>
        <w:t>[</w:t>
      </w:r>
      <w:r>
        <w:rPr>
          <w:sz w:val="24"/>
        </w:rPr>
        <w:t>J</w:t>
      </w:r>
      <w:r>
        <w:t>]</w:t>
      </w:r>
      <w:r>
        <w:t>. Molecular therapy Nucleic acids, 2012,</w:t>
      </w:r>
      <w:r>
        <w:t> </w:t>
      </w:r>
      <w:r>
        <w:t xml:space="preserve">1:</w:t>
      </w:r>
      <w:r>
        <w:t xml:space="preserve"> </w:t>
      </w:r>
      <w:r>
        <w:t>e57.</w:t>
      </w:r>
    </w:p>
    <w:p w:rsidR="0018722C">
      <w:pPr>
        <w:pStyle w:val="ab"/>
        <w:topLinePunct/>
        <w:ind w:left="200" w:hangingChars="200" w:hanging="200"/>
      </w:pPr>
      <w:r>
        <w:t>[</w:t>
      </w:r>
      <w:r>
        <w:t xml:space="preserve">76</w:t>
      </w:r>
      <w:r>
        <w:t>]</w:t>
      </w:r>
      <w:r w:rsidRPr="00281126">
        <w:t xml:space="preserve"> </w:t>
      </w:r>
      <w:r>
        <w:t>Noda A, Hirai </w:t>
      </w:r>
      <w:r>
        <w:t>Y, </w:t>
      </w:r>
      <w:r>
        <w:t>Kodama </w:t>
      </w:r>
      <w:r>
        <w:t>Y, </w:t>
      </w:r>
      <w:r>
        <w:t>et al. Easy detection of GFP-positive mutants following forward mutations at specific gene locus in cultured human cells</w:t>
      </w:r>
      <w:r>
        <w:t>[</w:t>
      </w:r>
      <w:r>
        <w:t>J</w:t>
      </w:r>
      <w:r>
        <w:t>]</w:t>
      </w:r>
      <w:r>
        <w:t>. Mutation research, 2011,</w:t>
      </w:r>
      <w:r>
        <w:t> </w:t>
      </w:r>
      <w:r>
        <w:t>721</w:t>
      </w:r>
      <w:r>
        <w:t>(</w:t>
      </w:r>
      <w:r>
        <w:t>1</w:t>
      </w:r>
      <w:r>
        <w:t>)</w:t>
      </w:r>
      <w:r>
        <w:t xml:space="preserve">:</w:t>
      </w:r>
      <w:r>
        <w:t xml:space="preserve"> </w:t>
      </w:r>
      <w:r>
        <w:t>101-107.</w:t>
      </w:r>
    </w:p>
    <w:p w:rsidR="0018722C">
      <w:pPr>
        <w:pStyle w:val="ab"/>
        <w:topLinePunct/>
        <w:ind w:left="200" w:hangingChars="200" w:hanging="200"/>
      </w:pPr>
      <w:r>
        <w:t>[</w:t>
      </w:r>
      <w:r>
        <w:t xml:space="preserve">77</w:t>
      </w:r>
      <w:r>
        <w:t>]</w:t>
      </w:r>
      <w:r w:rsidRPr="00281126">
        <w:t xml:space="preserve"> </w:t>
      </w:r>
      <w:r>
        <w:t>Gao XM, Kiriazis H, Moore XL, et al. Regression of pressure overload-induced left ventricular hypertrophy in mice</w:t>
      </w:r>
      <w:r>
        <w:t>[</w:t>
      </w:r>
      <w:r>
        <w:t>J</w:t>
      </w:r>
      <w:r>
        <w:t>]</w:t>
      </w:r>
      <w:r>
        <w:t>. American journal of physiology Heart and circulatory physiology, 2005,</w:t>
      </w:r>
      <w:r>
        <w:t> </w:t>
      </w:r>
      <w:r>
        <w:t>288</w:t>
      </w:r>
      <w:r>
        <w:t>(</w:t>
      </w:r>
      <w:r>
        <w:t>6</w:t>
      </w:r>
      <w:r>
        <w:t>)</w:t>
      </w:r>
      <w:r>
        <w:t xml:space="preserve">:</w:t>
      </w:r>
      <w:r>
        <w:t xml:space="preserve"> </w:t>
      </w:r>
      <w:r>
        <w:t>H2702-707.</w:t>
      </w:r>
    </w:p>
    <w:p w:rsidR="0018722C">
      <w:pPr>
        <w:pStyle w:val="ab"/>
        <w:topLinePunct/>
        <w:ind w:left="200" w:hangingChars="200" w:hanging="200"/>
      </w:pPr>
      <w:r>
        <w:t>[</w:t>
      </w:r>
      <w:r>
        <w:t xml:space="preserve">78</w:t>
      </w:r>
      <w:r>
        <w:t>]</w:t>
      </w:r>
      <w:r w:rsidRPr="00281126">
        <w:t xml:space="preserve"> </w:t>
      </w:r>
      <w:r>
        <w:t>Ross R. Atherosclerosis--an inflammatory disease</w:t>
      </w:r>
      <w:r>
        <w:t>[</w:t>
      </w:r>
      <w:r>
        <w:t>J</w:t>
      </w:r>
      <w:r>
        <w:t>]</w:t>
      </w:r>
      <w:r>
        <w:t>. The New England journal of medicine, 1999,</w:t>
      </w:r>
      <w:r>
        <w:t> </w:t>
      </w:r>
      <w:r>
        <w:t>340</w:t>
      </w:r>
      <w:r>
        <w:t>(</w:t>
      </w:r>
      <w:r>
        <w:t>2</w:t>
      </w:r>
      <w:r>
        <w:t>)</w:t>
      </w:r>
      <w:r>
        <w:t xml:space="preserve">:</w:t>
      </w:r>
      <w:r>
        <w:t xml:space="preserve"> </w:t>
      </w:r>
      <w:r>
        <w:t>115-126.</w:t>
      </w:r>
    </w:p>
    <w:p w:rsidR="0018722C">
      <w:pPr>
        <w:pStyle w:val="ab"/>
        <w:topLinePunct/>
        <w:ind w:left="200" w:hangingChars="200" w:hanging="200"/>
      </w:pPr>
      <w:r>
        <w:t>[</w:t>
      </w:r>
      <w:r>
        <w:t xml:space="preserve">79</w:t>
      </w:r>
      <w:r>
        <w:t>]</w:t>
      </w:r>
      <w:r w:rsidRPr="00281126">
        <w:t xml:space="preserve"> </w:t>
      </w:r>
      <w:r>
        <w:t>Glass CK, Witztum JL. Atherosclerosis. the road ahead</w:t>
      </w:r>
      <w:r>
        <w:t>[</w:t>
      </w:r>
      <w:r>
        <w:t>J</w:t>
      </w:r>
      <w:r>
        <w:t>]</w:t>
      </w:r>
      <w:r>
        <w:t>. Cell, 2001, 104</w:t>
      </w:r>
      <w:r>
        <w:t>(</w:t>
      </w:r>
      <w:r>
        <w:t>4</w:t>
      </w:r>
      <w:r>
        <w:t>)</w:t>
      </w:r>
      <w:r>
        <w:t xml:space="preserve">:</w:t>
      </w:r>
      <w:r>
        <w:t xml:space="preserve"> </w:t>
      </w:r>
      <w:r>
        <w:t>503-16.</w:t>
      </w:r>
    </w:p>
    <w:p w:rsidR="0018722C">
      <w:pPr>
        <w:pStyle w:val="ab"/>
        <w:topLinePunct/>
        <w:ind w:left="200" w:hangingChars="200" w:hanging="200"/>
      </w:pPr>
      <w:r>
        <w:t>[</w:t>
      </w:r>
      <w:r>
        <w:t xml:space="preserve">80</w:t>
      </w:r>
      <w:r>
        <w:t>]</w:t>
      </w:r>
      <w:r w:rsidRPr="00281126">
        <w:t xml:space="preserve"> </w:t>
      </w:r>
      <w:r>
        <w:t>Andersson J, Libby </w:t>
      </w:r>
      <w:r>
        <w:t>P, </w:t>
      </w:r>
      <w:r>
        <w:t>Hansson GK. Adaptive immunity and atherosclerosis</w:t>
      </w:r>
      <w:r>
        <w:t>[</w:t>
      </w:r>
      <w:r>
        <w:t>J</w:t>
      </w:r>
      <w:r>
        <w:t>]</w:t>
      </w:r>
      <w:r>
        <w:t>. Clinical immunology, 2010,</w:t>
      </w:r>
      <w:r>
        <w:t> </w:t>
      </w:r>
      <w:r>
        <w:t>134</w:t>
      </w:r>
      <w:r>
        <w:t>(</w:t>
      </w:r>
      <w:r>
        <w:t>1</w:t>
      </w:r>
      <w:r>
        <w:t>)</w:t>
      </w:r>
      <w:r>
        <w:t xml:space="preserve">:</w:t>
      </w:r>
      <w:r>
        <w:t xml:space="preserve"> </w:t>
      </w:r>
      <w:r>
        <w:t>33-46.</w:t>
      </w:r>
    </w:p>
    <w:p w:rsidR="0018722C">
      <w:pPr>
        <w:pStyle w:val="ab"/>
        <w:topLinePunct/>
        <w:ind w:left="200" w:hangingChars="200" w:hanging="200"/>
      </w:pPr>
      <w:r>
        <w:t>[</w:t>
      </w:r>
      <w:r>
        <w:t xml:space="preserve">81</w:t>
      </w:r>
      <w:r>
        <w:t>]</w:t>
      </w:r>
      <w:r w:rsidRPr="00281126">
        <w:t xml:space="preserve"> </w:t>
      </w:r>
      <w:r>
        <w:t>Yang </w:t>
      </w:r>
      <w:r>
        <w:t>X, Peterson L, Thieringer R, et al. Identification and validation of genes affecting aortic lesions in mice</w:t>
      </w:r>
      <w:r>
        <w:t>[</w:t>
      </w:r>
      <w:r>
        <w:t>J</w:t>
      </w:r>
      <w:r>
        <w:t>]</w:t>
      </w:r>
      <w:r>
        <w:t>. The Journal of clinical investigation, 2010, 120</w:t>
      </w:r>
      <w:r>
        <w:t>(</w:t>
      </w:r>
      <w:r>
        <w:t>7</w:t>
      </w:r>
      <w:r>
        <w:t>)</w:t>
      </w:r>
      <w:r>
        <w:t xml:space="preserve">:</w:t>
      </w:r>
      <w:r>
        <w:t xml:space="preserve"> </w:t>
      </w:r>
      <w:r>
        <w:t>2414-2422.</w:t>
      </w:r>
      <w:r>
        <w:rPr>
          <w:rFonts w:cstheme="minorBidi" w:hAnsiTheme="minorHAnsi" w:eastAsiaTheme="minorHAnsi" w:asciiTheme="minorHAnsi"/>
        </w:rPr>
        <w:t>111</w:t>
      </w:r>
    </w:p>
    <w:p w:rsidR="0018722C">
      <w:pPr>
        <w:pStyle w:val="ab"/>
        <w:topLinePunct/>
        <w:ind w:left="200" w:hangingChars="200" w:hanging="200"/>
      </w:pPr>
      <w:r>
        <w:t>[</w:t>
      </w:r>
      <w:r>
        <w:t xml:space="preserve">82</w:t>
      </w:r>
      <w:r>
        <w:t>]</w:t>
      </w:r>
      <w:r w:rsidRPr="00281126">
        <w:t xml:space="preserve"> </w:t>
      </w:r>
      <w:r>
        <w:t>Seimon </w:t>
      </w:r>
      <w:r>
        <w:t>TA, </w:t>
      </w:r>
      <w:r>
        <w:t>Obstfeld A, Moore KJ, et al. Combinatorial pattern recognition receptor signaling alters the balance of life and death in macrophages</w:t>
      </w:r>
      <w:r>
        <w:t>[</w:t>
      </w:r>
      <w:r>
        <w:t>J</w:t>
      </w:r>
      <w:r>
        <w:t>]</w:t>
      </w:r>
      <w:r>
        <w:t>. Proceedings of the National Academy of Sciences of the United States of America, 2006, 103</w:t>
      </w:r>
      <w:r>
        <w:t>(</w:t>
      </w:r>
      <w:r>
        <w:t>52</w:t>
      </w:r>
      <w:r>
        <w:t>)</w:t>
      </w:r>
      <w:r>
        <w:t xml:space="preserve">:</w:t>
      </w:r>
      <w:r>
        <w:t xml:space="preserve"> </w:t>
      </w:r>
      <w:r>
        <w:t>19794-19799.</w:t>
      </w:r>
    </w:p>
    <w:p w:rsidR="0018722C">
      <w:pPr>
        <w:pStyle w:val="ab"/>
        <w:topLinePunct/>
        <w:ind w:left="200" w:hangingChars="200" w:hanging="200"/>
      </w:pPr>
      <w:r>
        <w:t>[</w:t>
      </w:r>
      <w:r>
        <w:t xml:space="preserve">83</w:t>
      </w:r>
      <w:r>
        <w:t>]</w:t>
      </w:r>
      <w:r w:rsidRPr="00281126">
        <w:t xml:space="preserve"> </w:t>
      </w:r>
      <w:r>
        <w:t>Smith JD, James D, Dansky HM, et al. In silico quantitative trait locus map for atherosclerosis susceptibility in apolipoprotein E-deficient mice</w:t>
      </w:r>
      <w:r>
        <w:t>[</w:t>
      </w:r>
      <w:r>
        <w:t xml:space="preserve">J</w:t>
      </w:r>
      <w:r>
        <w:t>]</w:t>
      </w:r>
      <w:r>
        <w:t xml:space="preserve">. Arteriosclerosis, thrombosis, and vascular </w:t>
      </w:r>
      <w:r>
        <w:t>biology, </w:t>
      </w:r>
      <w:r>
        <w:t>2003,</w:t>
      </w:r>
      <w:r>
        <w:t> </w:t>
      </w:r>
      <w:r>
        <w:t>23</w:t>
      </w:r>
      <w:r>
        <w:t>(</w:t>
      </w:r>
      <w:r>
        <w:t>1</w:t>
      </w:r>
      <w:r>
        <w:t>)</w:t>
      </w:r>
      <w:r>
        <w:t xml:space="preserve">:</w:t>
      </w:r>
      <w:r>
        <w:t xml:space="preserve"> </w:t>
      </w:r>
      <w:r>
        <w:t>117-122.</w:t>
      </w:r>
    </w:p>
    <w:p w:rsidR="0018722C">
      <w:pPr>
        <w:pStyle w:val="ab"/>
        <w:topLinePunct/>
        <w:ind w:left="200" w:hangingChars="200" w:hanging="200"/>
      </w:pPr>
      <w:r>
        <w:t>[</w:t>
      </w:r>
      <w:r>
        <w:t xml:space="preserve">84</w:t>
      </w:r>
      <w:r>
        <w:t>]</w:t>
      </w:r>
      <w:r w:rsidRPr="00281126">
        <w:t xml:space="preserve"> </w:t>
      </w:r>
      <w:r>
        <w:t>Hobbs HH, Russell </w:t>
      </w:r>
      <w:r>
        <w:t>DW, </w:t>
      </w:r>
      <w:r>
        <w:t xml:space="preserve">Brown MS, et al. The LDL receptor locus in familial hypercholesterolemia:</w:t>
      </w:r>
      <w:r>
        <w:t xml:space="preserve"> </w:t>
      </w:r>
      <w:r>
        <w:t xml:space="preserve">mutational analysis of a membrane protein</w:t>
      </w:r>
      <w:r>
        <w:t>[</w:t>
      </w:r>
      <w:r>
        <w:rPr>
          <w:sz w:val="24"/>
        </w:rPr>
        <w:t>J</w:t>
      </w:r>
      <w:r>
        <w:t>]</w:t>
      </w:r>
      <w:r>
        <w:t>. Annual review of genetics, 1990,</w:t>
      </w:r>
      <w:r>
        <w:t> </w:t>
      </w:r>
      <w:r>
        <w:t xml:space="preserve">24:</w:t>
      </w:r>
      <w:r>
        <w:t xml:space="preserve"> </w:t>
      </w:r>
      <w:r>
        <w:t>133-170.</w:t>
      </w:r>
    </w:p>
    <w:p w:rsidR="0018722C">
      <w:pPr>
        <w:pStyle w:val="ab"/>
        <w:topLinePunct/>
        <w:ind w:left="200" w:hangingChars="200" w:hanging="200"/>
      </w:pPr>
      <w:r>
        <w:t>[</w:t>
      </w:r>
      <w:r>
        <w:t xml:space="preserve">85</w:t>
      </w:r>
      <w:r>
        <w:t>]</w:t>
      </w:r>
      <w:r w:rsidRPr="00281126">
        <w:t xml:space="preserve"> </w:t>
      </w:r>
      <w:r>
        <w:t>Bentzon </w:t>
      </w:r>
      <w:r>
        <w:t>JF, </w:t>
      </w:r>
      <w:r>
        <w:t>Falk E. Atherosclerotic lesions in mouse and man:</w:t>
      </w:r>
      <w:r w:rsidR="001852F3">
        <w:t xml:space="preserve"> </w:t>
      </w:r>
      <w:r w:rsidR="001852F3">
        <w:t xml:space="preserve">is it the same disease</w:t>
      </w:r>
      <w:r>
        <w:t>[</w:t>
      </w:r>
      <w:r>
        <w:t>J</w:t>
      </w:r>
      <w:r>
        <w:t>]</w:t>
      </w:r>
      <w:r>
        <w:t>. Current</w:t>
      </w:r>
      <w:r w:rsidR="001852F3">
        <w:t xml:space="preserve">opinion</w:t>
      </w:r>
      <w:r w:rsidR="001852F3">
        <w:t xml:space="preserve">in</w:t>
      </w:r>
      <w:r w:rsidR="001852F3">
        <w:t xml:space="preserve">lipidology, 2010,</w:t>
      </w:r>
      <w:r>
        <w:t> </w:t>
      </w:r>
      <w:r>
        <w:t>21</w:t>
      </w:r>
      <w:r>
        <w:t>(</w:t>
      </w:r>
      <w:r>
        <w:t>5</w:t>
      </w:r>
      <w:r>
        <w:t>)</w:t>
      </w:r>
      <w:r>
        <w:t xml:space="preserve">:</w:t>
      </w:r>
      <w:r>
        <w:t xml:space="preserve"> </w:t>
      </w:r>
      <w:r>
        <w:t>434-440.</w:t>
      </w:r>
    </w:p>
    <w:p w:rsidR="0018722C">
      <w:pPr>
        <w:pStyle w:val="ab"/>
        <w:topLinePunct/>
        <w:ind w:left="200" w:hangingChars="200" w:hanging="200"/>
      </w:pPr>
      <w:r>
        <w:t>[</w:t>
      </w:r>
      <w:r>
        <w:t xml:space="preserve">86</w:t>
      </w:r>
      <w:r>
        <w:t>]</w:t>
      </w:r>
      <w:r w:rsidRPr="00281126">
        <w:t xml:space="preserve"> </w:t>
      </w:r>
      <w:r>
        <w:t>Miller NE. Associations of high-density lipoprotein subclasses and apolipoproteins with ischemic heart disease and coronary atherosclerosis</w:t>
      </w:r>
      <w:r>
        <w:t>[</w:t>
      </w:r>
      <w:r>
        <w:t xml:space="preserve">J</w:t>
      </w:r>
      <w:r>
        <w:t>]</w:t>
      </w:r>
      <w:r>
        <w:t xml:space="preserve">. American heart journal, 1987, </w:t>
      </w:r>
      <w:r>
        <w:t>113</w:t>
      </w:r>
      <w:r>
        <w:t>(</w:t>
      </w:r>
      <w:r>
        <w:t xml:space="preserve">2 </w:t>
      </w:r>
      <w:r>
        <w:t>Pt</w:t>
      </w:r>
      <w:r>
        <w:t> </w:t>
      </w:r>
      <w:r>
        <w:t>2</w:t>
      </w:r>
      <w:r>
        <w:t>)</w:t>
      </w:r>
      <w:r>
        <w:t xml:space="preserve">:</w:t>
      </w:r>
      <w:r>
        <w:t xml:space="preserve"> </w:t>
      </w:r>
      <w:r>
        <w:t>589-597.</w:t>
      </w:r>
    </w:p>
    <w:p w:rsidR="0018722C">
      <w:pPr>
        <w:pStyle w:val="ab"/>
        <w:topLinePunct/>
        <w:ind w:left="200" w:hangingChars="200" w:hanging="200"/>
      </w:pPr>
      <w:r>
        <w:t>[</w:t>
      </w:r>
      <w:r>
        <w:t xml:space="preserve">87</w:t>
      </w:r>
      <w:r>
        <w:t>]</w:t>
      </w:r>
      <w:r w:rsidRPr="00281126">
        <w:t xml:space="preserve"> </w:t>
      </w:r>
      <w:r>
        <w:t xml:space="preserve">Davidson WS, Silva RA, Chantepie S, et al. Proteomic analysis of defined HDL subpopulations reveals particle-specific protein clusters:</w:t>
      </w:r>
      <w:r>
        <w:t xml:space="preserve"> </w:t>
      </w:r>
      <w:r>
        <w:t xml:space="preserve">relevance to antioxidative function</w:t>
      </w:r>
      <w:r>
        <w:t>[</w:t>
      </w:r>
      <w:r>
        <w:t xml:space="preserve">J</w:t>
      </w:r>
      <w:r>
        <w:t>]</w:t>
      </w:r>
      <w:r>
        <w:t xml:space="preserve">. Arteriosclerosis, thrombosis, and vascular </w:t>
      </w:r>
      <w:r>
        <w:t>biology,</w:t>
      </w:r>
      <w:r>
        <w:t> </w:t>
      </w:r>
      <w:r>
        <w:t xml:space="preserve">2009,</w:t>
      </w:r>
      <w:r>
        <w:t xml:space="preserve"> </w:t>
      </w:r>
      <w:r>
        <w:t>29</w:t>
      </w:r>
      <w:r>
        <w:t>(</w:t>
      </w:r>
      <w:r>
        <w:t>6</w:t>
      </w:r>
      <w:r>
        <w:t>)</w:t>
      </w:r>
      <w:r>
        <w:t xml:space="preserve">:</w:t>
      </w:r>
      <w:r>
        <w:t xml:space="preserve"> </w:t>
      </w:r>
      <w:r>
        <w:t>870-876.</w:t>
      </w:r>
    </w:p>
    <w:p w:rsidR="0018722C">
      <w:pPr>
        <w:pStyle w:val="ab"/>
        <w:topLinePunct/>
        <w:ind w:left="200" w:hangingChars="200" w:hanging="200"/>
      </w:pPr>
      <w:r>
        <w:t>[</w:t>
      </w:r>
      <w:r>
        <w:t xml:space="preserve">88</w:t>
      </w:r>
      <w:r>
        <w:t>]</w:t>
      </w:r>
      <w:r w:rsidRPr="00281126">
        <w:t xml:space="preserve"> </w:t>
      </w:r>
      <w:r>
        <w:t>Davidson MH. Update on CETP inhibition</w:t>
      </w:r>
      <w:r>
        <w:t>[</w:t>
      </w:r>
      <w:r>
        <w:t>J</w:t>
      </w:r>
      <w:r>
        <w:t>]</w:t>
      </w:r>
      <w:r>
        <w:t>. Journal of clinical lipidology, 2010, 4</w:t>
      </w:r>
      <w:r>
        <w:t>(</w:t>
      </w:r>
      <w:r>
        <w:t>5</w:t>
      </w:r>
      <w:r>
        <w:t>)</w:t>
      </w:r>
      <w:r>
        <w:t xml:space="preserve">:</w:t>
      </w:r>
      <w:r>
        <w:t xml:space="preserve"> </w:t>
      </w:r>
      <w:r>
        <w:t>394-398.</w:t>
      </w:r>
    </w:p>
    <w:p w:rsidR="0018722C">
      <w:pPr>
        <w:pStyle w:val="ab"/>
        <w:topLinePunct/>
        <w:ind w:left="200" w:hangingChars="200" w:hanging="200"/>
      </w:pPr>
      <w:r>
        <w:t>[</w:t>
      </w:r>
      <w:r>
        <w:t xml:space="preserve">89</w:t>
      </w:r>
      <w:r>
        <w:t>]</w:t>
      </w:r>
      <w:r w:rsidRPr="00281126">
        <w:t xml:space="preserve"> </w:t>
      </w:r>
      <w:r>
        <w:t>Nakashima </w:t>
      </w:r>
      <w:r>
        <w:t>Y, </w:t>
      </w:r>
      <w:r>
        <w:t>Plump AS, Raines </w:t>
      </w:r>
      <w:r>
        <w:t>EW, </w:t>
      </w:r>
      <w:r>
        <w:t>et al. ApoE-deficient mice develop lesions of all phases of atherosclerosis throughout the arterial tree</w:t>
      </w:r>
      <w:r>
        <w:t>[</w:t>
      </w:r>
      <w:r>
        <w:t>J</w:t>
      </w:r>
      <w:r>
        <w:t>]</w:t>
      </w:r>
      <w:r>
        <w:t xml:space="preserve">. Arteriosclerosis and thrombosis:</w:t>
      </w:r>
      <w:r>
        <w:t xml:space="preserve"> </w:t>
      </w:r>
      <w:r>
        <w:t xml:space="preserve">a journal of vascular biology</w:t>
      </w:r>
      <w:r>
        <w:t>/</w:t>
      </w:r>
      <w:r>
        <w:t>American Heart Association, 1994, 14</w:t>
      </w:r>
      <w:r>
        <w:t>(</w:t>
      </w:r>
      <w:r>
        <w:t>1</w:t>
      </w:r>
      <w:r>
        <w:t>)</w:t>
      </w:r>
      <w:r>
        <w:t xml:space="preserve">:</w:t>
      </w:r>
      <w:r>
        <w:t xml:space="preserve"> </w:t>
      </w:r>
      <w:r>
        <w:t>133-140.</w:t>
      </w:r>
    </w:p>
    <w:p w:rsidR="0018722C">
      <w:pPr>
        <w:pStyle w:val="ab"/>
        <w:topLinePunct/>
        <w:ind w:left="200" w:hangingChars="200" w:hanging="200"/>
      </w:pPr>
      <w:r>
        <w:t>[</w:t>
      </w:r>
      <w:r>
        <w:t xml:space="preserve">90</w:t>
      </w:r>
      <w:r>
        <w:t>]</w:t>
      </w:r>
      <w:r w:rsidRPr="00281126">
        <w:t xml:space="preserve"> </w:t>
      </w:r>
      <w:r>
        <w:t>Dansky HM, Charlton SA, Harper MM, et al. T and B lymphocytes play aminor</w:t>
      </w:r>
      <w:r w:rsidR="001852F3">
        <w:t xml:space="preserve"> role in atherosclerotic plaque formation in the apolipoprotein E-deficient mouse</w:t>
      </w:r>
      <w:r>
        <w:t>[</w:t>
      </w:r>
      <w:r>
        <w:t>J</w:t>
      </w:r>
      <w:r>
        <w:t>]</w:t>
      </w:r>
      <w:r>
        <w:t>. Proceedings of the National Academy of Sciences of the United States of America, 1997,</w:t>
      </w:r>
      <w:r>
        <w:t> </w:t>
      </w:r>
      <w:r>
        <w:t>94</w:t>
      </w:r>
      <w:r>
        <w:t>(</w:t>
      </w:r>
      <w:r>
        <w:t>9</w:t>
      </w:r>
      <w:r>
        <w:t>)</w:t>
      </w:r>
      <w:r>
        <w:t xml:space="preserve">:</w:t>
      </w:r>
      <w:r>
        <w:t xml:space="preserve"> </w:t>
      </w:r>
      <w:r>
        <w:t>4642-4646.</w:t>
      </w:r>
    </w:p>
    <w:p w:rsidR="0018722C">
      <w:pPr>
        <w:pStyle w:val="ab"/>
        <w:topLinePunct/>
        <w:ind w:left="200" w:hangingChars="200" w:hanging="200"/>
      </w:pPr>
      <w:r>
        <w:t>[</w:t>
      </w:r>
      <w:r>
        <w:t xml:space="preserve">91</w:t>
      </w:r>
      <w:r>
        <w:t>]</w:t>
      </w:r>
      <w:r w:rsidRPr="00281126">
        <w:t xml:space="preserve"> </w:t>
      </w:r>
      <w:r>
        <w:t>Nakashima </w:t>
      </w:r>
      <w:r>
        <w:t>Y, </w:t>
      </w:r>
      <w:r>
        <w:t>Raines </w:t>
      </w:r>
      <w:r>
        <w:t>EW, </w:t>
      </w:r>
      <w:r>
        <w:t>Plump AS, et al. Upregulation of VCAM-1 and ICAM-1 at atherosclerosis-prone sites on the endothelium in the ApoE-deficient mouse</w:t>
      </w:r>
      <w:r>
        <w:t>[</w:t>
      </w:r>
      <w:r>
        <w:t xml:space="preserve">J</w:t>
      </w:r>
      <w:r>
        <w:t>]</w:t>
      </w:r>
      <w:r>
        <w:t xml:space="preserve">. Arteriosclerosis, thrombosis, and vascular </w:t>
      </w:r>
      <w:r>
        <w:t>biology, </w:t>
      </w:r>
      <w:r>
        <w:t>1998,</w:t>
      </w:r>
      <w:r>
        <w:t> </w:t>
      </w:r>
      <w:r>
        <w:t>18</w:t>
      </w:r>
      <w:r>
        <w:t>(</w:t>
      </w:r>
      <w:r>
        <w:t>5</w:t>
      </w:r>
      <w:r>
        <w:t>)</w:t>
      </w:r>
      <w:r>
        <w:t xml:space="preserve">:</w:t>
      </w:r>
      <w:r>
        <w:t xml:space="preserve"> </w:t>
      </w:r>
      <w:r>
        <w:t>842-851.</w:t>
      </w:r>
    </w:p>
    <w:p w:rsidR="0018722C">
      <w:pPr>
        <w:pStyle w:val="ab"/>
        <w:topLinePunct/>
        <w:ind w:left="200" w:hangingChars="200" w:hanging="200"/>
      </w:pPr>
      <w:r>
        <w:t>[</w:t>
      </w:r>
      <w:r>
        <w:t xml:space="preserve">92</w:t>
      </w:r>
      <w:r>
        <w:t>]</w:t>
      </w:r>
      <w:r w:rsidRPr="00281126">
        <w:t xml:space="preserve"> </w:t>
      </w:r>
      <w:r>
        <w:t>Iiyama K, Hajra L, Iiyama M, et al. Patterns of vascular cell adhesion molecule-1 and intercellular adhesion molecule-1 expression in rabbit and</w:t>
      </w:r>
      <w:r w:rsidR="001852F3">
        <w:t xml:space="preserve"> mouse atherosclerotic</w:t>
      </w:r>
      <w:r>
        <w:t> </w:t>
      </w:r>
      <w:r>
        <w:t>lesions</w:t>
      </w:r>
      <w:r>
        <w:t> </w:t>
      </w:r>
      <w:r>
        <w:t>and</w:t>
      </w:r>
      <w:r>
        <w:t> </w:t>
      </w:r>
      <w:r>
        <w:t>at</w:t>
      </w:r>
      <w:r>
        <w:t> </w:t>
      </w:r>
      <w:r>
        <w:t>sites</w:t>
      </w:r>
      <w:r>
        <w:t> </w:t>
      </w:r>
      <w:r>
        <w:t>predisposed</w:t>
      </w:r>
      <w:r>
        <w:t> </w:t>
      </w:r>
      <w:r>
        <w:t>to</w:t>
      </w:r>
      <w:r>
        <w:t> </w:t>
      </w:r>
      <w:r>
        <w:t>lesion</w:t>
      </w:r>
      <w:r>
        <w:t> </w:t>
      </w:r>
      <w:r>
        <w:t>formation</w:t>
      </w:r>
      <w:r>
        <w:t>[</w:t>
      </w:r>
      <w:r>
        <w:rPr>
          <w:sz w:val="24"/>
        </w:rPr>
        <w:t>J</w:t>
      </w:r>
      <w:r>
        <w:t>]</w:t>
      </w:r>
      <w:r>
        <w:t>.</w:t>
      </w:r>
      <w:r>
        <w:t> </w:t>
      </w:r>
      <w:r>
        <w:t>Circulation</w:t>
      </w:r>
    </w:p>
    <w:p w:rsidR="0018722C">
      <w:pPr>
        <w:topLinePunct/>
      </w:pPr>
      <w:r>
        <w:rPr>
          <w:rFonts w:cstheme="minorBidi" w:hAnsiTheme="minorHAnsi" w:eastAsiaTheme="minorHAnsi" w:asciiTheme="minorHAnsi"/>
        </w:rPr>
        <w:t>112</w:t>
      </w:r>
    </w:p>
    <w:p w:rsidR="0018722C">
      <w:pPr>
        <w:topLinePunct/>
      </w:pPr>
      <w:r>
        <w:t>R</w:t>
      </w:r>
      <w:r>
        <w:t>esearch, 1999, 85</w:t>
      </w:r>
      <w:r>
        <w:t>(</w:t>
      </w:r>
      <w:r>
        <w:t>2</w:t>
      </w:r>
      <w:r>
        <w:t>)</w:t>
      </w:r>
      <w:r>
        <w:t>:199-207.</w:t>
      </w:r>
    </w:p>
    <w:p w:rsidR="0018722C">
      <w:pPr>
        <w:pStyle w:val="ab"/>
        <w:topLinePunct/>
        <w:ind w:left="200" w:hangingChars="200" w:hanging="200"/>
      </w:pPr>
      <w:r>
        <w:t>[</w:t>
      </w:r>
      <w:r>
        <w:t xml:space="preserve">93</w:t>
      </w:r>
      <w:r>
        <w:t>]</w:t>
      </w:r>
      <w:r w:rsidRPr="00281126">
        <w:t xml:space="preserve"> </w:t>
      </w:r>
      <w:r>
        <w:t>Rosenfeld ME, Polinsky </w:t>
      </w:r>
      <w:r>
        <w:t>P, </w:t>
      </w:r>
      <w:r>
        <w:t>Virmani </w:t>
      </w:r>
      <w:r>
        <w:t>R, et al. Advanced atherosclerotic lesions in the innominate artery of the ApoE knockout mouse</w:t>
      </w:r>
      <w:r>
        <w:t>[</w:t>
      </w:r>
      <w:r>
        <w:t xml:space="preserve">J</w:t>
      </w:r>
      <w:r>
        <w:t>]</w:t>
      </w:r>
      <w:r>
        <w:t xml:space="preserve">. Arteriosclerosis, thrombosis, </w:t>
      </w:r>
      <w:r>
        <w:t>and </w:t>
      </w:r>
      <w:r>
        <w:t>vascular </w:t>
      </w:r>
      <w:r>
        <w:t>biology, </w:t>
      </w:r>
      <w:r>
        <w:t>2000,</w:t>
      </w:r>
      <w:r>
        <w:t> </w:t>
      </w:r>
      <w:r>
        <w:t>20</w:t>
      </w:r>
      <w:r>
        <w:t>(</w:t>
      </w:r>
      <w:r>
        <w:t>12</w:t>
      </w:r>
      <w:r>
        <w:t>)</w:t>
      </w:r>
      <w:r>
        <w:t xml:space="preserve">:</w:t>
      </w:r>
      <w:r>
        <w:t xml:space="preserve"> </w:t>
      </w:r>
      <w:r>
        <w:t>2587-2592.</w:t>
      </w:r>
    </w:p>
    <w:p w:rsidR="0018722C">
      <w:pPr>
        <w:pStyle w:val="ab"/>
        <w:topLinePunct/>
        <w:ind w:left="200" w:hangingChars="200" w:hanging="200"/>
      </w:pPr>
      <w:r>
        <w:t>[</w:t>
      </w:r>
      <w:r>
        <w:t xml:space="preserve">94</w:t>
      </w:r>
      <w:r>
        <w:t>]</w:t>
      </w:r>
      <w:r w:rsidRPr="00281126">
        <w:t xml:space="preserve"> </w:t>
      </w:r>
      <w:r>
        <w:t>Kheradmand M, Niimura H, Kuwabara K, et al. Association of inflammatory gene polymorphisms and conventional risk factors with arterial stiffness by age</w:t>
      </w:r>
      <w:r>
        <w:t>[</w:t>
      </w:r>
      <w:r>
        <w:t>J</w:t>
      </w:r>
      <w:r>
        <w:t>]</w:t>
      </w:r>
      <w:r>
        <w:t>. Journal of epidemiology</w:t>
      </w:r>
      <w:r>
        <w:t>/</w:t>
      </w:r>
      <w:r>
        <w:t>Japan Epidemiological Association, 2013,</w:t>
      </w:r>
      <w:r>
        <w:t> </w:t>
      </w:r>
      <w:r>
        <w:t>23</w:t>
      </w:r>
      <w:r>
        <w:t>(</w:t>
      </w:r>
      <w:r>
        <w:t>6</w:t>
      </w:r>
      <w:r>
        <w:t>)</w:t>
      </w:r>
      <w:r>
        <w:t xml:space="preserve">:</w:t>
      </w:r>
      <w:r>
        <w:t xml:space="preserve"> </w:t>
      </w:r>
      <w:r>
        <w:t>457-465.</w:t>
      </w:r>
    </w:p>
    <w:p w:rsidR="0018722C">
      <w:pPr>
        <w:pStyle w:val="ab"/>
        <w:topLinePunct/>
        <w:ind w:left="200" w:hangingChars="200" w:hanging="200"/>
      </w:pPr>
      <w:r>
        <w:t>[</w:t>
      </w:r>
      <w:r>
        <w:t xml:space="preserve">95</w:t>
      </w:r>
      <w:r>
        <w:t>]</w:t>
      </w:r>
      <w:r w:rsidRPr="00281126">
        <w:t xml:space="preserve"> </w:t>
      </w:r>
      <w:r>
        <w:t>Parahuleva MS, Maj R, Holschermann H, et al. Regulation of monocyte</w:t>
      </w:r>
      <w:r>
        <w:t>/</w:t>
      </w:r>
      <w:r>
        <w:t xml:space="preserve"> macrophage function by factor VII activating protease</w:t>
      </w:r>
      <w:r>
        <w:t>(</w:t>
      </w:r>
      <w:r>
        <w:rPr>
          <w:sz w:val="24"/>
        </w:rPr>
        <w:t>FSAP</w:t>
      </w:r>
      <w:r>
        <w:t>)</w:t>
      </w:r>
      <w:r>
        <w:t>[</w:t>
      </w:r>
      <w:r>
        <w:t>J</w:t>
      </w:r>
      <w:r>
        <w:t>]</w:t>
      </w:r>
      <w:r>
        <w:t>. Atherosclerosis, 2013,</w:t>
      </w:r>
      <w:r>
        <w:t> </w:t>
      </w:r>
      <w:r>
        <w:t>230</w:t>
      </w:r>
      <w:r>
        <w:t>(</w:t>
      </w:r>
      <w:r>
        <w:rPr>
          <w:sz w:val="24"/>
        </w:rPr>
        <w:t>2</w:t>
      </w:r>
      <w:r>
        <w:t>)</w:t>
      </w:r>
      <w:r>
        <w:t xml:space="preserve">:</w:t>
      </w:r>
      <w:r>
        <w:t xml:space="preserve"> </w:t>
      </w:r>
      <w:r>
        <w:t>365-372.</w:t>
      </w:r>
    </w:p>
    <w:p w:rsidR="0018722C">
      <w:pPr>
        <w:pStyle w:val="ab"/>
        <w:topLinePunct/>
        <w:ind w:left="200" w:hangingChars="200" w:hanging="200"/>
      </w:pPr>
      <w:r>
        <w:t>[</w:t>
      </w:r>
      <w:r>
        <w:t xml:space="preserve">96</w:t>
      </w:r>
      <w:r>
        <w:t>]</w:t>
      </w:r>
      <w:r w:rsidRPr="00281126">
        <w:t xml:space="preserve"> </w:t>
      </w:r>
      <w:r>
        <w:t>Han </w:t>
      </w:r>
      <w:r>
        <w:t>Y, </w:t>
      </w:r>
      <w:r>
        <w:t>Zhang </w:t>
      </w:r>
      <w:r>
        <w:t>P, </w:t>
      </w:r>
      <w:r>
        <w:t>Chen </w:t>
      </w:r>
      <w:r>
        <w:t>Y, </w:t>
      </w:r>
      <w:r>
        <w:t>et al. Co-delivery of plasmid DNA and doxorubicin by solid lipid nanoparticles for lung cancer therapy</w:t>
      </w:r>
      <w:r>
        <w:t>[</w:t>
      </w:r>
      <w:r>
        <w:t>J</w:t>
      </w:r>
      <w:r>
        <w:t>]</w:t>
      </w:r>
      <w:r>
        <w:t>. International journal of molecular medicine, 2014,</w:t>
      </w:r>
      <w:r>
        <w:t> </w:t>
      </w:r>
      <w:r>
        <w:t>34</w:t>
      </w:r>
      <w:r>
        <w:t>(</w:t>
      </w:r>
      <w:r>
        <w:t>1</w:t>
      </w:r>
      <w:r>
        <w:t>)</w:t>
      </w:r>
      <w:r>
        <w:t xml:space="preserve">:</w:t>
      </w:r>
      <w:r>
        <w:t xml:space="preserve"> </w:t>
      </w:r>
      <w:r>
        <w:t>191-196.</w:t>
      </w:r>
    </w:p>
    <w:p w:rsidR="0018722C">
      <w:pPr>
        <w:pStyle w:val="ab"/>
        <w:topLinePunct/>
        <w:ind w:left="200" w:hangingChars="200" w:hanging="200"/>
      </w:pPr>
      <w:r>
        <w:t>[</w:t>
      </w:r>
      <w:r>
        <w:t xml:space="preserve">97</w:t>
      </w:r>
      <w:r>
        <w:t>]</w:t>
      </w:r>
      <w:r w:rsidRPr="00281126">
        <w:t xml:space="preserve"> </w:t>
      </w:r>
      <w:r>
        <w:t>Atchison </w:t>
      </w:r>
      <w:r>
        <w:t>RW, </w:t>
      </w:r>
      <w:r>
        <w:t>Casto BC, Hammon WM. Adenovirus-Associated Defective </w:t>
      </w:r>
      <w:r>
        <w:t>Virus </w:t>
      </w:r>
      <w:r>
        <w:t>Particles</w:t>
      </w:r>
      <w:r>
        <w:t>[</w:t>
      </w:r>
      <w:r>
        <w:t>J</w:t>
      </w:r>
      <w:r>
        <w:t>]</w:t>
      </w:r>
      <w:r>
        <w:t>. Science, 1965,</w:t>
      </w:r>
      <w:r>
        <w:t> </w:t>
      </w:r>
      <w:r>
        <w:t>149</w:t>
      </w:r>
      <w:r>
        <w:t>(</w:t>
      </w:r>
      <w:r>
        <w:t>3685</w:t>
      </w:r>
      <w:r>
        <w:t>)</w:t>
      </w:r>
      <w:r>
        <w:t xml:space="preserve">:</w:t>
      </w:r>
      <w:r>
        <w:t xml:space="preserve"> </w:t>
      </w:r>
      <w:r>
        <w:t>754-756.</w:t>
      </w:r>
    </w:p>
    <w:p w:rsidR="0018722C">
      <w:pPr>
        <w:pStyle w:val="ab"/>
        <w:topLinePunct/>
        <w:ind w:left="200" w:hangingChars="200" w:hanging="200"/>
      </w:pPr>
      <w:r>
        <w:t>[</w:t>
      </w:r>
      <w:r>
        <w:t xml:space="preserve">98</w:t>
      </w:r>
      <w:r>
        <w:t>]</w:t>
      </w:r>
      <w:r w:rsidRPr="00281126">
        <w:t xml:space="preserve"> </w:t>
      </w:r>
      <w:r>
        <w:t>Zinn E, </w:t>
      </w:r>
      <w:r>
        <w:t>Vandenberghe </w:t>
      </w:r>
      <w:r>
        <w:t>LH. Adeno-associated virus:</w:t>
      </w:r>
      <w:r w:rsidR="001852F3">
        <w:t xml:space="preserve"> </w:t>
      </w:r>
      <w:r w:rsidR="001852F3">
        <w:t xml:space="preserve">fit to serve</w:t>
      </w:r>
      <w:r>
        <w:t>[</w:t>
      </w:r>
      <w:r>
        <w:rPr>
          <w:sz w:val="24"/>
        </w:rPr>
        <w:t xml:space="preserve">J</w:t>
      </w:r>
      <w:r>
        <w:t>]</w:t>
      </w:r>
      <w:r>
        <w:t xml:space="preserve">. Current opinion</w:t>
      </w:r>
      <w:r w:rsidR="001852F3">
        <w:t xml:space="preserve"> in </w:t>
      </w:r>
      <w:r>
        <w:t>virology, </w:t>
      </w:r>
      <w:r>
        <w:t>2014,</w:t>
      </w:r>
      <w:r>
        <w:t> </w:t>
      </w:r>
      <w:r>
        <w:t xml:space="preserve">8:</w:t>
      </w:r>
      <w:r>
        <w:t xml:space="preserve"> </w:t>
      </w:r>
      <w:r>
        <w:t>90-97.</w:t>
      </w:r>
    </w:p>
    <w:p w:rsidR="0018722C">
      <w:pPr>
        <w:pStyle w:val="ab"/>
        <w:topLinePunct/>
        <w:ind w:left="200" w:hangingChars="200" w:hanging="200"/>
      </w:pPr>
      <w:r>
        <w:t>[</w:t>
      </w:r>
      <w:r>
        <w:t xml:space="preserve">99</w:t>
      </w:r>
      <w:r>
        <w:t>]</w:t>
      </w:r>
      <w:r w:rsidRPr="00281126">
        <w:t xml:space="preserve"> </w:t>
      </w:r>
      <w:r>
        <w:t>Zincarelli C, Soltys S, Rengo </w:t>
      </w:r>
      <w:r>
        <w:t>G, </w:t>
      </w:r>
      <w:r>
        <w:t>et al. Analysis of </w:t>
      </w:r>
      <w:r>
        <w:t>AAV </w:t>
      </w:r>
      <w:r>
        <w:t>serotypes 1-9 mediated gene expression and tropism in mice after systemic injection</w:t>
      </w:r>
      <w:r>
        <w:t>[</w:t>
      </w:r>
      <w:r>
        <w:t xml:space="preserve">J</w:t>
      </w:r>
      <w:r>
        <w:t>]</w:t>
      </w:r>
      <w:r>
        <w:t xml:space="preserve">. Molecular therapy:</w:t>
      </w:r>
      <w:r>
        <w:t xml:space="preserve"> </w:t>
      </w:r>
      <w:r>
        <w:t xml:space="preserve">the journal of the American Society of Gene </w:t>
      </w:r>
      <w:r>
        <w:t>Therapy, </w:t>
      </w:r>
      <w:r>
        <w:t>2008,</w:t>
      </w:r>
      <w:r>
        <w:t> </w:t>
      </w:r>
      <w:r>
        <w:t>16</w:t>
      </w:r>
      <w:r>
        <w:t>(</w:t>
      </w:r>
      <w:r>
        <w:t>6</w:t>
      </w:r>
      <w:r>
        <w:t>)</w:t>
      </w:r>
      <w:r>
        <w:t xml:space="preserve">:</w:t>
      </w:r>
      <w:r>
        <w:t xml:space="preserve"> </w:t>
      </w:r>
      <w:r>
        <w:t>1073-1080.</w:t>
      </w:r>
    </w:p>
    <w:p w:rsidR="0018722C">
      <w:pPr>
        <w:pStyle w:val="ab"/>
        <w:topLinePunct/>
        <w:ind w:left="200" w:hangingChars="200" w:hanging="200"/>
      </w:pPr>
      <w:r>
        <w:t>[</w:t>
      </w:r>
      <w:r>
        <w:t xml:space="preserve">100</w:t>
      </w:r>
      <w:r>
        <w:t>]</w:t>
      </w:r>
      <w:r w:rsidRPr="00281126">
        <w:t xml:space="preserve"> </w:t>
      </w:r>
      <w:r>
        <w:t>Zaiss AK, Liu Q, Bowen </w:t>
      </w:r>
      <w:r>
        <w:t>GP, </w:t>
      </w:r>
      <w:r>
        <w:t>et al. Differential activation of innate immune responses by adenovirus and adeno-associated virus vectors</w:t>
      </w:r>
      <w:r>
        <w:t>[</w:t>
      </w:r>
      <w:r>
        <w:t>J</w:t>
      </w:r>
      <w:r>
        <w:t>]</w:t>
      </w:r>
      <w:r>
        <w:t>. Journal of virology, 2002,</w:t>
      </w:r>
      <w:r>
        <w:t> </w:t>
      </w:r>
      <w:r>
        <w:t>76</w:t>
      </w:r>
      <w:r>
        <w:t>(</w:t>
      </w:r>
      <w:r>
        <w:t>9</w:t>
      </w:r>
      <w:r>
        <w:t>)</w:t>
      </w:r>
      <w:r>
        <w:t xml:space="preserve">:</w:t>
      </w:r>
      <w:r>
        <w:t xml:space="preserve"> </w:t>
      </w:r>
      <w:r>
        <w:t>4580-4590.</w:t>
      </w:r>
    </w:p>
    <w:p w:rsidR="0018722C">
      <w:pPr>
        <w:pStyle w:val="ab"/>
        <w:topLinePunct/>
        <w:ind w:left="200" w:hangingChars="200" w:hanging="200"/>
      </w:pPr>
      <w:r>
        <w:t>[</w:t>
      </w:r>
      <w:r>
        <w:t xml:space="preserve">101</w:t>
      </w:r>
      <w:r>
        <w:t>]</w:t>
      </w:r>
      <w:r w:rsidRPr="00281126">
        <w:t xml:space="preserve"> </w:t>
      </w:r>
      <w:r>
        <w:t>Clark KR, Sferra TJ, Johnson PR. Recombinant adeno-associated viral vectors mediate long-term transgene expression in muscle</w:t>
      </w:r>
      <w:r>
        <w:t>[</w:t>
      </w:r>
      <w:r>
        <w:t xml:space="preserve">J</w:t>
      </w:r>
      <w:r>
        <w:t>]</w:t>
      </w:r>
      <w:r>
        <w:t xml:space="preserve">. Human gene </w:t>
      </w:r>
      <w:r>
        <w:t>therapy, </w:t>
      </w:r>
      <w:r>
        <w:t>1997, 8</w:t>
      </w:r>
      <w:r>
        <w:t>(</w:t>
      </w:r>
      <w:r>
        <w:t>6</w:t>
      </w:r>
      <w:r>
        <w:t>)</w:t>
      </w:r>
      <w:r>
        <w:t xml:space="preserve">:</w:t>
      </w:r>
      <w:r>
        <w:t xml:space="preserve"> </w:t>
      </w:r>
      <w:r>
        <w:t>659-669.</w:t>
      </w:r>
    </w:p>
    <w:p w:rsidR="0018722C">
      <w:pPr>
        <w:pStyle w:val="ab"/>
        <w:topLinePunct/>
        <w:ind w:left="200" w:hangingChars="200" w:hanging="200"/>
      </w:pPr>
      <w:r>
        <w:t>[</w:t>
      </w:r>
      <w:r>
        <w:t xml:space="preserve">102</w:t>
      </w:r>
      <w:r>
        <w:t>]</w:t>
      </w:r>
      <w:r w:rsidRPr="00281126">
        <w:t xml:space="preserve"> </w:t>
      </w:r>
      <w:r>
        <w:t>Zhang </w:t>
      </w:r>
      <w:r>
        <w:t>Y, </w:t>
      </w:r>
      <w:r>
        <w:t>Yue </w:t>
      </w:r>
      <w:r>
        <w:t>Y, </w:t>
      </w:r>
      <w:r>
        <w:t>Li L, et al. Dual </w:t>
      </w:r>
      <w:r>
        <w:t>AAV </w:t>
      </w:r>
      <w:r>
        <w:t>therapy ameliorates exercise-induced muscle injury and functional ischemia in murine models of Duchenne muscular dystrophy</w:t>
      </w:r>
      <w:r>
        <w:t>[</w:t>
      </w:r>
      <w:r>
        <w:t>J</w:t>
      </w:r>
      <w:r>
        <w:t>]</w:t>
      </w:r>
      <w:r>
        <w:t>. Human molecular genetics, 2013,</w:t>
      </w:r>
      <w:r>
        <w:t> </w:t>
      </w:r>
      <w:r>
        <w:t>22</w:t>
      </w:r>
      <w:r>
        <w:t>(</w:t>
      </w:r>
      <w:r>
        <w:t>18</w:t>
      </w:r>
      <w:r>
        <w:t>)</w:t>
      </w:r>
      <w:r>
        <w:t xml:space="preserve">:</w:t>
      </w:r>
      <w:r>
        <w:t xml:space="preserve"> </w:t>
      </w:r>
      <w:r>
        <w:t>3720-3729.</w:t>
      </w:r>
    </w:p>
    <w:p w:rsidR="0018722C">
      <w:pPr>
        <w:pStyle w:val="ab"/>
        <w:topLinePunct/>
        <w:ind w:left="200" w:hangingChars="200" w:hanging="200"/>
      </w:pPr>
      <w:r>
        <w:t>[</w:t>
      </w:r>
      <w:r>
        <w:t xml:space="preserve">103</w:t>
      </w:r>
      <w:r>
        <w:t>]</w:t>
      </w:r>
      <w:r w:rsidRPr="00281126">
        <w:t xml:space="preserve"> </w:t>
      </w:r>
      <w:r>
        <w:t>Koo </w:t>
      </w:r>
      <w:r>
        <w:t>T, </w:t>
      </w:r>
      <w:r>
        <w:t>Popplewell L, Athanasopoulos </w:t>
      </w:r>
      <w:r>
        <w:t>T, </w:t>
      </w:r>
      <w:r>
        <w:t>et al. Triple</w:t>
      </w:r>
      <w:r w:rsidR="001852F3">
        <w:t xml:space="preserve"> trans-splicing adeno-associated virus vectors capable of transferring the coding sequence for full-length dystrophin protein into dystrophic mice</w:t>
      </w:r>
      <w:r>
        <w:t>[</w:t>
      </w:r>
      <w:r>
        <w:t xml:space="preserve">J</w:t>
      </w:r>
      <w:r>
        <w:t>]</w:t>
      </w:r>
      <w:r>
        <w:t xml:space="preserve">. Human gene </w:t>
      </w:r>
      <w:r>
        <w:t>therapy, </w:t>
      </w:r>
      <w:r>
        <w:t>2014, 25</w:t>
      </w:r>
      <w:r>
        <w:t>(</w:t>
      </w:r>
      <w:r>
        <w:t>2</w:t>
      </w:r>
      <w:r>
        <w:t>)</w:t>
      </w:r>
      <w:r>
        <w:t xml:space="preserve">:</w:t>
      </w:r>
      <w:r>
        <w:t xml:space="preserve"> </w:t>
      </w:r>
      <w:r>
        <w:t>98-108.</w:t>
      </w:r>
    </w:p>
    <w:p w:rsidR="0018722C">
      <w:pPr>
        <w:pStyle w:val="ab"/>
        <w:topLinePunct/>
        <w:ind w:left="200" w:hangingChars="200" w:hanging="200"/>
      </w:pPr>
      <w:r>
        <w:t>[</w:t>
      </w:r>
      <w:r>
        <w:t xml:space="preserve">104</w:t>
      </w:r>
      <w:r>
        <w:t>]</w:t>
      </w:r>
      <w:r w:rsidRPr="00281126">
        <w:t xml:space="preserve"> </w:t>
      </w:r>
      <w:r>
        <w:t>Grimm D, Kay MA, Kleinschmidt JA. Helper virus-free, optically controllable, </w:t>
      </w:r>
      <w:r w:rsidR="001852F3">
        <w:t xml:space="preserve">and</w:t>
      </w:r>
    </w:p>
    <w:p w:rsidR="0018722C">
      <w:pPr>
        <w:topLinePunct/>
      </w:pPr>
      <w:r>
        <w:rPr>
          <w:rFonts w:cstheme="minorBidi" w:hAnsiTheme="minorHAnsi" w:eastAsiaTheme="minorHAnsi" w:asciiTheme="minorHAnsi"/>
        </w:rPr>
        <w:t>113</w:t>
      </w:r>
    </w:p>
    <w:p w:rsidR="0018722C">
      <w:pPr>
        <w:topLinePunct/>
      </w:pPr>
      <w:r>
        <w:t>T</w:t>
      </w:r>
      <w:r>
        <w:t>wo-plasmid-based production of adeno-associated virus vectors of serotypes 1 to 6</w:t>
      </w:r>
      <w:r>
        <w:t>[</w:t>
      </w:r>
      <w:r>
        <w:t>J</w:t>
      </w:r>
      <w:r>
        <w:t>]</w:t>
      </w:r>
      <w:r>
        <w:t>. Molecular therapy:</w:t>
      </w:r>
      <w:r w:rsidR="004B696B">
        <w:t xml:space="preserve"> </w:t>
      </w:r>
      <w:r w:rsidR="004B696B">
        <w:t>the journal of the American Society of Gene Therapy, 2003, 7</w:t>
      </w:r>
      <w:r>
        <w:t>(</w:t>
      </w:r>
      <w:r>
        <w:t>6</w:t>
      </w:r>
      <w:r>
        <w:t>)</w:t>
      </w:r>
      <w:r>
        <w:t>:839-850.</w:t>
      </w:r>
    </w:p>
    <w:p w:rsidR="0018722C">
      <w:pPr>
        <w:pStyle w:val="ab"/>
        <w:topLinePunct/>
        <w:ind w:left="200" w:hangingChars="200" w:hanging="200"/>
      </w:pPr>
      <w:r>
        <w:t>[</w:t>
      </w:r>
      <w:r>
        <w:t xml:space="preserve">105</w:t>
      </w:r>
      <w:r>
        <w:t>]</w:t>
      </w:r>
      <w:r w:rsidRPr="00281126">
        <w:t xml:space="preserve"> </w:t>
      </w:r>
      <w:r>
        <w:t>Grieger JC, Choi </w:t>
      </w:r>
      <w:r>
        <w:t>VW, </w:t>
      </w:r>
      <w:r>
        <w:t>Samulski RJ. Production and characterization of adeno-associated viral vectors</w:t>
      </w:r>
      <w:r>
        <w:t>[</w:t>
      </w:r>
      <w:r>
        <w:t>J</w:t>
      </w:r>
      <w:r>
        <w:t>]</w:t>
      </w:r>
      <w:r>
        <w:t>. Nature protocols, 2006,</w:t>
      </w:r>
      <w:r>
        <w:t> </w:t>
      </w:r>
      <w:r>
        <w:t>1</w:t>
      </w:r>
      <w:r>
        <w:t>(</w:t>
      </w:r>
      <w:r>
        <w:t>3</w:t>
      </w:r>
      <w:r>
        <w:t>)</w:t>
      </w:r>
      <w:r>
        <w:t xml:space="preserve">:</w:t>
      </w:r>
      <w:r>
        <w:t xml:space="preserve"> </w:t>
      </w:r>
      <w:r>
        <w:t>1412-1428.</w:t>
      </w:r>
    </w:p>
    <w:p w:rsidR="0018722C">
      <w:pPr>
        <w:pStyle w:val="ab"/>
        <w:topLinePunct/>
        <w:ind w:left="200" w:hangingChars="200" w:hanging="200"/>
      </w:pPr>
      <w:r>
        <w:t>[</w:t>
      </w:r>
      <w:r>
        <w:t xml:space="preserve">106</w:t>
      </w:r>
      <w:r>
        <w:t>]</w:t>
      </w:r>
      <w:r w:rsidRPr="00281126">
        <w:t xml:space="preserve"> </w:t>
      </w:r>
      <w:r>
        <w:t xml:space="preserve">Mietzsch M, Grasse S, Zurawski C, et al. OneBac:</w:t>
      </w:r>
      <w:r>
        <w:t xml:space="preserve"> </w:t>
      </w:r>
      <w:r>
        <w:t xml:space="preserve">platform for scalable and high-titer production of adeno-associated virus serotype 1-12 vectors for gene therapy</w:t>
      </w:r>
      <w:r>
        <w:t>[</w:t>
      </w:r>
      <w:r>
        <w:t xml:space="preserve">J</w:t>
      </w:r>
      <w:r>
        <w:t>]</w:t>
      </w:r>
      <w:r>
        <w:t xml:space="preserve">. Human gene </w:t>
      </w:r>
      <w:r>
        <w:t>therapy, </w:t>
      </w:r>
      <w:r>
        <w:t>2014, 25</w:t>
      </w:r>
      <w:r>
        <w:t>(</w:t>
      </w:r>
      <w:r>
        <w:t>3</w:t>
      </w:r>
      <w:r>
        <w:t>)</w:t>
      </w:r>
      <w:r>
        <w:t xml:space="preserve">:</w:t>
      </w:r>
      <w:r>
        <w:t xml:space="preserve"> </w:t>
      </w:r>
      <w:r>
        <w:t>212-222.</w:t>
      </w:r>
    </w:p>
    <w:p w:rsidR="0018722C">
      <w:pPr>
        <w:pStyle w:val="ab"/>
        <w:topLinePunct/>
        <w:ind w:left="200" w:hangingChars="200" w:hanging="200"/>
      </w:pPr>
      <w:r>
        <w:t>[</w:t>
      </w:r>
      <w:r>
        <w:t xml:space="preserve">107</w:t>
      </w:r>
      <w:r>
        <w:t>]</w:t>
      </w:r>
      <w:r w:rsidRPr="00281126">
        <w:t xml:space="preserve"> </w:t>
      </w:r>
      <w:r>
        <w:t>Baker AH, Kritz A, </w:t>
      </w:r>
      <w:r>
        <w:t>Work </w:t>
      </w:r>
      <w:r>
        <w:t>LM, et al. Cell-selective viral gene delivery vectors for the vasculature</w:t>
      </w:r>
      <w:r>
        <w:t>[</w:t>
      </w:r>
      <w:r>
        <w:t>J</w:t>
      </w:r>
      <w:r>
        <w:t>]</w:t>
      </w:r>
      <w:r>
        <w:t>. Experimental physiology, 2005,</w:t>
      </w:r>
      <w:r>
        <w:t> </w:t>
      </w:r>
      <w:r>
        <w:t>90</w:t>
      </w:r>
      <w:r>
        <w:t>(</w:t>
      </w:r>
      <w:r>
        <w:t>1</w:t>
      </w:r>
      <w:r>
        <w:t>)</w:t>
      </w:r>
      <w:r>
        <w:t xml:space="preserve">:</w:t>
      </w:r>
      <w:r>
        <w:t xml:space="preserve"> </w:t>
      </w:r>
      <w:r>
        <w:t>27-31.</w:t>
      </w:r>
    </w:p>
    <w:p w:rsidR="0018722C">
      <w:pPr>
        <w:pStyle w:val="ab"/>
        <w:topLinePunct/>
        <w:ind w:left="200" w:hangingChars="200" w:hanging="200"/>
      </w:pPr>
      <w:r>
        <w:t>[</w:t>
      </w:r>
      <w:r>
        <w:t xml:space="preserve">108</w:t>
      </w:r>
      <w:r>
        <w:t>]</w:t>
      </w:r>
      <w:r w:rsidRPr="00281126">
        <w:t xml:space="preserve"> </w:t>
      </w:r>
      <w:r>
        <w:t>Chen BD, He CH, Chen XC, et al. </w:t>
      </w:r>
      <w:r>
        <w:t>Targeting </w:t>
      </w:r>
      <w:r>
        <w:t>Transgene to the Heart and Liver with </w:t>
      </w:r>
      <w:r>
        <w:t>AAV9 </w:t>
      </w:r>
      <w:r>
        <w:t>by Different Promoters</w:t>
      </w:r>
      <w:r>
        <w:t>[</w:t>
      </w:r>
      <w:r>
        <w:rPr>
          <w:sz w:val="24"/>
        </w:rPr>
        <w:t>J</w:t>
      </w:r>
      <w:r>
        <w:t>]</w:t>
      </w:r>
      <w:r>
        <w:t>. Clinical and experimental pharmacology &amp; physiology,</w:t>
      </w:r>
      <w:r>
        <w:t> </w:t>
      </w:r>
      <w:r>
        <w:t>2015.</w:t>
      </w:r>
    </w:p>
    <w:p w:rsidR="0018722C">
      <w:pPr>
        <w:pStyle w:val="ab"/>
        <w:topLinePunct/>
        <w:ind w:left="200" w:hangingChars="200" w:hanging="200"/>
      </w:pPr>
      <w:r>
        <w:t>[</w:t>
      </w:r>
      <w:r>
        <w:t xml:space="preserve">109</w:t>
      </w:r>
      <w:r>
        <w:t>]</w:t>
      </w:r>
      <w:r w:rsidRPr="00281126">
        <w:t xml:space="preserve"> </w:t>
      </w:r>
      <w:r>
        <w:t>Qiao C, </w:t>
      </w:r>
      <w:r>
        <w:t>Yuan </w:t>
      </w:r>
      <w:r>
        <w:t>Z, Li J, et al. Liver-specific microRNA-122 target sequences incorporated in </w:t>
      </w:r>
      <w:r>
        <w:t>AAV </w:t>
      </w:r>
      <w:r>
        <w:t>vectors efficiently inhibits transgene expression in the liver</w:t>
      </w:r>
      <w:r>
        <w:t>[</w:t>
      </w:r>
      <w:r>
        <w:t xml:space="preserve">J</w:t>
      </w:r>
      <w:r>
        <w:t>]</w:t>
      </w:r>
      <w:r>
        <w:t xml:space="preserve">. Gene </w:t>
      </w:r>
      <w:r>
        <w:t>therapy, </w:t>
      </w:r>
      <w:r>
        <w:t>2011,</w:t>
      </w:r>
      <w:r>
        <w:t> </w:t>
      </w:r>
      <w:r>
        <w:t>18</w:t>
      </w:r>
      <w:r>
        <w:t>(</w:t>
      </w:r>
      <w:r>
        <w:t>4</w:t>
      </w:r>
      <w:r>
        <w:t>)</w:t>
      </w:r>
      <w:r>
        <w:t xml:space="preserve">:</w:t>
      </w:r>
      <w:r>
        <w:t xml:space="preserve"> </w:t>
      </w:r>
      <w:r>
        <w:t>403-410.</w:t>
      </w:r>
    </w:p>
    <w:p w:rsidR="0018722C">
      <w:pPr>
        <w:pStyle w:val="ab"/>
        <w:topLinePunct/>
        <w:ind w:left="200" w:hangingChars="200" w:hanging="200"/>
      </w:pPr>
      <w:r>
        <w:t>[</w:t>
      </w:r>
      <w:r>
        <w:t xml:space="preserve">110</w:t>
      </w:r>
      <w:r>
        <w:t>]</w:t>
      </w:r>
      <w:r w:rsidRPr="00281126">
        <w:t xml:space="preserve"> </w:t>
      </w:r>
      <w:r>
        <w:t>Wang </w:t>
      </w:r>
      <w:r>
        <w:t>Z, Ma HI, Li J, et al. Rapid and highly efficient transduction by double-stranded adeno-associated virus vectors in vitro and in vivo</w:t>
      </w:r>
      <w:r>
        <w:t>[</w:t>
      </w:r>
      <w:r>
        <w:t xml:space="preserve">J</w:t>
      </w:r>
      <w:r>
        <w:t>]</w:t>
      </w:r>
      <w:r>
        <w:t xml:space="preserve">. Gene </w:t>
      </w:r>
      <w:r>
        <w:t>therapy, </w:t>
      </w:r>
      <w:r>
        <w:t>2003,</w:t>
      </w:r>
      <w:r>
        <w:t> </w:t>
      </w:r>
      <w:r>
        <w:t>10</w:t>
      </w:r>
      <w:r>
        <w:t>(</w:t>
      </w:r>
      <w:r>
        <w:t>26</w:t>
      </w:r>
      <w:r>
        <w:t>)</w:t>
      </w:r>
      <w:r>
        <w:t xml:space="preserve">:</w:t>
      </w:r>
      <w:r>
        <w:t xml:space="preserve"> </w:t>
      </w:r>
      <w:r>
        <w:t>2105-2111.</w:t>
      </w:r>
    </w:p>
    <w:p w:rsidR="0018722C">
      <w:pPr>
        <w:pStyle w:val="ab"/>
        <w:topLinePunct/>
        <w:ind w:left="200" w:hangingChars="200" w:hanging="200"/>
      </w:pPr>
      <w:r>
        <w:t>[</w:t>
      </w:r>
      <w:r>
        <w:t xml:space="preserve">111</w:t>
      </w:r>
      <w:r>
        <w:t>]</w:t>
      </w:r>
      <w:r w:rsidRPr="00281126">
        <w:t xml:space="preserve"> </w:t>
      </w:r>
      <w:r>
        <w:t>Pacak CA, Byrne BJ. </w:t>
      </w:r>
      <w:r>
        <w:t>AAV </w:t>
      </w:r>
      <w:r>
        <w:t xml:space="preserve">vectors for cardiac gene transfer:</w:t>
      </w:r>
      <w:r>
        <w:t xml:space="preserve"> </w:t>
      </w:r>
      <w:r>
        <w:t xml:space="preserve">experimental tools and clinical opportunities</w:t>
      </w:r>
      <w:r>
        <w:t>[</w:t>
      </w:r>
      <w:r>
        <w:t xml:space="preserve">J</w:t>
      </w:r>
      <w:r>
        <w:t>]</w:t>
      </w:r>
      <w:r>
        <w:t xml:space="preserve">. Molecular therapy:</w:t>
      </w:r>
      <w:r>
        <w:t xml:space="preserve"> </w:t>
      </w:r>
      <w:r>
        <w:t xml:space="preserve">the journal of the American Society of Gene </w:t>
      </w:r>
      <w:r>
        <w:t>Therapy, </w:t>
      </w:r>
      <w:r>
        <w:t>2011,</w:t>
      </w:r>
      <w:r>
        <w:t> </w:t>
      </w:r>
      <w:r>
        <w:t>19</w:t>
      </w:r>
      <w:r>
        <w:t>(</w:t>
      </w:r>
      <w:r>
        <w:t>9</w:t>
      </w:r>
      <w:r>
        <w:t>)</w:t>
      </w:r>
      <w:r>
        <w:t xml:space="preserve">:</w:t>
      </w:r>
      <w:r>
        <w:t xml:space="preserve"> </w:t>
      </w:r>
      <w:r>
        <w:t>1582-1590.</w:t>
      </w:r>
    </w:p>
    <w:p w:rsidR="0018722C">
      <w:pPr>
        <w:pStyle w:val="ab"/>
        <w:topLinePunct/>
        <w:ind w:left="200" w:hangingChars="200" w:hanging="200"/>
      </w:pPr>
      <w:r>
        <w:t>[</w:t>
      </w:r>
      <w:r>
        <w:t xml:space="preserve">112</w:t>
      </w:r>
      <w:r>
        <w:t>]</w:t>
      </w:r>
      <w:r w:rsidRPr="00281126">
        <w:t xml:space="preserve"> </w:t>
      </w:r>
      <w:r>
        <w:t>Mingozzi </w:t>
      </w:r>
      <w:r>
        <w:t>F, </w:t>
      </w:r>
      <w:r>
        <w:t>High KA. Immune responses to </w:t>
      </w:r>
      <w:r>
        <w:t>AAV </w:t>
      </w:r>
      <w:r>
        <w:t xml:space="preserve">vectors:</w:t>
      </w:r>
      <w:r>
        <w:t xml:space="preserve"> </w:t>
      </w:r>
      <w:r>
        <w:t xml:space="preserve">overcoming barriers to successful gene therapy</w:t>
      </w:r>
      <w:r>
        <w:t>[</w:t>
      </w:r>
      <w:r>
        <w:t>J</w:t>
      </w:r>
      <w:r>
        <w:t>]</w:t>
      </w:r>
      <w:r>
        <w:t>. Blood, 2013,</w:t>
      </w:r>
      <w:r>
        <w:t> </w:t>
      </w:r>
      <w:r>
        <w:t>122</w:t>
      </w:r>
      <w:r>
        <w:t>(</w:t>
      </w:r>
      <w:r>
        <w:t>1</w:t>
      </w:r>
      <w:r>
        <w:t>)</w:t>
      </w:r>
      <w:r>
        <w:t xml:space="preserve">:</w:t>
      </w:r>
      <w:r>
        <w:t xml:space="preserve"> </w:t>
      </w:r>
      <w:r>
        <w:t>23-36.</w:t>
      </w:r>
    </w:p>
    <w:p w:rsidR="0018722C">
      <w:pPr>
        <w:pStyle w:val="ab"/>
        <w:topLinePunct/>
        <w:ind w:left="200" w:hangingChars="200" w:hanging="200"/>
      </w:pPr>
      <w:r>
        <w:t>[</w:t>
      </w:r>
      <w:r>
        <w:t xml:space="preserve">113</w:t>
      </w:r>
      <w:r>
        <w:t>]</w:t>
      </w:r>
      <w:r w:rsidRPr="00281126">
        <w:t xml:space="preserve"> </w:t>
      </w:r>
      <w:r>
        <w:t>Manno CS, Pierce </w:t>
      </w:r>
      <w:r>
        <w:t>GF, </w:t>
      </w:r>
      <w:r>
        <w:t>Arruda VR, et al. Successful transduction of liver in hemophilia by </w:t>
      </w:r>
      <w:r>
        <w:t>AAV-Factor </w:t>
      </w:r>
      <w:r>
        <w:t>IX and limitations imposed by the host immune response</w:t>
      </w:r>
      <w:r>
        <w:t>[</w:t>
      </w:r>
      <w:r>
        <w:t>J</w:t>
      </w:r>
      <w:r>
        <w:t>]</w:t>
      </w:r>
      <w:r>
        <w:t>. Nature medicine, 2006,</w:t>
      </w:r>
      <w:r>
        <w:t> </w:t>
      </w:r>
      <w:r>
        <w:t>12</w:t>
      </w:r>
      <w:r>
        <w:t>(</w:t>
      </w:r>
      <w:r>
        <w:t>3</w:t>
      </w:r>
      <w:r>
        <w:t>)</w:t>
      </w:r>
      <w:r>
        <w:t xml:space="preserve">:</w:t>
      </w:r>
      <w:r>
        <w:t xml:space="preserve"> </w:t>
      </w:r>
      <w:r>
        <w:t>342-347.</w:t>
      </w:r>
    </w:p>
    <w:p w:rsidR="0018722C">
      <w:pPr>
        <w:pStyle w:val="ab"/>
        <w:topLinePunct/>
        <w:ind w:left="200" w:hangingChars="200" w:hanging="200"/>
      </w:pPr>
      <w:r>
        <w:t>[</w:t>
      </w:r>
      <w:r>
        <w:t xml:space="preserve">114</w:t>
      </w:r>
      <w:r>
        <w:t>]</w:t>
      </w:r>
      <w:r w:rsidRPr="00281126">
        <w:t xml:space="preserve"> </w:t>
      </w:r>
      <w:r>
        <w:t>Nathwani AC, Tuddenham </w:t>
      </w:r>
      <w:r>
        <w:t>EG, </w:t>
      </w:r>
      <w:r>
        <w:t>Rangarajan S, et al. Adenovirus-associated virus vector-mediated gene transfer in hemophilia B</w:t>
      </w:r>
      <w:r>
        <w:t>[</w:t>
      </w:r>
      <w:r>
        <w:t>J</w:t>
      </w:r>
      <w:r>
        <w:t>]</w:t>
      </w:r>
      <w:r>
        <w:t>. The New England journal of medicine, 2011,</w:t>
      </w:r>
      <w:r>
        <w:t> </w:t>
      </w:r>
      <w:r>
        <w:t>365</w:t>
      </w:r>
      <w:r>
        <w:t>(</w:t>
      </w:r>
      <w:r>
        <w:t>25</w:t>
      </w:r>
      <w:r>
        <w:t>)</w:t>
      </w:r>
      <w:r>
        <w:t xml:space="preserve">:</w:t>
      </w:r>
      <w:r>
        <w:t xml:space="preserve"> </w:t>
      </w:r>
      <w:r>
        <w:t>2357-2365.</w:t>
      </w:r>
    </w:p>
    <w:p w:rsidR="0018722C">
      <w:pPr>
        <w:pStyle w:val="ab"/>
        <w:topLinePunct/>
        <w:ind w:left="200" w:hangingChars="200" w:hanging="200"/>
      </w:pPr>
      <w:r>
        <w:t>[</w:t>
      </w:r>
      <w:r>
        <w:t xml:space="preserve">115</w:t>
      </w:r>
      <w:r>
        <w:t>]</w:t>
      </w:r>
      <w:r w:rsidRPr="00281126">
        <w:t xml:space="preserve"> </w:t>
      </w:r>
      <w:r>
        <w:t>Jaski BE, Jessupml, Mancini DM, et al. Calcium upregulation by percutaneous administration of gene therapy in cardiac disease</w:t>
      </w:r>
      <w:r>
        <w:t>(</w:t>
      </w:r>
      <w:r>
        <w:rPr>
          <w:sz w:val="24"/>
        </w:rPr>
        <w:t>CUPID Trial</w:t>
      </w:r>
      <w:r>
        <w:t>)</w:t>
      </w:r>
      <w:r>
        <w:t>, a first-in-human phase 1</w:t>
      </w:r>
      <w:r>
        <w:t>/</w:t>
      </w:r>
      <w:r>
        <w:t>2 clinical trial</w:t>
      </w:r>
      <w:r>
        <w:t>[</w:t>
      </w:r>
      <w:r>
        <w:t>J</w:t>
      </w:r>
      <w:r>
        <w:t>]</w:t>
      </w:r>
      <w:r>
        <w:t>. Journal of cardiac failure, 2009,</w:t>
      </w:r>
      <w:r>
        <w:t> </w:t>
      </w:r>
      <w:r>
        <w:t>15</w:t>
      </w:r>
      <w:r>
        <w:t>(</w:t>
      </w:r>
      <w:r>
        <w:rPr>
          <w:sz w:val="24"/>
        </w:rPr>
        <w:t>3</w:t>
      </w:r>
      <w:r>
        <w:t>)</w:t>
      </w:r>
      <w:r>
        <w:t xml:space="preserve">:</w:t>
      </w:r>
      <w:r>
        <w:t xml:space="preserve"> </w:t>
      </w:r>
      <w:r>
        <w:t>171-181.</w:t>
      </w:r>
    </w:p>
    <w:p w:rsidR="0018722C">
      <w:pPr>
        <w:pStyle w:val="ab"/>
        <w:topLinePunct/>
        <w:ind w:left="200" w:hangingChars="200" w:hanging="200"/>
      </w:pPr>
      <w:r>
        <w:t>[</w:t>
      </w:r>
      <w:r>
        <w:t xml:space="preserve">116</w:t>
      </w:r>
      <w:r>
        <w:t>]</w:t>
      </w:r>
      <w:r w:rsidRPr="00281126">
        <w:t xml:space="preserve"> </w:t>
      </w:r>
      <w:r>
        <w:t>Li</w:t>
      </w:r>
      <w:r>
        <w:t> </w:t>
      </w:r>
      <w:r>
        <w:t>C, </w:t>
      </w:r>
      <w:r/>
      <w:r>
        <w:t>Diprimio</w:t>
      </w:r>
      <w:r>
        <w:t> </w:t>
      </w:r>
      <w:r>
        <w:t>N, </w:t>
      </w:r>
      <w:r/>
      <w:r>
        <w:t>Bowles</w:t>
      </w:r>
      <w:r>
        <w:t> </w:t>
      </w:r>
      <w:r>
        <w:t>DE, </w:t>
      </w:r>
      <w:r/>
      <w:r>
        <w:t>et</w:t>
      </w:r>
      <w:r>
        <w:t> </w:t>
      </w:r>
      <w:r>
        <w:t>al. </w:t>
      </w:r>
      <w:r/>
      <w:r>
        <w:t>Single</w:t>
      </w:r>
      <w:r>
        <w:t> </w:t>
      </w:r>
      <w:r>
        <w:t>amino</w:t>
      </w:r>
      <w:r>
        <w:t> </w:t>
      </w:r>
      <w:r>
        <w:t>acid</w:t>
      </w:r>
      <w:r>
        <w:t> </w:t>
      </w:r>
      <w:r>
        <w:t>modification</w:t>
      </w:r>
      <w:r>
        <w:t> </w:t>
      </w:r>
      <w:r>
        <w:t>of</w:t>
      </w:r>
    </w:p>
    <w:p w:rsidR="0018722C">
      <w:pPr>
        <w:topLinePunct/>
      </w:pPr>
      <w:r>
        <w:rPr>
          <w:rFonts w:cstheme="minorBidi" w:hAnsiTheme="minorHAnsi" w:eastAsiaTheme="minorHAnsi" w:asciiTheme="minorHAnsi"/>
        </w:rPr>
        <w:t>114</w:t>
      </w:r>
    </w:p>
    <w:p w:rsidR="0018722C">
      <w:pPr>
        <w:topLinePunct/>
      </w:pPr>
      <w:r>
        <w:t>A</w:t>
      </w:r>
      <w:r>
        <w:t>deno-associated virus capsid changes transduction and humoral immune profiles</w:t>
      </w:r>
      <w:r>
        <w:t>[</w:t>
      </w:r>
      <w:r>
        <w:t>J</w:t>
      </w:r>
      <w:r>
        <w:t>]</w:t>
      </w:r>
      <w:r>
        <w:t>. Journal of virology, 2012, 86</w:t>
      </w:r>
      <w:r>
        <w:t>(</w:t>
      </w:r>
      <w:r>
        <w:t>15</w:t>
      </w:r>
      <w:r>
        <w:t>)</w:t>
      </w:r>
      <w:r>
        <w:t>:7752-7759.</w:t>
      </w:r>
    </w:p>
    <w:p w:rsidR="0018722C">
      <w:pPr>
        <w:pStyle w:val="ab"/>
        <w:topLinePunct/>
        <w:ind w:left="200" w:hangingChars="200" w:hanging="200"/>
      </w:pPr>
      <w:r>
        <w:t>[</w:t>
      </w:r>
      <w:r>
        <w:t xml:space="preserve">117</w:t>
      </w:r>
      <w:r>
        <w:t>]</w:t>
      </w:r>
      <w:r w:rsidRPr="00281126">
        <w:t xml:space="preserve"> </w:t>
      </w:r>
      <w:r>
        <w:t>Hui DJ, Basner-Tschakarjan E, Chen </w:t>
      </w:r>
      <w:r>
        <w:t>Y, </w:t>
      </w:r>
      <w:r>
        <w:t>et al. Modulation of CD8+ T cell responses to </w:t>
      </w:r>
      <w:r>
        <w:t>AAV </w:t>
      </w:r>
      <w:r>
        <w:t>vectors with IgG-derived MHC class II epitopes</w:t>
      </w:r>
      <w:r>
        <w:t>[</w:t>
      </w:r>
      <w:r>
        <w:t xml:space="preserve">J</w:t>
      </w:r>
      <w:r>
        <w:t>]</w:t>
      </w:r>
      <w:r>
        <w:t xml:space="preserve">. Molecular therapy:</w:t>
      </w:r>
      <w:r>
        <w:t xml:space="preserve"> </w:t>
      </w:r>
      <w:r>
        <w:t xml:space="preserve">the journal of the American Society of Gene </w:t>
      </w:r>
      <w:r>
        <w:t>Therapy, </w:t>
      </w:r>
      <w:r>
        <w:t>2013,</w:t>
      </w:r>
      <w:r>
        <w:t> </w:t>
      </w:r>
      <w:r>
        <w:t>21</w:t>
      </w:r>
      <w:r>
        <w:t>(</w:t>
      </w:r>
      <w:r>
        <w:t>9</w:t>
      </w:r>
      <w:r>
        <w:t>)</w:t>
      </w:r>
      <w:r>
        <w:t xml:space="preserve">:</w:t>
      </w:r>
      <w:r>
        <w:t xml:space="preserve"> </w:t>
      </w:r>
      <w:r>
        <w:t>1727-1737.</w:t>
      </w:r>
    </w:p>
    <w:p w:rsidR="0018722C">
      <w:pPr>
        <w:pStyle w:val="ab"/>
        <w:topLinePunct/>
        <w:ind w:left="200" w:hangingChars="200" w:hanging="200"/>
      </w:pPr>
      <w:r>
        <w:t>[</w:t>
      </w:r>
      <w:r>
        <w:t xml:space="preserve">118</w:t>
      </w:r>
      <w:r>
        <w:t>]</w:t>
      </w:r>
      <w:r w:rsidRPr="00281126">
        <w:t xml:space="preserve"> </w:t>
      </w:r>
      <w:r>
        <w:t>Martin-Ventura </w:t>
      </w:r>
      <w:r>
        <w:t xml:space="preserve">JL, Madrigal-Matute J, Munoz-Garcia B, et al. Increased CD74 expression in human atherosclerotic plaques:</w:t>
      </w:r>
      <w:r>
        <w:t xml:space="preserve"> </w:t>
      </w:r>
      <w:r>
        <w:t xml:space="preserve">contribution to inflammatory responses in vascular cells</w:t>
      </w:r>
      <w:r>
        <w:t>[</w:t>
      </w:r>
      <w:r>
        <w:t>J</w:t>
      </w:r>
      <w:r>
        <w:t>]</w:t>
      </w:r>
      <w:r>
        <w:t>. Cardiovascular research, 2009,</w:t>
      </w:r>
      <w:r>
        <w:t> </w:t>
      </w:r>
      <w:r>
        <w:t>83</w:t>
      </w:r>
      <w:r>
        <w:t>(</w:t>
      </w:r>
      <w:r>
        <w:t>3</w:t>
      </w:r>
      <w:r>
        <w:t>)</w:t>
      </w:r>
      <w:r>
        <w:t xml:space="preserve">:</w:t>
      </w:r>
      <w:r>
        <w:t xml:space="preserve"> </w:t>
      </w:r>
      <w:r>
        <w:t>586-594.</w:t>
      </w:r>
    </w:p>
    <w:p w:rsidR="0018722C">
      <w:pPr>
        <w:pStyle w:val="ab"/>
        <w:topLinePunct/>
        <w:ind w:left="200" w:hangingChars="200" w:hanging="200"/>
      </w:pPr>
      <w:r>
        <w:t>[</w:t>
      </w:r>
      <w:r>
        <w:t xml:space="preserve">119</w:t>
      </w:r>
      <w:r>
        <w:t>]</w:t>
      </w:r>
      <w:r w:rsidRPr="00281126">
        <w:t xml:space="preserve"> </w:t>
      </w:r>
      <w:r>
        <w:t>Henne C, Schwenk </w:t>
      </w:r>
      <w:r>
        <w:t>F, </w:t>
      </w:r>
      <w:r>
        <w:t>Koch N, et al. Surface expression of the invariant chain</w:t>
      </w:r>
      <w:r>
        <w:t>(</w:t>
      </w:r>
      <w:r>
        <w:rPr>
          <w:sz w:val="24"/>
        </w:rPr>
        <w:t xml:space="preserve">CD74</w:t>
      </w:r>
      <w:r>
        <w:t>)</w:t>
      </w:r>
      <w:r w:rsidR="004B696B">
        <w:t xml:space="preserve"> </w:t>
      </w:r>
      <w:r>
        <w:t xml:space="preserve">is independent of concomitant expression of major histocompatibility complex class II antigens</w:t>
      </w:r>
      <w:r>
        <w:t>[</w:t>
      </w:r>
      <w:r>
        <w:t xml:space="preserve">J</w:t>
      </w:r>
      <w:r>
        <w:t>]</w:t>
      </w:r>
      <w:r>
        <w:t xml:space="preserve">. </w:t>
      </w:r>
      <w:r>
        <w:t>Immunology, </w:t>
      </w:r>
      <w:r>
        <w:t>1995,</w:t>
      </w:r>
      <w:r>
        <w:t> </w:t>
      </w:r>
      <w:r>
        <w:t>84</w:t>
      </w:r>
      <w:r>
        <w:t>(</w:t>
      </w:r>
      <w:r>
        <w:rPr>
          <w:sz w:val="24"/>
        </w:rPr>
        <w:t>2</w:t>
      </w:r>
      <w:r>
        <w:t>)</w:t>
      </w:r>
      <w:r>
        <w:t xml:space="preserve">:</w:t>
      </w:r>
      <w:r>
        <w:t xml:space="preserve"> </w:t>
      </w:r>
      <w:r>
        <w:t>177-182.</w:t>
      </w:r>
    </w:p>
    <w:p w:rsidR="0018722C">
      <w:pPr>
        <w:pStyle w:val="ab"/>
        <w:topLinePunct/>
        <w:ind w:left="200" w:hangingChars="200" w:hanging="200"/>
      </w:pPr>
      <w:r>
        <w:t>[</w:t>
      </w:r>
      <w:r>
        <w:t xml:space="preserve">120</w:t>
      </w:r>
      <w:r>
        <w:t>]</w:t>
      </w:r>
      <w:r w:rsidRPr="00281126">
        <w:t xml:space="preserve"> </w:t>
      </w:r>
      <w:r>
        <w:t>Starlets D, Gore </w:t>
      </w:r>
      <w:r>
        <w:t>Y, </w:t>
      </w:r>
      <w:r>
        <w:t>Binsky I, et al. Cell-surface CD74 initiates a signaling cascade leading to cell proliferation and survival</w:t>
      </w:r>
      <w:r>
        <w:t>[</w:t>
      </w:r>
      <w:r>
        <w:t>J</w:t>
      </w:r>
      <w:r>
        <w:t>]</w:t>
      </w:r>
      <w:r>
        <w:t>. Blood, 2006,</w:t>
      </w:r>
      <w:r>
        <w:t> </w:t>
      </w:r>
      <w:r>
        <w:t>107</w:t>
      </w:r>
      <w:r>
        <w:t>(</w:t>
      </w:r>
      <w:r>
        <w:t>12</w:t>
      </w:r>
      <w:r>
        <w:t>)</w:t>
      </w:r>
      <w:r>
        <w:t xml:space="preserve">:</w:t>
      </w:r>
      <w:r>
        <w:t xml:space="preserve"> </w:t>
      </w:r>
      <w:r>
        <w:t>4807-4816.</w:t>
      </w:r>
    </w:p>
    <w:p w:rsidR="0018722C">
      <w:pPr>
        <w:pStyle w:val="ab"/>
        <w:topLinePunct/>
        <w:ind w:left="200" w:hangingChars="200" w:hanging="200"/>
      </w:pPr>
      <w:r>
        <w:t>[</w:t>
      </w:r>
      <w:r>
        <w:t xml:space="preserve">121</w:t>
      </w:r>
      <w:r>
        <w:t>]</w:t>
      </w:r>
      <w:r w:rsidRPr="00281126">
        <w:t xml:space="preserve"> </w:t>
      </w:r>
      <w:r>
        <w:t>Basta </w:t>
      </w:r>
      <w:r>
        <w:t>G. </w:t>
      </w:r>
      <w:r>
        <w:t xml:space="preserve">Receptor for advanced glycation endproducts and atherosclerosis:</w:t>
      </w:r>
      <w:r>
        <w:t xml:space="preserve"> </w:t>
      </w:r>
      <w:r>
        <w:t xml:space="preserve">From basic mechanisms to clinical implications</w:t>
      </w:r>
      <w:r>
        <w:t>[</w:t>
      </w:r>
      <w:r>
        <w:t>J</w:t>
      </w:r>
      <w:r>
        <w:t>]</w:t>
      </w:r>
      <w:r>
        <w:t>. Atherosclerosis, 2008,</w:t>
      </w:r>
      <w:r>
        <w:t> </w:t>
      </w:r>
      <w:r>
        <w:t>196</w:t>
      </w:r>
      <w:r>
        <w:t>(</w:t>
      </w:r>
      <w:r>
        <w:t>1</w:t>
      </w:r>
      <w:r>
        <w:t>)</w:t>
      </w:r>
      <w:r>
        <w:t xml:space="preserve">:</w:t>
      </w:r>
      <w:r>
        <w:t xml:space="preserve"> </w:t>
      </w:r>
      <w:r>
        <w:t>9-21.</w:t>
      </w:r>
    </w:p>
    <w:p w:rsidR="0018722C">
      <w:pPr>
        <w:pStyle w:val="ab"/>
        <w:topLinePunct/>
        <w:ind w:left="200" w:hangingChars="200" w:hanging="200"/>
      </w:pPr>
      <w:r>
        <w:t>[</w:t>
      </w:r>
      <w:r>
        <w:t xml:space="preserve">122</w:t>
      </w:r>
      <w:r>
        <w:t>]</w:t>
      </w:r>
      <w:r w:rsidRPr="00281126">
        <w:t xml:space="preserve"> </w:t>
      </w:r>
      <w:r>
        <w:t xml:space="preserve">Price CL, Knight SC. Advanced glycation:</w:t>
      </w:r>
      <w:r>
        <w:t xml:space="preserve"> </w:t>
      </w:r>
      <w:r>
        <w:t xml:space="preserve">a novel outlook on atherosclerosis</w:t>
      </w:r>
      <w:r>
        <w:t>[</w:t>
      </w:r>
      <w:r>
        <w:t>J</w:t>
      </w:r>
      <w:r>
        <w:t>]</w:t>
      </w:r>
      <w:r>
        <w:t>. Current pharmaceutical design, 2007,</w:t>
      </w:r>
      <w:r>
        <w:t> </w:t>
      </w:r>
      <w:r>
        <w:t>13</w:t>
      </w:r>
      <w:r>
        <w:t>(</w:t>
      </w:r>
      <w:r>
        <w:t>36</w:t>
      </w:r>
      <w:r>
        <w:t>)</w:t>
      </w:r>
      <w:r>
        <w:t xml:space="preserve">:</w:t>
      </w:r>
      <w:r>
        <w:t xml:space="preserve"> </w:t>
      </w:r>
      <w:r>
        <w:t>3681-3687.</w:t>
      </w:r>
    </w:p>
    <w:p w:rsidR="0018722C">
      <w:pPr>
        <w:pStyle w:val="ab"/>
        <w:topLinePunct/>
        <w:ind w:left="200" w:hangingChars="200" w:hanging="200"/>
      </w:pPr>
      <w:r>
        <w:t>[</w:t>
      </w:r>
      <w:r>
        <w:t xml:space="preserve">123</w:t>
      </w:r>
      <w:r>
        <w:t>]</w:t>
      </w:r>
      <w:r w:rsidRPr="00281126">
        <w:t xml:space="preserve"> </w:t>
      </w:r>
      <w:r>
        <w:t>Montecucco </w:t>
      </w:r>
      <w:r>
        <w:t>F, </w:t>
      </w:r>
      <w:r>
        <w:t>Steffens S, Mach </w:t>
      </w:r>
      <w:r>
        <w:t>F. </w:t>
      </w:r>
      <w:r>
        <w:t xml:space="preserve">Insulin resistance:</w:t>
      </w:r>
      <w:r>
        <w:t xml:space="preserve"> </w:t>
      </w:r>
      <w:r>
        <w:t xml:space="preserve">a proinflammatory state mediated by lipid-induced signaling dysfunction and involved in atherosclerotic plaque instability</w:t>
      </w:r>
      <w:r>
        <w:t>[</w:t>
      </w:r>
      <w:r>
        <w:rPr>
          <w:sz w:val="24"/>
        </w:rPr>
        <w:t>J</w:t>
      </w:r>
      <w:r>
        <w:t>]</w:t>
      </w:r>
      <w:r>
        <w:t>. Mediators of inflammation, 2008,</w:t>
      </w:r>
      <w:r>
        <w:t> </w:t>
      </w:r>
      <w:r>
        <w:t xml:space="preserve">2008:</w:t>
      </w:r>
      <w:r>
        <w:t xml:space="preserve"> </w:t>
      </w:r>
      <w:r>
        <w:t>767623.</w:t>
      </w:r>
    </w:p>
    <w:p w:rsidR="0018722C">
      <w:pPr>
        <w:pStyle w:val="ab"/>
        <w:topLinePunct/>
        <w:ind w:left="200" w:hangingChars="200" w:hanging="200"/>
      </w:pPr>
      <w:r>
        <w:t>[</w:t>
      </w:r>
      <w:r>
        <w:t xml:space="preserve">124</w:t>
      </w:r>
      <w:r>
        <w:t>]</w:t>
      </w:r>
      <w:r w:rsidRPr="00281126">
        <w:t xml:space="preserve"> </w:t>
      </w:r>
      <w:r>
        <w:t>Rask-Madsen C, King GL. Proatherosclerotic mechanisms involving protein kinase C in diabetes and insulin resistance</w:t>
      </w:r>
      <w:r>
        <w:t>[</w:t>
      </w:r>
      <w:r>
        <w:t xml:space="preserve">J</w:t>
      </w:r>
      <w:r>
        <w:t>]</w:t>
      </w:r>
      <w:r>
        <w:t xml:space="preserve">. Arteriosclerosis, thrombosis, and vascular </w:t>
      </w:r>
      <w:r>
        <w:t>biology, </w:t>
      </w:r>
      <w:r>
        <w:t>2005,</w:t>
      </w:r>
      <w:r>
        <w:t> </w:t>
      </w:r>
      <w:r>
        <w:t>25</w:t>
      </w:r>
      <w:r>
        <w:t>(</w:t>
      </w:r>
      <w:r>
        <w:t>3</w:t>
      </w:r>
      <w:r>
        <w:t>)</w:t>
      </w:r>
      <w:r>
        <w:t xml:space="preserve">:</w:t>
      </w:r>
      <w:r>
        <w:t xml:space="preserve"> </w:t>
      </w:r>
      <w:r>
        <w:t>487-496.</w:t>
      </w:r>
    </w:p>
    <w:p w:rsidR="0018722C">
      <w:pPr>
        <w:pStyle w:val="ab"/>
        <w:topLinePunct/>
        <w:ind w:left="200" w:hangingChars="200" w:hanging="200"/>
      </w:pPr>
      <w:r>
        <w:t>[</w:t>
      </w:r>
      <w:r>
        <w:t xml:space="preserve">125</w:t>
      </w:r>
      <w:r>
        <w:t>]</w:t>
      </w:r>
      <w:r w:rsidRPr="00281126">
        <w:t xml:space="preserve"> </w:t>
      </w:r>
      <w:r>
        <w:t>Mas S, Martinez-Pinna R, </w:t>
      </w:r>
      <w:r>
        <w:t>Martin-Ventura </w:t>
      </w:r>
      <w:r>
        <w:t>JL, et al. Local non-esterified fatty acids correlate with inflammation in atheroma plaques of patients with type 2 diabetes</w:t>
      </w:r>
      <w:r>
        <w:t>[</w:t>
      </w:r>
      <w:r>
        <w:t>J</w:t>
      </w:r>
      <w:r>
        <w:t>]</w:t>
      </w:r>
      <w:r>
        <w:t>. Diabetes, 2010,</w:t>
      </w:r>
      <w:r>
        <w:t> </w:t>
      </w:r>
      <w:r>
        <w:t>59</w:t>
      </w:r>
      <w:r>
        <w:t>(</w:t>
      </w:r>
      <w:r>
        <w:t>6</w:t>
      </w:r>
      <w:r>
        <w:t>)</w:t>
      </w:r>
      <w:r>
        <w:t xml:space="preserve">:</w:t>
      </w:r>
      <w:r>
        <w:t xml:space="preserve"> </w:t>
      </w:r>
      <w:r>
        <w:t>1292-1301.</w:t>
      </w:r>
    </w:p>
    <w:p w:rsidR="0018722C">
      <w:pPr>
        <w:pStyle w:val="ab"/>
        <w:topLinePunct/>
        <w:ind w:left="200" w:hangingChars="200" w:hanging="200"/>
      </w:pPr>
      <w:r>
        <w:t>[</w:t>
      </w:r>
      <w:r>
        <w:t xml:space="preserve">126</w:t>
      </w:r>
      <w:r>
        <w:t>]</w:t>
      </w:r>
      <w:r w:rsidRPr="00281126">
        <w:t xml:space="preserve"> </w:t>
      </w:r>
      <w:r>
        <w:t>Lopez-Franco O, </w:t>
      </w:r>
      <w:r>
        <w:t>Hernandez-Vargas </w:t>
      </w:r>
      <w:r>
        <w:t>P, </w:t>
      </w:r>
      <w:r>
        <w:t>Ortiz-Munoz </w:t>
      </w:r>
      <w:r>
        <w:t>G, </w:t>
      </w:r>
      <w:r>
        <w:t>et</w:t>
      </w:r>
      <w:r w:rsidR="001852F3">
        <w:t xml:space="preserve"> al. </w:t>
      </w:r>
      <w:r w:rsidR="001852F3">
        <w:t xml:space="preserve">Parthenolide modulates the NF-kappaB-mediated inflammatory responses in experimental atherosclerosis</w:t>
      </w:r>
      <w:r>
        <w:t>[</w:t>
      </w:r>
      <w:r>
        <w:t xml:space="preserve">J</w:t>
      </w:r>
      <w:r>
        <w:t>]</w:t>
      </w:r>
      <w:r>
        <w:t xml:space="preserve">. Arteriosclerosis, thrombosis, and vascular </w:t>
      </w:r>
      <w:r>
        <w:t>biology, </w:t>
      </w:r>
      <w:r>
        <w:t xml:space="preserve">2006,</w:t>
      </w:r>
      <w:r>
        <w:t xml:space="preserve"> </w:t>
      </w:r>
      <w:r>
        <w:t>26</w:t>
      </w:r>
      <w:r>
        <w:t>(</w:t>
      </w:r>
      <w:r>
        <w:t>8</w:t>
      </w:r>
      <w:r>
        <w:t>)</w:t>
      </w:r>
      <w:r>
        <w:t>: 1864-1870.</w:t>
      </w:r>
    </w:p>
    <w:p w:rsidR="0018722C">
      <w:pPr>
        <w:pStyle w:val="ab"/>
        <w:topLinePunct/>
        <w:ind w:left="200" w:hangingChars="200" w:hanging="200"/>
      </w:pPr>
      <w:bookmarkStart w:id="96" w:name="_cwCmt7"/>
      <w:r>
        <w:t>[</w:t>
      </w:r>
      <w:r>
        <w:t xml:space="preserve">127</w:t>
      </w:r>
      <w:r>
        <w:t>]</w:t>
      </w:r>
      <w:r w:rsidRPr="00281126">
        <w:t xml:space="preserve"> </w:t>
      </w:r>
      <w:r>
        <w:t>Tedgui</w:t>
      </w:r>
      <w:r>
        <w:t> </w:t>
      </w:r>
      <w:r>
        <w:t xml:space="preserve">A, Mallat Z. Cytokines in atherosclerosis:</w:t>
      </w:r>
      <w:r>
        <w:t xml:space="preserve"> </w:t>
      </w:r>
      <w:r>
        <w:t xml:space="preserve">pathogenic and regulatory pathways</w:t>
      </w:r>
      <w:r>
        <w:t>[</w:t>
      </w:r>
      <w:r>
        <w:t>J</w:t>
      </w:r>
      <w:r>
        <w:t>]</w:t>
      </w:r>
      <w:r>
        <w:t>. Physiological reviews, 2006,</w:t>
      </w:r>
      <w:r>
        <w:t> </w:t>
      </w:r>
      <w:r>
        <w:t>86</w:t>
      </w:r>
      <w:r>
        <w:t>(</w:t>
      </w:r>
      <w:r>
        <w:t>2</w:t>
      </w:r>
      <w:r>
        <w:t>)</w:t>
      </w:r>
      <w:r>
        <w:t xml:space="preserve">:</w:t>
      </w:r>
      <w:r>
        <w:t xml:space="preserve"> </w:t>
      </w:r>
      <w:r>
        <w:t>515-581.</w:t>
      </w:r>
      <w:bookmarkEnd w:id="96"/>
    </w:p>
    <w:p w:rsidR="0018722C">
      <w:pPr>
        <w:pStyle w:val="ab"/>
        <w:topLinePunct/>
        <w:ind w:left="200" w:hangingChars="200" w:hanging="200"/>
      </w:pPr>
      <w:r>
        <w:t>[</w:t>
      </w:r>
      <w:r>
        <w:t xml:space="preserve">128</w:t>
      </w:r>
      <w:r>
        <w:t>]</w:t>
      </w:r>
      <w:r w:rsidRPr="00281126">
        <w:t xml:space="preserve"> </w:t>
      </w:r>
      <w:r>
        <w:t>Barlic J, Murphy PM. Chemokine regulation of atherosclerosis</w:t>
      </w:r>
      <w:r>
        <w:t>[</w:t>
      </w:r>
      <w:r>
        <w:t xml:space="preserve">J</w:t>
      </w:r>
      <w:r>
        <w:t>]</w:t>
      </w:r>
      <w:r>
        <w:t xml:space="preserve">. Journal of leukocyte </w:t>
      </w:r>
      <w:r>
        <w:t>biology, </w:t>
      </w:r>
      <w:r>
        <w:t>2007,</w:t>
      </w:r>
      <w:r>
        <w:t> </w:t>
      </w:r>
      <w:r>
        <w:t>82</w:t>
      </w:r>
      <w:r>
        <w:t>(</w:t>
      </w:r>
      <w:r>
        <w:t>2</w:t>
      </w:r>
      <w:r>
        <w:t>)</w:t>
      </w:r>
      <w:r>
        <w:t xml:space="preserve">:</w:t>
      </w:r>
      <w:r>
        <w:t xml:space="preserve"> </w:t>
      </w:r>
      <w:r>
        <w:t>226-236.</w:t>
      </w:r>
      <w:r>
        <w:rPr>
          <w:rFonts w:cstheme="minorBidi" w:hAnsiTheme="minorHAnsi" w:eastAsiaTheme="minorHAnsi" w:asciiTheme="minorHAnsi"/>
        </w:rPr>
        <w:t>115</w:t>
      </w:r>
    </w:p>
    <w:p w:rsidR="0018722C">
      <w:pPr>
        <w:pStyle w:val="ab"/>
        <w:topLinePunct/>
        <w:ind w:left="200" w:hangingChars="200" w:hanging="200"/>
      </w:pPr>
      <w:r>
        <w:t>[</w:t>
      </w:r>
      <w:r>
        <w:t xml:space="preserve">129</w:t>
      </w:r>
      <w:r>
        <w:t>]</w:t>
      </w:r>
      <w:r w:rsidRPr="00281126">
        <w:t xml:space="preserve"> </w:t>
      </w:r>
      <w:r>
        <w:t>Zernecke A, </w:t>
      </w:r>
      <w:r>
        <w:t>Weber</w:t>
      </w:r>
      <w:r>
        <w:t> </w:t>
      </w:r>
      <w:r>
        <w:t>C. Chemokines in the vascular inflammatory response of atherosclerosis</w:t>
      </w:r>
      <w:r>
        <w:t>[</w:t>
      </w:r>
      <w:r>
        <w:t>J</w:t>
      </w:r>
      <w:r>
        <w:t>]</w:t>
      </w:r>
      <w:r>
        <w:t>. Cardiovascular research, 2010,</w:t>
      </w:r>
      <w:r>
        <w:t> </w:t>
      </w:r>
      <w:r>
        <w:t>86</w:t>
      </w:r>
      <w:r>
        <w:t>(</w:t>
      </w:r>
      <w:r>
        <w:t>2</w:t>
      </w:r>
      <w:r>
        <w:t>)</w:t>
      </w:r>
      <w:r>
        <w:t xml:space="preserve">:</w:t>
      </w:r>
      <w:r>
        <w:t xml:space="preserve"> </w:t>
      </w:r>
      <w:r>
        <w:t>192-201.</w:t>
      </w:r>
    </w:p>
    <w:p w:rsidR="0018722C">
      <w:pPr>
        <w:pStyle w:val="ab"/>
        <w:topLinePunct/>
        <w:ind w:left="200" w:hangingChars="200" w:hanging="200"/>
      </w:pPr>
      <w:r>
        <w:t>[</w:t>
      </w:r>
      <w:r>
        <w:t xml:space="preserve">130</w:t>
      </w:r>
      <w:r>
        <w:t>]</w:t>
      </w:r>
      <w:r w:rsidRPr="00281126">
        <w:t xml:space="preserve"> </w:t>
      </w:r>
      <w:r>
        <w:t>Calvayrac O, Rodriguez-Calvo R, Alonso J, et al. CCL20 is increased in hypercholesterolemic subjects and is upregulated by LDL in vascular smooth</w:t>
      </w:r>
      <w:r w:rsidR="001852F3">
        <w:t xml:space="preserve"> muscle cells:</w:t>
      </w:r>
      <w:r w:rsidR="001852F3">
        <w:t xml:space="preserve"> </w:t>
      </w:r>
      <w:r w:rsidR="001852F3">
        <w:t xml:space="preserve">role of NF-kappaB</w:t>
      </w:r>
      <w:r>
        <w:t>[</w:t>
      </w:r>
      <w:r>
        <w:t xml:space="preserve">J</w:t>
      </w:r>
      <w:r>
        <w:t>]</w:t>
      </w:r>
      <w:r>
        <w:t xml:space="preserve">. Arteriosclerosis, thrombosis, and vascular </w:t>
      </w:r>
      <w:r>
        <w:t>biology, </w:t>
      </w:r>
      <w:r>
        <w:t>2011,</w:t>
      </w:r>
      <w:r>
        <w:t> </w:t>
      </w:r>
      <w:r>
        <w:t>31</w:t>
      </w:r>
      <w:r>
        <w:t>(</w:t>
      </w:r>
      <w:r>
        <w:t>11</w:t>
      </w:r>
      <w:r>
        <w:t>)</w:t>
      </w:r>
      <w:r>
        <w:t xml:space="preserve">:</w:t>
      </w:r>
      <w:r>
        <w:t xml:space="preserve"> </w:t>
      </w:r>
      <w:r>
        <w:t>2733-2741.</w:t>
      </w:r>
    </w:p>
    <w:p w:rsidR="0018722C">
      <w:pPr>
        <w:pStyle w:val="ab"/>
        <w:topLinePunct/>
        <w:ind w:left="200" w:hangingChars="200" w:hanging="200"/>
      </w:pPr>
      <w:r>
        <w:t>[</w:t>
      </w:r>
      <w:r>
        <w:t xml:space="preserve">131</w:t>
      </w:r>
      <w:r>
        <w:t>]</w:t>
      </w:r>
      <w:r w:rsidRPr="00281126">
        <w:t xml:space="preserve"> </w:t>
      </w:r>
      <w:r>
        <w:t>Schutyser E, Struyf S, </w:t>
      </w:r>
      <w:r>
        <w:t>Van </w:t>
      </w:r>
      <w:r>
        <w:t>Damme J. The CC chemokine CCL20 and its receptor CCR6</w:t>
      </w:r>
      <w:r>
        <w:t>[</w:t>
      </w:r>
      <w:r>
        <w:t>J</w:t>
      </w:r>
      <w:r>
        <w:t>]</w:t>
      </w:r>
      <w:r>
        <w:t>. Cytokine &amp; growth factor reviews, 2003,</w:t>
      </w:r>
      <w:r>
        <w:t> </w:t>
      </w:r>
      <w:r>
        <w:t>14</w:t>
      </w:r>
      <w:r>
        <w:t>(</w:t>
      </w:r>
      <w:r>
        <w:t>5</w:t>
      </w:r>
      <w:r>
        <w:t>)</w:t>
      </w:r>
      <w:r>
        <w:t xml:space="preserve">:</w:t>
      </w:r>
      <w:r>
        <w:t xml:space="preserve"> </w:t>
      </w:r>
      <w:r>
        <w:t>409-426.</w:t>
      </w:r>
    </w:p>
    <w:p w:rsidR="0018722C">
      <w:pPr>
        <w:pStyle w:val="ab"/>
        <w:topLinePunct/>
        <w:ind w:left="200" w:hangingChars="200" w:hanging="200"/>
      </w:pPr>
      <w:r>
        <w:t>[</w:t>
      </w:r>
      <w:r>
        <w:t xml:space="preserve">132</w:t>
      </w:r>
      <w:r>
        <w:t>]</w:t>
      </w:r>
      <w:r w:rsidRPr="00281126">
        <w:t xml:space="preserve"> </w:t>
      </w:r>
      <w:r>
        <w:t>Ghadjar </w:t>
      </w:r>
      <w:r>
        <w:t>P, </w:t>
      </w:r>
      <w:r>
        <w:t>Rubie C, Aebersold DM, et al. The chemokine CCL20 and its receptor CCR6 in human malignancy with focus on colorectal cancer</w:t>
      </w:r>
      <w:r>
        <w:t>[</w:t>
      </w:r>
      <w:r>
        <w:t>J</w:t>
      </w:r>
      <w:r>
        <w:t>]</w:t>
      </w:r>
      <w:r>
        <w:t>. International</w:t>
      </w:r>
      <w:r w:rsidR="001852F3">
        <w:t xml:space="preserve"> journal of cancer Journal international du cancer, 2009,</w:t>
      </w:r>
      <w:r>
        <w:t> </w:t>
      </w:r>
      <w:r>
        <w:t>125</w:t>
      </w:r>
      <w:r>
        <w:t>(</w:t>
      </w:r>
      <w:r>
        <w:t>4</w:t>
      </w:r>
      <w:r>
        <w:t>)</w:t>
      </w:r>
      <w:r>
        <w:t xml:space="preserve">:</w:t>
      </w:r>
      <w:r>
        <w:t xml:space="preserve"> </w:t>
      </w:r>
      <w:r>
        <w:t>741-745.</w:t>
      </w:r>
    </w:p>
    <w:p w:rsidR="0018722C">
      <w:pPr>
        <w:pStyle w:val="ab"/>
        <w:topLinePunct/>
        <w:ind w:left="200" w:hangingChars="200" w:hanging="200"/>
      </w:pPr>
      <w:r>
        <w:t>[</w:t>
      </w:r>
      <w:r>
        <w:t xml:space="preserve">133</w:t>
      </w:r>
      <w:r>
        <w:t>]</w:t>
      </w:r>
      <w:r w:rsidRPr="00281126">
        <w:t xml:space="preserve"> </w:t>
      </w:r>
      <w:r>
        <w:t>Liao YC, </w:t>
      </w:r>
      <w:r>
        <w:t>Wang </w:t>
      </w:r>
      <w:r>
        <w:t>YS, Guo YC, et al. BRAP Activates Inflammatory Cascades and Increases the Risk for Carotid Atherosclerosis</w:t>
      </w:r>
      <w:r>
        <w:t>[</w:t>
      </w:r>
      <w:r>
        <w:t>J</w:t>
      </w:r>
      <w:r>
        <w:t>]</w:t>
      </w:r>
      <w:r>
        <w:t>. Molecular medicine, 2011, 17</w:t>
      </w:r>
      <w:r>
        <w:t>(</w:t>
      </w:r>
      <w:r>
        <w:t>9-10</w:t>
      </w:r>
      <w:r>
        <w:t>)</w:t>
      </w:r>
      <w:r>
        <w:t xml:space="preserve">:</w:t>
      </w:r>
      <w:r>
        <w:t xml:space="preserve"> </w:t>
      </w:r>
      <w:r>
        <w:t>1065-1074.</w:t>
      </w:r>
    </w:p>
    <w:p w:rsidR="0018722C">
      <w:pPr>
        <w:pStyle w:val="ab"/>
        <w:topLinePunct/>
        <w:ind w:left="200" w:hangingChars="200" w:hanging="200"/>
      </w:pPr>
      <w:r>
        <w:t>[</w:t>
      </w:r>
      <w:r>
        <w:t xml:space="preserve">134</w:t>
      </w:r>
      <w:r>
        <w:t>]</w:t>
      </w:r>
      <w:r w:rsidRPr="00281126">
        <w:t xml:space="preserve"> </w:t>
      </w:r>
      <w:r>
        <w:t>Ozaki K, Sato H, Inoue K, et al. SNPs in BRAP associated with risk of myocardial infarction in Asian populations</w:t>
      </w:r>
      <w:r>
        <w:t>[</w:t>
      </w:r>
      <w:r>
        <w:t>J</w:t>
      </w:r>
      <w:r>
        <w:t>]</w:t>
      </w:r>
      <w:r>
        <w:t>. Nature genetics, 2009,</w:t>
      </w:r>
      <w:r>
        <w:t> </w:t>
      </w:r>
      <w:r>
        <w:t>41</w:t>
      </w:r>
      <w:r>
        <w:t>(</w:t>
      </w:r>
      <w:r>
        <w:t>3</w:t>
      </w:r>
      <w:r>
        <w:t>)</w:t>
      </w:r>
      <w:r>
        <w:t xml:space="preserve">:</w:t>
      </w:r>
      <w:r>
        <w:t xml:space="preserve"> </w:t>
      </w:r>
      <w:r>
        <w:t>329-333.</w:t>
      </w:r>
    </w:p>
    <w:p w:rsidR="0018722C">
      <w:pPr>
        <w:pStyle w:val="ab"/>
        <w:topLinePunct/>
        <w:ind w:left="200" w:hangingChars="200" w:hanging="200"/>
      </w:pPr>
      <w:bookmarkStart w:id="95" w:name="_cwCmt6"/>
      <w:r>
        <w:t>[</w:t>
      </w:r>
      <w:r>
        <w:t xml:space="preserve">135</w:t>
      </w:r>
      <w:r>
        <w:t>]</w:t>
      </w:r>
      <w:r w:rsidRPr="00281126">
        <w:t xml:space="preserve"> </w:t>
      </w:r>
      <w:r>
        <w:t>de Winther </w:t>
      </w:r>
      <w:r>
        <w:t>MP, </w:t>
      </w:r>
      <w:r>
        <w:t>Kanters E, Kraal </w:t>
      </w:r>
      <w:r>
        <w:t>G, </w:t>
      </w:r>
      <w:r>
        <w:t>et al. Nuclear factor kappaB signaling in atherogenesis</w:t>
      </w:r>
      <w:r>
        <w:t>[</w:t>
      </w:r>
      <w:r>
        <w:t xml:space="preserve">J</w:t>
      </w:r>
      <w:r>
        <w:t>]</w:t>
      </w:r>
      <w:r>
        <w:t xml:space="preserve">. Arteriosclerosis, thrombosis, and vascular </w:t>
      </w:r>
      <w:r>
        <w:t>biology, </w:t>
      </w:r>
      <w:r>
        <w:t>2005, 25</w:t>
      </w:r>
      <w:r>
        <w:t>(</w:t>
      </w:r>
      <w:r>
        <w:t>5</w:t>
      </w:r>
      <w:r>
        <w:t>)</w:t>
      </w:r>
      <w:r>
        <w:t xml:space="preserve">:</w:t>
      </w:r>
      <w:r>
        <w:t xml:space="preserve"> </w:t>
      </w:r>
      <w:r>
        <w:t>904-914.</w:t>
      </w:r>
      <w:bookmarkEnd w:id="95"/>
    </w:p>
    <w:p w:rsidR="0018722C">
      <w:pPr>
        <w:pStyle w:val="ab"/>
        <w:topLinePunct/>
        <w:ind w:left="200" w:hangingChars="200" w:hanging="200"/>
      </w:pPr>
      <w:r>
        <w:t>[</w:t>
      </w:r>
      <w:r>
        <w:t xml:space="preserve">136</w:t>
      </w:r>
      <w:r>
        <w:t>]</w:t>
      </w:r>
      <w:r w:rsidRPr="00281126">
        <w:t xml:space="preserve"> </w:t>
      </w:r>
      <w:r>
        <w:t>Tilstam </w:t>
      </w:r>
      <w:r>
        <w:t>PV, </w:t>
      </w:r>
      <w:r>
        <w:t>Gijbels MJ, Habbeddine M, et al. Bone marrow-specific knock-in of a non-activatable Ikkalpha kinase mutant influences haematopoiesis but not atherosclerosis in Apoe-deficient mice</w:t>
      </w:r>
      <w:r>
        <w:t>[</w:t>
      </w:r>
      <w:r>
        <w:t>J</w:t>
      </w:r>
      <w:r>
        <w:t>]</w:t>
      </w:r>
      <w:r>
        <w:t>. PloS one, 2014,</w:t>
      </w:r>
      <w:r>
        <w:t> </w:t>
      </w:r>
      <w:r>
        <w:t>9</w:t>
      </w:r>
      <w:r>
        <w:t>(</w:t>
      </w:r>
      <w:r>
        <w:t>2</w:t>
      </w:r>
      <w:r>
        <w:t>)</w:t>
      </w:r>
      <w:r>
        <w:t xml:space="preserve">:</w:t>
      </w:r>
      <w:r>
        <w:t xml:space="preserve"> </w:t>
      </w:r>
      <w:r>
        <w:t>e87452.</w:t>
      </w:r>
    </w:p>
    <w:p w:rsidR="0018722C">
      <w:pPr>
        <w:pStyle w:val="ab"/>
        <w:topLinePunct/>
        <w:ind w:left="200" w:hangingChars="200" w:hanging="200"/>
      </w:pPr>
      <w:r>
        <w:t>[</w:t>
      </w:r>
      <w:r>
        <w:t xml:space="preserve">137</w:t>
      </w:r>
      <w:r>
        <w:t>]</w:t>
      </w:r>
      <w:r w:rsidRPr="00281126">
        <w:t xml:space="preserve"> </w:t>
      </w:r>
      <w:r>
        <w:t>Dhar K, Rakesh K, Pankajakshan D, et al. SOCS3 promotor hypermethylation and </w:t>
      </w:r>
      <w:r>
        <w:t>STAT3-NF-kappaB </w:t>
      </w:r>
      <w:r>
        <w:t>interaction downregulate SOCS3 expression in human coronary artery smooth muscle cells</w:t>
      </w:r>
      <w:r>
        <w:t>[</w:t>
      </w:r>
      <w:r>
        <w:t>J</w:t>
      </w:r>
      <w:r>
        <w:t>]</w:t>
      </w:r>
      <w:r>
        <w:t>. American journal of physiology Heart and circulatory physiology, 2013,</w:t>
      </w:r>
      <w:r>
        <w:t> </w:t>
      </w:r>
      <w:r>
        <w:t>304</w:t>
      </w:r>
      <w:r>
        <w:t>(</w:t>
      </w:r>
      <w:r>
        <w:t>6</w:t>
      </w:r>
      <w:r>
        <w:t>)</w:t>
      </w:r>
      <w:r>
        <w:t xml:space="preserve">:</w:t>
      </w:r>
      <w:r>
        <w:t xml:space="preserve"> </w:t>
      </w:r>
      <w:r>
        <w:t>H776-H785.</w:t>
      </w:r>
    </w:p>
    <w:p w:rsidR="0018722C">
      <w:pPr>
        <w:pStyle w:val="ab"/>
        <w:topLinePunct/>
        <w:ind w:left="200" w:hangingChars="200" w:hanging="200"/>
      </w:pPr>
      <w:r>
        <w:t>[</w:t>
      </w:r>
      <w:r>
        <w:t xml:space="preserve">138</w:t>
      </w:r>
      <w:r>
        <w:t>]</w:t>
      </w:r>
      <w:r w:rsidRPr="00281126">
        <w:t xml:space="preserve"> </w:t>
      </w:r>
      <w:r>
        <w:t>Baldwin AS, </w:t>
      </w:r>
      <w:r>
        <w:t>Jr. </w:t>
      </w:r>
      <w:r>
        <w:t xml:space="preserve">The NF-kappa B and I kappa B proteins:</w:t>
      </w:r>
      <w:r>
        <w:t xml:space="preserve"> </w:t>
      </w:r>
      <w:r>
        <w:t xml:space="preserve">new discoveries and insights</w:t>
      </w:r>
      <w:r>
        <w:t>[</w:t>
      </w:r>
      <w:r>
        <w:rPr>
          <w:sz w:val="24"/>
        </w:rPr>
        <w:t>J</w:t>
      </w:r>
      <w:r>
        <w:t>]</w:t>
      </w:r>
      <w:r>
        <w:t>. Annual review of immunology, 1996,</w:t>
      </w:r>
      <w:r>
        <w:t> </w:t>
      </w:r>
      <w:r>
        <w:t xml:space="preserve">14:</w:t>
      </w:r>
      <w:r>
        <w:t xml:space="preserve"> </w:t>
      </w:r>
      <w:r>
        <w:t>649-683.</w:t>
      </w:r>
    </w:p>
    <w:p w:rsidR="0018722C">
      <w:pPr>
        <w:pStyle w:val="ab"/>
        <w:topLinePunct/>
        <w:ind w:left="200" w:hangingChars="200" w:hanging="200"/>
      </w:pPr>
      <w:r>
        <w:t>[</w:t>
      </w:r>
      <w:r>
        <w:t xml:space="preserve">139</w:t>
      </w:r>
      <w:r>
        <w:t>]</w:t>
      </w:r>
      <w:r w:rsidRPr="00281126">
        <w:t xml:space="preserve"> </w:t>
      </w:r>
      <w:r>
        <w:t xml:space="preserve">Ghosh S, May MJ, Kopp EB. NF-kappa B and Rel proteins:</w:t>
      </w:r>
      <w:r>
        <w:t xml:space="preserve"> </w:t>
      </w:r>
      <w:r>
        <w:t>evolutionarily</w:t>
      </w:r>
      <w:r w:rsidR="001852F3">
        <w:t xml:space="preserve"> conserved mediators of immune responses</w:t>
      </w:r>
      <w:r>
        <w:t>[</w:t>
      </w:r>
      <w:r>
        <w:rPr>
          <w:sz w:val="24"/>
        </w:rPr>
        <w:t>J</w:t>
      </w:r>
      <w:r>
        <w:t>]</w:t>
      </w:r>
      <w:r>
        <w:t xml:space="preserve">. Annual review of immunology, 1998, 16:</w:t>
      </w:r>
      <w:r>
        <w:t xml:space="preserve"> </w:t>
      </w:r>
      <w:r>
        <w:t>225-260.</w:t>
      </w:r>
    </w:p>
    <w:p w:rsidR="0018722C">
      <w:pPr>
        <w:pStyle w:val="ab"/>
        <w:topLinePunct/>
        <w:ind w:left="200" w:hangingChars="200" w:hanging="200"/>
      </w:pPr>
      <w:r>
        <w:t>[</w:t>
      </w:r>
      <w:r>
        <w:t xml:space="preserve">140</w:t>
      </w:r>
      <w:r>
        <w:t>]</w:t>
      </w:r>
      <w:r w:rsidRPr="00281126">
        <w:t xml:space="preserve"> </w:t>
      </w:r>
      <w:r>
        <w:t>Basak S, Kim H, Kearns JD, et al. A fourth IkappaB protein within the NF-kappaB signaling module</w:t>
      </w:r>
      <w:r>
        <w:t>[</w:t>
      </w:r>
      <w:r>
        <w:t>J</w:t>
      </w:r>
      <w:r>
        <w:t>]</w:t>
      </w:r>
      <w:r>
        <w:t>. Cell, 2007,</w:t>
      </w:r>
      <w:r>
        <w:t> </w:t>
      </w:r>
      <w:r>
        <w:t>128</w:t>
      </w:r>
      <w:r>
        <w:t>(</w:t>
      </w:r>
      <w:r>
        <w:t>2</w:t>
      </w:r>
      <w:r>
        <w:t>)</w:t>
      </w:r>
      <w:r>
        <w:t xml:space="preserve">:</w:t>
      </w:r>
      <w:r>
        <w:t xml:space="preserve"> </w:t>
      </w:r>
      <w:r>
        <w:t>369-381.</w:t>
      </w:r>
    </w:p>
    <w:p w:rsidR="0018722C">
      <w:pPr>
        <w:pStyle w:val="ab"/>
        <w:topLinePunct/>
        <w:ind w:left="200" w:hangingChars="200" w:hanging="200"/>
      </w:pPr>
      <w:r>
        <w:t>[</w:t>
      </w:r>
      <w:r>
        <w:t xml:space="preserve">141</w:t>
      </w:r>
      <w:r>
        <w:t>]</w:t>
      </w:r>
      <w:r w:rsidRPr="00281126">
        <w:t xml:space="preserve"> </w:t>
      </w:r>
      <w:r>
        <w:t>Henkel </w:t>
      </w:r>
      <w:r>
        <w:t>T, </w:t>
      </w:r>
      <w:r>
        <w:t>Zabel U, van Zee K, et al. Intramolecular masking of the nuclear</w:t>
      </w:r>
      <w:r>
        <w:t> </w:t>
      </w:r>
      <w:r>
        <w:t>location</w:t>
      </w:r>
    </w:p>
    <w:p w:rsidR="0018722C">
      <w:pPr>
        <w:topLinePunct/>
      </w:pPr>
      <w:r>
        <w:rPr>
          <w:rFonts w:cstheme="minorBidi" w:hAnsiTheme="minorHAnsi" w:eastAsiaTheme="minorHAnsi" w:asciiTheme="minorHAnsi"/>
        </w:rPr>
        <w:t>116</w:t>
      </w:r>
    </w:p>
    <w:p w:rsidR="0018722C">
      <w:pPr>
        <w:topLinePunct/>
      </w:pPr>
      <w:r>
        <w:t>S</w:t>
      </w:r>
      <w:r>
        <w:t>ignal and dimerization domain in the precursor for the p50 NF-kappa B subunit</w:t>
      </w:r>
      <w:r>
        <w:t>[</w:t>
      </w:r>
      <w:r>
        <w:t>J</w:t>
      </w:r>
      <w:r>
        <w:t>]</w:t>
      </w:r>
      <w:r>
        <w:t>. Cell, 1992, 68</w:t>
      </w:r>
      <w:r>
        <w:t>(</w:t>
      </w:r>
      <w:r>
        <w:t>6</w:t>
      </w:r>
      <w:r>
        <w:t>)</w:t>
      </w:r>
      <w:r>
        <w:t>:1121-1133.</w:t>
      </w:r>
    </w:p>
    <w:p w:rsidR="0018722C">
      <w:pPr>
        <w:pStyle w:val="ab"/>
        <w:topLinePunct/>
        <w:ind w:left="200" w:hangingChars="200" w:hanging="200"/>
      </w:pPr>
      <w:bookmarkStart w:id="94" w:name="_cwCmt5"/>
      <w:bookmarkStart w:id="91" w:name="_cwCmt2"/>
      <w:r>
        <w:t>[</w:t>
      </w:r>
      <w:r>
        <w:t xml:space="preserve">142</w:t>
      </w:r>
      <w:r>
        <w:t>]</w:t>
      </w:r>
      <w:r w:rsidRPr="00281126">
        <w:t xml:space="preserve"> </w:t>
      </w:r>
      <w:r>
        <w:t>Libby </w:t>
      </w:r>
      <w:r>
        <w:t>P, </w:t>
      </w:r>
      <w:r>
        <w:t>Ridker PM, Maseri A. Inflammation and atherosclerosis</w:t>
      </w:r>
      <w:r>
        <w:t>[</w:t>
      </w:r>
      <w:r>
        <w:t>J</w:t>
      </w:r>
      <w:r>
        <w:t>]</w:t>
      </w:r>
      <w:r>
        <w:t>. Circulation, 2002,</w:t>
      </w:r>
      <w:r>
        <w:t> </w:t>
      </w:r>
      <w:r>
        <w:t>105</w:t>
      </w:r>
      <w:r>
        <w:t>(</w:t>
      </w:r>
      <w:r>
        <w:t>9</w:t>
      </w:r>
      <w:r>
        <w:t>)</w:t>
      </w:r>
      <w:r>
        <w:t xml:space="preserve">:</w:t>
      </w:r>
      <w:r>
        <w:t xml:space="preserve"> </w:t>
      </w:r>
      <w:r>
        <w:t>1135-1143.</w:t>
      </w:r>
      <w:bookmarkEnd w:id="91"/>
      <w:bookmarkEnd w:id="94"/>
    </w:p>
    <w:p w:rsidR="0018722C">
      <w:pPr>
        <w:pStyle w:val="ab"/>
        <w:topLinePunct/>
        <w:ind w:left="200" w:hangingChars="200" w:hanging="200"/>
      </w:pPr>
      <w:r>
        <w:t>[</w:t>
      </w:r>
      <w:r>
        <w:t xml:space="preserve">143</w:t>
      </w:r>
      <w:r>
        <w:t>]</w:t>
      </w:r>
      <w:r w:rsidRPr="00281126">
        <w:t xml:space="preserve"> </w:t>
      </w:r>
      <w:r>
        <w:t>Courtois </w:t>
      </w:r>
      <w:r>
        <w:t>G, </w:t>
      </w:r>
      <w:r>
        <w:t xml:space="preserve">Gilmore TD. Mutations in the NF-kappaB signaling pathway:</w:t>
      </w:r>
      <w:r>
        <w:t xml:space="preserve"> </w:t>
      </w:r>
      <w:r>
        <w:t xml:space="preserve">implications for human disease</w:t>
      </w:r>
      <w:r>
        <w:t>[</w:t>
      </w:r>
      <w:r>
        <w:t>J</w:t>
      </w:r>
      <w:r>
        <w:t>]</w:t>
      </w:r>
      <w:r>
        <w:t>. Oncogene, 2006,</w:t>
      </w:r>
      <w:r>
        <w:t> </w:t>
      </w:r>
      <w:r>
        <w:t>25</w:t>
      </w:r>
      <w:r>
        <w:t>(</w:t>
      </w:r>
      <w:r>
        <w:t>51</w:t>
      </w:r>
      <w:r>
        <w:t>)</w:t>
      </w:r>
      <w:r>
        <w:t xml:space="preserve">:</w:t>
      </w:r>
      <w:r>
        <w:t xml:space="preserve"> </w:t>
      </w:r>
      <w:r>
        <w:t>6831-6843.</w:t>
      </w:r>
    </w:p>
    <w:p w:rsidR="0018722C">
      <w:pPr>
        <w:pStyle w:val="ab"/>
        <w:topLinePunct/>
        <w:ind w:left="200" w:hangingChars="200" w:hanging="200"/>
      </w:pPr>
      <w:r>
        <w:t>[</w:t>
      </w:r>
      <w:r>
        <w:t xml:space="preserve">144</w:t>
      </w:r>
      <w:r>
        <w:t>]</w:t>
      </w:r>
      <w:r w:rsidRPr="00281126">
        <w:t xml:space="preserve"> </w:t>
      </w:r>
      <w:r>
        <w:t>Frankenberger M, Pforte A, Sternsdorf </w:t>
      </w:r>
      <w:r>
        <w:t>T, </w:t>
      </w:r>
      <w:r>
        <w:t>et al. Constitutive nuclear NF-kappa B in cells of the monocyte lineage</w:t>
      </w:r>
      <w:r>
        <w:t>[</w:t>
      </w:r>
      <w:r>
        <w:t>J</w:t>
      </w:r>
      <w:r>
        <w:t>]</w:t>
      </w:r>
      <w:r>
        <w:t>. The Biochemical journal, 1994, 304</w:t>
      </w:r>
      <w:r>
        <w:t>(</w:t>
      </w:r>
      <w:r>
        <w:t>Pt</w:t>
      </w:r>
      <w:r>
        <w:t> </w:t>
      </w:r>
      <w:r>
        <w:t>1</w:t>
      </w:r>
      <w:r>
        <w:t>)</w:t>
      </w:r>
      <w:r>
        <w:t xml:space="preserve">:</w:t>
      </w:r>
      <w:r>
        <w:t xml:space="preserve"> </w:t>
      </w:r>
      <w:r>
        <w:t>87-94.</w:t>
      </w:r>
    </w:p>
    <w:p w:rsidR="0018722C">
      <w:pPr>
        <w:pStyle w:val="ab"/>
        <w:topLinePunct/>
        <w:ind w:left="200" w:hangingChars="200" w:hanging="200"/>
      </w:pPr>
      <w:r>
        <w:t>[</w:t>
      </w:r>
      <w:r>
        <w:t xml:space="preserve">145</w:t>
      </w:r>
      <w:r>
        <w:t>]</w:t>
      </w:r>
      <w:r w:rsidRPr="00281126">
        <w:t xml:space="preserve"> </w:t>
      </w:r>
      <w:r>
        <w:t>O'Dea EL, Barken D, Peralta RQ, et al. A homeostatic model of IkappaB metabolism to control constitutive NF-kappaB activity</w:t>
      </w:r>
      <w:r>
        <w:t>[</w:t>
      </w:r>
      <w:r>
        <w:rPr>
          <w:sz w:val="24"/>
        </w:rPr>
        <w:t xml:space="preserve">J</w:t>
      </w:r>
      <w:r>
        <w:t>]</w:t>
      </w:r>
      <w:r>
        <w:t xml:space="preserve">. Molecular systems </w:t>
      </w:r>
      <w:r>
        <w:t>biology, </w:t>
      </w:r>
      <w:r>
        <w:t>2007,</w:t>
      </w:r>
      <w:r>
        <w:t> </w:t>
      </w:r>
      <w:r>
        <w:t xml:space="preserve">3:</w:t>
      </w:r>
      <w:r>
        <w:t xml:space="preserve"> </w:t>
      </w:r>
      <w:r>
        <w:t>111.</w:t>
      </w:r>
    </w:p>
    <w:p w:rsidR="0018722C">
      <w:pPr>
        <w:pStyle w:val="ab"/>
        <w:topLinePunct/>
        <w:ind w:left="200" w:hangingChars="200" w:hanging="200"/>
      </w:pPr>
      <w:r>
        <w:t>[</w:t>
      </w:r>
      <w:r>
        <w:t xml:space="preserve">146</w:t>
      </w:r>
      <w:r>
        <w:t>]</w:t>
      </w:r>
      <w:r w:rsidRPr="00281126">
        <w:t xml:space="preserve"> </w:t>
      </w:r>
      <w:r>
        <w:t>Scottml, Fujita </w:t>
      </w:r>
      <w:r>
        <w:t>T, </w:t>
      </w:r>
      <w:r>
        <w:t>Liou HC, et al. The p65 subunit of NF-kappa B regulates I kappa B by two distinct mechanisms</w:t>
      </w:r>
      <w:r>
        <w:t>[</w:t>
      </w:r>
      <w:r>
        <w:t>J</w:t>
      </w:r>
      <w:r>
        <w:t>]</w:t>
      </w:r>
      <w:r>
        <w:t>. Genes &amp; development, 1993,</w:t>
      </w:r>
      <w:r>
        <w:t> </w:t>
      </w:r>
      <w:r>
        <w:t>7</w:t>
      </w:r>
      <w:r>
        <w:t>(</w:t>
      </w:r>
      <w:r>
        <w:t>7A</w:t>
      </w:r>
      <w:r>
        <w:t>)</w:t>
      </w:r>
      <w:r>
        <w:t xml:space="preserve">:</w:t>
      </w:r>
      <w:r>
        <w:t xml:space="preserve"> </w:t>
      </w:r>
      <w:r>
        <w:t>1266-1276.</w:t>
      </w:r>
    </w:p>
    <w:p w:rsidR="0018722C">
      <w:pPr>
        <w:pStyle w:val="ab"/>
        <w:topLinePunct/>
        <w:ind w:left="200" w:hangingChars="200" w:hanging="200"/>
      </w:pPr>
      <w:r>
        <w:t>[</w:t>
      </w:r>
      <w:r>
        <w:t xml:space="preserve">147</w:t>
      </w:r>
      <w:r>
        <w:t>]</w:t>
      </w:r>
      <w:r w:rsidRPr="00281126">
        <w:t xml:space="preserve"> </w:t>
      </w:r>
      <w:r>
        <w:t>Zandi E, Chen </w:t>
      </w:r>
      <w:r>
        <w:t>Y, </w:t>
      </w:r>
      <w:r>
        <w:t xml:space="preserve">Karin M. Direct phosphorylation of IkappaB by IKKalpha and IKKbeta:</w:t>
      </w:r>
      <w:r>
        <w:t xml:space="preserve"> </w:t>
      </w:r>
      <w:r>
        <w:t xml:space="preserve">discrimination between free and NF-kappaB-bound substrate</w:t>
      </w:r>
      <w:r>
        <w:t>[</w:t>
      </w:r>
      <w:r>
        <w:t>J</w:t>
      </w:r>
      <w:r>
        <w:t>]</w:t>
      </w:r>
      <w:r>
        <w:t>. Science, 1998,</w:t>
      </w:r>
      <w:r>
        <w:t> </w:t>
      </w:r>
      <w:r>
        <w:t>281</w:t>
      </w:r>
      <w:r>
        <w:t>(</w:t>
      </w:r>
      <w:r>
        <w:t>5381</w:t>
      </w:r>
      <w:r>
        <w:t>)</w:t>
      </w:r>
      <w:r>
        <w:t xml:space="preserve">:</w:t>
      </w:r>
      <w:r>
        <w:t xml:space="preserve"> </w:t>
      </w:r>
      <w:r>
        <w:t>1360-1363.</w:t>
      </w:r>
    </w:p>
    <w:p w:rsidR="0018722C">
      <w:pPr>
        <w:pStyle w:val="ab"/>
        <w:topLinePunct/>
        <w:ind w:left="200" w:hangingChars="200" w:hanging="200"/>
      </w:pPr>
      <w:r>
        <w:t>[</w:t>
      </w:r>
      <w:r>
        <w:t xml:space="preserve">148</w:t>
      </w:r>
      <w:r>
        <w:t>]</w:t>
      </w:r>
      <w:r w:rsidRPr="00281126">
        <w:t xml:space="preserve"> </w:t>
      </w:r>
      <w:r>
        <w:t>Krappmann D, Wulczyn </w:t>
      </w:r>
      <w:r>
        <w:t>FG, </w:t>
      </w:r>
      <w:r>
        <w:t>Scheidereit C. Different mechanisms control signal-induced degradation and basal turnover of the NF-kappaB inhibitor IkappaB alpha in vivo</w:t>
      </w:r>
      <w:r>
        <w:t>[</w:t>
      </w:r>
      <w:r>
        <w:t>J</w:t>
      </w:r>
      <w:r>
        <w:t>]</w:t>
      </w:r>
      <w:r>
        <w:t>. The EMBO journal, 1996,</w:t>
      </w:r>
      <w:r>
        <w:t> </w:t>
      </w:r>
      <w:r>
        <w:t>15</w:t>
      </w:r>
      <w:r>
        <w:t>(</w:t>
      </w:r>
      <w:r>
        <w:t>23</w:t>
      </w:r>
      <w:r>
        <w:t>)</w:t>
      </w:r>
      <w:r>
        <w:t xml:space="preserve">:</w:t>
      </w:r>
      <w:r>
        <w:t xml:space="preserve"> </w:t>
      </w:r>
      <w:r>
        <w:t>6716-6726.</w:t>
      </w:r>
    </w:p>
    <w:p w:rsidR="0018722C">
      <w:pPr>
        <w:pStyle w:val="ab"/>
        <w:topLinePunct/>
        <w:ind w:left="200" w:hangingChars="200" w:hanging="200"/>
      </w:pPr>
      <w:r>
        <w:t>[</w:t>
      </w:r>
      <w:r>
        <w:t xml:space="preserve">149</w:t>
      </w:r>
      <w:r>
        <w:t>]</w:t>
      </w:r>
      <w:r w:rsidRPr="00281126">
        <w:t xml:space="preserve"> </w:t>
      </w:r>
      <w:r>
        <w:t>Shishehbor MH, Bhatt DL. Inflammation and atherosclerosis</w:t>
      </w:r>
      <w:r>
        <w:t>[</w:t>
      </w:r>
      <w:r>
        <w:t>J</w:t>
      </w:r>
      <w:r>
        <w:t>]</w:t>
      </w:r>
      <w:r>
        <w:t>. Current atherosclerosis reports, 2004,</w:t>
      </w:r>
      <w:r>
        <w:t> </w:t>
      </w:r>
      <w:r>
        <w:t>6</w:t>
      </w:r>
      <w:r>
        <w:t>(</w:t>
      </w:r>
      <w:r>
        <w:t>2</w:t>
      </w:r>
      <w:r>
        <w:t>)</w:t>
      </w:r>
      <w:r>
        <w:t xml:space="preserve">:</w:t>
      </w:r>
      <w:r>
        <w:t xml:space="preserve"> </w:t>
      </w:r>
      <w:r>
        <w:t>131-139.</w:t>
      </w:r>
    </w:p>
    <w:p w:rsidR="0018722C">
      <w:pPr>
        <w:pStyle w:val="ab"/>
        <w:topLinePunct/>
        <w:ind w:left="200" w:hangingChars="200" w:hanging="200"/>
      </w:pPr>
      <w:r>
        <w:t>[</w:t>
      </w:r>
      <w:r>
        <w:t xml:space="preserve">150</w:t>
      </w:r>
      <w:r>
        <w:t>]</w:t>
      </w:r>
      <w:r w:rsidRPr="00281126">
        <w:t xml:space="preserve"> </w:t>
      </w:r>
      <w:r>
        <w:t>Libby </w:t>
      </w:r>
      <w:r>
        <w:t>P. </w:t>
      </w:r>
      <w:r>
        <w:t>Molecular bases of the acute coronary syndromes</w:t>
      </w:r>
      <w:r>
        <w:t>[</w:t>
      </w:r>
      <w:r>
        <w:t>J</w:t>
      </w:r>
      <w:r>
        <w:t>]</w:t>
      </w:r>
      <w:r>
        <w:t>. Circulation, 1995, 91</w:t>
      </w:r>
      <w:r>
        <w:t>(</w:t>
      </w:r>
      <w:r>
        <w:t>11</w:t>
      </w:r>
      <w:r>
        <w:t>)</w:t>
      </w:r>
      <w:r>
        <w:t xml:space="preserve">:</w:t>
      </w:r>
      <w:r>
        <w:t xml:space="preserve"> </w:t>
      </w:r>
      <w:r>
        <w:t>2844-2850.</w:t>
      </w:r>
    </w:p>
    <w:p w:rsidR="0018722C">
      <w:pPr>
        <w:pStyle w:val="ab"/>
        <w:topLinePunct/>
        <w:ind w:left="200" w:hangingChars="200" w:hanging="200"/>
      </w:pPr>
      <w:r>
        <w:t>[</w:t>
      </w:r>
      <w:r>
        <w:t xml:space="preserve">151</w:t>
      </w:r>
      <w:r>
        <w:t>]</w:t>
      </w:r>
      <w:r w:rsidRPr="00281126">
        <w:t xml:space="preserve"> </w:t>
      </w:r>
      <w:r>
        <w:t xml:space="preserve">Ross R. The pathogenesis of atherosclerosis:</w:t>
      </w:r>
      <w:r>
        <w:t xml:space="preserve"> </w:t>
      </w:r>
      <w:r>
        <w:t xml:space="preserve">a perspective for the 1990s</w:t>
      </w:r>
      <w:r>
        <w:t>[</w:t>
      </w:r>
      <w:r>
        <w:t>J</w:t>
      </w:r>
      <w:r>
        <w:t>]</w:t>
      </w:r>
      <w:r>
        <w:t>. Nature, 1993,</w:t>
      </w:r>
      <w:r>
        <w:t> </w:t>
      </w:r>
      <w:r>
        <w:t>362</w:t>
      </w:r>
      <w:r>
        <w:t>(</w:t>
      </w:r>
      <w:r>
        <w:t>6423</w:t>
      </w:r>
      <w:r>
        <w:t>)</w:t>
      </w:r>
      <w:r>
        <w:t xml:space="preserve">:</w:t>
      </w:r>
      <w:r>
        <w:t xml:space="preserve"> </w:t>
      </w:r>
      <w:r>
        <w:t>801-809.</w:t>
      </w:r>
    </w:p>
    <w:p w:rsidR="0018722C">
      <w:pPr>
        <w:pStyle w:val="ab"/>
        <w:topLinePunct/>
        <w:ind w:left="200" w:hangingChars="200" w:hanging="200"/>
      </w:pPr>
      <w:r>
        <w:t>[</w:t>
      </w:r>
      <w:r>
        <w:t xml:space="preserve">152</w:t>
      </w:r>
      <w:r>
        <w:t>]</w:t>
      </w:r>
      <w:r w:rsidRPr="00281126">
        <w:t xml:space="preserve"> </w:t>
      </w:r>
      <w:r>
        <w:t>Gimbrone MA, </w:t>
      </w:r>
      <w:r>
        <w:t>Jr. </w:t>
      </w:r>
      <w:r>
        <w:t>Culture of vascular endothelium</w:t>
      </w:r>
      <w:r>
        <w:t>[</w:t>
      </w:r>
      <w:r>
        <w:rPr>
          <w:sz w:val="24"/>
        </w:rPr>
        <w:t>J</w:t>
      </w:r>
      <w:r>
        <w:t>]</w:t>
      </w:r>
      <w:r>
        <w:t>. Progress in hemostasis and thrombosis, 1976,</w:t>
      </w:r>
      <w:r>
        <w:t> </w:t>
      </w:r>
      <w:r>
        <w:t xml:space="preserve">3:</w:t>
      </w:r>
      <w:r>
        <w:t xml:space="preserve"> </w:t>
      </w:r>
      <w:r>
        <w:t>1-28.</w:t>
      </w:r>
    </w:p>
    <w:p w:rsidR="0018722C">
      <w:pPr>
        <w:pStyle w:val="ab"/>
        <w:topLinePunct/>
        <w:ind w:left="200" w:hangingChars="200" w:hanging="200"/>
      </w:pPr>
      <w:r>
        <w:t>[</w:t>
      </w:r>
      <w:r>
        <w:t xml:space="preserve">153</w:t>
      </w:r>
      <w:r>
        <w:t>]</w:t>
      </w:r>
      <w:r w:rsidRPr="00281126">
        <w:t xml:space="preserve"> </w:t>
      </w:r>
      <w:r>
        <w:t xml:space="preserve">Messner B, Bernhard D. Smoking and cardiovascular disease:</w:t>
      </w:r>
      <w:r>
        <w:t xml:space="preserve"> </w:t>
      </w:r>
      <w:r>
        <w:t xml:space="preserve">mechanisms of endothelial dysfunction and early atherogenesis</w:t>
      </w:r>
      <w:r>
        <w:t>[</w:t>
      </w:r>
      <w:r>
        <w:t xml:space="preserve">J</w:t>
      </w:r>
      <w:r>
        <w:t>]</w:t>
      </w:r>
      <w:r>
        <w:t xml:space="preserve">. Arteriosclerosis, thrombosis, </w:t>
      </w:r>
      <w:r>
        <w:t>and </w:t>
      </w:r>
      <w:r>
        <w:t>vascular </w:t>
      </w:r>
      <w:r>
        <w:t>biology, </w:t>
      </w:r>
      <w:r>
        <w:t>2014,</w:t>
      </w:r>
      <w:r>
        <w:t> </w:t>
      </w:r>
      <w:r>
        <w:t>34</w:t>
      </w:r>
      <w:r>
        <w:t>(</w:t>
      </w:r>
      <w:r>
        <w:t>3</w:t>
      </w:r>
      <w:r>
        <w:t>)</w:t>
      </w:r>
      <w:r>
        <w:t xml:space="preserve">:</w:t>
      </w:r>
      <w:r>
        <w:t xml:space="preserve"> </w:t>
      </w:r>
      <w:r>
        <w:t>509-515.</w:t>
      </w:r>
    </w:p>
    <w:p w:rsidR="0018722C">
      <w:pPr>
        <w:pStyle w:val="ab"/>
        <w:topLinePunct/>
        <w:ind w:left="200" w:hangingChars="200" w:hanging="200"/>
      </w:pPr>
      <w:r>
        <w:t>[</w:t>
      </w:r>
      <w:r>
        <w:t xml:space="preserve">154</w:t>
      </w:r>
      <w:r>
        <w:t>]</w:t>
      </w:r>
      <w:r w:rsidRPr="00281126">
        <w:t xml:space="preserve"> </w:t>
      </w:r>
      <w:r>
        <w:t>Stoneman VE, Bennett MR. Role of apoptosis in atherosclerosis and its therapeutic implications</w:t>
      </w:r>
      <w:r>
        <w:t>[</w:t>
      </w:r>
      <w:r>
        <w:t>J</w:t>
      </w:r>
      <w:r>
        <w:t>]</w:t>
      </w:r>
      <w:r>
        <w:t>. Clinical science, 2004,</w:t>
      </w:r>
      <w:r>
        <w:t> </w:t>
      </w:r>
      <w:r>
        <w:t>107</w:t>
      </w:r>
      <w:r>
        <w:t>(</w:t>
      </w:r>
      <w:r>
        <w:t>4</w:t>
      </w:r>
      <w:r>
        <w:t>)</w:t>
      </w:r>
      <w:r>
        <w:t xml:space="preserve">:</w:t>
      </w:r>
      <w:r>
        <w:t xml:space="preserve"> </w:t>
      </w:r>
      <w:r>
        <w:t>343-354.</w:t>
      </w:r>
    </w:p>
    <w:p w:rsidR="0018722C">
      <w:pPr>
        <w:pStyle w:val="ab"/>
        <w:topLinePunct/>
        <w:ind w:left="200" w:hangingChars="200" w:hanging="200"/>
      </w:pPr>
      <w:r>
        <w:t>[</w:t>
      </w:r>
      <w:r>
        <w:t xml:space="preserve">155</w:t>
      </w:r>
      <w:r>
        <w:t>]</w:t>
      </w:r>
      <w:r w:rsidRPr="00281126">
        <w:t xml:space="preserve"> </w:t>
      </w:r>
      <w:r>
        <w:t>Vanepps </w:t>
      </w:r>
      <w:r>
        <w:t>JS, </w:t>
      </w:r>
      <w:r>
        <w:t>Vorp </w:t>
      </w:r>
      <w:r>
        <w:t xml:space="preserve">DA. Mechano-pathobiology of atherogenesis:</w:t>
      </w:r>
      <w:r>
        <w:t xml:space="preserve"> </w:t>
      </w:r>
      <w:r>
        <w:t xml:space="preserve">a review</w:t>
      </w:r>
      <w:r>
        <w:t>[</w:t>
      </w:r>
      <w:r>
        <w:t>J</w:t>
      </w:r>
      <w:r>
        <w:t>]</w:t>
      </w:r>
      <w:r>
        <w:t>. The Journal of surgical research, 2007,</w:t>
      </w:r>
      <w:r>
        <w:t> </w:t>
      </w:r>
      <w:r>
        <w:t>142</w:t>
      </w:r>
      <w:r>
        <w:t>(</w:t>
      </w:r>
      <w:r>
        <w:t>1</w:t>
      </w:r>
      <w:r>
        <w:t>)</w:t>
      </w:r>
      <w:r>
        <w:t xml:space="preserve">:</w:t>
      </w:r>
      <w:r>
        <w:t xml:space="preserve"> </w:t>
      </w:r>
      <w:r>
        <w:t>202-217.</w:t>
      </w:r>
      <w:r>
        <w:rPr>
          <w:rFonts w:cstheme="minorBidi" w:hAnsiTheme="minorHAnsi" w:eastAsiaTheme="minorHAnsi" w:asciiTheme="minorHAnsi"/>
        </w:rPr>
        <w:t>117</w:t>
      </w:r>
    </w:p>
    <w:p w:rsidR="0018722C">
      <w:pPr>
        <w:pStyle w:val="ab"/>
        <w:topLinePunct/>
        <w:ind w:left="200" w:hangingChars="200" w:hanging="200"/>
      </w:pPr>
      <w:r>
        <w:t>[</w:t>
      </w:r>
      <w:r>
        <w:t xml:space="preserve">156</w:t>
      </w:r>
      <w:r>
        <w:t>]</w:t>
      </w:r>
      <w:r w:rsidRPr="00281126">
        <w:t xml:space="preserve"> </w:t>
      </w:r>
      <w:r>
        <w:t>Penn MS, Rangaswamy S, Saidel GM, et al. Macromolecular transport in</w:t>
      </w:r>
      <w:r w:rsidR="001852F3">
        <w:t xml:space="preserve"> the arterial intima:</w:t>
      </w:r>
      <w:r w:rsidR="001852F3">
        <w:t xml:space="preserve"> </w:t>
      </w:r>
      <w:r w:rsidR="001852F3">
        <w:t xml:space="preserve">comparison of chronic and acute injuries</w:t>
      </w:r>
      <w:r>
        <w:t>[</w:t>
      </w:r>
      <w:r>
        <w:t>J</w:t>
      </w:r>
      <w:r>
        <w:t>]</w:t>
      </w:r>
      <w:r>
        <w:t>. The American journal of physiology, 1997, 272</w:t>
      </w:r>
      <w:r>
        <w:t>(</w:t>
      </w:r>
      <w:r>
        <w:t>4 Pt</w:t>
      </w:r>
      <w:r>
        <w:t> </w:t>
      </w:r>
      <w:r>
        <w:t>2</w:t>
      </w:r>
      <w:r>
        <w:t>)</w:t>
      </w:r>
      <w:r>
        <w:t xml:space="preserve">:</w:t>
      </w:r>
      <w:r>
        <w:t xml:space="preserve"> </w:t>
      </w:r>
      <w:r>
        <w:t>H1560-570.</w:t>
      </w:r>
    </w:p>
    <w:p w:rsidR="0018722C">
      <w:pPr>
        <w:pStyle w:val="ab"/>
        <w:topLinePunct/>
        <w:ind w:left="200" w:hangingChars="200" w:hanging="200"/>
      </w:pPr>
      <w:r>
        <w:t>[</w:t>
      </w:r>
      <w:r>
        <w:t xml:space="preserve">157</w:t>
      </w:r>
      <w:r>
        <w:t>]</w:t>
      </w:r>
      <w:r w:rsidRPr="00281126">
        <w:t xml:space="preserve"> </w:t>
      </w:r>
      <w:r>
        <w:t>Mehta JL, Chen J, Hermonat PL, et al. Lectin-like, oxidized low-density lipoprotein receptor-1</w:t>
      </w:r>
      <w:r>
        <w:t>(</w:t>
      </w:r>
      <w:r>
        <w:rPr>
          <w:sz w:val="24"/>
        </w:rPr>
        <w:t>LOX-1</w:t>
      </w:r>
      <w:r>
        <w:t>)</w:t>
      </w:r>
      <w:r>
        <w:t xml:space="preserve">:</w:t>
      </w:r>
      <w:r>
        <w:t xml:space="preserve"> </w:t>
      </w:r>
      <w:r>
        <w:t xml:space="preserve">a critical player in the development of atherosclerosis and related disorders</w:t>
      </w:r>
      <w:r>
        <w:t>[</w:t>
      </w:r>
      <w:r>
        <w:t>J</w:t>
      </w:r>
      <w:r>
        <w:t>]</w:t>
      </w:r>
      <w:r>
        <w:t>. Cardiovascular research, 2006,</w:t>
      </w:r>
      <w:r>
        <w:t> </w:t>
      </w:r>
      <w:r>
        <w:t>69</w:t>
      </w:r>
      <w:r>
        <w:t>(</w:t>
      </w:r>
      <w:r>
        <w:rPr>
          <w:sz w:val="24"/>
        </w:rPr>
        <w:t>1</w:t>
      </w:r>
      <w:r>
        <w:t>)</w:t>
      </w:r>
      <w:r>
        <w:t xml:space="preserve">:</w:t>
      </w:r>
      <w:r>
        <w:t xml:space="preserve"> </w:t>
      </w:r>
      <w:r>
        <w:t>36-45.</w:t>
      </w:r>
    </w:p>
    <w:p w:rsidR="0018722C">
      <w:pPr>
        <w:pStyle w:val="ab"/>
        <w:topLinePunct/>
        <w:ind w:left="200" w:hangingChars="200" w:hanging="200"/>
      </w:pPr>
      <w:r>
        <w:t>[</w:t>
      </w:r>
      <w:r>
        <w:t xml:space="preserve">158</w:t>
      </w:r>
      <w:r>
        <w:t>]</w:t>
      </w:r>
      <w:r w:rsidRPr="00281126">
        <w:t xml:space="preserve"> </w:t>
      </w:r>
      <w:r>
        <w:t>Leake DS, Rankin SM. The oxidative modification of low-density lipoproteins by macrophages</w:t>
      </w:r>
      <w:r>
        <w:t>[</w:t>
      </w:r>
      <w:r>
        <w:t>J</w:t>
      </w:r>
      <w:r>
        <w:t>]</w:t>
      </w:r>
      <w:r>
        <w:t>. The Biochemical journal, 1990,</w:t>
      </w:r>
      <w:r>
        <w:t> </w:t>
      </w:r>
      <w:r>
        <w:t>270</w:t>
      </w:r>
      <w:r>
        <w:t>(</w:t>
      </w:r>
      <w:r>
        <w:t>3</w:t>
      </w:r>
      <w:r>
        <w:t>)</w:t>
      </w:r>
      <w:r>
        <w:t xml:space="preserve">:</w:t>
      </w:r>
      <w:r>
        <w:t xml:space="preserve"> </w:t>
      </w:r>
      <w:r>
        <w:t>741-748.</w:t>
      </w:r>
    </w:p>
    <w:p w:rsidR="0018722C">
      <w:pPr>
        <w:pStyle w:val="ab"/>
        <w:topLinePunct/>
        <w:ind w:left="200" w:hangingChars="200" w:hanging="200"/>
      </w:pPr>
      <w:r>
        <w:t>[</w:t>
      </w:r>
      <w:r>
        <w:t xml:space="preserve">159</w:t>
      </w:r>
      <w:r>
        <w:t>]</w:t>
      </w:r>
      <w:r w:rsidRPr="00281126">
        <w:t xml:space="preserve"> </w:t>
      </w:r>
      <w:r>
        <w:t>Faggiotto A, Ross R, Harker L. Studies of hypercholesterolemia in the nonhuman primate. I. Changes that lead to fatty streak formation</w:t>
      </w:r>
      <w:r>
        <w:t>[</w:t>
      </w:r>
      <w:r>
        <w:t>J</w:t>
      </w:r>
      <w:r>
        <w:t>]</w:t>
      </w:r>
      <w:r>
        <w:t>. Arteriosclerosis, 1984, 4</w:t>
      </w:r>
      <w:r>
        <w:t>(</w:t>
      </w:r>
      <w:r>
        <w:t>4</w:t>
      </w:r>
      <w:r>
        <w:t>)</w:t>
      </w:r>
      <w:r>
        <w:t xml:space="preserve">:</w:t>
      </w:r>
      <w:r>
        <w:t xml:space="preserve"> </w:t>
      </w:r>
      <w:r>
        <w:t>323-340.</w:t>
      </w:r>
    </w:p>
    <w:p w:rsidR="0018722C">
      <w:pPr>
        <w:pStyle w:val="ab"/>
        <w:topLinePunct/>
        <w:ind w:left="200" w:hangingChars="200" w:hanging="200"/>
      </w:pPr>
      <w:r>
        <w:t>[</w:t>
      </w:r>
      <w:r>
        <w:t xml:space="preserve">160</w:t>
      </w:r>
      <w:r>
        <w:t>]</w:t>
      </w:r>
      <w:r w:rsidRPr="00281126">
        <w:t xml:space="preserve"> </w:t>
      </w:r>
      <w:r>
        <w:t>Goldstein JL, Ho YK, Basu SK, et al. Binding site on macrophages that mediates uptake and degradation of acetylated low density lipoprotein, producing massive cholesterol deposition</w:t>
      </w:r>
      <w:r>
        <w:t>[</w:t>
      </w:r>
      <w:r>
        <w:t>J</w:t>
      </w:r>
      <w:r>
        <w:t>]</w:t>
      </w:r>
      <w:r>
        <w:t>. Proceedings of the National Academy of Sciences of the United States of America, 1979,</w:t>
      </w:r>
      <w:r>
        <w:t> </w:t>
      </w:r>
      <w:r>
        <w:t>76</w:t>
      </w:r>
      <w:r>
        <w:t>(</w:t>
      </w:r>
      <w:r>
        <w:t>1</w:t>
      </w:r>
      <w:r>
        <w:t>)</w:t>
      </w:r>
      <w:r>
        <w:t xml:space="preserve">:</w:t>
      </w:r>
      <w:r>
        <w:t xml:space="preserve"> </w:t>
      </w:r>
      <w:r>
        <w:t>333-337.</w:t>
      </w:r>
    </w:p>
    <w:p w:rsidR="0018722C">
      <w:pPr>
        <w:pStyle w:val="ab"/>
        <w:topLinePunct/>
        <w:ind w:left="200" w:hangingChars="200" w:hanging="200"/>
      </w:pPr>
      <w:r>
        <w:t>[</w:t>
      </w:r>
      <w:r>
        <w:t xml:space="preserve">161</w:t>
      </w:r>
      <w:r>
        <w:t>]</w:t>
      </w:r>
      <w:r w:rsidRPr="00281126">
        <w:t xml:space="preserve"> </w:t>
      </w:r>
      <w:r>
        <w:t>Ross R. The pathogenesis of atherosclerosis--an update</w:t>
      </w:r>
      <w:r>
        <w:t>[</w:t>
      </w:r>
      <w:r>
        <w:t>J</w:t>
      </w:r>
      <w:r>
        <w:t>]</w:t>
      </w:r>
      <w:r>
        <w:t>. The New England</w:t>
      </w:r>
      <w:r w:rsidR="001852F3">
        <w:t xml:space="preserve"> journal of medicine, 1986,</w:t>
      </w:r>
      <w:r>
        <w:t> </w:t>
      </w:r>
      <w:r>
        <w:t>314</w:t>
      </w:r>
      <w:r>
        <w:t>(</w:t>
      </w:r>
      <w:r>
        <w:t>8</w:t>
      </w:r>
      <w:r>
        <w:t>)</w:t>
      </w:r>
      <w:r>
        <w:t xml:space="preserve">:</w:t>
      </w:r>
      <w:r>
        <w:t xml:space="preserve"> </w:t>
      </w:r>
      <w:r>
        <w:t>488-500.</w:t>
      </w:r>
    </w:p>
    <w:p w:rsidR="0018722C">
      <w:pPr>
        <w:pStyle w:val="ab"/>
        <w:topLinePunct/>
        <w:ind w:left="200" w:hangingChars="200" w:hanging="200"/>
      </w:pPr>
      <w:r>
        <w:t>[</w:t>
      </w:r>
      <w:r>
        <w:t xml:space="preserve">162</w:t>
      </w:r>
      <w:r>
        <w:t>]</w:t>
      </w:r>
      <w:r w:rsidRPr="00281126">
        <w:t xml:space="preserve"> </w:t>
      </w:r>
      <w:r>
        <w:t>Gown AM, </w:t>
      </w:r>
      <w:r>
        <w:t>Tsukada </w:t>
      </w:r>
      <w:r>
        <w:t>T, </w:t>
      </w:r>
      <w:r>
        <w:t>Ross R. Human atherosclerosis. II. Immunocytochemical analysis of the cellular composition of human atherosclerotic lesions</w:t>
      </w:r>
      <w:r>
        <w:t>[</w:t>
      </w:r>
      <w:r>
        <w:t>J</w:t>
      </w:r>
      <w:r>
        <w:t>]</w:t>
      </w:r>
      <w:r>
        <w:t>. The American journal of pathology, 1986,</w:t>
      </w:r>
      <w:r>
        <w:t> </w:t>
      </w:r>
      <w:r>
        <w:t>125</w:t>
      </w:r>
      <w:r>
        <w:t>(</w:t>
      </w:r>
      <w:r>
        <w:t>1</w:t>
      </w:r>
      <w:r>
        <w:t>)</w:t>
      </w:r>
      <w:r>
        <w:t xml:space="preserve">:</w:t>
      </w:r>
      <w:r>
        <w:t xml:space="preserve"> </w:t>
      </w:r>
      <w:r>
        <w:t>191-207.</w:t>
      </w:r>
    </w:p>
    <w:p w:rsidR="0018722C">
      <w:pPr>
        <w:pStyle w:val="ab"/>
        <w:topLinePunct/>
        <w:ind w:left="200" w:hangingChars="200" w:hanging="200"/>
      </w:pPr>
      <w:r>
        <w:t>[</w:t>
      </w:r>
      <w:r>
        <w:t xml:space="preserve">163</w:t>
      </w:r>
      <w:r>
        <w:t>]</w:t>
      </w:r>
      <w:r w:rsidRPr="00281126">
        <w:t xml:space="preserve"> </w:t>
      </w:r>
      <w:r>
        <w:t>Jonasson </w:t>
      </w:r>
      <w:r>
        <w:t>L, </w:t>
      </w:r>
      <w:r>
        <w:t>Holm J, Skalli O, et al. Regional accumulations of T</w:t>
      </w:r>
      <w:r w:rsidR="001852F3">
        <w:t xml:space="preserve"> cells, macrophages, and smooth muscle cells in the human atherosclerotic plaque</w:t>
      </w:r>
      <w:r>
        <w:t>[</w:t>
      </w:r>
      <w:r>
        <w:t>J</w:t>
      </w:r>
      <w:r>
        <w:t>]</w:t>
      </w:r>
      <w:r>
        <w:t>. Arteriosclerosis, 1986,</w:t>
      </w:r>
      <w:r>
        <w:t> </w:t>
      </w:r>
      <w:r>
        <w:t>6</w:t>
      </w:r>
      <w:r>
        <w:t>(</w:t>
      </w:r>
      <w:r>
        <w:t>2</w:t>
      </w:r>
      <w:r>
        <w:t>)</w:t>
      </w:r>
      <w:r>
        <w:t xml:space="preserve">:</w:t>
      </w:r>
      <w:r>
        <w:t xml:space="preserve"> </w:t>
      </w:r>
      <w:r>
        <w:t>131-138.</w:t>
      </w:r>
    </w:p>
    <w:p w:rsidR="0018722C">
      <w:pPr>
        <w:pStyle w:val="ab"/>
        <w:topLinePunct/>
        <w:ind w:left="200" w:hangingChars="200" w:hanging="200"/>
      </w:pPr>
      <w:r>
        <w:t>[</w:t>
      </w:r>
      <w:r>
        <w:t xml:space="preserve">164</w:t>
      </w:r>
      <w:r>
        <w:t>]</w:t>
      </w:r>
      <w:r w:rsidRPr="00281126">
        <w:t xml:space="preserve"> </w:t>
      </w:r>
      <w:r>
        <w:t>Davies MJ, </w:t>
      </w:r>
      <w:r>
        <w:t>Woolf </w:t>
      </w:r>
      <w:r>
        <w:t>N, Rowles PM, et al. Morphology of the endothelium over atherosclerotic plaques in human coronary arteries</w:t>
      </w:r>
      <w:r>
        <w:t>[</w:t>
      </w:r>
      <w:r>
        <w:t>J</w:t>
      </w:r>
      <w:r>
        <w:t>]</w:t>
      </w:r>
      <w:r>
        <w:t>. British heart journal, 1988, 60</w:t>
      </w:r>
      <w:r>
        <w:t>(</w:t>
      </w:r>
      <w:r>
        <w:t>6</w:t>
      </w:r>
      <w:r>
        <w:t>)</w:t>
      </w:r>
      <w:r>
        <w:t xml:space="preserve">:</w:t>
      </w:r>
      <w:r>
        <w:t xml:space="preserve"> </w:t>
      </w:r>
      <w:r>
        <w:t>459-464.</w:t>
      </w:r>
    </w:p>
    <w:p w:rsidR="0018722C">
      <w:pPr>
        <w:pStyle w:val="ab"/>
        <w:topLinePunct/>
        <w:ind w:left="200" w:hangingChars="200" w:hanging="200"/>
      </w:pPr>
      <w:r>
        <w:t>[</w:t>
      </w:r>
      <w:r>
        <w:t xml:space="preserve">165</w:t>
      </w:r>
      <w:r>
        <w:t>]</w:t>
      </w:r>
      <w:r w:rsidRPr="00281126">
        <w:t xml:space="preserve"> </w:t>
      </w:r>
      <w:r>
        <w:t>Reape TJ, Groot PH. Chemokines and atherosclerosis</w:t>
      </w:r>
      <w:r>
        <w:t>[</w:t>
      </w:r>
      <w:r>
        <w:t>J</w:t>
      </w:r>
      <w:r>
        <w:t>]</w:t>
      </w:r>
      <w:r>
        <w:t>. Atherosclerosis, 1999, 147</w:t>
      </w:r>
      <w:r>
        <w:t>(</w:t>
      </w:r>
      <w:r>
        <w:t>2</w:t>
      </w:r>
      <w:r>
        <w:t>)</w:t>
      </w:r>
      <w:r>
        <w:t xml:space="preserve">:</w:t>
      </w:r>
      <w:r>
        <w:t xml:space="preserve"> </w:t>
      </w:r>
      <w:r>
        <w:t>213-225.</w:t>
      </w:r>
    </w:p>
    <w:p w:rsidR="0018722C">
      <w:pPr>
        <w:pStyle w:val="ab"/>
        <w:topLinePunct/>
        <w:ind w:left="200" w:hangingChars="200" w:hanging="200"/>
      </w:pPr>
      <w:r>
        <w:t>[</w:t>
      </w:r>
      <w:r>
        <w:t xml:space="preserve">166</w:t>
      </w:r>
      <w:r>
        <w:t>]</w:t>
      </w:r>
      <w:r w:rsidRPr="00281126">
        <w:t xml:space="preserve"> </w:t>
      </w:r>
      <w:r>
        <w:t>Huo </w:t>
      </w:r>
      <w:r>
        <w:t>Y, </w:t>
      </w:r>
      <w:r>
        <w:t>Ley K. Adhesion molecules and atherogenesis</w:t>
      </w:r>
      <w:r>
        <w:t>[</w:t>
      </w:r>
      <w:r>
        <w:t>J</w:t>
      </w:r>
      <w:r>
        <w:t>]</w:t>
      </w:r>
      <w:r>
        <w:t>. Acta physiologica Scandinavica, 2001,</w:t>
      </w:r>
      <w:r>
        <w:t> </w:t>
      </w:r>
      <w:r>
        <w:t>173</w:t>
      </w:r>
      <w:r>
        <w:t>(</w:t>
      </w:r>
      <w:r>
        <w:t>1</w:t>
      </w:r>
      <w:r>
        <w:t>)</w:t>
      </w:r>
      <w:r>
        <w:t xml:space="preserve">:</w:t>
      </w:r>
      <w:r>
        <w:t xml:space="preserve"> </w:t>
      </w:r>
      <w:r>
        <w:t>35-43.</w:t>
      </w:r>
    </w:p>
    <w:p w:rsidR="0018722C">
      <w:pPr>
        <w:pStyle w:val="ab"/>
        <w:topLinePunct/>
        <w:ind w:left="200" w:hangingChars="200" w:hanging="200"/>
      </w:pPr>
      <w:r>
        <w:t>[</w:t>
      </w:r>
      <w:r>
        <w:t xml:space="preserve">167</w:t>
      </w:r>
      <w:r>
        <w:t>]</w:t>
      </w:r>
      <w:r w:rsidRPr="00281126">
        <w:t xml:space="preserve"> </w:t>
      </w:r>
      <w:r>
        <w:t>Hulthe J, Fagerberg B. Circulating oxidized LDL is associated with subclinical atherosclerosis development and inflammatory cytokines</w:t>
      </w:r>
      <w:r>
        <w:t>(</w:t>
      </w:r>
      <w:r>
        <w:rPr>
          <w:sz w:val="24"/>
        </w:rPr>
        <w:t xml:space="preserve">AIR Study</w:t>
      </w:r>
      <w:r>
        <w:t>)</w:t>
      </w:r>
      <w:r>
        <w:t>[</w:t>
      </w:r>
      <w:r>
        <w:t xml:space="preserve">J</w:t>
      </w:r>
      <w:r>
        <w:t>]</w:t>
      </w:r>
      <w:r>
        <w:t xml:space="preserve">. Arteriosclerosis, thrombosis, and vascular </w:t>
      </w:r>
      <w:r>
        <w:t>biology, </w:t>
      </w:r>
      <w:r>
        <w:t>2002,</w:t>
      </w:r>
      <w:r>
        <w:t> </w:t>
      </w:r>
      <w:r>
        <w:t>22</w:t>
      </w:r>
      <w:r>
        <w:t>(</w:t>
      </w:r>
      <w:r>
        <w:rPr>
          <w:sz w:val="24"/>
        </w:rPr>
        <w:t>7</w:t>
      </w:r>
      <w:r>
        <w:t>)</w:t>
      </w:r>
      <w:r>
        <w:t xml:space="preserve">:</w:t>
      </w:r>
      <w:r>
        <w:t xml:space="preserve"> </w:t>
      </w:r>
      <w:r>
        <w:t>1162-1167.</w:t>
      </w:r>
    </w:p>
    <w:p w:rsidR="0018722C">
      <w:pPr>
        <w:pStyle w:val="ab"/>
        <w:topLinePunct/>
        <w:ind w:left="200" w:hangingChars="200" w:hanging="200"/>
      </w:pPr>
      <w:r>
        <w:t>[</w:t>
      </w:r>
      <w:r>
        <w:t xml:space="preserve">168</w:t>
      </w:r>
      <w:r>
        <w:t>]</w:t>
      </w:r>
      <w:r w:rsidRPr="00281126">
        <w:t xml:space="preserve"> </w:t>
      </w:r>
      <w:r>
        <w:t>Huber J, </w:t>
      </w:r>
      <w:r w:rsidR="001852F3">
        <w:t xml:space="preserve">Boechzelt</w:t>
      </w:r>
      <w:r w:rsidR="001852F3">
        <w:t xml:space="preserve"> H, </w:t>
      </w:r>
      <w:r w:rsidR="001852F3">
        <w:t xml:space="preserve">Karten</w:t>
      </w:r>
      <w:r w:rsidR="001852F3">
        <w:t xml:space="preserve"> B, </w:t>
      </w:r>
      <w:r w:rsidR="001852F3">
        <w:t xml:space="preserve">et</w:t>
      </w:r>
      <w:r w:rsidR="001852F3">
        <w:t xml:space="preserve"> al. Oxidized cholesteryl linoleates</w:t>
      </w:r>
      <w:r>
        <w:t> </w:t>
      </w:r>
      <w:r>
        <w:t>stimulate</w:t>
      </w:r>
    </w:p>
    <w:p w:rsidR="0018722C">
      <w:pPr>
        <w:topLinePunct/>
      </w:pPr>
      <w:r>
        <w:rPr>
          <w:rFonts w:cstheme="minorBidi" w:hAnsiTheme="minorHAnsi" w:eastAsiaTheme="minorHAnsi" w:asciiTheme="minorHAnsi"/>
        </w:rPr>
        <w:t>118</w:t>
      </w:r>
    </w:p>
    <w:p w:rsidR="0018722C">
      <w:pPr>
        <w:topLinePunct/>
      </w:pPr>
      <w:r>
        <w:t>E</w:t>
      </w:r>
      <w:r>
        <w:t>ndothelial cells to bind monocytes via the extracellular signal-regulated kinase 1</w:t>
      </w:r>
      <w:r>
        <w:t>/</w:t>
      </w:r>
      <w:r>
        <w:t>2 pathway</w:t>
      </w:r>
      <w:r>
        <w:t>[</w:t>
      </w:r>
      <w:r>
        <w:t>J</w:t>
      </w:r>
      <w:r>
        <w:t>]</w:t>
      </w:r>
      <w:r>
        <w:t>. Arteriosclerosis, thrombosis, and vascular biology, 2002,22</w:t>
      </w:r>
      <w:r>
        <w:t>(</w:t>
      </w:r>
      <w:r>
        <w:t>4</w:t>
      </w:r>
      <w:r>
        <w:t>)</w:t>
      </w:r>
      <w:r>
        <w:t>:581-586.</w:t>
      </w:r>
    </w:p>
    <w:p w:rsidR="0018722C">
      <w:pPr>
        <w:pStyle w:val="ab"/>
        <w:topLinePunct/>
        <w:ind w:left="200" w:hangingChars="200" w:hanging="200"/>
      </w:pPr>
      <w:r>
        <w:t>[</w:t>
      </w:r>
      <w:r>
        <w:t xml:space="preserve">169</w:t>
      </w:r>
      <w:r>
        <w:t>]</w:t>
      </w:r>
      <w:r w:rsidRPr="00281126">
        <w:t xml:space="preserve"> </w:t>
      </w:r>
      <w:r>
        <w:t>Boring L, Gosling J, Cleary M, et al. Decreased lesion formation in CCR2</w:t>
      </w:r>
      <w:r>
        <w:t>-</w:t>
      </w:r>
      <w:r>
        <w:t>/</w:t>
      </w:r>
      <w:r>
        <w:t>-</w:t>
      </w:r>
      <w:r>
        <w:t>mice reveals a role for chemokines in the initiation of atherosclerosis</w:t>
      </w:r>
      <w:r>
        <w:t>[</w:t>
      </w:r>
      <w:r>
        <w:t>J</w:t>
      </w:r>
      <w:r>
        <w:t>]</w:t>
      </w:r>
      <w:r>
        <w:t>. Nature, 1998, 394</w:t>
      </w:r>
      <w:r>
        <w:t>(</w:t>
      </w:r>
      <w:r>
        <w:t>6696</w:t>
      </w:r>
      <w:r>
        <w:t>)</w:t>
      </w:r>
      <w:r>
        <w:t xml:space="preserve">:</w:t>
      </w:r>
      <w:r>
        <w:t xml:space="preserve"> </w:t>
      </w:r>
      <w:r>
        <w:t>894-897.</w:t>
      </w:r>
    </w:p>
    <w:p w:rsidR="0018722C">
      <w:pPr>
        <w:pStyle w:val="ab"/>
        <w:topLinePunct/>
        <w:ind w:left="200" w:hangingChars="200" w:hanging="200"/>
      </w:pPr>
      <w:r>
        <w:t>[</w:t>
      </w:r>
      <w:r>
        <w:t xml:space="preserve">170</w:t>
      </w:r>
      <w:r>
        <w:t>]</w:t>
      </w:r>
      <w:r w:rsidRPr="00281126">
        <w:t xml:space="preserve"> </w:t>
      </w:r>
      <w:r>
        <w:t>Yamada </w:t>
      </w:r>
      <w:r>
        <w:t>Y, </w:t>
      </w:r>
      <w:r>
        <w:t>Doi </w:t>
      </w:r>
      <w:r>
        <w:t>T, </w:t>
      </w:r>
      <w:r>
        <w:t>Hamakubo </w:t>
      </w:r>
      <w:r>
        <w:t>T, </w:t>
      </w:r>
      <w:r>
        <w:t xml:space="preserve">et al. Scavenger receptor family proteins:</w:t>
      </w:r>
      <w:r>
        <w:t xml:space="preserve"> </w:t>
      </w:r>
      <w:r>
        <w:t xml:space="preserve">roles for atherosclerosis, host defence and disorders of the central nervous</w:t>
      </w:r>
      <w:r w:rsidR="001852F3">
        <w:t xml:space="preserve"> system</w:t>
      </w:r>
      <w:r>
        <w:t>[</w:t>
      </w:r>
      <w:r>
        <w:t>J</w:t>
      </w:r>
      <w:r>
        <w:t>]</w:t>
      </w:r>
      <w:r>
        <w:t>. Cellular and molecular life sciences:</w:t>
      </w:r>
      <w:r w:rsidR="001852F3">
        <w:t xml:space="preserve"> </w:t>
      </w:r>
      <w:r w:rsidR="001852F3">
        <w:t xml:space="preserve">CMLS, 1998,</w:t>
      </w:r>
      <w:r>
        <w:t> </w:t>
      </w:r>
      <w:r>
        <w:t>54</w:t>
      </w:r>
      <w:r>
        <w:t>(</w:t>
      </w:r>
      <w:r>
        <w:t>7</w:t>
      </w:r>
      <w:r>
        <w:t>)</w:t>
      </w:r>
      <w:r>
        <w:t xml:space="preserve">:</w:t>
      </w:r>
      <w:r>
        <w:t xml:space="preserve"> </w:t>
      </w:r>
      <w:r>
        <w:t>628-640.</w:t>
      </w:r>
    </w:p>
    <w:p w:rsidR="0018722C">
      <w:pPr>
        <w:pStyle w:val="ab"/>
        <w:topLinePunct/>
        <w:ind w:left="200" w:hangingChars="200" w:hanging="200"/>
      </w:pPr>
      <w:r>
        <w:t>[</w:t>
      </w:r>
      <w:r>
        <w:t xml:space="preserve">171</w:t>
      </w:r>
      <w:r>
        <w:t>]</w:t>
      </w:r>
      <w:r w:rsidRPr="00281126">
        <w:t xml:space="preserve"> </w:t>
      </w:r>
      <w:r>
        <w:t xml:space="preserve">Kansas GS. Selectins and their ligands:</w:t>
      </w:r>
      <w:r>
        <w:t xml:space="preserve"> </w:t>
      </w:r>
      <w:r>
        <w:t xml:space="preserve">current concepts and controversies</w:t>
      </w:r>
      <w:r>
        <w:t>[</w:t>
      </w:r>
      <w:r>
        <w:t>J</w:t>
      </w:r>
      <w:r>
        <w:t>]</w:t>
      </w:r>
      <w:r>
        <w:t>. Blood, 1996,</w:t>
      </w:r>
      <w:r>
        <w:t> </w:t>
      </w:r>
      <w:r>
        <w:t>88</w:t>
      </w:r>
      <w:r>
        <w:t>(</w:t>
      </w:r>
      <w:r>
        <w:t>9</w:t>
      </w:r>
      <w:r>
        <w:t>)</w:t>
      </w:r>
      <w:r>
        <w:t xml:space="preserve">:</w:t>
      </w:r>
      <w:r>
        <w:t xml:space="preserve"> </w:t>
      </w:r>
      <w:r>
        <w:t>3259-3287.</w:t>
      </w:r>
    </w:p>
    <w:p w:rsidR="0018722C">
      <w:pPr>
        <w:pStyle w:val="ab"/>
        <w:topLinePunct/>
        <w:ind w:left="200" w:hangingChars="200" w:hanging="200"/>
      </w:pPr>
      <w:r>
        <w:t>[</w:t>
      </w:r>
      <w:r>
        <w:t xml:space="preserve">172</w:t>
      </w:r>
      <w:r>
        <w:t>]</w:t>
      </w:r>
      <w:r w:rsidRPr="00281126">
        <w:t xml:space="preserve"> </w:t>
      </w:r>
      <w:r>
        <w:t>Johnson-Tidey RR, McGregor JL, </w:t>
      </w:r>
      <w:r>
        <w:t>Taylor</w:t>
      </w:r>
      <w:r>
        <w:t> </w:t>
      </w:r>
      <w:r>
        <w:t>PR, et al. Increase in the adhesion molecule P-selectin in endothelium overlying atherosclerotic plaques. Coexpression with intercellular adhesion molecule-1</w:t>
      </w:r>
      <w:r>
        <w:t>[</w:t>
      </w:r>
      <w:r>
        <w:t>J</w:t>
      </w:r>
      <w:r>
        <w:t>]</w:t>
      </w:r>
      <w:r>
        <w:t>. The American journal of pathology,</w:t>
      </w:r>
      <w:r>
        <w:t> </w:t>
      </w:r>
      <w:r>
        <w:t>1994, 144</w:t>
      </w:r>
      <w:r>
        <w:t>(</w:t>
      </w:r>
      <w:r>
        <w:t>5</w:t>
      </w:r>
      <w:r>
        <w:t>)</w:t>
      </w:r>
      <w:r>
        <w:t xml:space="preserve">:</w:t>
      </w:r>
      <w:r>
        <w:t xml:space="preserve"> </w:t>
      </w:r>
      <w:r>
        <w:t>952-961.</w:t>
      </w:r>
    </w:p>
    <w:p w:rsidR="0018722C">
      <w:pPr>
        <w:pStyle w:val="ab"/>
        <w:topLinePunct/>
        <w:ind w:left="200" w:hangingChars="200" w:hanging="200"/>
      </w:pPr>
      <w:r>
        <w:t>[</w:t>
      </w:r>
      <w:r>
        <w:t xml:space="preserve">173</w:t>
      </w:r>
      <w:r>
        <w:t>]</w:t>
      </w:r>
      <w:r w:rsidRPr="00281126">
        <w:t xml:space="preserve"> </w:t>
      </w:r>
      <w:r>
        <w:t>Manka DR, Wiegman </w:t>
      </w:r>
      <w:r>
        <w:t>P, </w:t>
      </w:r>
      <w:r>
        <w:t>Din S, et al. Arterial injury increases expression of inflammatory adhesion molecules in the carotid arteries of apolipoprotein-E- deficient mice</w:t>
      </w:r>
      <w:r>
        <w:t>[</w:t>
      </w:r>
      <w:r>
        <w:t>J</w:t>
      </w:r>
      <w:r>
        <w:t>]</w:t>
      </w:r>
      <w:r>
        <w:t>. Journal of vascular research, 1999,</w:t>
      </w:r>
      <w:r>
        <w:t> </w:t>
      </w:r>
      <w:r>
        <w:t>36</w:t>
      </w:r>
      <w:r>
        <w:t>(</w:t>
      </w:r>
      <w:r>
        <w:t>5</w:t>
      </w:r>
      <w:r>
        <w:t>)</w:t>
      </w:r>
      <w:r>
        <w:t xml:space="preserve">:</w:t>
      </w:r>
      <w:r>
        <w:t xml:space="preserve"> </w:t>
      </w:r>
      <w:r>
        <w:t>372-378.</w:t>
      </w:r>
    </w:p>
    <w:p w:rsidR="0018722C">
      <w:pPr>
        <w:pStyle w:val="ab"/>
        <w:topLinePunct/>
        <w:ind w:left="200" w:hangingChars="200" w:hanging="200"/>
      </w:pPr>
      <w:r>
        <w:t>[</w:t>
      </w:r>
      <w:r>
        <w:t xml:space="preserve">174</w:t>
      </w:r>
      <w:r>
        <w:t>]</w:t>
      </w:r>
      <w:r w:rsidRPr="00281126">
        <w:t xml:space="preserve"> </w:t>
      </w:r>
      <w:r>
        <w:t>Libby </w:t>
      </w:r>
      <w:r>
        <w:t>P. </w:t>
      </w:r>
      <w:r>
        <w:t>Inflammation in atherosclerosis</w:t>
      </w:r>
      <w:r>
        <w:t>[</w:t>
      </w:r>
      <w:r>
        <w:t>J</w:t>
      </w:r>
      <w:r>
        <w:t>]</w:t>
      </w:r>
      <w:r>
        <w:t>. Nature, 2002,</w:t>
      </w:r>
      <w:r>
        <w:t> </w:t>
      </w:r>
      <w:r>
        <w:t>420</w:t>
      </w:r>
      <w:r>
        <w:t>(</w:t>
      </w:r>
      <w:r>
        <w:t>6917</w:t>
      </w:r>
      <w:r>
        <w:t>)</w:t>
      </w:r>
      <w:r>
        <w:t xml:space="preserve">:</w:t>
      </w:r>
      <w:r>
        <w:t xml:space="preserve"> </w:t>
      </w:r>
      <w:r>
        <w:t>868-874.</w:t>
      </w:r>
    </w:p>
    <w:p w:rsidR="0018722C">
      <w:pPr>
        <w:pStyle w:val="ab"/>
        <w:topLinePunct/>
        <w:ind w:left="200" w:hangingChars="200" w:hanging="200"/>
      </w:pPr>
      <w:r>
        <w:t>[</w:t>
      </w:r>
      <w:r>
        <w:t xml:space="preserve">175</w:t>
      </w:r>
      <w:r>
        <w:t>]</w:t>
      </w:r>
      <w:r w:rsidRPr="00281126">
        <w:t xml:space="preserve"> </w:t>
      </w:r>
      <w:r>
        <w:t>de Boer OJ, van der </w:t>
      </w:r>
      <w:r>
        <w:t>Wal </w:t>
      </w:r>
      <w:r>
        <w:t>AC, </w:t>
      </w:r>
      <w:r>
        <w:t>Teeling </w:t>
      </w:r>
      <w:r>
        <w:t>P, </w:t>
      </w:r>
      <w:r>
        <w:t>et al. Leucocyte recruitment in rupture prone regions of lipid-rich plaques:</w:t>
      </w:r>
      <w:r w:rsidR="001852F3">
        <w:t xml:space="preserve"> </w:t>
      </w:r>
      <w:r w:rsidR="001852F3">
        <w:t xml:space="preserve">a prominent role for neovascularization</w:t>
      </w:r>
      <w:r>
        <w:t>[</w:t>
      </w:r>
      <w:r>
        <w:t>J</w:t>
      </w:r>
      <w:r>
        <w:t>]</w:t>
      </w:r>
      <w:r>
        <w:t>. Cardiovascular</w:t>
      </w:r>
      <w:r w:rsidR="001852F3">
        <w:t xml:space="preserve">research, 1999,</w:t>
      </w:r>
      <w:r>
        <w:t> </w:t>
      </w:r>
      <w:r>
        <w:t>41</w:t>
      </w:r>
      <w:r>
        <w:t>(</w:t>
      </w:r>
      <w:r>
        <w:t>2</w:t>
      </w:r>
      <w:r>
        <w:t>)</w:t>
      </w:r>
      <w:r>
        <w:t xml:space="preserve">:</w:t>
      </w:r>
      <w:r>
        <w:t xml:space="preserve"> </w:t>
      </w:r>
      <w:r>
        <w:t>443-449.</w:t>
      </w:r>
    </w:p>
    <w:p w:rsidR="0018722C">
      <w:pPr>
        <w:pStyle w:val="ab"/>
        <w:topLinePunct/>
        <w:ind w:left="200" w:hangingChars="200" w:hanging="200"/>
      </w:pPr>
      <w:r>
        <w:t>[</w:t>
      </w:r>
      <w:r>
        <w:t xml:space="preserve">176</w:t>
      </w:r>
      <w:r>
        <w:t>]</w:t>
      </w:r>
      <w:r w:rsidRPr="00281126">
        <w:t xml:space="preserve"> </w:t>
      </w:r>
      <w:r>
        <w:t>Brogi E, Winkles JA, Underwood R, et al. Distinct patterns of expression of fibroblast growth factors and their receptors in human atheroma and nonatherosclerotic arteries. Association of acidic FGF with plaque microvessels and macrophages</w:t>
      </w:r>
      <w:r>
        <w:t>[</w:t>
      </w:r>
      <w:r>
        <w:t>J</w:t>
      </w:r>
      <w:r>
        <w:t>]</w:t>
      </w:r>
      <w:r>
        <w:t>. The Journal of clinical investigation, 1993,</w:t>
      </w:r>
      <w:r>
        <w:t> </w:t>
      </w:r>
      <w:r>
        <w:t>92</w:t>
      </w:r>
      <w:r>
        <w:t>(</w:t>
      </w:r>
      <w:r>
        <w:t>5</w:t>
      </w:r>
      <w:r>
        <w:t>)</w:t>
      </w:r>
      <w:r>
        <w:t xml:space="preserve">:</w:t>
      </w:r>
      <w:r>
        <w:t xml:space="preserve"> </w:t>
      </w:r>
      <w:r>
        <w:t>2408-2418.</w:t>
      </w:r>
    </w:p>
    <w:p w:rsidR="0018722C">
      <w:pPr>
        <w:pStyle w:val="ab"/>
        <w:topLinePunct/>
        <w:ind w:left="200" w:hangingChars="200" w:hanging="200"/>
      </w:pPr>
      <w:r>
        <w:t>[</w:t>
      </w:r>
      <w:r>
        <w:t xml:space="preserve">177</w:t>
      </w:r>
      <w:r>
        <w:t>]</w:t>
      </w:r>
      <w:r w:rsidRPr="00281126">
        <w:t xml:space="preserve"> </w:t>
      </w:r>
      <w:r>
        <w:t>Ramos MA, Kuzuya M, Esaki </w:t>
      </w:r>
      <w:r>
        <w:t>T, </w:t>
      </w:r>
      <w:r>
        <w:t>et al. Induction of macrophage VEGF in response to oxidized LDL and VEGF accumulation in human atherosclerotic lesions</w:t>
      </w:r>
      <w:r>
        <w:t>[</w:t>
      </w:r>
      <w:r>
        <w:t xml:space="preserve">J</w:t>
      </w:r>
      <w:r>
        <w:t>]</w:t>
      </w:r>
      <w:r>
        <w:t xml:space="preserve">. Arteriosclerosis, thrombosis, and vascular </w:t>
      </w:r>
      <w:r>
        <w:t>biology, </w:t>
      </w:r>
      <w:r>
        <w:t>1998,</w:t>
      </w:r>
      <w:r>
        <w:t> </w:t>
      </w:r>
      <w:r>
        <w:t>18</w:t>
      </w:r>
      <w:r>
        <w:t>(</w:t>
      </w:r>
      <w:r>
        <w:t>7</w:t>
      </w:r>
      <w:r>
        <w:t>)</w:t>
      </w:r>
      <w:r>
        <w:t xml:space="preserve">:</w:t>
      </w:r>
      <w:r>
        <w:t xml:space="preserve"> </w:t>
      </w:r>
      <w:r>
        <w:t>1188-1196.</w:t>
      </w:r>
    </w:p>
    <w:p w:rsidR="0018722C">
      <w:pPr>
        <w:pStyle w:val="ab"/>
        <w:topLinePunct/>
        <w:ind w:left="200" w:hangingChars="200" w:hanging="200"/>
      </w:pPr>
      <w:r>
        <w:t>[</w:t>
      </w:r>
      <w:r>
        <w:t xml:space="preserve">178</w:t>
      </w:r>
      <w:r>
        <w:t>]</w:t>
      </w:r>
      <w:r w:rsidRPr="00281126">
        <w:t xml:space="preserve"> </w:t>
      </w:r>
      <w:r>
        <w:t>Jeziorska M, </w:t>
      </w:r>
      <w:r>
        <w:t>Woolley </w:t>
      </w:r>
      <w:r>
        <w:t>DE. Local neovascularization and cellular composition within vulnerable regions of atherosclerotic plaques of human carotid arteries</w:t>
      </w:r>
      <w:r>
        <w:t>[</w:t>
      </w:r>
      <w:r>
        <w:t>J</w:t>
      </w:r>
      <w:r>
        <w:t>]</w:t>
      </w:r>
      <w:r>
        <w:t>. The Journal of pathology, 1999,</w:t>
      </w:r>
      <w:r>
        <w:t> </w:t>
      </w:r>
      <w:r>
        <w:t>188</w:t>
      </w:r>
      <w:r>
        <w:t>(</w:t>
      </w:r>
      <w:r>
        <w:t>2</w:t>
      </w:r>
      <w:r>
        <w:t>)</w:t>
      </w:r>
      <w:r>
        <w:t xml:space="preserve">:</w:t>
      </w:r>
      <w:r>
        <w:t xml:space="preserve"> </w:t>
      </w:r>
      <w:r>
        <w:t>189-196.</w:t>
      </w:r>
    </w:p>
    <w:p w:rsidR="0018722C">
      <w:pPr>
        <w:pStyle w:val="ab"/>
        <w:topLinePunct/>
        <w:ind w:left="200" w:hangingChars="200" w:hanging="200"/>
      </w:pPr>
      <w:r>
        <w:t>[</w:t>
      </w:r>
      <w:r>
        <w:t xml:space="preserve">179</w:t>
      </w:r>
      <w:r>
        <w:t>]</w:t>
      </w:r>
      <w:r w:rsidRPr="00281126">
        <w:t xml:space="preserve"> </w:t>
      </w:r>
      <w:r>
        <w:t>Paulson KE, Zhu SN, Chen M, et al. Resident intimal dendritic cells accumulate</w:t>
      </w:r>
      <w:r w:rsidR="001852F3">
        <w:t xml:space="preserve"> lipid and contribute to the initiation of atherosclerosis</w:t>
      </w:r>
      <w:r>
        <w:t>[</w:t>
      </w:r>
      <w:r>
        <w:t>J</w:t>
      </w:r>
      <w:r>
        <w:t>]</w:t>
      </w:r>
      <w:r>
        <w:t>. Circulation research, 2010, 106</w:t>
      </w:r>
      <w:r>
        <w:t>(</w:t>
      </w:r>
      <w:r>
        <w:t>2</w:t>
      </w:r>
      <w:r>
        <w:t>)</w:t>
      </w:r>
      <w:r>
        <w:t xml:space="preserve">:</w:t>
      </w:r>
      <w:r>
        <w:t xml:space="preserve"> </w:t>
      </w:r>
      <w:r>
        <w:t>383-390.</w:t>
      </w:r>
      <w:r>
        <w:rPr>
          <w:rFonts w:cstheme="minorBidi" w:hAnsiTheme="minorHAnsi" w:eastAsiaTheme="minorHAnsi" w:asciiTheme="minorHAnsi"/>
        </w:rPr>
        <w:t>119</w:t>
      </w:r>
    </w:p>
    <w:p w:rsidR="0018722C">
      <w:pPr>
        <w:pStyle w:val="ab"/>
        <w:topLinePunct/>
        <w:ind w:left="200" w:hangingChars="200" w:hanging="200"/>
      </w:pPr>
      <w:r>
        <w:t>[</w:t>
      </w:r>
      <w:r>
        <w:t xml:space="preserve">180</w:t>
      </w:r>
      <w:r>
        <w:t>]</w:t>
      </w:r>
      <w:r w:rsidRPr="00281126">
        <w:t xml:space="preserve"> </w:t>
      </w:r>
      <w:r>
        <w:t>Paul A, Chang BH, Li L, et al. Deficiency of adipose differentiation-related protein impairs foam cell formation and protects against atherosclerosis</w:t>
      </w:r>
      <w:r>
        <w:t>[</w:t>
      </w:r>
      <w:r>
        <w:t>J</w:t>
      </w:r>
      <w:r>
        <w:t>]</w:t>
      </w:r>
      <w:r>
        <w:t>. Circulation research, 2008,</w:t>
      </w:r>
      <w:r>
        <w:t> </w:t>
      </w:r>
      <w:r>
        <w:t>102</w:t>
      </w:r>
      <w:r>
        <w:t>(</w:t>
      </w:r>
      <w:r>
        <w:t>12</w:t>
      </w:r>
      <w:r>
        <w:t>)</w:t>
      </w:r>
      <w:r>
        <w:t xml:space="preserve">:</w:t>
      </w:r>
      <w:r>
        <w:t xml:space="preserve"> </w:t>
      </w:r>
      <w:r>
        <w:t>1492-1501.</w:t>
      </w:r>
    </w:p>
    <w:p w:rsidR="0018722C">
      <w:pPr>
        <w:pStyle w:val="ab"/>
        <w:topLinePunct/>
        <w:ind w:left="200" w:hangingChars="200" w:hanging="200"/>
      </w:pPr>
      <w:r>
        <w:t>[</w:t>
      </w:r>
      <w:r>
        <w:t xml:space="preserve">181</w:t>
      </w:r>
      <w:r>
        <w:t>]</w:t>
      </w:r>
      <w:r w:rsidRPr="00281126">
        <w:t xml:space="preserve"> </w:t>
      </w:r>
      <w:r>
        <w:t>Shiomi M, Ito </w:t>
      </w:r>
      <w:r>
        <w:t>T, </w:t>
      </w:r>
      <w:r>
        <w:t>Hirouchi </w:t>
      </w:r>
      <w:r>
        <w:t>Y, </w:t>
      </w:r>
      <w:r>
        <w:t>et al. Fibromuscular cap composition is important for the stability of established atherosclerotic plaques in mature WHHL rabbits treated with statins</w:t>
      </w:r>
      <w:r>
        <w:t>[</w:t>
      </w:r>
      <w:r>
        <w:t>J</w:t>
      </w:r>
      <w:r>
        <w:t>]</w:t>
      </w:r>
      <w:r>
        <w:t>. Atherosclerosis, 2001,</w:t>
      </w:r>
      <w:r>
        <w:t> </w:t>
      </w:r>
      <w:r>
        <w:t>157</w:t>
      </w:r>
      <w:r>
        <w:t>(</w:t>
      </w:r>
      <w:r>
        <w:t>1</w:t>
      </w:r>
      <w:r>
        <w:t>)</w:t>
      </w:r>
      <w:r>
        <w:t xml:space="preserve">:</w:t>
      </w:r>
      <w:r>
        <w:t xml:space="preserve"> </w:t>
      </w:r>
      <w:r>
        <w:t>75-84.</w:t>
      </w:r>
    </w:p>
    <w:p w:rsidR="0018722C">
      <w:pPr>
        <w:pStyle w:val="ab"/>
        <w:topLinePunct/>
        <w:ind w:left="200" w:hangingChars="200" w:hanging="200"/>
      </w:pPr>
      <w:r>
        <w:t>[</w:t>
      </w:r>
      <w:r>
        <w:t xml:space="preserve">182</w:t>
      </w:r>
      <w:r>
        <w:t>]</w:t>
      </w:r>
      <w:r w:rsidRPr="00281126">
        <w:t xml:space="preserve"> </w:t>
      </w:r>
      <w:r>
        <w:t>Zhou X, Hansson GK. Detection of B cells and proinflammatory cytokines in atherosclerotic plaques of hypercholesterolaemic apolipoprotein E knockout mice</w:t>
      </w:r>
      <w:r>
        <w:t>[</w:t>
      </w:r>
      <w:r>
        <w:t>J</w:t>
      </w:r>
      <w:r>
        <w:t>]</w:t>
      </w:r>
      <w:r>
        <w:t>. Scandinavian journal of immunology, 1999,</w:t>
      </w:r>
      <w:r>
        <w:t> </w:t>
      </w:r>
      <w:r>
        <w:t>50</w:t>
      </w:r>
      <w:r>
        <w:t>(</w:t>
      </w:r>
      <w:r>
        <w:t>1</w:t>
      </w:r>
      <w:r>
        <w:t>)</w:t>
      </w:r>
      <w:r>
        <w:t xml:space="preserve">:</w:t>
      </w:r>
      <w:r>
        <w:t xml:space="preserve"> </w:t>
      </w:r>
      <w:r>
        <w:t>25-30.</w:t>
      </w:r>
    </w:p>
    <w:p w:rsidR="0018722C">
      <w:pPr>
        <w:pStyle w:val="ab"/>
        <w:topLinePunct/>
        <w:ind w:left="200" w:hangingChars="200" w:hanging="200"/>
      </w:pPr>
      <w:r>
        <w:t>[</w:t>
      </w:r>
      <w:r>
        <w:t xml:space="preserve">183</w:t>
      </w:r>
      <w:r>
        <w:t>]</w:t>
      </w:r>
      <w:r w:rsidRPr="00281126">
        <w:t xml:space="preserve"> </w:t>
      </w:r>
      <w:r>
        <w:t xml:space="preserve">Sukovich DA, Kauser K, Shirley FD, et al. Expression of interleukin-6 in atherosclerotic lesions of male ApoE-knockout mice:</w:t>
      </w:r>
      <w:r>
        <w:t xml:space="preserve"> </w:t>
      </w:r>
      <w:r>
        <w:t xml:space="preserve">inhibition by 17beta- estradiol</w:t>
      </w:r>
      <w:r>
        <w:t>[</w:t>
      </w:r>
      <w:r>
        <w:t xml:space="preserve">J</w:t>
      </w:r>
      <w:r>
        <w:t>]</w:t>
      </w:r>
      <w:r>
        <w:t xml:space="preserve">. Arteriosclerosis, thrombosis, and vascular </w:t>
      </w:r>
      <w:r>
        <w:t>biology, </w:t>
      </w:r>
      <w:r>
        <w:t xml:space="preserve">1998,</w:t>
      </w:r>
      <w:r>
        <w:t xml:space="preserve"> </w:t>
      </w:r>
      <w:r>
        <w:t>18</w:t>
      </w:r>
      <w:r>
        <w:t>(</w:t>
      </w:r>
      <w:r>
        <w:t>9</w:t>
      </w:r>
      <w:r>
        <w:t>)</w:t>
      </w:r>
      <w:r>
        <w:t xml:space="preserve">:</w:t>
      </w:r>
      <w:r>
        <w:t xml:space="preserve"> </w:t>
      </w:r>
      <w:r>
        <w:t xml:space="preserve">1498- 1505.</w:t>
      </w:r>
    </w:p>
    <w:p w:rsidR="0018722C">
      <w:pPr>
        <w:pStyle w:val="ab"/>
        <w:topLinePunct/>
        <w:ind w:left="200" w:hangingChars="200" w:hanging="200"/>
      </w:pPr>
      <w:r>
        <w:t>[</w:t>
      </w:r>
      <w:r>
        <w:t xml:space="preserve">184</w:t>
      </w:r>
      <w:r>
        <w:t>]</w:t>
      </w:r>
      <w:r w:rsidRPr="00281126">
        <w:t xml:space="preserve"> </w:t>
      </w:r>
      <w:r>
        <w:t>Recinos A, 3rd, LeJeune WS, Sun H, et al. Angiotensin II induces IL-6 expression and the </w:t>
      </w:r>
      <w:r>
        <w:t>Jak-STAT3 </w:t>
      </w:r>
      <w:r>
        <w:t>pathway in aortic adventitia of LDL receptor-deficient mice</w:t>
      </w:r>
      <w:r>
        <w:t>[</w:t>
      </w:r>
      <w:r>
        <w:t>J</w:t>
      </w:r>
      <w:r>
        <w:t>]</w:t>
      </w:r>
      <w:r>
        <w:t>. Atherosclerosis, 2007,</w:t>
      </w:r>
      <w:r>
        <w:t> </w:t>
      </w:r>
      <w:r>
        <w:t>194</w:t>
      </w:r>
      <w:r>
        <w:t>(</w:t>
      </w:r>
      <w:r>
        <w:t>1</w:t>
      </w:r>
      <w:r>
        <w:t>)</w:t>
      </w:r>
      <w:r>
        <w:t xml:space="preserve">:</w:t>
      </w:r>
      <w:r>
        <w:t xml:space="preserve"> </w:t>
      </w:r>
      <w:r>
        <w:t>125-133.</w:t>
      </w:r>
    </w:p>
    <w:p w:rsidR="0018722C">
      <w:pPr>
        <w:pStyle w:val="ab"/>
        <w:topLinePunct/>
        <w:ind w:left="200" w:hangingChars="200" w:hanging="200"/>
      </w:pPr>
      <w:r>
        <w:t>[</w:t>
      </w:r>
      <w:r>
        <w:t xml:space="preserve">185</w:t>
      </w:r>
      <w:r>
        <w:t>]</w:t>
      </w:r>
      <w:r w:rsidRPr="00281126">
        <w:t xml:space="preserve"> </w:t>
      </w:r>
      <w:r>
        <w:t>Wassmann </w:t>
      </w:r>
      <w:r>
        <w:t>S, Stumpf M, Strehlow K, et al. Interleukin-6 induces oxidative stress and endothelial dysfunction by overexpression of the angiotensin II type 1 receptor</w:t>
      </w:r>
      <w:r>
        <w:t>[</w:t>
      </w:r>
      <w:r>
        <w:t>J</w:t>
      </w:r>
      <w:r>
        <w:t>]</w:t>
      </w:r>
      <w:r>
        <w:t>. Circulation research, 2004,</w:t>
      </w:r>
      <w:r>
        <w:t> </w:t>
      </w:r>
      <w:r>
        <w:t>94</w:t>
      </w:r>
      <w:r>
        <w:t>(</w:t>
      </w:r>
      <w:r>
        <w:t>4</w:t>
      </w:r>
      <w:r>
        <w:t>)</w:t>
      </w:r>
      <w:r>
        <w:t xml:space="preserve">:</w:t>
      </w:r>
      <w:r>
        <w:t xml:space="preserve"> </w:t>
      </w:r>
      <w:r>
        <w:t>534-541.</w:t>
      </w:r>
    </w:p>
    <w:p w:rsidR="0018722C">
      <w:pPr>
        <w:pStyle w:val="ab"/>
        <w:topLinePunct/>
        <w:ind w:left="200" w:hangingChars="200" w:hanging="200"/>
      </w:pPr>
      <w:r>
        <w:t>[</w:t>
      </w:r>
      <w:r>
        <w:t xml:space="preserve">186</w:t>
      </w:r>
      <w:r>
        <w:t>]</w:t>
      </w:r>
      <w:r w:rsidRPr="00281126">
        <w:t xml:space="preserve"> </w:t>
      </w:r>
      <w:r>
        <w:t xml:space="preserve">Keidar S, Heinrich R, Kaplan M, et al. Angiotensin II administration to atherosclerotic mice increases macrophage uptake of oxidized ldl:</w:t>
      </w:r>
      <w:r>
        <w:t xml:space="preserve"> </w:t>
      </w:r>
      <w:r>
        <w:t xml:space="preserve">a possible role for interleukin-6</w:t>
      </w:r>
      <w:r>
        <w:t>[</w:t>
      </w:r>
      <w:r>
        <w:t xml:space="preserve">J</w:t>
      </w:r>
      <w:r>
        <w:t>]</w:t>
      </w:r>
      <w:r>
        <w:t xml:space="preserve">. Arteriosclerosis, thrombosis, and vascular </w:t>
      </w:r>
      <w:r>
        <w:t>biology, </w:t>
      </w:r>
      <w:r>
        <w:t xml:space="preserve">2001,</w:t>
      </w:r>
      <w:r>
        <w:t xml:space="preserve"> </w:t>
      </w:r>
      <w:r>
        <w:t>21</w:t>
      </w:r>
      <w:r>
        <w:t>(</w:t>
      </w:r>
      <w:r>
        <w:t>9</w:t>
      </w:r>
      <w:r>
        <w:t>)</w:t>
      </w:r>
      <w:r>
        <w:t>: 1464-1469.</w:t>
      </w:r>
    </w:p>
    <w:p w:rsidR="0018722C">
      <w:pPr>
        <w:pStyle w:val="ab"/>
        <w:topLinePunct/>
        <w:ind w:left="200" w:hangingChars="200" w:hanging="200"/>
      </w:pPr>
      <w:r>
        <w:t>[</w:t>
      </w:r>
      <w:r>
        <w:t xml:space="preserve">187</w:t>
      </w:r>
      <w:r>
        <w:t>]</w:t>
      </w:r>
      <w:r w:rsidRPr="00281126">
        <w:t xml:space="preserve"> </w:t>
      </w:r>
      <w:r>
        <w:t>Takeda </w:t>
      </w:r>
      <w:r>
        <w:t>N, Manabe I, Shindo </w:t>
      </w:r>
      <w:r>
        <w:t>T, </w:t>
      </w:r>
      <w:r>
        <w:t>et al. Synthetic retinoid Am80 reduces scavenger receptor expression and atherosclerosis in mice by inhibiting IL-6</w:t>
      </w:r>
      <w:r>
        <w:t>[</w:t>
      </w:r>
      <w:r>
        <w:t xml:space="preserve">J</w:t>
      </w:r>
      <w:r>
        <w:t>]</w:t>
      </w:r>
      <w:r>
        <w:t xml:space="preserve">. Arteriosclerosis, thrombosis, and vascular </w:t>
      </w:r>
      <w:r>
        <w:t>biology, </w:t>
      </w:r>
      <w:r>
        <w:t>2006,</w:t>
      </w:r>
      <w:r>
        <w:t> </w:t>
      </w:r>
      <w:r>
        <w:t>26</w:t>
      </w:r>
      <w:r>
        <w:t>(</w:t>
      </w:r>
      <w:r>
        <w:t>5</w:t>
      </w:r>
      <w:r>
        <w:t>)</w:t>
      </w:r>
      <w:r>
        <w:t xml:space="preserve">:</w:t>
      </w:r>
      <w:r>
        <w:t xml:space="preserve"> </w:t>
      </w:r>
      <w:r>
        <w:t>1177-1183.</w:t>
      </w:r>
    </w:p>
    <w:p w:rsidR="0018722C">
      <w:pPr>
        <w:pStyle w:val="ab"/>
        <w:topLinePunct/>
        <w:ind w:left="200" w:hangingChars="200" w:hanging="200"/>
      </w:pPr>
      <w:r>
        <w:t>[</w:t>
      </w:r>
      <w:r>
        <w:t xml:space="preserve">188</w:t>
      </w:r>
      <w:r>
        <w:t>]</w:t>
      </w:r>
      <w:r w:rsidRPr="00281126">
        <w:t xml:space="preserve"> </w:t>
      </w:r>
      <w:r>
        <w:t>Grote K, Luchtefeld M, Schieffer B. JANUS under stress--role of </w:t>
      </w:r>
      <w:r>
        <w:t>JAK</w:t>
      </w:r>
      <w:r>
        <w:t>/</w:t>
      </w:r>
      <w:r>
        <w:t xml:space="preserve">STAT </w:t>
      </w:r>
      <w:r>
        <w:t>signaling pathway in vascular diseases</w:t>
      </w:r>
      <w:r>
        <w:t>[</w:t>
      </w:r>
      <w:r>
        <w:t xml:space="preserve">J</w:t>
      </w:r>
      <w:r>
        <w:t>]</w:t>
      </w:r>
      <w:r>
        <w:t xml:space="preserve">. </w:t>
      </w:r>
      <w:r>
        <w:t>Vascular </w:t>
      </w:r>
      <w:r>
        <w:t xml:space="preserve">pharmacology, 2005,</w:t>
      </w:r>
      <w:r>
        <w:t xml:space="preserve"> </w:t>
      </w:r>
      <w:r>
        <w:t>43</w:t>
      </w:r>
      <w:r>
        <w:t>(</w:t>
      </w:r>
      <w:r>
        <w:t>5</w:t>
      </w:r>
      <w:r>
        <w:t>)</w:t>
      </w:r>
      <w:r>
        <w:t xml:space="preserve">:</w:t>
      </w:r>
      <w:r>
        <w:t xml:space="preserve"> </w:t>
      </w:r>
      <w:r>
        <w:t xml:space="preserve">357- 363.</w:t>
      </w:r>
    </w:p>
    <w:p w:rsidR="0018722C">
      <w:pPr>
        <w:pStyle w:val="ab"/>
        <w:topLinePunct/>
        <w:ind w:left="200" w:hangingChars="200" w:hanging="200"/>
      </w:pPr>
      <w:r>
        <w:t>[</w:t>
      </w:r>
      <w:r>
        <w:t xml:space="preserve">189</w:t>
      </w:r>
      <w:r>
        <w:t>]</w:t>
      </w:r>
      <w:r w:rsidRPr="00281126">
        <w:t xml:space="preserve"> </w:t>
      </w:r>
      <w:r>
        <w:t>Huber SA, Sakkinen </w:t>
      </w:r>
      <w:r>
        <w:t>P, </w:t>
      </w:r>
      <w:r>
        <w:t>Conze D, et al. Interleukin-6 exacerbates early atherosclerosis in mice</w:t>
      </w:r>
      <w:r>
        <w:t>[</w:t>
      </w:r>
      <w:r>
        <w:t>J</w:t>
      </w:r>
      <w:r>
        <w:t>]</w:t>
      </w:r>
      <w:r>
        <w:t>. Arteriosclerosis, thrombosis, and vascular biology, 1999, 19</w:t>
      </w:r>
      <w:r>
        <w:t>(</w:t>
      </w:r>
      <w:r>
        <w:t>10</w:t>
      </w:r>
      <w:r>
        <w:t>)</w:t>
      </w:r>
      <w:r>
        <w:t xml:space="preserve">:</w:t>
      </w:r>
      <w:r>
        <w:t xml:space="preserve"> </w:t>
      </w:r>
      <w:r>
        <w:t>2364-2367.</w:t>
      </w:r>
    </w:p>
    <w:p w:rsidR="0018722C">
      <w:pPr>
        <w:pStyle w:val="ab"/>
        <w:topLinePunct/>
        <w:ind w:left="200" w:hangingChars="200" w:hanging="200"/>
      </w:pPr>
      <w:r>
        <w:t>[</w:t>
      </w:r>
      <w:r>
        <w:t xml:space="preserve">190</w:t>
      </w:r>
      <w:r>
        <w:t>]</w:t>
      </w:r>
      <w:r w:rsidRPr="00281126">
        <w:t xml:space="preserve"> </w:t>
      </w:r>
      <w:r>
        <w:t>Luchtefeld M, Schunkert H, Stoll M, et al. Signal transducer of inflammation gp130 modulates</w:t>
      </w:r>
      <w:r>
        <w:t> </w:t>
      </w:r>
      <w:r>
        <w:t>atherosclerosis</w:t>
      </w:r>
      <w:r>
        <w:t> </w:t>
      </w:r>
      <w:r>
        <w:t>in</w:t>
      </w:r>
      <w:r>
        <w:t> </w:t>
      </w:r>
      <w:r>
        <w:t>mice</w:t>
      </w:r>
      <w:r>
        <w:t> </w:t>
      </w:r>
      <w:r>
        <w:t>and</w:t>
      </w:r>
      <w:r>
        <w:t> </w:t>
      </w:r>
      <w:r>
        <w:t>man</w:t>
      </w:r>
      <w:r>
        <w:t>[</w:t>
      </w:r>
      <w:r>
        <w:rPr>
          <w:sz w:val="24"/>
        </w:rPr>
        <w:t xml:space="preserve">J</w:t>
      </w:r>
      <w:r>
        <w:t>]</w:t>
      </w:r>
      <w:r>
        <w:t xml:space="preserve">. </w:t>
      </w:r>
      <w:r/>
      <w:r>
        <w:t>The</w:t>
      </w:r>
      <w:r>
        <w:t> </w:t>
      </w:r>
      <w:r>
        <w:t>Journal</w:t>
      </w:r>
      <w:r>
        <w:t> </w:t>
      </w:r>
      <w:r>
        <w:t>of</w:t>
      </w:r>
      <w:r>
        <w:t> </w:t>
      </w:r>
      <w:r>
        <w:t>experimental</w:t>
      </w:r>
    </w:p>
    <w:p w:rsidR="0018722C">
      <w:pPr>
        <w:topLinePunct/>
      </w:pPr>
      <w:r>
        <w:rPr>
          <w:rFonts w:cstheme="minorBidi" w:hAnsiTheme="minorHAnsi" w:eastAsiaTheme="minorHAnsi" w:asciiTheme="minorHAnsi"/>
        </w:rPr>
        <w:t>120</w:t>
      </w:r>
    </w:p>
    <w:p w:rsidR="0018722C">
      <w:pPr>
        <w:topLinePunct/>
      </w:pPr>
      <w:r>
        <w:t>M</w:t>
      </w:r>
      <w:r>
        <w:t>edicine, 2007, 204</w:t>
      </w:r>
      <w:r>
        <w:t>(</w:t>
      </w:r>
      <w:r>
        <w:t>8</w:t>
      </w:r>
      <w:r>
        <w:t>)</w:t>
      </w:r>
      <w:r>
        <w:t>:1935-1944.</w:t>
      </w:r>
    </w:p>
    <w:p w:rsidR="0018722C">
      <w:pPr>
        <w:pStyle w:val="ab"/>
        <w:topLinePunct/>
        <w:ind w:left="200" w:hangingChars="200" w:hanging="200"/>
      </w:pPr>
      <w:r>
        <w:t>[</w:t>
      </w:r>
      <w:r>
        <w:t xml:space="preserve">191</w:t>
      </w:r>
      <w:r>
        <w:t>]</w:t>
      </w:r>
      <w:r w:rsidRPr="00281126">
        <w:t xml:space="preserve"> </w:t>
      </w:r>
      <w:r>
        <w:t>Ohta H, </w:t>
      </w:r>
      <w:r>
        <w:t>Wada </w:t>
      </w:r>
      <w:r>
        <w:t>H, Niwa </w:t>
      </w:r>
      <w:r>
        <w:t>T, </w:t>
      </w:r>
      <w:r>
        <w:t>et al. Disruption of tumor necrosis factor-alpha gene diminishes the development of atherosclerosis in ApoE-deficient mice</w:t>
      </w:r>
      <w:r>
        <w:t>[</w:t>
      </w:r>
      <w:r>
        <w:t>J</w:t>
      </w:r>
      <w:r>
        <w:t>]</w:t>
      </w:r>
      <w:r>
        <w:t>. Atherosclerosis, 2005,</w:t>
      </w:r>
      <w:r>
        <w:t> </w:t>
      </w:r>
      <w:r>
        <w:t>180</w:t>
      </w:r>
      <w:r>
        <w:t>(</w:t>
      </w:r>
      <w:r>
        <w:t>1</w:t>
      </w:r>
      <w:r>
        <w:t>)</w:t>
      </w:r>
      <w:r>
        <w:t xml:space="preserve">:</w:t>
      </w:r>
      <w:r>
        <w:t xml:space="preserve"> </w:t>
      </w:r>
      <w:r>
        <w:t>11-17.</w:t>
      </w:r>
    </w:p>
    <w:p w:rsidR="0018722C">
      <w:pPr>
        <w:pStyle w:val="ab"/>
        <w:topLinePunct/>
        <w:ind w:left="200" w:hangingChars="200" w:hanging="200"/>
      </w:pPr>
      <w:r>
        <w:t>[</w:t>
      </w:r>
      <w:r>
        <w:t xml:space="preserve">192</w:t>
      </w:r>
      <w:r>
        <w:t>]</w:t>
      </w:r>
      <w:r w:rsidRPr="00281126">
        <w:t xml:space="preserve"> </w:t>
      </w:r>
      <w:r>
        <w:t>Geng YJ, </w:t>
      </w:r>
      <w:r>
        <w:t>Wu </w:t>
      </w:r>
      <w:r>
        <w:t>Q, Muszynski M, et al. Apoptosis of vascular smooth muscle cells induced by in vitro stimulation with interferon-gamma, tumor necrosis factor-alpha, and interleukin-1 beta</w:t>
      </w:r>
      <w:r>
        <w:t>[</w:t>
      </w:r>
      <w:r>
        <w:t xml:space="preserve">J</w:t>
      </w:r>
      <w:r>
        <w:t>]</w:t>
      </w:r>
      <w:r>
        <w:t xml:space="preserve">. Arteriosclerosis, thrombosis, and vascular </w:t>
      </w:r>
      <w:r>
        <w:t>biology, </w:t>
      </w:r>
      <w:r>
        <w:t>1996, 16</w:t>
      </w:r>
      <w:r>
        <w:t>(</w:t>
      </w:r>
      <w:r>
        <w:t>1</w:t>
      </w:r>
      <w:r>
        <w:t>)</w:t>
      </w:r>
      <w:r>
        <w:t xml:space="preserve">:</w:t>
      </w:r>
      <w:r>
        <w:t xml:space="preserve"> </w:t>
      </w:r>
      <w:r>
        <w:t>19-27.</w:t>
      </w:r>
    </w:p>
    <w:p w:rsidR="0018722C">
      <w:pPr>
        <w:pStyle w:val="ab"/>
        <w:topLinePunct/>
        <w:ind w:left="200" w:hangingChars="200" w:hanging="200"/>
      </w:pPr>
      <w:r>
        <w:t>[</w:t>
      </w:r>
      <w:r>
        <w:t xml:space="preserve">193</w:t>
      </w:r>
      <w:r>
        <w:t>]</w:t>
      </w:r>
      <w:r w:rsidRPr="00281126">
        <w:t xml:space="preserve"> </w:t>
      </w:r>
      <w:r>
        <w:t xml:space="preserve">Newby AC. Met al.</w:t>
      </w:r>
      <w:r>
        <w:t xml:space="preserve"> </w:t>
      </w:r>
      <w:r>
        <w:t xml:space="preserve">loproteinase expression in monocytes and macrophages and its relationship to atherosclerotic plaque instability</w:t>
      </w:r>
      <w:r>
        <w:t>[</w:t>
      </w:r>
      <w:r>
        <w:t xml:space="preserve">J</w:t>
      </w:r>
      <w:r>
        <w:t>]</w:t>
      </w:r>
      <w:r>
        <w:t xml:space="preserve">. Arteriosclerosis, thrombosis, </w:t>
      </w:r>
      <w:r>
        <w:t>and </w:t>
      </w:r>
      <w:r>
        <w:t>vascular </w:t>
      </w:r>
      <w:r>
        <w:t>biology, </w:t>
      </w:r>
      <w:r>
        <w:t>2008,</w:t>
      </w:r>
      <w:r>
        <w:t> </w:t>
      </w:r>
      <w:r>
        <w:t>28</w:t>
      </w:r>
      <w:r>
        <w:t>(</w:t>
      </w:r>
      <w:r>
        <w:t>12</w:t>
      </w:r>
      <w:r>
        <w:t>)</w:t>
      </w:r>
      <w:r>
        <w:t xml:space="preserve">:</w:t>
      </w:r>
      <w:r>
        <w:t xml:space="preserve"> </w:t>
      </w:r>
      <w:r>
        <w:t>2108-2114.</w:t>
      </w:r>
    </w:p>
    <w:p w:rsidR="0018722C">
      <w:pPr>
        <w:pStyle w:val="ab"/>
        <w:topLinePunct/>
        <w:ind w:left="200" w:hangingChars="200" w:hanging="200"/>
      </w:pPr>
      <w:r>
        <w:t>[</w:t>
      </w:r>
      <w:r>
        <w:t xml:space="preserve">194</w:t>
      </w:r>
      <w:r>
        <w:t>]</w:t>
      </w:r>
      <w:r w:rsidRPr="00281126">
        <w:t xml:space="preserve"> </w:t>
      </w:r>
      <w:r>
        <w:t>Akao M, </w:t>
      </w:r>
      <w:r>
        <w:t>Teshima </w:t>
      </w:r>
      <w:r>
        <w:t>Y, </w:t>
      </w:r>
      <w:r>
        <w:t>Marban E. Antiapoptotic effect of nicorandil mediated </w:t>
      </w:r>
      <w:r>
        <w:t>by </w:t>
      </w:r>
      <w:r>
        <w:t>mitochondrial atp-sensitive potassium channels in cultured cardiac myocytes</w:t>
      </w:r>
      <w:r>
        <w:t>[</w:t>
      </w:r>
      <w:r>
        <w:t>J</w:t>
      </w:r>
      <w:r>
        <w:t>]</w:t>
      </w:r>
      <w:r>
        <w:t>. Journal of the American College of Cardiology, 2002,</w:t>
      </w:r>
      <w:r>
        <w:t> </w:t>
      </w:r>
      <w:r>
        <w:t>40</w:t>
      </w:r>
      <w:r>
        <w:t>(</w:t>
      </w:r>
      <w:r>
        <w:t>4</w:t>
      </w:r>
      <w:r>
        <w:t>)</w:t>
      </w:r>
      <w:r>
        <w:t xml:space="preserve">:</w:t>
      </w:r>
      <w:r>
        <w:t xml:space="preserve"> </w:t>
      </w:r>
      <w:r>
        <w:t>803-810.</w:t>
      </w:r>
    </w:p>
    <w:p w:rsidR="0018722C">
      <w:pPr>
        <w:pStyle w:val="ab"/>
        <w:topLinePunct/>
        <w:ind w:left="200" w:hangingChars="200" w:hanging="200"/>
      </w:pPr>
      <w:r>
        <w:t xml:space="preserve">[</w:t>
      </w:r>
      <w:r>
        <w:t xml:space="preserve">195</w:t>
      </w:r>
      <w:r>
        <w:t xml:space="preserve">]</w:t>
      </w:r>
      <w:r w:rsidRPr="00281126">
        <w:t xml:space="preserve"> </w:t>
      </w:r>
      <w:r>
        <w:t xml:space="preserve">Kitakaze M, Asakura M, Kim J, et al. Human atrial natriuretic peptide and nicorandil as adjuncts to reperfusion treatment for acute myocardial infarction </w:t>
      </w:r>
      <w:r>
        <w:t xml:space="preserve">(</w:t>
      </w:r>
      <w:r>
        <w:rPr>
          <w:sz w:val="24"/>
        </w:rPr>
        <w:t xml:space="preserve">J-WIND</w:t>
      </w:r>
      <w:r>
        <w:t xml:space="preserve">)</w:t>
      </w:r>
      <w:r>
        <w:t xml:space="preserve">: two randomised trials</w:t>
      </w:r>
      <w:r>
        <w:t xml:space="preserve">[</w:t>
      </w:r>
      <w:r>
        <w:t xml:space="preserve">J</w:t>
      </w:r>
      <w:r>
        <w:t xml:space="preserve">]</w:t>
      </w:r>
      <w:r>
        <w:t xml:space="preserve">. Lancet, 2007,</w:t>
      </w:r>
      <w:r>
        <w:t xml:space="preserve"> </w:t>
      </w:r>
      <w:r>
        <w:t xml:space="preserve">370</w:t>
      </w:r>
      <w:r>
        <w:t xml:space="preserve">(</w:t>
      </w:r>
      <w:r>
        <w:rPr>
          <w:sz w:val="24"/>
        </w:rPr>
        <w:t xml:space="preserve">9597</w:t>
      </w:r>
      <w:r>
        <w:t xml:space="preserve">)</w:t>
      </w:r>
      <w:r>
        <w:t xml:space="preserve">:</w:t>
      </w:r>
      <w:r>
        <w:t xml:space="preserve"> </w:t>
      </w:r>
      <w:r>
        <w:t>1483-1493.</w:t>
      </w:r>
    </w:p>
    <w:p w:rsidR="0018722C">
      <w:pPr>
        <w:pStyle w:val="ab"/>
        <w:topLinePunct/>
        <w:ind w:left="200" w:hangingChars="200" w:hanging="200"/>
      </w:pPr>
      <w:r>
        <w:t>[</w:t>
      </w:r>
      <w:r>
        <w:t xml:space="preserve">196</w:t>
      </w:r>
      <w:r>
        <w:t>]</w:t>
      </w:r>
      <w:r w:rsidRPr="00281126">
        <w:t xml:space="preserve"> </w:t>
      </w:r>
      <w:r>
        <w:t>Eguchi </w:t>
      </w:r>
      <w:r>
        <w:t>Y, </w:t>
      </w:r>
      <w:r>
        <w:t>Takahari </w:t>
      </w:r>
      <w:r>
        <w:t>Y, </w:t>
      </w:r>
      <w:r>
        <w:t>Higashijima N, et al. Nicorandil attenuates FeCl</w:t>
      </w:r>
      <w:r>
        <w:t>(</w:t>
      </w:r>
      <w:r>
        <w:rPr>
          <w:sz w:val="24"/>
        </w:rPr>
        <w:t xml:space="preserve">3</w:t>
      </w:r>
      <w:r>
        <w:t>)</w:t>
      </w:r>
      <w:r w:rsidR="004B696B">
        <w:t xml:space="preserve"> </w:t>
      </w:r>
      <w:r>
        <w:t xml:space="preserve">-induced thrombus formation through the inhibition of reactive oxygen species production</w:t>
      </w:r>
      <w:r>
        <w:t>[</w:t>
      </w:r>
      <w:r>
        <w:t xml:space="preserve">J</w:t>
      </w:r>
      <w:r>
        <w:t>]</w:t>
      </w:r>
      <w:r>
        <w:t xml:space="preserve">. Circulation journal:</w:t>
      </w:r>
      <w:r>
        <w:t xml:space="preserve"> </w:t>
      </w:r>
      <w:r>
        <w:t xml:space="preserve">official journal of the Japanese Circulation </w:t>
      </w:r>
      <w:r>
        <w:t>Society, </w:t>
      </w:r>
      <w:r>
        <w:t>2009, 73</w:t>
      </w:r>
      <w:r>
        <w:t>(</w:t>
      </w:r>
      <w:r>
        <w:rPr>
          <w:sz w:val="24"/>
        </w:rPr>
        <w:t>3</w:t>
      </w:r>
      <w:r>
        <w:t>)</w:t>
      </w:r>
      <w:r>
        <w:t xml:space="preserve">:</w:t>
      </w:r>
      <w:r>
        <w:t xml:space="preserve"> </w:t>
      </w:r>
      <w:r>
        <w:t>554-561.</w:t>
      </w:r>
    </w:p>
    <w:p w:rsidR="0018722C">
      <w:pPr>
        <w:pStyle w:val="ab"/>
        <w:topLinePunct/>
        <w:ind w:left="200" w:hangingChars="200" w:hanging="200"/>
      </w:pPr>
      <w:r>
        <w:t>[</w:t>
      </w:r>
      <w:r>
        <w:t xml:space="preserve">197</w:t>
      </w:r>
      <w:r>
        <w:t>]</w:t>
      </w:r>
      <w:r w:rsidRPr="00281126">
        <w:t xml:space="preserve"> </w:t>
      </w:r>
      <w:r>
        <w:t>Sakamoto </w:t>
      </w:r>
      <w:r>
        <w:t>T, </w:t>
      </w:r>
      <w:r>
        <w:t>Kaikita K, Miyamoto S, et al. Effects of nicorandil on endogenous fibrinolytic capacity in patients with coronary artery disease</w:t>
      </w:r>
      <w:r>
        <w:t>[</w:t>
      </w:r>
      <w:r>
        <w:t xml:space="preserve">J</w:t>
      </w:r>
      <w:r>
        <w:t>]</w:t>
      </w:r>
      <w:r>
        <w:t xml:space="preserve">. Circulation journal:</w:t>
      </w:r>
      <w:r>
        <w:t xml:space="preserve"> </w:t>
      </w:r>
      <w:r>
        <w:t xml:space="preserve">official journal of the Japanese Circulation </w:t>
      </w:r>
      <w:r>
        <w:t>Society, </w:t>
      </w:r>
      <w:r>
        <w:t>2004,</w:t>
      </w:r>
      <w:r>
        <w:t> </w:t>
      </w:r>
      <w:r>
        <w:t>68</w:t>
      </w:r>
      <w:r>
        <w:t>(</w:t>
      </w:r>
      <w:r>
        <w:t>3</w:t>
      </w:r>
      <w:r>
        <w:t>)</w:t>
      </w:r>
      <w:r>
        <w:t xml:space="preserve">:</w:t>
      </w:r>
      <w:r>
        <w:t xml:space="preserve"> </w:t>
      </w:r>
      <w:r>
        <w:t>232-235.</w:t>
      </w:r>
    </w:p>
    <w:p w:rsidR="0018722C">
      <w:pPr>
        <w:pStyle w:val="ab"/>
        <w:topLinePunct/>
        <w:ind w:left="200" w:hangingChars="200" w:hanging="200"/>
      </w:pPr>
      <w:r>
        <w:t>[</w:t>
      </w:r>
      <w:r>
        <w:t xml:space="preserve">198</w:t>
      </w:r>
      <w:r>
        <w:t>]</w:t>
      </w:r>
      <w:r w:rsidRPr="00281126">
        <w:t xml:space="preserve"> </w:t>
      </w:r>
      <w:r>
        <w:t>Xu J, Nagata K, Obata K, et al. Nicorandil promotes myocardial capillary</w:t>
      </w:r>
      <w:r w:rsidR="001852F3">
        <w:t xml:space="preserve"> and arteriolar growth in the failing heart of Dahl salt-sensitive hypertensive rats</w:t>
      </w:r>
      <w:r>
        <w:t>[</w:t>
      </w:r>
      <w:r>
        <w:t>J</w:t>
      </w:r>
      <w:r>
        <w:t>]</w:t>
      </w:r>
      <w:r>
        <w:t>. Hypertension, 2005,</w:t>
      </w:r>
      <w:r>
        <w:t> </w:t>
      </w:r>
      <w:r>
        <w:t>46</w:t>
      </w:r>
      <w:r>
        <w:t>(</w:t>
      </w:r>
      <w:r>
        <w:t>4</w:t>
      </w:r>
      <w:r>
        <w:t>)</w:t>
      </w:r>
      <w:r>
        <w:t xml:space="preserve">:</w:t>
      </w:r>
      <w:r>
        <w:t xml:space="preserve"> </w:t>
      </w:r>
      <w:r>
        <w:t>719-724.</w:t>
      </w:r>
    </w:p>
    <w:p w:rsidR="0018722C">
      <w:pPr>
        <w:pStyle w:val="ab"/>
        <w:topLinePunct/>
        <w:ind w:left="200" w:hangingChars="200" w:hanging="200"/>
      </w:pPr>
      <w:r>
        <w:t>[</w:t>
      </w:r>
      <w:r>
        <w:t xml:space="preserve">199</w:t>
      </w:r>
      <w:r>
        <w:t>]</w:t>
      </w:r>
      <w:r w:rsidRPr="00281126">
        <w:t xml:space="preserve"> </w:t>
      </w:r>
      <w:r>
        <w:t xml:space="preserve">Group IS. Effect of nicorandil on coronary events in patients with stable angina:</w:t>
      </w:r>
      <w:r>
        <w:t xml:space="preserve"> </w:t>
      </w:r>
      <w:r>
        <w:t xml:space="preserve">the Impact Of Nicorandil in Angina</w:t>
      </w:r>
      <w:r>
        <w:t>(</w:t>
      </w:r>
      <w:r>
        <w:rPr>
          <w:sz w:val="24"/>
        </w:rPr>
        <w:t>IONA</w:t>
      </w:r>
      <w:r>
        <w:t>)</w:t>
      </w:r>
      <w:r w:rsidR="004B696B">
        <w:t xml:space="preserve"> </w:t>
      </w:r>
      <w:r>
        <w:t>randomised trial</w:t>
      </w:r>
      <w:r>
        <w:t>[</w:t>
      </w:r>
      <w:r>
        <w:t>J</w:t>
      </w:r>
      <w:r>
        <w:t>]</w:t>
      </w:r>
      <w:r>
        <w:t>. Lancet, 2002, 359</w:t>
      </w:r>
      <w:r>
        <w:t>(</w:t>
      </w:r>
      <w:r>
        <w:rPr>
          <w:sz w:val="24"/>
        </w:rPr>
        <w:t>9314</w:t>
      </w:r>
      <w:r>
        <w:t>)</w:t>
      </w:r>
      <w:r>
        <w:t xml:space="preserve">:</w:t>
      </w:r>
      <w:r>
        <w:t xml:space="preserve"> </w:t>
      </w:r>
      <w:r>
        <w:t>1269-1275.</w:t>
      </w:r>
    </w:p>
    <w:p w:rsidR="0018722C">
      <w:pPr>
        <w:pStyle w:val="ab"/>
        <w:topLinePunct/>
        <w:ind w:left="200" w:hangingChars="200" w:hanging="200"/>
      </w:pPr>
      <w:r>
        <w:t>[</w:t>
      </w:r>
      <w:r>
        <w:t xml:space="preserve">200</w:t>
      </w:r>
      <w:r>
        <w:t>]</w:t>
      </w:r>
      <w:r w:rsidRPr="00281126">
        <w:t xml:space="preserve"> </w:t>
      </w:r>
      <w:r>
        <w:t>Sargsyan E, Ortsater H, Thorn K, et al. Diazoxide-induced beta-cell rest reduces endoplasmic reticulum stress in lipotoxic beta-cells</w:t>
      </w:r>
      <w:r>
        <w:t>[</w:t>
      </w:r>
      <w:r>
        <w:t>J</w:t>
      </w:r>
      <w:r>
        <w:t>]</w:t>
      </w:r>
      <w:r>
        <w:t>. The Journal of endocrinology, 2008,</w:t>
      </w:r>
      <w:r>
        <w:t> </w:t>
      </w:r>
      <w:r>
        <w:t>199</w:t>
      </w:r>
      <w:r>
        <w:t>(</w:t>
      </w:r>
      <w:r>
        <w:t>1</w:t>
      </w:r>
      <w:r>
        <w:t>)</w:t>
      </w:r>
      <w:r>
        <w:t xml:space="preserve">:</w:t>
      </w:r>
      <w:r>
        <w:t xml:space="preserve"> </w:t>
      </w:r>
      <w:r>
        <w:t>41-50.</w:t>
      </w:r>
    </w:p>
    <w:p w:rsidR="0018722C">
      <w:pPr>
        <w:pStyle w:val="ab"/>
        <w:topLinePunct/>
        <w:ind w:left="200" w:hangingChars="200" w:hanging="200"/>
      </w:pPr>
      <w:r>
        <w:t>[</w:t>
      </w:r>
      <w:r>
        <w:t xml:space="preserve">201</w:t>
      </w:r>
      <w:r>
        <w:t>]</w:t>
      </w:r>
      <w:r w:rsidRPr="00281126">
        <w:t xml:space="preserve"> </w:t>
      </w:r>
      <w:r>
        <w:t>Wu</w:t>
      </w:r>
      <w:r w:rsidR="001852F3">
        <w:t xml:space="preserve"> </w:t>
      </w:r>
      <w:r>
        <w:t>J, Kaufman RJ. From acute</w:t>
      </w:r>
      <w:r w:rsidR="001852F3">
        <w:t xml:space="preserve"> ER stress to physiological</w:t>
      </w:r>
      <w:r w:rsidR="001852F3">
        <w:t xml:space="preserve"> roles</w:t>
      </w:r>
      <w:r>
        <w:t> </w:t>
      </w:r>
      <w:r>
        <w:t>of</w:t>
      </w:r>
      <w:r w:rsidR="001852F3">
        <w:t xml:space="preserve"> the</w:t>
      </w:r>
      <w:r w:rsidR="001852F3">
        <w:t xml:space="preserve"> Unfolded</w:t>
      </w:r>
    </w:p>
    <w:p w:rsidR="0018722C">
      <w:pPr>
        <w:topLinePunct/>
      </w:pPr>
      <w:r>
        <w:rPr>
          <w:rFonts w:cstheme="minorBidi" w:hAnsiTheme="minorHAnsi" w:eastAsiaTheme="minorHAnsi" w:asciiTheme="minorHAnsi"/>
        </w:rPr>
        <w:t>121</w:t>
      </w:r>
    </w:p>
    <w:p w:rsidR="0018722C">
      <w:pPr>
        <w:topLinePunct/>
      </w:pPr>
      <w:r>
        <w:t>Protein Response</w:t>
      </w:r>
      <w:r>
        <w:t>[</w:t>
      </w:r>
      <w:r>
        <w:t>J</w:t>
      </w:r>
      <w:r>
        <w:t>]</w:t>
      </w:r>
      <w:r>
        <w:t>. Cell death and differentiation, 2006, 13</w:t>
      </w:r>
      <w:r>
        <w:t>(</w:t>
      </w:r>
      <w:r>
        <w:t>3</w:t>
      </w:r>
      <w:r>
        <w:t>)</w:t>
      </w:r>
      <w:r>
        <w:t>:374-384.</w:t>
      </w:r>
    </w:p>
    <w:p w:rsidR="0018722C">
      <w:pPr>
        <w:pStyle w:val="ab"/>
        <w:topLinePunct/>
        <w:ind w:left="200" w:hangingChars="200" w:hanging="200"/>
      </w:pPr>
      <w:r>
        <w:t>[</w:t>
      </w:r>
      <w:r>
        <w:t xml:space="preserve">202</w:t>
      </w:r>
      <w:r>
        <w:t>]</w:t>
      </w:r>
      <w:r w:rsidRPr="00281126">
        <w:t xml:space="preserve"> </w:t>
      </w:r>
      <w:r>
        <w:t>Marciniak SJ, Ron D. Endoplasmic reticulum stress signaling in disease</w:t>
      </w:r>
      <w:r>
        <w:t>[</w:t>
      </w:r>
      <w:r>
        <w:t>J</w:t>
      </w:r>
      <w:r>
        <w:t>]</w:t>
      </w:r>
      <w:r>
        <w:t>. Physiological reviews, 2006,</w:t>
      </w:r>
      <w:r>
        <w:t> </w:t>
      </w:r>
      <w:r>
        <w:t>86</w:t>
      </w:r>
      <w:r>
        <w:t>(</w:t>
      </w:r>
      <w:r>
        <w:t>4</w:t>
      </w:r>
      <w:r>
        <w:t>)</w:t>
      </w:r>
      <w:r>
        <w:t xml:space="preserve">:</w:t>
      </w:r>
      <w:r>
        <w:t xml:space="preserve"> </w:t>
      </w:r>
      <w:r>
        <w:t>1133-1149.</w:t>
      </w:r>
    </w:p>
    <w:p w:rsidR="0018722C">
      <w:pPr>
        <w:pStyle w:val="ab"/>
        <w:topLinePunct/>
        <w:ind w:left="200" w:hangingChars="200" w:hanging="200"/>
      </w:pPr>
      <w:r>
        <w:t>[</w:t>
      </w:r>
      <w:r>
        <w:t xml:space="preserve">203</w:t>
      </w:r>
      <w:r>
        <w:t>]</w:t>
      </w:r>
      <w:r w:rsidRPr="00281126">
        <w:t xml:space="preserve"> </w:t>
      </w:r>
      <w:r>
        <w:t>Lin JH, </w:t>
      </w:r>
      <w:r>
        <w:t>Walter </w:t>
      </w:r>
      <w:r>
        <w:t>P, </w:t>
      </w:r>
      <w:r>
        <w:t>Yen </w:t>
      </w:r>
      <w:r>
        <w:t>TS. Endoplasmic reticulum stress in disease pathogenesis</w:t>
      </w:r>
      <w:r>
        <w:t>[</w:t>
      </w:r>
      <w:r>
        <w:rPr>
          <w:sz w:val="24"/>
        </w:rPr>
        <w:t>J</w:t>
      </w:r>
      <w:r>
        <w:t>]</w:t>
      </w:r>
      <w:r>
        <w:t>. Annual review of pathology, 2008,</w:t>
      </w:r>
      <w:r>
        <w:t> </w:t>
      </w:r>
      <w:r>
        <w:t xml:space="preserve">3:</w:t>
      </w:r>
      <w:r>
        <w:t xml:space="preserve"> </w:t>
      </w:r>
      <w:r>
        <w:t>399-425.</w:t>
      </w:r>
    </w:p>
    <w:p w:rsidR="0018722C">
      <w:pPr>
        <w:pStyle w:val="ab"/>
        <w:topLinePunct/>
        <w:ind w:left="200" w:hangingChars="200" w:hanging="200"/>
      </w:pPr>
      <w:r>
        <w:t>[</w:t>
      </w:r>
      <w:r>
        <w:t xml:space="preserve">204</w:t>
      </w:r>
      <w:r>
        <w:t>]</w:t>
      </w:r>
      <w:r w:rsidRPr="00281126">
        <w:t xml:space="preserve"> </w:t>
      </w:r>
      <w:r>
        <w:t>Ozcan L, </w:t>
      </w:r>
      <w:r>
        <w:t>Tabas </w:t>
      </w:r>
      <w:r>
        <w:t>I. Role of endoplasmic reticulum stress in metabolic disease and other disorders</w:t>
      </w:r>
      <w:r>
        <w:t>[</w:t>
      </w:r>
      <w:r>
        <w:rPr>
          <w:sz w:val="24"/>
        </w:rPr>
        <w:t>J</w:t>
      </w:r>
      <w:r>
        <w:t>]</w:t>
      </w:r>
      <w:r>
        <w:t>. Annual review of medicine, 2012,</w:t>
      </w:r>
      <w:r>
        <w:t> </w:t>
      </w:r>
      <w:r>
        <w:t xml:space="preserve">63:</w:t>
      </w:r>
      <w:r>
        <w:t xml:space="preserve"> </w:t>
      </w:r>
      <w:r>
        <w:t>317-328.</w:t>
      </w:r>
    </w:p>
    <w:p w:rsidR="0018722C">
      <w:pPr>
        <w:pStyle w:val="ab"/>
        <w:topLinePunct/>
        <w:ind w:left="200" w:hangingChars="200" w:hanging="200"/>
      </w:pPr>
      <w:r>
        <w:t>[</w:t>
      </w:r>
      <w:r>
        <w:t xml:space="preserve">205</w:t>
      </w:r>
      <w:r>
        <w:t>]</w:t>
      </w:r>
      <w:r w:rsidRPr="00281126">
        <w:t xml:space="preserve"> </w:t>
      </w:r>
      <w:r>
        <w:t>Zhou J, Lhotak S, Hilditch BA, et al. Activation of the unfolded protein response occurs at all stages of atherosclerotic lesion development in apolipoprotein E-deficient mice</w:t>
      </w:r>
      <w:r>
        <w:t>[</w:t>
      </w:r>
      <w:r>
        <w:t>J</w:t>
      </w:r>
      <w:r>
        <w:t>]</w:t>
      </w:r>
      <w:r>
        <w:t>. Circulation, 2005,</w:t>
      </w:r>
      <w:r>
        <w:t> </w:t>
      </w:r>
      <w:r>
        <w:t>111</w:t>
      </w:r>
      <w:r>
        <w:t>(</w:t>
      </w:r>
      <w:r>
        <w:t>14</w:t>
      </w:r>
      <w:r>
        <w:t>)</w:t>
      </w:r>
      <w:r>
        <w:t xml:space="preserve">:</w:t>
      </w:r>
      <w:r>
        <w:t xml:space="preserve"> </w:t>
      </w:r>
      <w:r>
        <w:t>1814-1821.</w:t>
      </w:r>
    </w:p>
    <w:p w:rsidR="0018722C">
      <w:pPr>
        <w:pStyle w:val="ab"/>
        <w:topLinePunct/>
        <w:ind w:left="200" w:hangingChars="200" w:hanging="200"/>
      </w:pPr>
      <w:r>
        <w:t>[</w:t>
      </w:r>
      <w:r>
        <w:t xml:space="preserve">206</w:t>
      </w:r>
      <w:r>
        <w:t>]</w:t>
      </w:r>
      <w:r w:rsidRPr="00281126">
        <w:t xml:space="preserve"> </w:t>
      </w:r>
      <w:r>
        <w:t>Li </w:t>
      </w:r>
      <w:r>
        <w:t>Y, </w:t>
      </w:r>
      <w:r>
        <w:t>Schwabe </w:t>
      </w:r>
      <w:r>
        <w:t>RF, </w:t>
      </w:r>
      <w:r>
        <w:t>DeVries-Seimon </w:t>
      </w:r>
      <w:r>
        <w:t>T, </w:t>
      </w:r>
      <w:r>
        <w:t>et al. Free cholesterol-loaded macrophages</w:t>
      </w:r>
      <w:r w:rsidR="001852F3">
        <w:t xml:space="preserve"> are an abundant source of tumor necrosis factor-alpha and interleukin-6:</w:t>
      </w:r>
      <w:r w:rsidR="001852F3">
        <w:t xml:space="preserve"> </w:t>
      </w:r>
      <w:r w:rsidR="001852F3">
        <w:t xml:space="preserve">model of NF-kappaB-and map kinase-dependent inflammation in advanced atherosclerosis</w:t>
      </w:r>
      <w:r>
        <w:t>[</w:t>
      </w:r>
      <w:r>
        <w:t>J</w:t>
      </w:r>
      <w:r>
        <w:t>]</w:t>
      </w:r>
      <w:r>
        <w:t>. The Journal of biological chemistry, 2005,</w:t>
      </w:r>
      <w:r>
        <w:t> </w:t>
      </w:r>
      <w:r>
        <w:t>280</w:t>
      </w:r>
      <w:r>
        <w:t>(</w:t>
      </w:r>
      <w:r>
        <w:t>23</w:t>
      </w:r>
      <w:r>
        <w:t>)</w:t>
      </w:r>
      <w:r>
        <w:t xml:space="preserve">:</w:t>
      </w:r>
      <w:r>
        <w:t xml:space="preserve"> </w:t>
      </w:r>
      <w:r>
        <w:t>21763-21772.</w:t>
      </w:r>
    </w:p>
    <w:p w:rsidR="0018722C">
      <w:pPr>
        <w:pStyle w:val="ab"/>
        <w:topLinePunct/>
        <w:ind w:left="200" w:hangingChars="200" w:hanging="200"/>
      </w:pPr>
      <w:r>
        <w:t>[</w:t>
      </w:r>
      <w:r>
        <w:t xml:space="preserve">207</w:t>
      </w:r>
      <w:r>
        <w:t>]</w:t>
      </w:r>
      <w:r w:rsidRPr="00281126">
        <w:t xml:space="preserve"> </w:t>
      </w:r>
      <w:r>
        <w:t>Pahl HL, Baeuerle </w:t>
      </w:r>
      <w:r>
        <w:t>PA. </w:t>
      </w:r>
      <w:r>
        <w:t>A novel signal transduction pathway from the endoplasmic reticulum to the nucleus is mediated by transcription factor NF-kappa B</w:t>
      </w:r>
      <w:r>
        <w:t>[</w:t>
      </w:r>
      <w:r>
        <w:t>J</w:t>
      </w:r>
      <w:r>
        <w:t>]</w:t>
      </w:r>
      <w:r>
        <w:t>. The EMBO journal, 1995,</w:t>
      </w:r>
      <w:r>
        <w:t> </w:t>
      </w:r>
      <w:r>
        <w:t>14</w:t>
      </w:r>
      <w:r>
        <w:t>(</w:t>
      </w:r>
      <w:r>
        <w:t>11</w:t>
      </w:r>
      <w:r>
        <w:t>)</w:t>
      </w:r>
      <w:r>
        <w:t xml:space="preserve">:</w:t>
      </w:r>
      <w:r>
        <w:t xml:space="preserve"> </w:t>
      </w:r>
      <w:r>
        <w:t>2580-2588.</w:t>
      </w:r>
    </w:p>
    <w:p w:rsidR="0018722C">
      <w:pPr>
        <w:pStyle w:val="ab"/>
        <w:topLinePunct/>
        <w:ind w:left="200" w:hangingChars="200" w:hanging="200"/>
      </w:pPr>
      <w:r>
        <w:t>[</w:t>
      </w:r>
      <w:r>
        <w:t xml:space="preserve">208</w:t>
      </w:r>
      <w:r>
        <w:t>]</w:t>
      </w:r>
      <w:r w:rsidRPr="00281126">
        <w:t xml:space="preserve"> </w:t>
      </w:r>
      <w:r>
        <w:t>Urano </w:t>
      </w:r>
      <w:r>
        <w:t>F, </w:t>
      </w:r>
      <w:r>
        <w:t>Wang </w:t>
      </w:r>
      <w:r>
        <w:t>X, Bertolotti A, et al. Coupling of stress in the ER to activation of JNK protein kinases by transmembrane protein kinase IRE1</w:t>
      </w:r>
      <w:r>
        <w:t>[</w:t>
      </w:r>
      <w:r>
        <w:t>J</w:t>
      </w:r>
      <w:r>
        <w:t>]</w:t>
      </w:r>
      <w:r>
        <w:t>. Science, 2000, 287</w:t>
      </w:r>
      <w:r>
        <w:t>(</w:t>
      </w:r>
      <w:r>
        <w:t>5453</w:t>
      </w:r>
      <w:r>
        <w:t>)</w:t>
      </w:r>
      <w:r>
        <w:t xml:space="preserve">:</w:t>
      </w:r>
      <w:r>
        <w:t xml:space="preserve"> </w:t>
      </w:r>
      <w:r>
        <w:t>664-666.</w:t>
      </w:r>
    </w:p>
    <w:p w:rsidR="0018722C">
      <w:pPr>
        <w:pStyle w:val="ab"/>
        <w:topLinePunct/>
        <w:ind w:left="200" w:hangingChars="200" w:hanging="200"/>
      </w:pPr>
      <w:r>
        <w:t>[</w:t>
      </w:r>
      <w:r>
        <w:t xml:space="preserve">209</w:t>
      </w:r>
      <w:r>
        <w:t>]</w:t>
      </w:r>
      <w:r w:rsidRPr="00281126">
        <w:t xml:space="preserve"> </w:t>
      </w:r>
      <w:r>
        <w:t>Nishitoh H, Matsuzawa A, </w:t>
      </w:r>
      <w:r>
        <w:t>Tobiume </w:t>
      </w:r>
      <w:r>
        <w:t>K, et al. ASK1 is essential for endoplasmic reticulum stress-induced neuronal cell death triggered by expanded polyglutamine repeats</w:t>
      </w:r>
      <w:r>
        <w:t>[</w:t>
      </w:r>
      <w:r>
        <w:t>J</w:t>
      </w:r>
      <w:r>
        <w:t>]</w:t>
      </w:r>
      <w:r>
        <w:t>. Genes &amp; development, 2002,</w:t>
      </w:r>
      <w:r>
        <w:t> </w:t>
      </w:r>
      <w:r>
        <w:t>16</w:t>
      </w:r>
      <w:r>
        <w:t>(</w:t>
      </w:r>
      <w:r>
        <w:t>11</w:t>
      </w:r>
      <w:r>
        <w:t>)</w:t>
      </w:r>
      <w:r>
        <w:t xml:space="preserve">:</w:t>
      </w:r>
      <w:r>
        <w:t xml:space="preserve"> </w:t>
      </w:r>
      <w:r>
        <w:t>1345-1355.</w:t>
      </w:r>
    </w:p>
    <w:p w:rsidR="0018722C">
      <w:pPr>
        <w:pStyle w:val="ab"/>
        <w:topLinePunct/>
        <w:ind w:left="200" w:hangingChars="200" w:hanging="200"/>
      </w:pPr>
      <w:bookmarkStart w:id="93" w:name="_cwCmt4"/>
      <w:r>
        <w:t>[</w:t>
      </w:r>
      <w:r>
        <w:t xml:space="preserve">210</w:t>
      </w:r>
      <w:r>
        <w:t>]</w:t>
      </w:r>
      <w:r w:rsidRPr="00281126">
        <w:t xml:space="preserve"> </w:t>
      </w:r>
      <w:r>
        <w:t>Zhang K, Kaufman RJ. From endoplasmic-reticulum stress to the inflammatory response</w:t>
      </w:r>
      <w:r>
        <w:t>[</w:t>
      </w:r>
      <w:r>
        <w:t>J</w:t>
      </w:r>
      <w:r>
        <w:t>]</w:t>
      </w:r>
      <w:r>
        <w:t>. Nature, 2008,</w:t>
      </w:r>
      <w:r>
        <w:t> </w:t>
      </w:r>
      <w:r>
        <w:t>454</w:t>
      </w:r>
      <w:r>
        <w:t>(</w:t>
      </w:r>
      <w:r>
        <w:t>7203</w:t>
      </w:r>
      <w:r>
        <w:t>)</w:t>
      </w:r>
      <w:r>
        <w:t xml:space="preserve">:</w:t>
      </w:r>
      <w:r>
        <w:t xml:space="preserve"> </w:t>
      </w:r>
      <w:r>
        <w:t>455-462.</w:t>
      </w:r>
      <w:bookmarkEnd w:id="93"/>
    </w:p>
    <w:p w:rsidR="0018722C">
      <w:pPr>
        <w:pStyle w:val="ab"/>
        <w:topLinePunct/>
        <w:ind w:left="200" w:hangingChars="200" w:hanging="200"/>
      </w:pPr>
      <w:r>
        <w:t>[</w:t>
      </w:r>
      <w:r>
        <w:t xml:space="preserve">211</w:t>
      </w:r>
      <w:r>
        <w:t>]</w:t>
      </w:r>
      <w:r w:rsidRPr="00281126">
        <w:t xml:space="preserve"> </w:t>
      </w:r>
      <w:r>
        <w:t>Hotamisligil GS. Endoplasmic reticulum stress and the inflammatory basis of metabolic disease</w:t>
      </w:r>
      <w:r>
        <w:t>[</w:t>
      </w:r>
      <w:r>
        <w:t>J</w:t>
      </w:r>
      <w:r>
        <w:t>]</w:t>
      </w:r>
      <w:r>
        <w:t>. Cell, 2010,</w:t>
      </w:r>
      <w:r>
        <w:t> </w:t>
      </w:r>
      <w:r>
        <w:t>140</w:t>
      </w:r>
      <w:r>
        <w:t>(</w:t>
      </w:r>
      <w:r>
        <w:t>6</w:t>
      </w:r>
      <w:r>
        <w:t>)</w:t>
      </w:r>
      <w:r>
        <w:t xml:space="preserve">:</w:t>
      </w:r>
      <w:r>
        <w:t xml:space="preserve"> </w:t>
      </w:r>
      <w:r>
        <w:t>900-917.</w:t>
      </w:r>
    </w:p>
    <w:p w:rsidR="0018722C">
      <w:pPr>
        <w:pStyle w:val="ab"/>
        <w:topLinePunct/>
        <w:ind w:left="200" w:hangingChars="200" w:hanging="200"/>
      </w:pPr>
      <w:r>
        <w:t>[</w:t>
      </w:r>
      <w:r>
        <w:t xml:space="preserve">212</w:t>
      </w:r>
      <w:r>
        <w:t>]</w:t>
      </w:r>
      <w:r w:rsidRPr="00281126">
        <w:t xml:space="preserve"> </w:t>
      </w:r>
      <w:r>
        <w:t>Lerner </w:t>
      </w:r>
      <w:r>
        <w:t>AG, </w:t>
      </w:r>
      <w:r>
        <w:t>Upton </w:t>
      </w:r>
      <w:r>
        <w:t>JP, </w:t>
      </w:r>
      <w:r>
        <w:t>Praveen </w:t>
      </w:r>
      <w:r>
        <w:t>PV, </w:t>
      </w:r>
      <w:r>
        <w:t>et al. IRE1alpha induces thioredoxin-interacting protein to activate the NLRP3 inflammasome and promote programmed cell death under irremediable ER stress</w:t>
      </w:r>
      <w:r>
        <w:t>[</w:t>
      </w:r>
      <w:r>
        <w:t>J</w:t>
      </w:r>
      <w:r>
        <w:t>]</w:t>
      </w:r>
      <w:r>
        <w:t>. Cell metabolism, 2012,</w:t>
      </w:r>
      <w:r>
        <w:t> </w:t>
      </w:r>
      <w:r>
        <w:t>16</w:t>
      </w:r>
      <w:r>
        <w:t>(</w:t>
      </w:r>
      <w:r>
        <w:t>2</w:t>
      </w:r>
      <w:r>
        <w:t>)</w:t>
      </w:r>
      <w:r>
        <w:t xml:space="preserve">:</w:t>
      </w:r>
      <w:r>
        <w:t xml:space="preserve"> </w:t>
      </w:r>
      <w:r>
        <w:t>250-264.</w:t>
      </w:r>
    </w:p>
    <w:p w:rsidR="0018722C">
      <w:pPr>
        <w:pStyle w:val="ab"/>
        <w:topLinePunct/>
        <w:ind w:left="200" w:hangingChars="200" w:hanging="200"/>
      </w:pPr>
      <w:r>
        <w:t>[</w:t>
      </w:r>
      <w:r>
        <w:t xml:space="preserve">213</w:t>
      </w:r>
      <w:r>
        <w:t>]</w:t>
      </w:r>
      <w:r w:rsidRPr="00281126">
        <w:t xml:space="preserve"> </w:t>
      </w:r>
      <w:r>
        <w:t>Menu </w:t>
      </w:r>
      <w:r>
        <w:t>P, </w:t>
      </w:r>
      <w:r>
        <w:t>Mayor A, Zhou R, et al. ER stress activates the NLRP3 inflammasome via an UPR-independent pathway</w:t>
      </w:r>
      <w:r>
        <w:t>[</w:t>
      </w:r>
      <w:r>
        <w:rPr>
          <w:sz w:val="24"/>
        </w:rPr>
        <w:t>J</w:t>
      </w:r>
      <w:r>
        <w:t>]</w:t>
      </w:r>
      <w:r>
        <w:t>. Cell death &amp; disease, 2012,</w:t>
      </w:r>
      <w:r>
        <w:t> </w:t>
      </w:r>
      <w:r>
        <w:t xml:space="preserve">3:</w:t>
      </w:r>
      <w:r>
        <w:t xml:space="preserve"> </w:t>
      </w:r>
      <w:r>
        <w:t>e261.</w:t>
      </w:r>
    </w:p>
    <w:p w:rsidR="0018722C">
      <w:pPr>
        <w:pStyle w:val="ab"/>
        <w:topLinePunct/>
        <w:ind w:left="200" w:hangingChars="200" w:hanging="200"/>
      </w:pPr>
      <w:r>
        <w:t>[</w:t>
      </w:r>
      <w:r>
        <w:t xml:space="preserve">214</w:t>
      </w:r>
      <w:r>
        <w:t>]</w:t>
      </w:r>
      <w:r w:rsidRPr="00281126">
        <w:t xml:space="preserve"> </w:t>
      </w:r>
      <w:r>
        <w:t>Kim JB, Xia YR, Romanoski CE, et al. Paraoxonase-2 modulates stress response of endothelial</w:t>
      </w:r>
      <w:r w:rsidR="001852F3">
        <w:t xml:space="preserve">  cells</w:t>
      </w:r>
      <w:r w:rsidR="001852F3">
        <w:t xml:space="preserve">  to</w:t>
      </w:r>
      <w:r w:rsidR="001852F3">
        <w:t xml:space="preserve">  oxidized</w:t>
      </w:r>
      <w:r w:rsidR="001852F3">
        <w:t xml:space="preserve">  phospholipids</w:t>
      </w:r>
      <w:r w:rsidR="001852F3">
        <w:t xml:space="preserve">  and</w:t>
      </w:r>
      <w:r w:rsidR="001852F3">
        <w:t xml:space="preserve">  a</w:t>
      </w:r>
      <w:r w:rsidR="001852F3">
        <w:t xml:space="preserve">  bacterial</w:t>
      </w:r>
      <w:r>
        <w:t> </w:t>
      </w:r>
      <w:r>
        <w:t>quorum-sensing</w:t>
      </w:r>
    </w:p>
    <w:p w:rsidR="0018722C">
      <w:pPr>
        <w:topLinePunct/>
      </w:pPr>
      <w:r>
        <w:rPr>
          <w:rFonts w:cstheme="minorBidi" w:hAnsiTheme="minorHAnsi" w:eastAsiaTheme="minorHAnsi" w:asciiTheme="minorHAnsi"/>
        </w:rPr>
        <w:t>122</w:t>
      </w:r>
    </w:p>
    <w:p w:rsidR="0018722C">
      <w:pPr>
        <w:topLinePunct/>
      </w:pPr>
      <w:r>
        <w:t>M</w:t>
      </w:r>
      <w:r>
        <w:t>olecule</w:t>
      </w:r>
      <w:r>
        <w:t>[</w:t>
      </w:r>
      <w:r>
        <w:t>J</w:t>
      </w:r>
      <w:r>
        <w:t>]</w:t>
      </w:r>
      <w:r>
        <w:t>. Arteriosclerosis, thrombosis, and vascular biology, 2011,31</w:t>
      </w:r>
      <w:r>
        <w:t>(</w:t>
      </w:r>
      <w:r>
        <w:t>11</w:t>
      </w:r>
      <w:r>
        <w:t>)</w:t>
      </w:r>
      <w:r>
        <w:t>:2624- 2633.</w:t>
      </w:r>
    </w:p>
    <w:p w:rsidR="0018722C">
      <w:pPr>
        <w:pStyle w:val="ab"/>
        <w:topLinePunct/>
        <w:ind w:left="200" w:hangingChars="200" w:hanging="200"/>
      </w:pPr>
      <w:r>
        <w:t>[</w:t>
      </w:r>
      <w:r>
        <w:t xml:space="preserve">215</w:t>
      </w:r>
      <w:r>
        <w:t>]</w:t>
      </w:r>
      <w:r w:rsidRPr="00281126">
        <w:t xml:space="preserve"> </w:t>
      </w:r>
      <w:r>
        <w:t>Gargalovic PS, Gharavi NM, Clark MJ, et al. The unfolded protein response is an important regulator of inflammatory genes in endothelial cells</w:t>
      </w:r>
      <w:r>
        <w:t>[</w:t>
      </w:r>
      <w:r>
        <w:t xml:space="preserve">J</w:t>
      </w:r>
      <w:r>
        <w:t>]</w:t>
      </w:r>
      <w:r>
        <w:t xml:space="preserve">. Arteriosclerosis, thrombosis, and vascular </w:t>
      </w:r>
      <w:r>
        <w:t>biology, </w:t>
      </w:r>
      <w:r>
        <w:t>2006,</w:t>
      </w:r>
      <w:r>
        <w:t> </w:t>
      </w:r>
      <w:r>
        <w:t>26</w:t>
      </w:r>
      <w:r>
        <w:t>(</w:t>
      </w:r>
      <w:r>
        <w:t>11</w:t>
      </w:r>
      <w:r>
        <w:t>)</w:t>
      </w:r>
      <w:r>
        <w:t xml:space="preserve">:</w:t>
      </w:r>
      <w:r>
        <w:t xml:space="preserve"> </w:t>
      </w:r>
      <w:r>
        <w:t>2490-2496.</w:t>
      </w:r>
    </w:p>
    <w:p w:rsidR="0018722C">
      <w:pPr>
        <w:pStyle w:val="ab"/>
        <w:topLinePunct/>
        <w:ind w:left="200" w:hangingChars="200" w:hanging="200"/>
      </w:pPr>
      <w:r>
        <w:t>[</w:t>
      </w:r>
      <w:r>
        <w:t xml:space="preserve">216</w:t>
      </w:r>
      <w:r>
        <w:t>]</w:t>
      </w:r>
      <w:r w:rsidRPr="00281126">
        <w:t xml:space="preserve"> </w:t>
      </w:r>
      <w:r>
        <w:t>Shank KJ, Su </w:t>
      </w:r>
      <w:r>
        <w:t>P, </w:t>
      </w:r>
      <w:r>
        <w:t>Brglez I, et al. Induction of lipid metabolic enzymes during the endoplasmic reticulum stress response in plants</w:t>
      </w:r>
      <w:r>
        <w:t>[</w:t>
      </w:r>
      <w:r>
        <w:t xml:space="preserve">J</w:t>
      </w:r>
      <w:r>
        <w:t>]</w:t>
      </w:r>
      <w:r>
        <w:t xml:space="preserve">. Plant </w:t>
      </w:r>
      <w:r>
        <w:t>physiology, </w:t>
      </w:r>
      <w:r>
        <w:t>2001, 126</w:t>
      </w:r>
      <w:r>
        <w:t>(</w:t>
      </w:r>
      <w:r>
        <w:t>1</w:t>
      </w:r>
      <w:r>
        <w:t>)</w:t>
      </w:r>
      <w:r>
        <w:t xml:space="preserve">:</w:t>
      </w:r>
      <w:r>
        <w:t xml:space="preserve"> </w:t>
      </w:r>
      <w:r>
        <w:t>267-277.</w:t>
      </w:r>
    </w:p>
    <w:p w:rsidR="0018722C">
      <w:pPr>
        <w:pStyle w:val="ab"/>
        <w:topLinePunct/>
        <w:ind w:left="200" w:hangingChars="200" w:hanging="200"/>
      </w:pPr>
      <w:bookmarkStart w:id="97" w:name="_cwCmt8"/>
      <w:r>
        <w:t>[</w:t>
      </w:r>
      <w:r>
        <w:t xml:space="preserve">217</w:t>
      </w:r>
      <w:r>
        <w:t>]</w:t>
      </w:r>
      <w:r w:rsidRPr="00281126">
        <w:t xml:space="preserve"> </w:t>
      </w:r>
      <w:r>
        <w:t>Lee JN, </w:t>
      </w:r>
      <w:r>
        <w:t>Ye </w:t>
      </w:r>
      <w:r>
        <w:t>J. Proteolytic activation of sterol regulatory element-binding protein induced by cellular stress through depletion of Insig-1</w:t>
      </w:r>
      <w:r>
        <w:t>[</w:t>
      </w:r>
      <w:r>
        <w:t>J</w:t>
      </w:r>
      <w:r>
        <w:t>]</w:t>
      </w:r>
      <w:r>
        <w:t>. The Journal of biological chemistry, 2004,</w:t>
      </w:r>
      <w:r>
        <w:t> </w:t>
      </w:r>
      <w:r>
        <w:t>279</w:t>
      </w:r>
      <w:r>
        <w:t>(</w:t>
      </w:r>
      <w:r>
        <w:t>43</w:t>
      </w:r>
      <w:r>
        <w:t>)</w:t>
      </w:r>
      <w:r>
        <w:t xml:space="preserve">:</w:t>
      </w:r>
      <w:r>
        <w:t xml:space="preserve"> </w:t>
      </w:r>
      <w:r>
        <w:t>45257-45265.</w:t>
      </w:r>
      <w:bookmarkEnd w:id="97"/>
    </w:p>
    <w:p w:rsidR="0018722C">
      <w:pPr>
        <w:pStyle w:val="ab"/>
        <w:topLinePunct/>
        <w:ind w:left="200" w:hangingChars="200" w:hanging="200"/>
      </w:pPr>
      <w:r>
        <w:t>[</w:t>
      </w:r>
      <w:r>
        <w:t xml:space="preserve">218</w:t>
      </w:r>
      <w:r>
        <w:t>]</w:t>
      </w:r>
      <w:r w:rsidRPr="00281126">
        <w:t xml:space="preserve"> </w:t>
      </w:r>
      <w:r>
        <w:t>Kim AJ, Shi </w:t>
      </w:r>
      <w:r>
        <w:t>Y, </w:t>
      </w:r>
      <w:r>
        <w:t>Austin RC, et al. </w:t>
      </w:r>
      <w:r>
        <w:t>Valproate </w:t>
      </w:r>
      <w:r>
        <w:t>protects cells from ER stress-induced lipid accumulation and apoptosis by inhibiting glycogen synthase kinase-3</w:t>
      </w:r>
      <w:r>
        <w:t>[</w:t>
      </w:r>
      <w:r>
        <w:t>J</w:t>
      </w:r>
      <w:r>
        <w:t>]</w:t>
      </w:r>
      <w:r>
        <w:t>. Journal of cell science, 2005, 118</w:t>
      </w:r>
      <w:r>
        <w:t>(</w:t>
      </w:r>
      <w:r>
        <w:t>Pt</w:t>
      </w:r>
      <w:r>
        <w:t> </w:t>
      </w:r>
      <w:r>
        <w:t>1</w:t>
      </w:r>
      <w:r>
        <w:t>)</w:t>
      </w:r>
      <w:r>
        <w:t xml:space="preserve">:</w:t>
      </w:r>
      <w:r>
        <w:t xml:space="preserve"> </w:t>
      </w:r>
      <w:r>
        <w:t>89-99.</w:t>
      </w:r>
    </w:p>
    <w:p w:rsidR="0018722C">
      <w:pPr>
        <w:pStyle w:val="ab"/>
        <w:topLinePunct/>
        <w:ind w:left="200" w:hangingChars="200" w:hanging="200"/>
      </w:pPr>
      <w:r>
        <w:t>[</w:t>
      </w:r>
      <w:r>
        <w:t xml:space="preserve">219</w:t>
      </w:r>
      <w:r>
        <w:t>]</w:t>
      </w:r>
      <w:r w:rsidRPr="00281126">
        <w:t xml:space="preserve"> </w:t>
      </w:r>
      <w:r>
        <w:t>Kammoun HL, Chabanon H, Hainault I, et al. GRP78 expression inhibits insulin</w:t>
      </w:r>
      <w:r w:rsidR="001852F3">
        <w:t xml:space="preserve"> and ER stress-induced SREBP-1c activation and reduces hepatic steatosis in mice</w:t>
      </w:r>
      <w:r>
        <w:t>[</w:t>
      </w:r>
      <w:r>
        <w:t>J</w:t>
      </w:r>
      <w:r>
        <w:t>]</w:t>
      </w:r>
      <w:r>
        <w:t>. The Journal of clinical investigation, 2009,</w:t>
      </w:r>
      <w:r>
        <w:t> </w:t>
      </w:r>
      <w:r>
        <w:t>119</w:t>
      </w:r>
      <w:r>
        <w:t>(</w:t>
      </w:r>
      <w:r>
        <w:t>5</w:t>
      </w:r>
      <w:r>
        <w:t>)</w:t>
      </w:r>
      <w:r>
        <w:t xml:space="preserve">:</w:t>
      </w:r>
      <w:r>
        <w:t xml:space="preserve"> </w:t>
      </w:r>
      <w:r>
        <w:t>1201-1215.</w:t>
      </w:r>
    </w:p>
    <w:p w:rsidR="0018722C">
      <w:pPr>
        <w:pStyle w:val="ab"/>
        <w:topLinePunct/>
        <w:ind w:left="200" w:hangingChars="200" w:hanging="200"/>
      </w:pPr>
      <w:r>
        <w:t>[</w:t>
      </w:r>
      <w:r>
        <w:t xml:space="preserve">220</w:t>
      </w:r>
      <w:r>
        <w:t>]</w:t>
      </w:r>
      <w:r w:rsidRPr="00281126">
        <w:t xml:space="preserve"> </w:t>
      </w:r>
      <w:r>
        <w:t>Bowes AJ, Khan MI, Shi </w:t>
      </w:r>
      <w:r>
        <w:t>Y, </w:t>
      </w:r>
      <w:r>
        <w:t>et al. </w:t>
      </w:r>
      <w:r>
        <w:t>Valproate </w:t>
      </w:r>
      <w:r>
        <w:t xml:space="preserve">attenuates accelerated atherosclerosis in hyperglycemic apoE-deficient mice:</w:t>
      </w:r>
      <w:r>
        <w:t xml:space="preserve"> </w:t>
      </w:r>
      <w:r>
        <w:t xml:space="preserve">evidence in support of a role for endoplasmic reticulum stress and glycogen synthase kinase-3 in lesion development and hepatic steatosis</w:t>
      </w:r>
      <w:r>
        <w:t>[</w:t>
      </w:r>
      <w:r>
        <w:t>J</w:t>
      </w:r>
      <w:r>
        <w:t>]</w:t>
      </w:r>
      <w:r>
        <w:t>. The</w:t>
      </w:r>
      <w:r>
        <w:t> </w:t>
      </w:r>
      <w:r>
        <w:t>American journal of pathology, 2009, 174</w:t>
      </w:r>
      <w:r>
        <w:t>(</w:t>
      </w:r>
      <w:r>
        <w:t>1</w:t>
      </w:r>
      <w:r>
        <w:t>)</w:t>
      </w:r>
      <w:r>
        <w:t xml:space="preserve">:</w:t>
      </w:r>
      <w:r>
        <w:t xml:space="preserve"> </w:t>
      </w:r>
      <w:r>
        <w:t>330-342.</w:t>
      </w:r>
    </w:p>
    <w:p w:rsidR="0018722C">
      <w:pPr>
        <w:pStyle w:val="ab"/>
        <w:topLinePunct/>
        <w:ind w:left="200" w:hangingChars="200" w:hanging="200"/>
      </w:pPr>
      <w:r>
        <w:t>[</w:t>
      </w:r>
      <w:r>
        <w:t xml:space="preserve">221</w:t>
      </w:r>
      <w:r>
        <w:t>]</w:t>
      </w:r>
      <w:r w:rsidRPr="00281126">
        <w:t xml:space="preserve"> </w:t>
      </w:r>
      <w:r>
        <w:t>Karaskov E, Scott C, Zhang L, et al. Chronic palmitate but not oleate exposure induces endoplasmic reticulum stress, which may contribute to INS-1 pancreatic beta-cell apoptosis</w:t>
      </w:r>
      <w:r>
        <w:t>[</w:t>
      </w:r>
      <w:r>
        <w:t>J</w:t>
      </w:r>
      <w:r>
        <w:t>]</w:t>
      </w:r>
      <w:r>
        <w:t>. Endocrinology, 2006,</w:t>
      </w:r>
      <w:r>
        <w:t> </w:t>
      </w:r>
      <w:r>
        <w:t>147</w:t>
      </w:r>
      <w:r>
        <w:t>(</w:t>
      </w:r>
      <w:r>
        <w:t>7</w:t>
      </w:r>
      <w:r>
        <w:t>)</w:t>
      </w:r>
      <w:r>
        <w:t xml:space="preserve">:</w:t>
      </w:r>
      <w:r>
        <w:t xml:space="preserve"> </w:t>
      </w:r>
      <w:r>
        <w:t>3398-3407.</w:t>
      </w:r>
    </w:p>
    <w:p w:rsidR="0018722C">
      <w:pPr>
        <w:pStyle w:val="ab"/>
        <w:topLinePunct/>
        <w:ind w:left="200" w:hangingChars="200" w:hanging="200"/>
      </w:pPr>
      <w:r>
        <w:t>[</w:t>
      </w:r>
      <w:r>
        <w:t xml:space="preserve">222</w:t>
      </w:r>
      <w:r>
        <w:t>]</w:t>
      </w:r>
      <w:r w:rsidRPr="00281126">
        <w:t xml:space="preserve"> </w:t>
      </w:r>
      <w:r>
        <w:t>Ozcan L, Ergin AS, Lu A, et al. Endoplasmic reticulum stress plays a central role in development of leptin resistance</w:t>
      </w:r>
      <w:r>
        <w:t>[</w:t>
      </w:r>
      <w:r>
        <w:t>J</w:t>
      </w:r>
      <w:r>
        <w:t>]</w:t>
      </w:r>
      <w:r>
        <w:t>. Cell metabolism, 2009,</w:t>
      </w:r>
      <w:r>
        <w:t> </w:t>
      </w:r>
      <w:r>
        <w:t>9</w:t>
      </w:r>
      <w:r>
        <w:t>(</w:t>
      </w:r>
      <w:r>
        <w:t>1</w:t>
      </w:r>
      <w:r>
        <w:t>)</w:t>
      </w:r>
      <w:r>
        <w:t xml:space="preserve">:</w:t>
      </w:r>
      <w:r>
        <w:t xml:space="preserve"> </w:t>
      </w:r>
      <w:r>
        <w:t>35-51.</w:t>
      </w:r>
    </w:p>
    <w:p w:rsidR="0018722C">
      <w:pPr>
        <w:pStyle w:val="ab"/>
        <w:topLinePunct/>
        <w:ind w:left="200" w:hangingChars="200" w:hanging="200"/>
      </w:pPr>
      <w:r>
        <w:t>[</w:t>
      </w:r>
      <w:r>
        <w:t xml:space="preserve">223</w:t>
      </w:r>
      <w:r>
        <w:t>]</w:t>
      </w:r>
      <w:r w:rsidRPr="00281126">
        <w:t xml:space="preserve"> </w:t>
      </w:r>
      <w:r>
        <w:t>Petri S, Kiaei M, Kipiani K, et al. Additive neuroprotective effects of a histone deacetylase inhibitor and a catalytic antioxidant in a transgenic mouse model of amyotrophic lateral sclerosis</w:t>
      </w:r>
      <w:r>
        <w:t>[</w:t>
      </w:r>
      <w:r>
        <w:t>J</w:t>
      </w:r>
      <w:r>
        <w:t>]</w:t>
      </w:r>
      <w:r>
        <w:t>. Neurobiology of disease, 2006,</w:t>
      </w:r>
      <w:r>
        <w:t> </w:t>
      </w:r>
      <w:r>
        <w:t>22</w:t>
      </w:r>
      <w:r>
        <w:t>(</w:t>
      </w:r>
      <w:r>
        <w:t>1</w:t>
      </w:r>
      <w:r>
        <w:t>)</w:t>
      </w:r>
      <w:r>
        <w:t xml:space="preserve">:</w:t>
      </w:r>
      <w:r>
        <w:t xml:space="preserve"> </w:t>
      </w:r>
      <w:r>
        <w:t>40-49.</w:t>
      </w:r>
    </w:p>
    <w:p w:rsidR="0018722C">
      <w:pPr>
        <w:pStyle w:val="ab"/>
        <w:topLinePunct/>
        <w:ind w:left="200" w:hangingChars="200" w:hanging="200"/>
      </w:pPr>
      <w:r>
        <w:t>[</w:t>
      </w:r>
      <w:r>
        <w:t xml:space="preserve">224</w:t>
      </w:r>
      <w:r>
        <w:t>]</w:t>
      </w:r>
      <w:r w:rsidRPr="00281126">
        <w:t xml:space="preserve"> </w:t>
      </w:r>
      <w:r>
        <w:t>Akerfeldt MC, Howes J, Chan </w:t>
      </w:r>
      <w:r>
        <w:t>JY, </w:t>
      </w:r>
      <w:r>
        <w:t>et al. Cytokine-induced beta-cell death is independent of endoplasmic reticulum stress signaling</w:t>
      </w:r>
      <w:r>
        <w:t>[</w:t>
      </w:r>
      <w:r>
        <w:t>J</w:t>
      </w:r>
      <w:r>
        <w:t>]</w:t>
      </w:r>
      <w:r>
        <w:t>. Diabetes, 2008, 57</w:t>
      </w:r>
      <w:r>
        <w:t>(</w:t>
      </w:r>
      <w:r>
        <w:t>11</w:t>
      </w:r>
      <w:r>
        <w:t>)</w:t>
      </w:r>
      <w:r>
        <w:t xml:space="preserve">:</w:t>
      </w:r>
      <w:r>
        <w:t xml:space="preserve"> </w:t>
      </w:r>
      <w:r>
        <w:t>3034-3044.</w:t>
      </w:r>
    </w:p>
    <w:p w:rsidR="0018722C">
      <w:pPr>
        <w:pStyle w:val="ab"/>
        <w:topLinePunct/>
        <w:ind w:left="200" w:hangingChars="200" w:hanging="200"/>
      </w:pPr>
      <w:r>
        <w:t>[</w:t>
      </w:r>
      <w:r>
        <w:t xml:space="preserve">225</w:t>
      </w:r>
      <w:r>
        <w:t>]</w:t>
      </w:r>
      <w:r w:rsidRPr="00281126">
        <w:t xml:space="preserve"> </w:t>
      </w:r>
      <w:r>
        <w:t>Ozcan U, </w:t>
      </w:r>
      <w:r>
        <w:t>Yilmaz </w:t>
      </w:r>
      <w:r>
        <w:t>E, Ozcan L, et al. Chemical chaperones reduce ER stress and restore</w:t>
      </w:r>
      <w:r>
        <w:t> </w:t>
      </w:r>
      <w:r>
        <w:t>glucose</w:t>
      </w:r>
      <w:r>
        <w:t> </w:t>
      </w:r>
      <w:r>
        <w:t>homeostasis</w:t>
      </w:r>
      <w:r>
        <w:t> </w:t>
      </w:r>
      <w:r>
        <w:t>in</w:t>
      </w:r>
      <w:r>
        <w:t> </w:t>
      </w:r>
      <w:r>
        <w:t>a</w:t>
      </w:r>
      <w:r>
        <w:t> </w:t>
      </w:r>
      <w:r>
        <w:t>mouse</w:t>
      </w:r>
      <w:r>
        <w:t> </w:t>
      </w:r>
      <w:r>
        <w:t>model</w:t>
      </w:r>
      <w:r>
        <w:t> </w:t>
      </w:r>
      <w:r>
        <w:t>of</w:t>
      </w:r>
      <w:r>
        <w:t> </w:t>
      </w:r>
      <w:r>
        <w:t>type</w:t>
      </w:r>
      <w:r>
        <w:t> </w:t>
      </w:r>
      <w:r>
        <w:t>2</w:t>
      </w:r>
      <w:r>
        <w:t> </w:t>
      </w:r>
      <w:r>
        <w:t>diabetes</w:t>
      </w:r>
      <w:r>
        <w:t>[</w:t>
      </w:r>
      <w:r>
        <w:rPr>
          <w:sz w:val="24"/>
        </w:rPr>
        <w:t>J</w:t>
      </w:r>
      <w:r>
        <w:t>]</w:t>
      </w:r>
      <w:r>
        <w:t>.</w:t>
      </w:r>
      <w:r>
        <w:t> </w:t>
      </w:r>
      <w:r>
        <w:t>Science,</w:t>
      </w:r>
      <w:r>
        <w:t> </w:t>
      </w:r>
      <w:r>
        <w:t>2006,</w:t>
      </w:r>
    </w:p>
    <w:p w:rsidR="0018722C">
      <w:pPr>
        <w:topLinePunct/>
      </w:pPr>
      <w:r>
        <w:rPr>
          <w:rFonts w:cstheme="minorBidi" w:hAnsiTheme="minorHAnsi" w:eastAsiaTheme="minorHAnsi" w:asciiTheme="minorHAnsi"/>
        </w:rPr>
        <w:t>123</w:t>
      </w:r>
    </w:p>
    <w:p w:rsidR="0018722C">
      <w:pPr>
        <w:topLinePunct/>
      </w:pPr>
      <w:r>
        <w:t>313</w:t>
      </w:r>
      <w:r>
        <w:t>(</w:t>
      </w:r>
      <w:r>
        <w:t>5790</w:t>
      </w:r>
      <w:r>
        <w:t>)</w:t>
      </w:r>
      <w:r>
        <w:t>:1137-1140.</w:t>
      </w:r>
    </w:p>
    <w:p w:rsidR="0018722C">
      <w:pPr>
        <w:pStyle w:val="ab"/>
        <w:topLinePunct/>
        <w:ind w:left="200" w:hangingChars="200" w:hanging="200"/>
      </w:pPr>
      <w:r>
        <w:t>[</w:t>
      </w:r>
      <w:r>
        <w:t xml:space="preserve">226</w:t>
      </w:r>
      <w:r>
        <w:t>]</w:t>
      </w:r>
      <w:r w:rsidRPr="00281126">
        <w:t xml:space="preserve"> </w:t>
      </w:r>
      <w:r>
        <w:t>Liu H, Bowes RC, 3rd, van de </w:t>
      </w:r>
      <w:r>
        <w:t>Water </w:t>
      </w:r>
      <w:r>
        <w:t>B, et al. Endoplasmic reticulum chaperones GRP78 and calreticulin prevent oxidative stress, Ca2+ disturbances, and cell death in renal epithelial cells</w:t>
      </w:r>
      <w:r>
        <w:t>[</w:t>
      </w:r>
      <w:r>
        <w:t>J</w:t>
      </w:r>
      <w:r>
        <w:t>]</w:t>
      </w:r>
      <w:r>
        <w:t>. The Journal of biological chemistry, 1997, 272</w:t>
      </w:r>
      <w:r>
        <w:t>(</w:t>
      </w:r>
      <w:r>
        <w:t>35</w:t>
      </w:r>
      <w:r>
        <w:t>)</w:t>
      </w:r>
      <w:r>
        <w:t xml:space="preserve">:</w:t>
      </w:r>
      <w:r>
        <w:t xml:space="preserve"> </w:t>
      </w:r>
      <w:r>
        <w:t>21751-21759.</w:t>
      </w:r>
    </w:p>
    <w:p w:rsidR="0018722C">
      <w:pPr>
        <w:pStyle w:val="ab"/>
        <w:topLinePunct/>
        <w:ind w:left="200" w:hangingChars="200" w:hanging="200"/>
      </w:pPr>
      <w:r>
        <w:t>[</w:t>
      </w:r>
      <w:r>
        <w:t xml:space="preserve">227</w:t>
      </w:r>
      <w:r>
        <w:t>]</w:t>
      </w:r>
      <w:r w:rsidRPr="00281126">
        <w:t xml:space="preserve"> </w:t>
      </w:r>
      <w:r>
        <w:t>Werstuck </w:t>
      </w:r>
      <w:r>
        <w:t>GH, Lentz SR, Dayal S, et al. Homocysteine-induced endoplasmic reticulum stress causes dysregulation of the cholesterol and triglyceride biosynthetic pathways</w:t>
      </w:r>
      <w:r>
        <w:t>[</w:t>
      </w:r>
      <w:r>
        <w:t>J</w:t>
      </w:r>
      <w:r>
        <w:t>]</w:t>
      </w:r>
      <w:r>
        <w:t>. The Journal of clinical investigation, 2001,</w:t>
      </w:r>
      <w:r>
        <w:t> </w:t>
      </w:r>
      <w:r>
        <w:t>107</w:t>
      </w:r>
      <w:r>
        <w:t>(</w:t>
      </w:r>
      <w:r>
        <w:t>10</w:t>
      </w:r>
      <w:r>
        <w:t>)</w:t>
      </w:r>
      <w:r>
        <w:t xml:space="preserve">:</w:t>
      </w:r>
      <w:r>
        <w:t xml:space="preserve"> </w:t>
      </w:r>
      <w:r>
        <w:t>1263-1273.</w:t>
      </w:r>
    </w:p>
    <w:p w:rsidR="0018722C">
      <w:pPr>
        <w:pStyle w:val="ab"/>
        <w:topLinePunct/>
        <w:ind w:left="200" w:hangingChars="200" w:hanging="200"/>
      </w:pPr>
      <w:r>
        <w:t>[</w:t>
      </w:r>
      <w:r>
        <w:t xml:space="preserve">228</w:t>
      </w:r>
      <w:r>
        <w:t>]</w:t>
      </w:r>
      <w:r w:rsidRPr="00281126">
        <w:t xml:space="preserve"> </w:t>
      </w:r>
      <w:r>
        <w:t>Kudo </w:t>
      </w:r>
      <w:r>
        <w:t>T, </w:t>
      </w:r>
      <w:r>
        <w:t>Kanemoto S, Hara H, et al. A molecular chaperone inducer</w:t>
      </w:r>
      <w:r w:rsidR="001852F3">
        <w:t xml:space="preserve"> protects neurons from ER stress</w:t>
      </w:r>
      <w:r>
        <w:t>[</w:t>
      </w:r>
      <w:r>
        <w:t>J</w:t>
      </w:r>
      <w:r>
        <w:t>]</w:t>
      </w:r>
      <w:r>
        <w:t>. Cell death and differentiation, 2008,</w:t>
      </w:r>
      <w:r>
        <w:t> </w:t>
      </w:r>
      <w:r>
        <w:t>15</w:t>
      </w:r>
      <w:r>
        <w:t>(</w:t>
      </w:r>
      <w:r>
        <w:t>2</w:t>
      </w:r>
      <w:r>
        <w:t>)</w:t>
      </w:r>
      <w:r>
        <w:t xml:space="preserve">:</w:t>
      </w:r>
      <w:r>
        <w:t xml:space="preserve"> </w:t>
      </w:r>
      <w:r>
        <w:t>364-375.</w:t>
      </w:r>
    </w:p>
    <w:p w:rsidR="0018722C">
      <w:pPr>
        <w:pStyle w:val="ab"/>
        <w:topLinePunct/>
        <w:ind w:left="200" w:hangingChars="200" w:hanging="200"/>
      </w:pPr>
      <w:r>
        <w:t>[</w:t>
      </w:r>
      <w:r>
        <w:t xml:space="preserve">229</w:t>
      </w:r>
      <w:r>
        <w:t>]</w:t>
      </w:r>
      <w:r w:rsidRPr="00281126">
        <w:t xml:space="preserve"> </w:t>
      </w:r>
      <w:r>
        <w:t>Inokuchi </w:t>
      </w:r>
      <w:r>
        <w:t>Y, </w:t>
      </w:r>
      <w:r>
        <w:t>Nakajima </w:t>
      </w:r>
      <w:r>
        <w:t>Y, </w:t>
      </w:r>
      <w:r>
        <w:t>Shimazawa M, et al. Effect of an inducer of </w:t>
      </w:r>
      <w:r>
        <w:t>BiP, </w:t>
      </w:r>
      <w:r>
        <w:t>a molecular chaperone, on endoplasmic reticulum</w:t>
      </w:r>
      <w:r>
        <w:t>(</w:t>
      </w:r>
      <w:r>
        <w:rPr>
          <w:sz w:val="24"/>
        </w:rPr>
        <w:t>ER</w:t>
      </w:r>
      <w:r>
        <w:t>)</w:t>
      </w:r>
      <w:r w:rsidR="004B696B">
        <w:t xml:space="preserve"> </w:t>
      </w:r>
      <w:r>
        <w:t>stress-induced retinal cell death</w:t>
      </w:r>
      <w:r>
        <w:t>[</w:t>
      </w:r>
      <w:r>
        <w:t>J</w:t>
      </w:r>
      <w:r>
        <w:t>]</w:t>
      </w:r>
      <w:r>
        <w:t>. Investigative ophthalmology &amp; visual science, 2009,</w:t>
      </w:r>
      <w:r>
        <w:t> </w:t>
      </w:r>
      <w:r>
        <w:t>50</w:t>
      </w:r>
      <w:r>
        <w:t>(</w:t>
      </w:r>
      <w:r>
        <w:rPr>
          <w:sz w:val="24"/>
        </w:rPr>
        <w:t>1</w:t>
      </w:r>
      <w:r>
        <w:t>)</w:t>
      </w:r>
      <w:r>
        <w:t xml:space="preserve">:</w:t>
      </w:r>
      <w:r>
        <w:t xml:space="preserve"> </w:t>
      </w:r>
      <w:r>
        <w:t>334-344.</w:t>
      </w:r>
    </w:p>
    <w:p w:rsidR="0018722C">
      <w:pPr>
        <w:pStyle w:val="ab"/>
        <w:topLinePunct/>
        <w:ind w:left="200" w:hangingChars="200" w:hanging="200"/>
      </w:pPr>
      <w:r>
        <w:t>[</w:t>
      </w:r>
      <w:r>
        <w:t xml:space="preserve">230</w:t>
      </w:r>
      <w:r>
        <w:t>]</w:t>
      </w:r>
      <w:r w:rsidRPr="00281126">
        <w:t xml:space="preserve"> </w:t>
      </w:r>
      <w:r>
        <w:t>Hino S, Kondo S, </w:t>
      </w:r>
      <w:r>
        <w:t>Yoshinaga </w:t>
      </w:r>
      <w:r>
        <w:t>K, et al. Regulation of ER molecular chaperone prevents bone loss in a murine model for osteoporosis</w:t>
      </w:r>
      <w:r>
        <w:t>[</w:t>
      </w:r>
      <w:r>
        <w:t>J</w:t>
      </w:r>
      <w:r>
        <w:t>]</w:t>
      </w:r>
      <w:r>
        <w:t>. Journal of bone andmineral metabolism, 2010,</w:t>
      </w:r>
      <w:r>
        <w:t> </w:t>
      </w:r>
      <w:r>
        <w:t>28</w:t>
      </w:r>
      <w:r>
        <w:t>(</w:t>
      </w:r>
      <w:r>
        <w:t>2</w:t>
      </w:r>
      <w:r>
        <w:t>)</w:t>
      </w:r>
      <w:r>
        <w:t xml:space="preserve">:</w:t>
      </w:r>
      <w:r>
        <w:t xml:space="preserve"> </w:t>
      </w:r>
      <w:r>
        <w:t>131-138.</w:t>
      </w:r>
    </w:p>
    <w:p w:rsidR="0018722C">
      <w:pPr>
        <w:pStyle w:val="ab"/>
        <w:topLinePunct/>
        <w:ind w:left="200" w:hangingChars="200" w:hanging="200"/>
      </w:pPr>
      <w:r>
        <w:t>[</w:t>
      </w:r>
      <w:r>
        <w:t xml:space="preserve">231</w:t>
      </w:r>
      <w:r>
        <w:t>]</w:t>
      </w:r>
      <w:r w:rsidRPr="00281126">
        <w:t xml:space="preserve"> </w:t>
      </w:r>
      <w:r>
        <w:t>Wang </w:t>
      </w:r>
      <w:r>
        <w:t>Y, </w:t>
      </w:r>
      <w:r>
        <w:t>Wu </w:t>
      </w:r>
      <w:r>
        <w:t>Z, Li D, et al. Involvement of oxygen-regulated protein 150 in AMP-activated protein kinase-mediated alleviation of lipid-induced endoplasmic reticulum stress</w:t>
      </w:r>
      <w:r>
        <w:t>[</w:t>
      </w:r>
      <w:r>
        <w:t>J</w:t>
      </w:r>
      <w:r>
        <w:t>]</w:t>
      </w:r>
      <w:r>
        <w:t>. The Journal of biological chemistry,</w:t>
      </w:r>
      <w:r>
        <w:t> </w:t>
      </w:r>
      <w:r>
        <w:t xml:space="preserve">2011,</w:t>
      </w:r>
      <w:r>
        <w:t xml:space="preserve"> </w:t>
      </w:r>
      <w:r>
        <w:t>286</w:t>
      </w:r>
      <w:r>
        <w:t>(</w:t>
      </w:r>
      <w:r>
        <w:t>13</w:t>
      </w:r>
      <w:r>
        <w:t>)</w:t>
      </w:r>
      <w:r>
        <w:t xml:space="preserve">:</w:t>
      </w:r>
      <w:r>
        <w:t xml:space="preserve"> </w:t>
      </w:r>
      <w:r>
        <w:t>11119-11131.</w:t>
      </w:r>
    </w:p>
    <w:p w:rsidR="0018722C">
      <w:pPr>
        <w:pStyle w:val="ab"/>
        <w:topLinePunct/>
        <w:ind w:left="200" w:hangingChars="200" w:hanging="200"/>
      </w:pPr>
      <w:r>
        <w:t>[</w:t>
      </w:r>
      <w:r>
        <w:t xml:space="preserve">232</w:t>
      </w:r>
      <w:r>
        <w:t>]</w:t>
      </w:r>
      <w:r w:rsidRPr="00281126">
        <w:t xml:space="preserve"> </w:t>
      </w:r>
      <w:r>
        <w:t>Boyce M, Bryant </w:t>
      </w:r>
      <w:r>
        <w:t>KF, </w:t>
      </w:r>
      <w:r>
        <w:t>Jousse C, et al. A selective inhibitor of eIF2alpha dephosphorylation protects cells from ER stress</w:t>
      </w:r>
      <w:r>
        <w:t>[</w:t>
      </w:r>
      <w:r>
        <w:t>J</w:t>
      </w:r>
      <w:r>
        <w:t>]</w:t>
      </w:r>
      <w:r>
        <w:t xml:space="preserve">. Science, 2005,</w:t>
      </w:r>
      <w:r>
        <w:t xml:space="preserve"> </w:t>
      </w:r>
      <w:r>
        <w:t>307</w:t>
      </w:r>
      <w:r>
        <w:t>(</w:t>
      </w:r>
      <w:r>
        <w:t>5711</w:t>
      </w:r>
      <w:r>
        <w:t>)</w:t>
      </w:r>
      <w:r>
        <w:t xml:space="preserve">:</w:t>
      </w:r>
      <w:r>
        <w:t xml:space="preserve"> </w:t>
      </w:r>
      <w:r>
        <w:t xml:space="preserve">935- 939.</w:t>
      </w:r>
    </w:p>
    <w:p w:rsidR="0018722C">
      <w:pPr>
        <w:pStyle w:val="ab"/>
        <w:topLinePunct/>
        <w:ind w:left="200" w:hangingChars="200" w:hanging="200"/>
      </w:pPr>
      <w:r>
        <w:t>[</w:t>
      </w:r>
      <w:r>
        <w:t xml:space="preserve">233</w:t>
      </w:r>
      <w:r>
        <w:t>]</w:t>
      </w:r>
      <w:r w:rsidRPr="00281126">
        <w:t xml:space="preserve"> </w:t>
      </w:r>
      <w:r>
        <w:t>Doble </w:t>
      </w:r>
      <w:r>
        <w:t>BW, </w:t>
      </w:r>
      <w:r>
        <w:t>Woodgett </w:t>
      </w:r>
      <w:r>
        <w:t xml:space="preserve">JR. GSK-3:</w:t>
      </w:r>
      <w:r>
        <w:t xml:space="preserve"> </w:t>
      </w:r>
      <w:r>
        <w:t xml:space="preserve">tricks of the trade for a multi-tasking kinase</w:t>
      </w:r>
      <w:r>
        <w:t>[</w:t>
      </w:r>
      <w:r>
        <w:t>J</w:t>
      </w:r>
      <w:r>
        <w:t>]</w:t>
      </w:r>
      <w:r>
        <w:t>. Journal of cell science, 2003, 116</w:t>
      </w:r>
      <w:r>
        <w:t>(</w:t>
      </w:r>
      <w:r>
        <w:t>Pt</w:t>
      </w:r>
      <w:r>
        <w:t> </w:t>
      </w:r>
      <w:r>
        <w:t>7</w:t>
      </w:r>
      <w:r>
        <w:t>)</w:t>
      </w:r>
      <w:r>
        <w:t xml:space="preserve">:</w:t>
      </w:r>
      <w:r>
        <w:t xml:space="preserve"> </w:t>
      </w:r>
      <w:r>
        <w:t>1175-1186.</w:t>
      </w:r>
    </w:p>
    <w:p w:rsidR="0018722C">
      <w:pPr>
        <w:pStyle w:val="ab"/>
        <w:topLinePunct/>
        <w:ind w:left="200" w:hangingChars="200" w:hanging="200"/>
      </w:pPr>
      <w:r>
        <w:t>[</w:t>
      </w:r>
      <w:r>
        <w:t xml:space="preserve">234</w:t>
      </w:r>
      <w:r>
        <w:t>]</w:t>
      </w:r>
      <w:r w:rsidRPr="00281126">
        <w:t xml:space="preserve"> </w:t>
      </w:r>
      <w:r>
        <w:t>McAlpine CS, Bowes AJ, Khan MI, et al. Endoplasmic reticulum stress and glycogen synthase kinase-3beta activation in apolipoprotein E-deficient mouse models of accelerated atherosclerosis</w:t>
      </w:r>
      <w:r>
        <w:t>[</w:t>
      </w:r>
      <w:r>
        <w:t xml:space="preserve">J</w:t>
      </w:r>
      <w:r>
        <w:t>]</w:t>
      </w:r>
      <w:r>
        <w:t xml:space="preserve">. Arteriosclerosis, thrombosis, and vascular </w:t>
      </w:r>
      <w:r>
        <w:t>biology, </w:t>
      </w:r>
      <w:r>
        <w:t>2012,</w:t>
      </w:r>
      <w:r>
        <w:t> </w:t>
      </w:r>
      <w:r>
        <w:t>32</w:t>
      </w:r>
      <w:r>
        <w:t>(</w:t>
      </w:r>
      <w:r>
        <w:t>1</w:t>
      </w:r>
      <w:r>
        <w:t>)</w:t>
      </w:r>
      <w:r>
        <w:t xml:space="preserve">:</w:t>
      </w:r>
      <w:r>
        <w:t xml:space="preserve"> </w:t>
      </w:r>
      <w:r>
        <w:t>82-91.</w:t>
      </w:r>
    </w:p>
    <w:p w:rsidR="0018722C">
      <w:pPr>
        <w:pStyle w:val="ab"/>
        <w:topLinePunct/>
        <w:ind w:left="200" w:hangingChars="200" w:hanging="200"/>
      </w:pPr>
      <w:r>
        <w:t>[</w:t>
      </w:r>
      <w:r>
        <w:t xml:space="preserve">235</w:t>
      </w:r>
      <w:r>
        <w:t>]</w:t>
      </w:r>
      <w:r w:rsidRPr="00281126">
        <w:t xml:space="preserve"> </w:t>
      </w:r>
      <w:r>
        <w:t>McCullough KD, Martindale JL, Klotz </w:t>
      </w:r>
      <w:r>
        <w:t>LO, </w:t>
      </w:r>
      <w:r>
        <w:t>et al. Gadd153 sensitizes cells to endoplasmic reticulum stress by down-regulating Bcl2 and perturbing the cellular redox state</w:t>
      </w:r>
      <w:r>
        <w:t>[</w:t>
      </w:r>
      <w:r>
        <w:t xml:space="preserve">J</w:t>
      </w:r>
      <w:r>
        <w:t>]</w:t>
      </w:r>
      <w:r>
        <w:t xml:space="preserve">. Molecular and cellular </w:t>
      </w:r>
      <w:r>
        <w:t>biology, </w:t>
      </w:r>
      <w:r>
        <w:t>2001,</w:t>
      </w:r>
      <w:r>
        <w:t> </w:t>
      </w:r>
      <w:r>
        <w:t>21</w:t>
      </w:r>
      <w:r>
        <w:t>(</w:t>
      </w:r>
      <w:r>
        <w:t>4</w:t>
      </w:r>
      <w:r>
        <w:t>)</w:t>
      </w:r>
      <w:r>
        <w:t xml:space="preserve">:</w:t>
      </w:r>
      <w:r>
        <w:t xml:space="preserve"> </w:t>
      </w:r>
      <w:r>
        <w:t>1249-1259.</w:t>
      </w:r>
    </w:p>
    <w:p w:rsidR="0018722C">
      <w:pPr>
        <w:pStyle w:val="ab"/>
        <w:topLinePunct/>
        <w:ind w:left="200" w:hangingChars="200" w:hanging="200"/>
      </w:pPr>
      <w:r>
        <w:t>[</w:t>
      </w:r>
      <w:r>
        <w:t xml:space="preserve">236</w:t>
      </w:r>
      <w:r>
        <w:t>]</w:t>
      </w:r>
      <w:r w:rsidRPr="00281126">
        <w:t xml:space="preserve"> </w:t>
      </w:r>
      <w:r>
        <w:t>Halterman </w:t>
      </w:r>
      <w:r>
        <w:t>MW, </w:t>
      </w:r>
      <w:r>
        <w:t>De Jesus C, Rempe DA, et al. Loss of c</w:t>
      </w:r>
      <w:r>
        <w:t>/</w:t>
      </w:r>
      <w:r>
        <w:t>EBP-beta</w:t>
      </w:r>
      <w:r w:rsidR="001852F3">
        <w:t xml:space="preserve"> activity promotes the adaptive to apoptotic switch in hypoxic cortical neurons</w:t>
      </w:r>
      <w:r>
        <w:t>[</w:t>
      </w:r>
      <w:r>
        <w:t>J</w:t>
      </w:r>
      <w:r>
        <w:t>]</w:t>
      </w:r>
      <w:r>
        <w:t>. Molecular and cellular neurosciences, 2008,</w:t>
      </w:r>
      <w:r>
        <w:t> </w:t>
      </w:r>
      <w:r>
        <w:t>38</w:t>
      </w:r>
      <w:r>
        <w:t>(</w:t>
      </w:r>
      <w:r>
        <w:t>2</w:t>
      </w:r>
      <w:r>
        <w:t>)</w:t>
      </w:r>
      <w:r>
        <w:t xml:space="preserve">:</w:t>
      </w:r>
      <w:r>
        <w:t xml:space="preserve"> </w:t>
      </w:r>
      <w:r>
        <w:t>125-137.</w:t>
      </w:r>
      <w:r>
        <w:rPr>
          <w:rFonts w:cstheme="minorBidi" w:hAnsiTheme="minorHAnsi" w:eastAsiaTheme="minorHAnsi" w:asciiTheme="minorHAnsi"/>
        </w:rPr>
        <w:t>124</w:t>
      </w:r>
    </w:p>
    <w:p w:rsidR="0018722C">
      <w:pPr>
        <w:pStyle w:val="ab"/>
        <w:topLinePunct/>
        <w:ind w:left="200" w:hangingChars="200" w:hanging="200"/>
      </w:pPr>
      <w:r>
        <w:t>[</w:t>
      </w:r>
      <w:r>
        <w:t xml:space="preserve">237</w:t>
      </w:r>
      <w:r>
        <w:t>]</w:t>
      </w:r>
      <w:r w:rsidRPr="00281126">
        <w:t xml:space="preserve"> </w:t>
      </w:r>
      <w:r>
        <w:t>Chiribau CB, Gaccioli </w:t>
      </w:r>
      <w:r>
        <w:t>F, </w:t>
      </w:r>
      <w:r>
        <w:t>Huang CC, et al. Molecular symbiosis of CHOP and C</w:t>
      </w:r>
      <w:r>
        <w:t>/</w:t>
      </w:r>
      <w:r>
        <w:t xml:space="preserve">EBP beta isoform LIP contributes to endoplasmic reticulum stress-induced apoptosis</w:t>
      </w:r>
      <w:r>
        <w:t>[</w:t>
      </w:r>
      <w:r>
        <w:t xml:space="preserve">J</w:t>
      </w:r>
      <w:r>
        <w:t>]</w:t>
      </w:r>
      <w:r>
        <w:t xml:space="preserve">. Molecular and cellular </w:t>
      </w:r>
      <w:r>
        <w:t>biology, </w:t>
      </w:r>
      <w:r>
        <w:t>2010,</w:t>
      </w:r>
      <w:r>
        <w:t> </w:t>
      </w:r>
      <w:r>
        <w:t>30</w:t>
      </w:r>
      <w:r>
        <w:t>(</w:t>
      </w:r>
      <w:r>
        <w:t>14</w:t>
      </w:r>
      <w:r>
        <w:t>)</w:t>
      </w:r>
      <w:r>
        <w:t xml:space="preserve">:</w:t>
      </w:r>
      <w:r>
        <w:t xml:space="preserve"> </w:t>
      </w:r>
      <w:r>
        <w:t>3722-3731.</w:t>
      </w:r>
    </w:p>
    <w:p w:rsidR="0018722C">
      <w:pPr>
        <w:pStyle w:val="ab"/>
        <w:topLinePunct/>
        <w:ind w:left="200" w:hangingChars="200" w:hanging="200"/>
      </w:pPr>
      <w:r>
        <w:t>[</w:t>
      </w:r>
      <w:r>
        <w:t xml:space="preserve">238</w:t>
      </w:r>
      <w:r>
        <w:t>]</w:t>
      </w:r>
      <w:r w:rsidRPr="00281126">
        <w:t xml:space="preserve"> </w:t>
      </w:r>
      <w:r>
        <w:t>Thorp E, </w:t>
      </w:r>
      <w:r>
        <w:t>Li </w:t>
      </w:r>
      <w:r>
        <w:t>Y, </w:t>
      </w:r>
      <w:r>
        <w:t xml:space="preserve">Bao L, et al. Brief report:</w:t>
      </w:r>
      <w:r>
        <w:t xml:space="preserve"> </w:t>
      </w:r>
      <w:r>
        <w:t xml:space="preserve">increased apoptosis in advanced atherosclerotic lesions of Apoe</w:t>
      </w:r>
      <w:r>
        <w:t>-</w:t>
      </w:r>
      <w:r>
        <w:t>/</w:t>
      </w:r>
      <w:r>
        <w:t>-</w:t>
      </w:r>
      <w:r>
        <w:t>mice lacking macrophage Bcl-2</w:t>
      </w:r>
      <w:r>
        <w:t>[</w:t>
      </w:r>
      <w:r>
        <w:t xml:space="preserve">J</w:t>
      </w:r>
      <w:r>
        <w:t>]</w:t>
      </w:r>
      <w:r>
        <w:t xml:space="preserve">. Arteriosclerosis, thrombosis, and vascular </w:t>
      </w:r>
      <w:r>
        <w:t>biology, </w:t>
      </w:r>
      <w:r>
        <w:t>2009,</w:t>
      </w:r>
      <w:r>
        <w:t> </w:t>
      </w:r>
      <w:r>
        <w:t>29</w:t>
      </w:r>
      <w:r>
        <w:t>(</w:t>
      </w:r>
      <w:r>
        <w:t>2</w:t>
      </w:r>
      <w:r>
        <w:t>)</w:t>
      </w:r>
      <w:r>
        <w:t xml:space="preserve">:</w:t>
      </w:r>
      <w:r>
        <w:t xml:space="preserve"> </w:t>
      </w:r>
      <w:r>
        <w:t>169-172.</w:t>
      </w:r>
    </w:p>
    <w:p w:rsidR="0018722C">
      <w:pPr>
        <w:pStyle w:val="ab"/>
        <w:topLinePunct/>
        <w:ind w:left="200" w:hangingChars="200" w:hanging="200"/>
      </w:pPr>
      <w:r>
        <w:t>[</w:t>
      </w:r>
      <w:r>
        <w:t xml:space="preserve">239</w:t>
      </w:r>
      <w:r>
        <w:t>]</w:t>
      </w:r>
      <w:r w:rsidRPr="00281126">
        <w:t xml:space="preserve"> </w:t>
      </w:r>
      <w:r>
        <w:t>Fu </w:t>
      </w:r>
      <w:r>
        <w:t>HY, </w:t>
      </w:r>
      <w:r>
        <w:t>Okada K, Liao </w:t>
      </w:r>
      <w:r>
        <w:t>Y, </w:t>
      </w:r>
      <w:r>
        <w:t>et al. Ablation of C</w:t>
      </w:r>
      <w:r>
        <w:t>/</w:t>
      </w:r>
      <w:r>
        <w:t>EBP homologous protein attenuates endoplasmic reticulum-mediated apoptosis and cardiac dysfunction induced by pressure overload</w:t>
      </w:r>
      <w:r>
        <w:t>[</w:t>
      </w:r>
      <w:r>
        <w:t>J</w:t>
      </w:r>
      <w:r>
        <w:t>]</w:t>
      </w:r>
      <w:r>
        <w:t>. Circulation, 2010,</w:t>
      </w:r>
      <w:r>
        <w:t> </w:t>
      </w:r>
      <w:r>
        <w:t>122</w:t>
      </w:r>
      <w:r>
        <w:t>(</w:t>
      </w:r>
      <w:r>
        <w:t>4</w:t>
      </w:r>
      <w:r>
        <w:t>)</w:t>
      </w:r>
      <w:r>
        <w:t xml:space="preserve">:</w:t>
      </w:r>
      <w:r>
        <w:t xml:space="preserve"> </w:t>
      </w:r>
      <w:r>
        <w:t>361-369.</w:t>
      </w:r>
    </w:p>
    <w:p w:rsidR="0018722C">
      <w:pPr>
        <w:pStyle w:val="ab"/>
        <w:topLinePunct/>
        <w:ind w:left="200" w:hangingChars="200" w:hanging="200"/>
      </w:pPr>
      <w:r>
        <w:t>[</w:t>
      </w:r>
      <w:r>
        <w:t xml:space="preserve">240</w:t>
      </w:r>
      <w:r>
        <w:t>]</w:t>
      </w:r>
      <w:r w:rsidRPr="00281126">
        <w:t xml:space="preserve"> </w:t>
      </w:r>
      <w:r>
        <w:t>Puthalakath H, O'Reilly LA, Gunn </w:t>
      </w:r>
      <w:r>
        <w:t>P, </w:t>
      </w:r>
      <w:r>
        <w:t>et al. ER stress triggers apoptosis by activating BH3-only protein Bim</w:t>
      </w:r>
      <w:r>
        <w:t>[</w:t>
      </w:r>
      <w:r>
        <w:t>J</w:t>
      </w:r>
      <w:r>
        <w:t>]</w:t>
      </w:r>
      <w:r>
        <w:t>. Cell, 2007,</w:t>
      </w:r>
      <w:r>
        <w:t> </w:t>
      </w:r>
      <w:r>
        <w:t>129</w:t>
      </w:r>
      <w:r>
        <w:t>(</w:t>
      </w:r>
      <w:r>
        <w:t>7</w:t>
      </w:r>
      <w:r>
        <w:t>)</w:t>
      </w:r>
      <w:r>
        <w:t xml:space="preserve">:</w:t>
      </w:r>
      <w:r>
        <w:t xml:space="preserve"> </w:t>
      </w:r>
      <w:r>
        <w:t>1337-1349.</w:t>
      </w:r>
    </w:p>
    <w:p w:rsidR="0018722C">
      <w:pPr>
        <w:pStyle w:val="ab"/>
        <w:topLinePunct/>
        <w:ind w:left="200" w:hangingChars="200" w:hanging="200"/>
      </w:pPr>
      <w:r>
        <w:t>[</w:t>
      </w:r>
      <w:r>
        <w:t xml:space="preserve">241</w:t>
      </w:r>
      <w:r>
        <w:t>]</w:t>
      </w:r>
      <w:r w:rsidRPr="00281126">
        <w:t xml:space="preserve"> </w:t>
      </w:r>
      <w:r>
        <w:t>Li </w:t>
      </w:r>
      <w:r>
        <w:t>G, </w:t>
      </w:r>
      <w:r>
        <w:t>Mongillo M, Chin </w:t>
      </w:r>
      <w:r>
        <w:t>KT, </w:t>
      </w:r>
      <w:r>
        <w:t>et al. Role of ERO1-alpha-mediated stimulation of inositol 1, 4, 5-triphosphate receptor activity in endoplasmic reticulum stress-induced apoptosis</w:t>
      </w:r>
      <w:r>
        <w:t>[</w:t>
      </w:r>
      <w:r>
        <w:t xml:space="preserve">J</w:t>
      </w:r>
      <w:r>
        <w:t>]</w:t>
      </w:r>
      <w:r>
        <w:t xml:space="preserve">. The Journal of cell </w:t>
      </w:r>
      <w:r>
        <w:t>biology, </w:t>
      </w:r>
      <w:r>
        <w:t>2009,</w:t>
      </w:r>
      <w:r>
        <w:t> </w:t>
      </w:r>
      <w:r>
        <w:t>186</w:t>
      </w:r>
      <w:r>
        <w:t>(</w:t>
      </w:r>
      <w:r>
        <w:t>6</w:t>
      </w:r>
      <w:r>
        <w:t>)</w:t>
      </w:r>
      <w:r>
        <w:t xml:space="preserve">:</w:t>
      </w:r>
      <w:r>
        <w:t xml:space="preserve"> </w:t>
      </w:r>
      <w:r>
        <w:t>783-792.</w:t>
      </w:r>
    </w:p>
    <w:p w:rsidR="0018722C">
      <w:pPr>
        <w:pStyle w:val="ab"/>
        <w:topLinePunct/>
        <w:ind w:left="200" w:hangingChars="200" w:hanging="200"/>
      </w:pPr>
      <w:r>
        <w:t>[</w:t>
      </w:r>
      <w:r>
        <w:t xml:space="preserve">242</w:t>
      </w:r>
      <w:r>
        <w:t>]</w:t>
      </w:r>
      <w:r w:rsidRPr="00281126">
        <w:t xml:space="preserve"> </w:t>
      </w:r>
      <w:r>
        <w:t>Timmins JM, Ozcan </w:t>
      </w:r>
      <w:r>
        <w:t>L, </w:t>
      </w:r>
      <w:r>
        <w:t>Seimon </w:t>
      </w:r>
      <w:r>
        <w:t>TA, </w:t>
      </w:r>
      <w:r>
        <w:t>et al. Calcium</w:t>
      </w:r>
      <w:r>
        <w:t>/</w:t>
      </w:r>
      <w:r>
        <w:t>calmodulin-dependent protein kinase II links ER stress with Fas and mitochondrial apoptosis pathways</w:t>
      </w:r>
      <w:r>
        <w:t>[</w:t>
      </w:r>
      <w:r>
        <w:t>J</w:t>
      </w:r>
      <w:r>
        <w:t>]</w:t>
      </w:r>
      <w:r>
        <w:t>. The Journal of clinical investigation, 2009,</w:t>
      </w:r>
      <w:r>
        <w:t> </w:t>
      </w:r>
      <w:r>
        <w:t>119</w:t>
      </w:r>
      <w:r>
        <w:t>(</w:t>
      </w:r>
      <w:r>
        <w:t>10</w:t>
      </w:r>
      <w:r>
        <w:t>)</w:t>
      </w:r>
      <w:r>
        <w:t xml:space="preserve">:</w:t>
      </w:r>
      <w:r>
        <w:t xml:space="preserve"> </w:t>
      </w:r>
      <w:r>
        <w:t>2925-2941.</w:t>
      </w:r>
    </w:p>
    <w:p w:rsidR="0018722C">
      <w:pPr>
        <w:pStyle w:val="ab"/>
        <w:topLinePunct/>
        <w:ind w:left="200" w:hangingChars="200" w:hanging="200"/>
      </w:pPr>
      <w:r>
        <w:t>[</w:t>
      </w:r>
      <w:r>
        <w:t xml:space="preserve">243</w:t>
      </w:r>
      <w:r>
        <w:t>]</w:t>
      </w:r>
      <w:r w:rsidRPr="00281126">
        <w:t xml:space="preserve"> </w:t>
      </w:r>
      <w:r>
        <w:t>Zhang H, Song LC, Jia CH, et al. Effects of </w:t>
      </w:r>
      <w:r>
        <w:t>ATP </w:t>
      </w:r>
      <w:r>
        <w:t>sensitive potassium channel</w:t>
      </w:r>
      <w:r>
        <w:t> </w:t>
      </w:r>
      <w:r>
        <w:t>opener on the mRNA and protein expressions of caspase-12 after cerebral ischemia-reperfusion in rats</w:t>
      </w:r>
      <w:r>
        <w:t>[</w:t>
      </w:r>
      <w:r>
        <w:t>J</w:t>
      </w:r>
      <w:r>
        <w:t>]</w:t>
      </w:r>
      <w:r>
        <w:t>. Neuroscience bulletin, 2008,</w:t>
      </w:r>
      <w:r>
        <w:t> </w:t>
      </w:r>
      <w:r>
        <w:t>24</w:t>
      </w:r>
      <w:r>
        <w:t>(</w:t>
      </w:r>
      <w:r>
        <w:t>1</w:t>
      </w:r>
      <w:r>
        <w:t>)</w:t>
      </w:r>
      <w:r>
        <w:t xml:space="preserve">:</w:t>
      </w:r>
      <w:r>
        <w:t xml:space="preserve"> </w:t>
      </w:r>
      <w:r>
        <w:t>7-12.</w:t>
      </w:r>
    </w:p>
    <w:p w:rsidR="0018722C">
      <w:pPr>
        <w:pStyle w:val="ab"/>
        <w:topLinePunct/>
        <w:ind w:left="200" w:hangingChars="200" w:hanging="200"/>
      </w:pPr>
      <w:r>
        <w:t>[</w:t>
      </w:r>
      <w:r>
        <w:t xml:space="preserve">244</w:t>
      </w:r>
      <w:r>
        <w:t>]</w:t>
      </w:r>
      <w:r w:rsidRPr="00281126">
        <w:t xml:space="preserve"> </w:t>
      </w:r>
      <w:r>
        <w:t>Tabas</w:t>
      </w:r>
      <w:r>
        <w:t> </w:t>
      </w:r>
      <w:r>
        <w:t>I, Seimon </w:t>
      </w:r>
      <w:r>
        <w:t>T, </w:t>
      </w:r>
      <w:r>
        <w:t>Timmins J, et al. Macrophage apoptosis in advanced atherosclerosis</w:t>
      </w:r>
      <w:r>
        <w:t>[</w:t>
      </w:r>
      <w:r>
        <w:rPr>
          <w:sz w:val="24"/>
        </w:rPr>
        <w:t xml:space="preserve">J</w:t>
      </w:r>
      <w:r>
        <w:t>]</w:t>
      </w:r>
      <w:r>
        <w:t xml:space="preserve">. Annals of the New </w:t>
      </w:r>
      <w:r>
        <w:t>York </w:t>
      </w:r>
      <w:r>
        <w:t>Academy of Sciences, 2009, </w:t>
      </w:r>
      <w:r>
        <w:t>1173 </w:t>
      </w:r>
      <w:r>
        <w:t xml:space="preserve">Suppl 1:</w:t>
      </w:r>
      <w:r>
        <w:t xml:space="preserve"> </w:t>
      </w:r>
      <w:r>
        <w:t>E40-E45.</w:t>
      </w:r>
    </w:p>
    <w:p w:rsidR="0018722C">
      <w:pPr>
        <w:pStyle w:val="ab"/>
        <w:topLinePunct/>
        <w:ind w:left="200" w:hangingChars="200" w:hanging="200"/>
      </w:pPr>
      <w:r>
        <w:t>[</w:t>
      </w:r>
      <w:r>
        <w:t xml:space="preserve">245</w:t>
      </w:r>
      <w:r>
        <w:t>]</w:t>
      </w:r>
      <w:r w:rsidRPr="00281126">
        <w:t xml:space="preserve"> </w:t>
      </w:r>
      <w:r>
        <w:t>Devries-Seimon </w:t>
      </w:r>
      <w:r>
        <w:t>T, </w:t>
      </w:r>
      <w:r>
        <w:t>Li </w:t>
      </w:r>
      <w:r>
        <w:t>Y, </w:t>
      </w:r>
      <w:r>
        <w:t>Yao </w:t>
      </w:r>
      <w:r>
        <w:t>PM, et al. Cholesterol-induced macrophage apoptosis requires ER stress pathways and engagement of the type A scavenger receptor</w:t>
      </w:r>
      <w:r>
        <w:t>[</w:t>
      </w:r>
      <w:r>
        <w:t xml:space="preserve">J</w:t>
      </w:r>
      <w:r>
        <w:t>]</w:t>
      </w:r>
      <w:r>
        <w:t xml:space="preserve">. The Journal of cell </w:t>
      </w:r>
      <w:r>
        <w:t>biology, </w:t>
      </w:r>
      <w:r>
        <w:t>2005,</w:t>
      </w:r>
      <w:r>
        <w:t> </w:t>
      </w:r>
      <w:r>
        <w:t>171</w:t>
      </w:r>
      <w:r>
        <w:t>(</w:t>
      </w:r>
      <w:r>
        <w:t>1</w:t>
      </w:r>
      <w:r>
        <w:t>)</w:t>
      </w:r>
      <w:r>
        <w:t xml:space="preserve">:</w:t>
      </w:r>
      <w:r>
        <w:t xml:space="preserve"> </w:t>
      </w:r>
      <w:r>
        <w:t>61-73.</w:t>
      </w:r>
    </w:p>
    <w:p w:rsidR="0018722C">
      <w:pPr>
        <w:pStyle w:val="ab"/>
        <w:topLinePunct/>
        <w:ind w:left="200" w:hangingChars="200" w:hanging="200"/>
      </w:pPr>
      <w:r>
        <w:t>[</w:t>
      </w:r>
      <w:r>
        <w:t xml:space="preserve">246</w:t>
      </w:r>
      <w:r>
        <w:t>]</w:t>
      </w:r>
      <w:r w:rsidRPr="00281126">
        <w:t xml:space="preserve"> </w:t>
      </w:r>
      <w:r>
        <w:t>Wei </w:t>
      </w:r>
      <w:r>
        <w:t>XM, Heywood GJ, Di Girolamo N, et al. Nicorandil inhibits the release of TNFalpha from a lymphocyte cell line and peripheral blood lymphocytes</w:t>
      </w:r>
      <w:r>
        <w:t>[</w:t>
      </w:r>
      <w:r>
        <w:t>J</w:t>
      </w:r>
      <w:r>
        <w:t>]</w:t>
      </w:r>
      <w:r>
        <w:t>. International immunopharmacology, 2003,</w:t>
      </w:r>
      <w:r>
        <w:t> </w:t>
      </w:r>
      <w:r>
        <w:t>3</w:t>
      </w:r>
      <w:r>
        <w:t>(</w:t>
      </w:r>
      <w:r>
        <w:t>12</w:t>
      </w:r>
      <w:r>
        <w:t>)</w:t>
      </w:r>
      <w:r>
        <w:t xml:space="preserve">:</w:t>
      </w:r>
      <w:r>
        <w:t xml:space="preserve"> </w:t>
      </w:r>
      <w:r>
        <w:t>1581-1588.</w:t>
      </w:r>
    </w:p>
    <w:p w:rsidR="0018722C">
      <w:pPr>
        <w:pStyle w:val="ab"/>
        <w:topLinePunct/>
        <w:ind w:left="200" w:hangingChars="200" w:hanging="200"/>
      </w:pPr>
      <w:r>
        <w:t>[</w:t>
      </w:r>
      <w:r>
        <w:t xml:space="preserve">247</w:t>
      </w:r>
      <w:r>
        <w:t>]</w:t>
      </w:r>
      <w:r w:rsidRPr="00281126">
        <w:t xml:space="preserve"> </w:t>
      </w:r>
      <w:r>
        <w:t>Endo M, Mori M, Akira S, et al. C</w:t>
      </w:r>
      <w:r>
        <w:t>/</w:t>
      </w:r>
      <w:r>
        <w:t>EBP homologous protein</w:t>
      </w:r>
      <w:r>
        <w:t>(</w:t>
      </w:r>
      <w:r>
        <w:rPr>
          <w:sz w:val="24"/>
        </w:rPr>
        <w:t>CHOP</w:t>
      </w:r>
      <w:r>
        <w:t>)</w:t>
      </w:r>
      <w:r w:rsidR="004B696B">
        <w:t xml:space="preserve"> </w:t>
      </w:r>
      <w:r>
        <w:t>is crucial for the induction of caspase-11 and the pathogenesis of lipopolysaccharide-induced inflammation</w:t>
      </w:r>
      <w:r>
        <w:t>[</w:t>
      </w:r>
      <w:r>
        <w:t>J</w:t>
      </w:r>
      <w:r>
        <w:t>]</w:t>
      </w:r>
      <w:r>
        <w:t>. Journal of immunology, 2006,</w:t>
      </w:r>
      <w:r>
        <w:t> </w:t>
      </w:r>
      <w:r>
        <w:t>176</w:t>
      </w:r>
      <w:r>
        <w:t>(</w:t>
      </w:r>
      <w:r>
        <w:rPr>
          <w:sz w:val="24"/>
        </w:rPr>
        <w:t>10</w:t>
      </w:r>
      <w:r>
        <w:t>)</w:t>
      </w:r>
      <w:r>
        <w:t xml:space="preserve">:</w:t>
      </w:r>
      <w:r>
        <w:t xml:space="preserve"> </w:t>
      </w:r>
      <w:r>
        <w:t>6245-6253.</w:t>
      </w:r>
    </w:p>
    <w:p w:rsidR="0018722C">
      <w:pPr>
        <w:pStyle w:val="ab"/>
        <w:topLinePunct/>
        <w:ind w:left="200" w:hangingChars="200" w:hanging="200"/>
      </w:pPr>
      <w:r>
        <w:t>[</w:t>
      </w:r>
      <w:r>
        <w:t xml:space="preserve">248</w:t>
      </w:r>
      <w:r>
        <w:t>]</w:t>
      </w:r>
      <w:r w:rsidRPr="00281126">
        <w:t xml:space="preserve"> </w:t>
      </w:r>
      <w:r>
        <w:t>Kawamura </w:t>
      </w:r>
      <w:r>
        <w:t>T, </w:t>
      </w:r>
      <w:r>
        <w:t>Kadosaki M, Nara N, et al. Nicorandil attenuates NF-kappaB activation, adhesion</w:t>
      </w:r>
      <w:r w:rsidR="001852F3">
        <w:t xml:space="preserve"> molecule expression, and cytokine production in</w:t>
      </w:r>
      <w:r>
        <w:t> </w:t>
      </w:r>
      <w:r>
        <w:t>patients</w:t>
      </w:r>
      <w:r w:rsidR="001852F3">
        <w:t xml:space="preserve"> with</w:t>
      </w:r>
    </w:p>
    <w:p w:rsidR="0018722C">
      <w:pPr>
        <w:topLinePunct/>
      </w:pPr>
      <w:r>
        <w:rPr>
          <w:rFonts w:cstheme="minorBidi" w:hAnsiTheme="minorHAnsi" w:eastAsiaTheme="minorHAnsi" w:asciiTheme="minorHAnsi"/>
        </w:rPr>
        <w:t>125</w:t>
      </w:r>
    </w:p>
    <w:p w:rsidR="0018722C">
      <w:pPr>
        <w:topLinePunct/>
      </w:pPr>
      <w:r>
        <w:t>C</w:t>
      </w:r>
      <w:r>
        <w:t>oronary artery bypass surgery</w:t>
      </w:r>
      <w:r>
        <w:t>[</w:t>
      </w:r>
      <w:r>
        <w:t>J</w:t>
      </w:r>
      <w:r>
        <w:t>]</w:t>
      </w:r>
      <w:r>
        <w:t>. Shock, 2005, 24</w:t>
      </w:r>
      <w:r>
        <w:t>(</w:t>
      </w:r>
      <w:r>
        <w:t>2</w:t>
      </w:r>
      <w:r>
        <w:t>)</w:t>
      </w:r>
      <w:r>
        <w:t>:103-108.</w:t>
      </w:r>
    </w:p>
    <w:p w:rsidR="0018722C">
      <w:pPr>
        <w:pStyle w:val="ab"/>
        <w:topLinePunct/>
        <w:ind w:left="200" w:hangingChars="200" w:hanging="200"/>
      </w:pPr>
      <w:r>
        <w:t>[</w:t>
      </w:r>
      <w:r>
        <w:t xml:space="preserve">249</w:t>
      </w:r>
      <w:r>
        <w:t>]</w:t>
      </w:r>
      <w:r w:rsidRPr="00281126">
        <w:t xml:space="preserve"> </w:t>
      </w:r>
      <w:r>
        <w:t>De Caterina R, Libby </w:t>
      </w:r>
      <w:r>
        <w:t>P, </w:t>
      </w:r>
      <w:r>
        <w:t>Peng HB, et al. Nitric oxide decreases cytokine-induced endothelial activation. Nitric oxide selectively reduces endothelial expression of adhesion molecules and proinflammatory cytokines</w:t>
      </w:r>
      <w:r>
        <w:t>[</w:t>
      </w:r>
      <w:r>
        <w:t>J</w:t>
      </w:r>
      <w:r>
        <w:t>]</w:t>
      </w:r>
      <w:r>
        <w:t>. The Journal of clinical investigation, 1995,</w:t>
      </w:r>
      <w:r>
        <w:t> </w:t>
      </w:r>
      <w:r>
        <w:t>96</w:t>
      </w:r>
      <w:r>
        <w:t>(</w:t>
      </w:r>
      <w:r>
        <w:t>1</w:t>
      </w:r>
      <w:r>
        <w:t>)</w:t>
      </w:r>
      <w:r>
        <w:t xml:space="preserve">:</w:t>
      </w:r>
      <w:r>
        <w:t xml:space="preserve"> </w:t>
      </w:r>
      <w:r>
        <w:t>60-68.</w:t>
      </w:r>
    </w:p>
    <w:p w:rsidR="0018722C">
      <w:pPr>
        <w:topLinePunct/>
      </w:pPr>
      <w:bookmarkStart w:name="_bookmark29" w:id="80"/>
      <w:bookmarkEnd w:id="80"/>
      <w:r>
        <w:rPr>
          <w:rFonts w:cstheme="minorBidi" w:hAnsiTheme="minorHAnsi" w:eastAsiaTheme="minorHAnsi" w:asciiTheme="minorHAnsi"/>
        </w:rPr>
        <w:t>126</w:t>
      </w:r>
    </w:p>
    <w:p w:rsidR="0018722C">
      <w:pPr>
        <w:outlineLvl w:val="9"/>
        <w:topLinePunct/>
      </w:pPr>
      <w:bookmarkStart w:name="综述:炎症和脂质代谢之间的相互作用——有效的抗炎药物治疗动脉硬化" w:id="81"/>
      <w:bookmarkEnd w:id="81"/>
      <w:r>
        <w:rPr>
          <w:kern w:val="2"/>
          <w:sz w:val="36"/>
          <w:szCs w:val="36"/>
          <w:b/>
          <w:bCs/>
          <w:rFonts w:ascii="宋体" w:eastAsia="宋体" w:hint="eastAsia" w:cstheme="minorBidi" w:hAnsiTheme="minorHAnsi" w:hAnsi="Times New Roman" w:cs="Times New Roman"/>
        </w:rPr>
        <w:t>综述</w:t>
      </w:r>
    </w:p>
    <w:p w:rsidR="0018722C">
      <w:pPr>
        <w:topLinePunct/>
      </w:pPr>
      <w:bookmarkStart w:name="_bookmark30" w:id="82"/>
      <w:bookmarkEnd w:id="82"/>
      <w:r>
        <w:rPr>
          <w:b/>
          <w:rFonts w:ascii="宋体" w:eastAsia="宋体" w:hint="eastAsia" w:cstheme="minorBidi" w:hAnsiTheme="minorHAnsi" w:hAnsi="Times New Roman" w:cs="Times New Roman"/>
        </w:rPr>
        <w:t>炎症和脂质代谢之间的相互作用</w:t>
      </w:r>
    </w:p>
    <w:p w:rsidR="0018722C">
      <w:pPr>
        <w:topLinePunct/>
      </w:pPr>
      <w:bookmarkStart w:name="_bookmark31" w:id="83"/>
      <w:bookmarkEnd w:id="83"/>
      <w:r>
        <w:rPr>
          <w:b/>
          <w:rFonts w:ascii="宋体" w:hAnsi="宋体" w:eastAsia="宋体" w:hint="eastAsia" w:cstheme="minorBidi" w:cs="Times New Roman"/>
        </w:rPr>
        <w:t>——有效的抗炎药物治疗动脉硬化</w:t>
      </w:r>
    </w:p>
    <w:p w:rsidR="0018722C">
      <w:pPr>
        <w:outlineLvl w:val="9"/>
        <w:topLinePunct/>
      </w:pPr>
      <w:r>
        <w:rPr>
          <w:kern w:val="2"/>
          <w:sz w:val="24"/>
          <w:szCs w:val="24"/>
          <w:rFonts w:cstheme="minorBidi" w:hAnsiTheme="minorHAnsi" w:eastAsiaTheme="minorHAnsi" w:asciiTheme="minorHAnsi" w:ascii="宋体" w:hAnsi="Times New Roman" w:eastAsia="宋体" w:cs="Times New Roman" w:hint="eastAsia"/>
          <w:b/>
          <w:bCs/>
        </w:rPr>
        <w:t>陈清杰</w:t>
      </w:r>
      <w:r w:rsidR="001852F3">
        <w:rPr>
          <w:kern w:val="2"/>
          <w:sz w:val="24"/>
          <w:szCs w:val="24"/>
          <w:rFonts w:cstheme="minorBidi" w:hAnsiTheme="minorHAnsi" w:eastAsiaTheme="minorHAnsi" w:asciiTheme="minorHAnsi" w:ascii="Times New Roman" w:hAnsi="Times New Roman" w:eastAsia="Times New Roman" w:cs="Times New Roman"/>
          <w:b/>
          <w:bCs/>
        </w:rPr>
        <w:t>综述</w:t>
      </w:r>
      <w:r w:rsidR="001852F3">
        <w:rPr>
          <w:kern w:val="2"/>
          <w:sz w:val="24"/>
          <w:szCs w:val="24"/>
          <w:rFonts w:cstheme="minorBidi" w:hAnsiTheme="minorHAnsi" w:eastAsiaTheme="minorHAnsi" w:asciiTheme="minorHAnsi" w:ascii="Times New Roman" w:hAnsi="Times New Roman" w:eastAsia="Times New Roman" w:cs="Times New Roman"/>
          <w:b/>
          <w:bCs/>
        </w:rPr>
        <w:t>杨毅宁</w:t>
      </w:r>
      <w:r>
        <w:rPr>
          <w:kern w:val="2"/>
          <w:sz w:val="24"/>
          <w:szCs w:val="24"/>
          <w:b/>
          <w:bCs/>
          <w:rFonts w:ascii="宋体" w:eastAsia="宋体" w:hint="eastAsia" w:cstheme="minorBidi" w:hAnsiTheme="minorHAnsi" w:hAnsi="Times New Roman" w:cs="Times New Roman"/>
          <w:w w:val="95"/>
        </w:rPr>
        <w:t>校审</w:t>
      </w:r>
    </w:p>
    <w:p w:rsidR="0018722C">
      <w:pPr>
        <w:pStyle w:val="aff0"/>
        <w:topLinePunct/>
      </w:pPr>
      <w:r>
        <w:rPr>
          <w:rStyle w:val="aff4"/>
          <w:rFonts w:ascii="Times New Roman" w:eastAsia="黑体" w:hint="eastAsia"/>
          <w:b/>
        </w:rPr>
        <w:t>摘要：</w:t>
      </w:r>
      <w:r>
        <w:rPr>
          <w:rFonts w:ascii="宋体" w:eastAsia="宋体" w:hint="eastAsia"/>
        </w:rPr>
        <w:t>血脂异常和炎症是众所周知的危险因素在动脉粥样硬化的发展中</w:t>
      </w:r>
      <w:r>
        <w:rPr>
          <w:vertAlign w:val="superscript"/>
          /&gt;
        </w:rPr>
        <w:t>[</w:t>
      </w:r>
      <w:r>
        <w:rPr>
          <w:vertAlign w:val="superscript"/>
          /&gt;
        </w:rPr>
        <w:t xml:space="preserve">1</w:t>
      </w:r>
      <w:r>
        <w:rPr>
          <w:vertAlign w:val="superscript"/>
          /&gt;
        </w:rPr>
        <w:t>]</w:t>
      </w:r>
      <w:r>
        <w:rPr>
          <w:rFonts w:ascii="宋体" w:eastAsia="宋体" w:hint="eastAsia"/>
        </w:rPr>
        <w:t>。脂质</w:t>
      </w:r>
      <w:r>
        <w:rPr>
          <w:rFonts w:ascii="宋体" w:eastAsia="宋体" w:hint="eastAsia"/>
        </w:rPr>
        <w:t>代谢和炎症之间的相互作用在代谢活跃的组织从多个水平影响加剧动脉硬化的发</w:t>
      </w:r>
      <w:r>
        <w:rPr>
          <w:rFonts w:ascii="宋体" w:eastAsia="宋体" w:hint="eastAsia"/>
        </w:rPr>
        <w:t>展，本文将对血脂紊乱及炎症对动脉硬化的影响进行综述。胆固醇、脂肪酸和修饰后的脂质可直接活化炎症通路。此外循环</w:t>
      </w:r>
      <w:r>
        <w:rPr>
          <w:rFonts w:ascii="宋体" w:eastAsia="宋体" w:hint="eastAsia"/>
        </w:rPr>
        <w:t>（</w:t>
      </w:r>
      <w:r>
        <w:rPr>
          <w:rFonts w:ascii="宋体" w:eastAsia="宋体" w:hint="eastAsia"/>
          <w:spacing w:val="0"/>
        </w:rPr>
        <w:t>修饰</w:t>
      </w:r>
      <w:r>
        <w:rPr>
          <w:rFonts w:ascii="宋体" w:eastAsia="宋体" w:hint="eastAsia"/>
        </w:rPr>
        <w:t>）</w:t>
      </w:r>
      <w:r>
        <w:rPr>
          <w:rFonts w:ascii="宋体" w:eastAsia="宋体" w:hint="eastAsia"/>
        </w:rPr>
        <w:t xml:space="preserve">蛋白也可以激活白细胞。反之亦然，促炎信号通路</w:t>
      </w:r>
      <w:r>
        <w:rPr>
          <w:rFonts w:ascii="宋体" w:eastAsia="宋体" w:hint="eastAsia"/>
        </w:rPr>
        <w:t>（</w:t>
      </w:r>
      <w:r>
        <w:rPr>
          <w:rFonts w:ascii="宋体" w:eastAsia="宋体" w:hint="eastAsia"/>
        </w:rPr>
        <w:t>如细胞因子</w:t>
      </w:r>
      <w:r>
        <w:rPr>
          <w:rFonts w:ascii="宋体" w:eastAsia="宋体" w:hint="eastAsia"/>
        </w:rPr>
        <w:t>）</w:t>
      </w:r>
      <w:r>
        <w:rPr>
          <w:rFonts w:ascii="宋体" w:eastAsia="宋体" w:hint="eastAsia"/>
        </w:rPr>
        <w:t>在临床前模型可直接影响脂质代谢。然而主流的降脂药大都具有潜在的抗炎作用，通过脂质调节而进行抗炎似乎并不那么简单。降脂抗炎已被大量的临床前模型及慢性炎症病人所验证，随后我们将进行讨论。最近进行的一些评估抗炎药物对心血管疾病的有效性临床试验也许能更好的揭示抗炎药物对存在心血管疾病危险因素人群的脂质代谢存在潜在的治疗作用。</w:t>
      </w:r>
    </w:p>
    <w:p w:rsidR="0018722C">
      <w:pPr>
        <w:pStyle w:val="cw22"/>
        <w:topLinePunct/>
      </w:pPr>
      <w:r>
        <w:rPr>
          <w:rFonts w:ascii="宋体" w:eastAsia="宋体" w:hint="eastAsia"/>
          <w:b/>
        </w:rPr>
        <w:t>1</w:t>
      </w:r>
      <w:r>
        <w:rPr>
          <w:rFonts w:ascii="宋体" w:eastAsia="宋体" w:hint="eastAsia"/>
          <w:b/>
        </w:rPr>
        <w:t>背景</w:t>
      </w:r>
    </w:p>
    <w:p w:rsidR="0018722C">
      <w:pPr>
        <w:topLinePunct/>
      </w:pPr>
      <w:r>
        <w:rPr>
          <w:rFonts w:ascii="宋体" w:eastAsia="宋体" w:hint="eastAsia"/>
        </w:rPr>
        <w:t>脂质代谢紊乱及炎症是众所周知的危险因素在动脉硬化发展的过程中，同时在动脉硬化斑块的形成中也扮演了一个很重要的角色。在本综述中，我们首先描述了脂质代谢</w:t>
      </w:r>
      <w:r>
        <w:rPr>
          <w:rFonts w:ascii="宋体" w:eastAsia="宋体" w:hint="eastAsia"/>
        </w:rPr>
        <w:t>（</w:t>
      </w:r>
      <w:r>
        <w:rPr>
          <w:rFonts w:ascii="宋体" w:eastAsia="宋体" w:hint="eastAsia"/>
        </w:rPr>
        <w:t>脂质紊乱</w:t>
      </w:r>
      <w:r>
        <w:rPr>
          <w:rFonts w:ascii="宋体" w:eastAsia="宋体" w:hint="eastAsia"/>
        </w:rPr>
        <w:t>）</w:t>
      </w:r>
      <w:r>
        <w:rPr>
          <w:rFonts w:ascii="宋体" w:eastAsia="宋体" w:hint="eastAsia"/>
        </w:rPr>
        <w:t>和炎症过程对动脉硬化发展的影响。众所周知降脂药物可以减弱炎症反应通过降低血清中的胆固醇及脂肪酸水平，同时也可通过多种非靶向性影响来影响炎症。由于抗炎药物目前对动脉硬化的治疗受到越来越多的关注，我们总结了抗炎药物对脂质代谢可能的影响对其治疗动脉硬化额外的有效影响。</w:t>
      </w:r>
    </w:p>
    <w:p w:rsidR="0018722C">
      <w:pPr>
        <w:pStyle w:val="cw22"/>
        <w:topLinePunct/>
      </w:pP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脂质和动脉硬化</w:t>
      </w:r>
    </w:p>
    <w:p w:rsidR="0018722C">
      <w:pPr>
        <w:topLinePunct/>
      </w:pPr>
      <w:r>
        <w:rPr>
          <w:rFonts w:ascii="宋体" w:eastAsia="宋体" w:hint="eastAsia"/>
        </w:rPr>
        <w:t>高脂血症和心血管疾病发病率的增加是作为西方社会营养过剩的一个重要结果，西方国家的日常饮食中含很高比例的脂肪和胆固醇。高脂血症是以血清中增加大量的胆固醇和甘油三脂为特点，作为动脉硬化发生发展的一个重要的危险因素。这些脂质被促动脉硬化的载脂蛋白</w:t>
      </w:r>
      <w:r>
        <w:t>（</w:t>
      </w:r>
      <w:r>
        <w:rPr>
          <w:rFonts w:ascii="宋体" w:eastAsia="宋体" w:hint="eastAsia"/>
        </w:rPr>
        <w:t>脂蛋白、极低密度脂蛋白、残余脂粒蛋白、低密度脂蛋白</w:t>
      </w:r>
      <w:r>
        <w:t>）</w:t>
      </w:r>
      <w:r>
        <w:rPr>
          <w:rFonts w:ascii="宋体" w:eastAsia="宋体" w:hint="eastAsia"/>
        </w:rPr>
        <w:t>携带后可进入动脉管壁在管壁上聚集，可导致脂质的沉积引起初始的动脉硬化</w:t>
      </w:r>
      <w:r>
        <w:rPr>
          <w:vertAlign w:val="superscript"/>
          /&gt;
        </w:rPr>
        <w:t>[</w:t>
      </w:r>
      <w:r>
        <w:rPr>
          <w:vertAlign w:val="superscript"/>
          <w:position w:val="9"/>
        </w:rPr>
        <w:t xml:space="preserve">2</w:t>
      </w:r>
      <w:r>
        <w:rPr>
          <w:vertAlign w:val="superscript"/>
          /&gt;
        </w:rPr>
        <w:t>]</w:t>
      </w:r>
      <w:r>
        <w:rPr>
          <w:rFonts w:ascii="宋体" w:eastAsia="宋体" w:hint="eastAsia"/>
        </w:rPr>
        <w:t>。氧化性低密度脂蛋白也可与巨噬细胞清道夫受体结合，例如清道夫受体 </w:t>
      </w:r>
      <w:r>
        <w:t>A</w:t>
      </w:r>
    </w:p>
    <w:p w:rsidR="0018722C">
      <w:pPr>
        <w:topLinePunct/>
      </w:pPr>
      <w:r>
        <w:rPr>
          <w:rFonts w:ascii="宋体" w:hAnsi="宋体" w:eastAsia="宋体" w:hint="eastAsia"/>
        </w:rPr>
        <w:t>（</w:t>
      </w:r>
      <w:r>
        <w:t>SRA</w:t>
      </w:r>
      <w:r>
        <w:rPr>
          <w:rFonts w:ascii="宋体" w:hAnsi="宋体" w:eastAsia="宋体" w:hint="eastAsia"/>
        </w:rPr>
        <w:t>）</w:t>
      </w:r>
      <w:r>
        <w:rPr>
          <w:rFonts w:ascii="宋体" w:hAnsi="宋体" w:eastAsia="宋体" w:hint="eastAsia"/>
        </w:rPr>
        <w:t xml:space="preserve">和</w:t>
      </w:r>
      <w:r>
        <w:t>CD36</w:t>
      </w:r>
      <w:r>
        <w:rPr>
          <w:rFonts w:ascii="宋体" w:hAnsi="宋体" w:eastAsia="宋体" w:hint="eastAsia"/>
        </w:rPr>
        <w:t>，将巨噬细胞变成泡沫细胞，形成所谓的</w:t>
      </w:r>
      <w:r>
        <w:t>“</w:t>
      </w:r>
      <w:r>
        <w:rPr>
          <w:rFonts w:ascii="宋体" w:hAnsi="宋体" w:eastAsia="宋体" w:hint="eastAsia"/>
        </w:rPr>
        <w:t>泡沫粥样斑块</w:t>
      </w:r>
      <w:r>
        <w:t>”</w:t>
      </w:r>
      <w:r>
        <w:rPr>
          <w:rFonts w:ascii="宋体" w:hAnsi="宋体" w:eastAsia="宋体" w:hint="eastAsia"/>
        </w:rPr>
        <w:t>。高脂血</w:t>
      </w:r>
    </w:p>
    <w:p w:rsidR="0018722C">
      <w:pPr>
        <w:topLinePunct/>
      </w:pPr>
      <w:r>
        <w:rPr>
          <w:rFonts w:cstheme="minorBidi" w:hAnsiTheme="minorHAnsi" w:eastAsiaTheme="minorHAnsi" w:asciiTheme="minorHAnsi"/>
        </w:rPr>
        <w:t>127</w:t>
      </w:r>
    </w:p>
    <w:p w:rsidR="0018722C">
      <w:pPr>
        <w:topLinePunct/>
      </w:pPr>
      <w:r>
        <w:rPr>
          <w:rFonts w:ascii="宋体" w:hAnsi="宋体" w:eastAsia="宋体" w:hint="eastAsia"/>
        </w:rPr>
        <w:t>症通常伴随着低水平的血清高密度脂蛋白，随之我们称之为</w:t>
      </w:r>
      <w:r>
        <w:t>“</w:t>
      </w:r>
      <w:r>
        <w:rPr>
          <w:rFonts w:ascii="宋体" w:hAnsi="宋体" w:eastAsia="宋体" w:hint="eastAsia"/>
        </w:rPr>
        <w:t>血脂紊乱</w:t>
      </w:r>
      <w:r>
        <w:t>”</w:t>
      </w:r>
      <w:r>
        <w:rPr>
          <w:rFonts w:ascii="宋体" w:hAnsi="宋体" w:eastAsia="宋体" w:hint="eastAsia"/>
        </w:rPr>
        <w:t>。高密度脂蛋白被认为可预防动脉硬化主要通过其增加胆固醇的逆向转运，该过程是高密度脂蛋白作为胆固醇受体，将胆固醇从粥样硬化斑块病变部位转运至肝脏，通过胆汁分泌到体外</w:t>
      </w:r>
      <w:r>
        <w:rPr>
          <w:vertAlign w:val="superscript"/>
        </w:rPr>
        <w:t>[</w:t>
      </w:r>
      <w:r>
        <w:rPr>
          <w:vertAlign w:val="superscript"/>
          <w:position w:val="9"/>
        </w:rPr>
        <w:t xml:space="preserve">3</w:t>
      </w:r>
      <w:r>
        <w:rPr>
          <w:vertAlign w:val="superscript"/>
        </w:rPr>
        <w:t>]</w:t>
      </w:r>
      <w:r>
        <w:rPr>
          <w:rFonts w:ascii="宋体" w:hAnsi="宋体" w:eastAsia="宋体" w:hint="eastAsia"/>
        </w:rPr>
        <w:t>。然而高密度脂蛋白亦可作为一个介导炎症相关的反应的关键因素，同样可以额外影响动脉硬化</w:t>
      </w:r>
      <w:r>
        <w:rPr>
          <w:vertAlign w:val="superscript"/>
        </w:rPr>
        <w:t>[</w:t>
      </w:r>
      <w:r>
        <w:rPr>
          <w:vertAlign w:val="superscript"/>
          <w:position w:val="9"/>
        </w:rPr>
        <w:t xml:space="preserve">4</w:t>
      </w:r>
      <w:r>
        <w:rPr>
          <w:vertAlign w:val="superscript"/>
        </w:rPr>
        <w:t>]</w:t>
      </w:r>
      <w:r>
        <w:rPr>
          <w:rFonts w:ascii="宋体" w:hAnsi="宋体" w:eastAsia="宋体" w:hint="eastAsia"/>
        </w:rPr>
        <w:t>。在心血管疾病患者，高密度脂蛋白功能失调表现为胆固醇逆向转运的能力下降和丢失相关的抗炎功能</w:t>
      </w:r>
      <w:r>
        <w:rPr>
          <w:vertAlign w:val="superscript"/>
        </w:rPr>
        <w:t>[</w:t>
      </w:r>
      <w:r>
        <w:rPr>
          <w:vertAlign w:val="superscript"/>
          <w:position w:val="9"/>
        </w:rPr>
        <w:t xml:space="preserve">5</w:t>
      </w:r>
      <w:r>
        <w:rPr>
          <w:vertAlign w:val="superscript"/>
        </w:rPr>
        <w:t>]</w:t>
      </w:r>
      <w:r>
        <w:rPr>
          <w:rFonts w:ascii="宋体" w:hAnsi="宋体" w:eastAsia="宋体" w:hint="eastAsia"/>
        </w:rPr>
        <w:t>。因此，降脂治疗是对抗动脉硬化的主</w:t>
      </w:r>
      <w:r>
        <w:rPr>
          <w:rFonts w:ascii="宋体" w:hAnsi="宋体" w:eastAsia="宋体" w:hint="eastAsia"/>
        </w:rPr>
        <w:t>要治疗决策，而升高高密度脂蛋白浓度或改善高密度脂蛋白的功能是更进一步的治疗策略。</w:t>
      </w:r>
    </w:p>
    <w:p w:rsidR="0018722C">
      <w:pPr>
        <w:pStyle w:val="cw22"/>
        <w:topLinePunct/>
      </w:pPr>
      <w:r>
        <w:rPr>
          <w:rFonts w:cstheme="minorBidi" w:hAnsiTheme="minorHAnsi" w:eastAsiaTheme="minorHAnsi" w:asciiTheme="minorHAnsi" w:ascii="宋体" w:hAnsi="宋体" w:eastAsia="宋体" w:cs="宋体"/>
          <w:b/>
        </w:rPr>
        <w:t>3</w:t>
      </w:r>
      <w:r>
        <w:rPr>
          <w:rFonts w:cstheme="minorBidi" w:hAnsiTheme="minorHAnsi" w:eastAsiaTheme="minorHAnsi" w:asciiTheme="minorHAnsi" w:ascii="宋体" w:hAnsi="宋体" w:eastAsia="宋体" w:cs="宋体"/>
          <w:b/>
        </w:rPr>
        <w:t>炎症和动脉硬化</w:t>
      </w:r>
    </w:p>
    <w:p w:rsidR="0018722C">
      <w:pPr>
        <w:topLinePunct/>
      </w:pPr>
      <w:r>
        <w:rPr>
          <w:rFonts w:ascii="宋体" w:hAnsi="宋体" w:eastAsia="宋体" w:hint="eastAsia"/>
        </w:rPr>
        <w:t>动脉粥样硬化被更加认为是一种炎症性疾病，因为炎症在斑块的发展的众多过</w:t>
      </w:r>
      <w:r>
        <w:rPr>
          <w:rFonts w:ascii="宋体" w:hAnsi="宋体" w:eastAsia="宋体" w:hint="eastAsia"/>
        </w:rPr>
        <w:t>程起重要作用。这其中包括内皮细胞的活化，例如细胞间黏附分子</w:t>
      </w:r>
      <w:r>
        <w:rPr>
          <w:rFonts w:ascii="宋体" w:hAnsi="宋体" w:eastAsia="宋体" w:hint="eastAsia"/>
        </w:rPr>
        <w:t>（</w:t>
      </w:r>
      <w:r>
        <w:rPr>
          <w:spacing w:val="-2"/>
        </w:rPr>
        <w:t>ICAM</w:t>
      </w:r>
      <w:r>
        <w:rPr>
          <w:rFonts w:ascii="宋体" w:hAnsi="宋体" w:eastAsia="宋体" w:hint="eastAsia"/>
        </w:rPr>
        <w:t>）</w:t>
      </w:r>
      <w:r>
        <w:t>-1</w:t>
      </w:r>
      <w:r>
        <w:rPr>
          <w:rFonts w:ascii="宋体" w:hAnsi="宋体" w:eastAsia="宋体" w:hint="eastAsia"/>
        </w:rPr>
        <w:t>和血管细胞粘附分子</w:t>
      </w:r>
      <w:r>
        <w:rPr>
          <w:rFonts w:ascii="宋体" w:hAnsi="宋体" w:eastAsia="宋体" w:hint="eastAsia"/>
        </w:rPr>
        <w:t>（</w:t>
      </w:r>
      <w:r>
        <w:t>VCAM</w:t>
      </w:r>
      <w:r>
        <w:rPr>
          <w:rFonts w:ascii="宋体" w:hAnsi="宋体" w:eastAsia="宋体" w:hint="eastAsia"/>
        </w:rPr>
        <w:t>）</w:t>
      </w:r>
      <w:r>
        <w:t>-1</w:t>
      </w:r>
      <w:r>
        <w:rPr>
          <w:rFonts w:ascii="宋体" w:hAnsi="宋体" w:eastAsia="宋体" w:hint="eastAsia"/>
        </w:rPr>
        <w:t>在动脉硬化病变的早期可以吸引聚集炎症细胞</w:t>
      </w:r>
      <w:r>
        <w:rPr>
          <w:rFonts w:ascii="宋体" w:hAnsi="宋体" w:eastAsia="宋体" w:hint="eastAsia"/>
        </w:rPr>
        <w:t>（</w:t>
      </w:r>
      <w:r>
        <w:rPr>
          <w:rFonts w:ascii="宋体" w:hAnsi="宋体" w:eastAsia="宋体" w:hint="eastAsia"/>
        </w:rPr>
        <w:t>例如中性粒细胞，</w:t>
      </w:r>
      <w:r>
        <w:t>T</w:t>
      </w:r>
      <w:r>
        <w:rPr>
          <w:rFonts w:ascii="宋体" w:hAnsi="宋体" w:eastAsia="宋体" w:hint="eastAsia"/>
        </w:rPr>
        <w:t>细胞和单核细胞</w:t>
      </w:r>
      <w:r>
        <w:rPr>
          <w:rFonts w:ascii="宋体" w:hAnsi="宋体" w:eastAsia="宋体" w:hint="eastAsia"/>
        </w:rPr>
        <w:t>）</w:t>
      </w:r>
      <w:r>
        <w:rPr>
          <w:rFonts w:ascii="宋体" w:hAnsi="宋体" w:eastAsia="宋体" w:hint="eastAsia"/>
        </w:rPr>
        <w:t>。伴随着斑块的生成，平滑肌细胞和内皮细胞分泌促炎介质刺激单核细胞向巨噬细胞分化。巨噬细胞吞噬氧化型低密度脂蛋白后发展成为泡沫细胞局部放大炎症反应，从而聚集大量的免疫细胞并诱导平滑肌细胞向斑块内迁移</w:t>
      </w:r>
      <w:r>
        <w:rPr>
          <w:vertAlign w:val="superscript"/>
          /&gt;
        </w:rPr>
        <w:t>[</w:t>
      </w:r>
      <w:r>
        <w:rPr>
          <w:vertAlign w:val="superscript"/>
          /&gt;
        </w:rPr>
        <w:t>6</w:t>
      </w:r>
      <w:r>
        <w:rPr>
          <w:vertAlign w:val="superscript"/>
          /&gt;
        </w:rPr>
        <w:t>,</w:t>
      </w:r>
      <w:r>
        <w:rPr>
          <w:vertAlign w:val="superscript"/>
          /&gt;
        </w:rPr>
        <w:t> </w:t>
      </w:r>
      <w:r>
        <w:rPr>
          <w:vertAlign w:val="superscript"/>
          /&gt;
        </w:rPr>
        <w:t>7</w:t>
      </w:r>
      <w:r>
        <w:rPr>
          <w:vertAlign w:val="superscript"/>
          /&gt;
        </w:rPr>
        <w:t>]</w:t>
      </w:r>
      <w:r>
        <w:rPr>
          <w:rFonts w:ascii="宋体" w:hAnsi="宋体" w:eastAsia="宋体" w:hint="eastAsia"/>
        </w:rPr>
        <w:t>。细胞内的炎症通路</w:t>
      </w:r>
      <w:r>
        <w:rPr>
          <w:rFonts w:ascii="宋体" w:hAnsi="宋体" w:eastAsia="宋体" w:hint="eastAsia"/>
        </w:rPr>
        <w:t>（</w:t>
      </w:r>
      <w:r>
        <w:rPr>
          <w:rFonts w:ascii="宋体" w:hAnsi="宋体" w:eastAsia="宋体" w:hint="eastAsia"/>
          <w:spacing w:val="-8"/>
        </w:rPr>
        <w:t>例如</w:t>
      </w:r>
      <w:r>
        <w:t>IKK</w:t>
      </w:r>
      <w:r>
        <w:rPr>
          <w:rFonts w:ascii="宋体" w:hAnsi="宋体" w:eastAsia="宋体" w:hint="eastAsia"/>
          <w:spacing w:val="-13"/>
        </w:rPr>
        <w:t>和</w:t>
      </w:r>
      <w:r>
        <w:t>JNK</w:t>
      </w:r>
      <w:r>
        <w:rPr>
          <w:rFonts w:ascii="宋体" w:hAnsi="宋体" w:eastAsia="宋体" w:hint="eastAsia"/>
        </w:rPr>
        <w:t>通路</w:t>
      </w:r>
      <w:r>
        <w:rPr>
          <w:rFonts w:ascii="宋体" w:hAnsi="宋体" w:eastAsia="宋体" w:hint="eastAsia"/>
        </w:rPr>
        <w:t>）</w:t>
      </w:r>
      <w:r>
        <w:rPr>
          <w:rFonts w:ascii="宋体" w:hAnsi="宋体" w:eastAsia="宋体" w:hint="eastAsia"/>
        </w:rPr>
        <w:t>和不同的转录因子如核</w:t>
      </w:r>
      <w:r>
        <w:rPr>
          <w:rFonts w:ascii="宋体" w:hAnsi="宋体" w:eastAsia="宋体" w:hint="eastAsia"/>
        </w:rPr>
        <w:t>转录因子</w:t>
      </w:r>
      <w:r>
        <w:rPr>
          <w:rFonts w:ascii="宋体" w:hAnsi="宋体" w:eastAsia="宋体" w:hint="eastAsia"/>
        </w:rPr>
        <w:t>（</w:t>
      </w:r>
      <w:r>
        <w:rPr>
          <w:spacing w:val="0"/>
          <w:w w:val="99"/>
        </w:rPr>
        <w:t>N</w:t>
      </w:r>
      <w:r>
        <w:rPr>
          <w:spacing w:val="-1"/>
          <w:w w:val="99"/>
        </w:rPr>
        <w:t>F</w:t>
      </w:r>
      <w:r>
        <w:rPr>
          <w:spacing w:val="0"/>
          <w:w w:val="99"/>
        </w:rPr>
        <w:t>-κ</w:t>
      </w:r>
      <w:r>
        <w:rPr>
          <w:w w:val="99"/>
        </w:rPr>
        <w:t>B</w:t>
      </w:r>
      <w:r>
        <w:rPr>
          <w:rFonts w:ascii="宋体" w:hAnsi="宋体" w:eastAsia="宋体" w:hint="eastAsia"/>
        </w:rPr>
        <w:t>）</w:t>
      </w:r>
      <w:r>
        <w:rPr>
          <w:rFonts w:ascii="宋体" w:hAnsi="宋体" w:eastAsia="宋体" w:hint="eastAsia"/>
        </w:rPr>
        <w:t>，激活蛋白</w:t>
      </w:r>
      <w:r>
        <w:t>-</w:t>
      </w:r>
      <w:r>
        <w:t>1</w:t>
      </w:r>
      <w:r>
        <w:rPr>
          <w:rFonts w:ascii="宋体" w:hAnsi="宋体" w:eastAsia="宋体" w:hint="eastAsia"/>
        </w:rPr>
        <w:t>（</w:t>
      </w:r>
      <w:r>
        <w:rPr>
          <w:spacing w:val="0"/>
          <w:w w:val="99"/>
        </w:rPr>
        <w:t>c</w:t>
      </w:r>
      <w:r>
        <w:rPr>
          <w:spacing w:val="-2"/>
          <w:w w:val="99"/>
        </w:rPr>
        <w:t>-</w:t>
      </w:r>
      <w:r>
        <w:rPr>
          <w:spacing w:val="0"/>
          <w:w w:val="99"/>
        </w:rPr>
        <w:t>J</w:t>
      </w:r>
      <w:r>
        <w:rPr>
          <w:w w:val="99"/>
        </w:rPr>
        <w:t>un</w:t>
      </w:r>
      <w:r>
        <w:rPr>
          <w:w w:val="99"/>
        </w:rPr>
        <w:t>/</w:t>
      </w:r>
      <w:r>
        <w:rPr>
          <w:w w:val="99"/>
        </w:rPr>
        <w:t>A</w:t>
      </w:r>
      <w:r>
        <w:rPr>
          <w:spacing w:val="0"/>
          <w:w w:val="99"/>
        </w:rPr>
        <w:t>P</w:t>
      </w:r>
      <w:r>
        <w:rPr>
          <w:spacing w:val="-2"/>
          <w:w w:val="99"/>
        </w:rPr>
        <w:t>-</w:t>
      </w:r>
      <w:r>
        <w:rPr>
          <w:spacing w:val="0"/>
          <w:w w:val="99"/>
        </w:rPr>
        <w:t>1</w:t>
      </w:r>
      <w:r>
        <w:rPr>
          <w:rFonts w:ascii="宋体" w:hAnsi="宋体" w:eastAsia="宋体" w:hint="eastAsia"/>
        </w:rPr>
        <w:t>）</w:t>
      </w:r>
      <w:r>
        <w:rPr>
          <w:rFonts w:ascii="宋体" w:hAnsi="宋体" w:eastAsia="宋体" w:hint="eastAsia"/>
        </w:rPr>
        <w:t>以及早期生长应答因子</w:t>
      </w:r>
      <w:r>
        <w:t>1</w:t>
      </w:r>
      <w:r>
        <w:rPr>
          <w:rFonts w:ascii="宋体" w:hAnsi="宋体" w:eastAsia="宋体" w:hint="eastAsia"/>
        </w:rPr>
        <w:t>（</w:t>
      </w:r>
      <w:r>
        <w:rPr>
          <w:w w:val="99"/>
        </w:rPr>
        <w:t>E</w:t>
      </w:r>
      <w:r>
        <w:rPr>
          <w:spacing w:val="0"/>
          <w:w w:val="99"/>
        </w:rPr>
        <w:t>G</w:t>
      </w:r>
      <w:r>
        <w:rPr>
          <w:w w:val="99"/>
        </w:rPr>
        <w:t>R</w:t>
      </w:r>
      <w:r>
        <w:rPr>
          <w:spacing w:val="0"/>
          <w:w w:val="99"/>
        </w:rPr>
        <w:t>1</w:t>
      </w:r>
      <w:r>
        <w:rPr>
          <w:rFonts w:ascii="宋体" w:hAnsi="宋体" w:eastAsia="宋体" w:hint="eastAsia"/>
        </w:rPr>
        <w:t>）</w:t>
      </w:r>
      <w:r>
        <w:rPr>
          <w:rFonts w:ascii="宋体" w:hAnsi="宋体" w:eastAsia="宋体" w:hint="eastAsia"/>
        </w:rPr>
        <w:t>等被激活。</w:t>
      </w:r>
    </w:p>
    <w:p w:rsidR="0018722C">
      <w:pPr>
        <w:topLinePunct/>
      </w:pPr>
      <w:r>
        <w:rPr>
          <w:rFonts w:ascii="宋体" w:hAnsi="宋体" w:eastAsia="宋体" w:hint="eastAsia"/>
        </w:rPr>
        <w:t>这些转录因子在动脉硬化的斑块中不同的细胞中表达和活化，例如内皮细胞、平滑肌细胞和免疫细胞，同时它们还调节细胞中黏附分子</w:t>
      </w:r>
      <w:r>
        <w:rPr>
          <w:rFonts w:ascii="宋体" w:hAnsi="宋体" w:eastAsia="宋体" w:hint="eastAsia"/>
        </w:rPr>
        <w:t>（</w:t>
      </w:r>
      <w:r>
        <w:rPr>
          <w:rFonts w:ascii="宋体" w:hAnsi="宋体" w:eastAsia="宋体" w:hint="eastAsia"/>
          <w:spacing w:val="-1"/>
        </w:rPr>
        <w:t>例如细胞间黏附分子</w:t>
      </w:r>
      <w:r>
        <w:rPr>
          <w:spacing w:val="-1"/>
        </w:rPr>
        <w:t>-1</w:t>
      </w:r>
      <w:r>
        <w:rPr>
          <w:rFonts w:ascii="宋体" w:hAnsi="宋体" w:eastAsia="宋体" w:hint="eastAsia"/>
        </w:rPr>
        <w:t>和</w:t>
      </w:r>
      <w:r>
        <w:rPr>
          <w:rFonts w:ascii="宋体" w:hAnsi="宋体" w:eastAsia="宋体" w:hint="eastAsia"/>
          <w:spacing w:val="0"/>
        </w:rPr>
        <w:t>血管细胞黏附分子</w:t>
      </w:r>
      <w:r>
        <w:rPr>
          <w:spacing w:val="0"/>
        </w:rPr>
        <w:t>-</w:t>
      </w:r>
      <w:r>
        <w:t>1</w:t>
      </w:r>
      <w:r>
        <w:rPr>
          <w:rFonts w:ascii="宋体" w:hAnsi="宋体" w:eastAsia="宋体" w:hint="eastAsia"/>
        </w:rPr>
        <w:t>）</w:t>
      </w:r>
      <w:r>
        <w:rPr>
          <w:rFonts w:ascii="宋体" w:hAnsi="宋体" w:eastAsia="宋体" w:hint="eastAsia"/>
        </w:rPr>
        <w:t>，趋化因子</w:t>
      </w:r>
      <w:r>
        <w:rPr>
          <w:rFonts w:ascii="宋体" w:hAnsi="宋体" w:eastAsia="宋体" w:hint="eastAsia"/>
        </w:rPr>
        <w:t>（</w:t>
      </w:r>
      <w:r>
        <w:rPr>
          <w:rFonts w:ascii="宋体" w:hAnsi="宋体" w:eastAsia="宋体" w:hint="eastAsia"/>
          <w:spacing w:val="-3"/>
        </w:rPr>
        <w:t>例如单核细胞趋化蛋白</w:t>
      </w:r>
      <w:r>
        <w:rPr>
          <w:rFonts w:ascii="宋体" w:hAnsi="宋体" w:eastAsia="宋体" w:hint="eastAsia"/>
          <w:spacing w:val="0"/>
        </w:rPr>
        <w:t>（</w:t>
      </w:r>
      <w:r>
        <w:rPr>
          <w:w w:val="99"/>
        </w:rPr>
        <w:t>MC</w:t>
      </w:r>
      <w:r>
        <w:rPr>
          <w:spacing w:val="0"/>
          <w:w w:val="99"/>
        </w:rPr>
        <w:t>P</w:t>
      </w:r>
      <w:r>
        <w:rPr>
          <w:rFonts w:ascii="宋体" w:hAnsi="宋体" w:eastAsia="宋体" w:hint="eastAsia"/>
        </w:rPr>
        <w:t>）</w:t>
      </w:r>
      <w:r>
        <w:t>-</w:t>
      </w:r>
      <w:r>
        <w:t>1</w:t>
      </w:r>
      <w:r>
        <w:rPr>
          <w:rFonts w:ascii="宋体" w:hAnsi="宋体" w:eastAsia="宋体" w:hint="eastAsia"/>
        </w:rPr>
        <w:t>和促炎因子</w:t>
      </w:r>
      <w:r>
        <w:rPr>
          <w:rFonts w:ascii="宋体" w:hAnsi="宋体" w:eastAsia="宋体" w:hint="eastAsia"/>
        </w:rPr>
        <w:t>（</w:t>
      </w:r>
      <w:r>
        <w:rPr>
          <w:rFonts w:ascii="宋体" w:hAnsi="宋体" w:eastAsia="宋体" w:hint="eastAsia"/>
        </w:rPr>
        <w:t>例</w:t>
      </w:r>
      <w:r>
        <w:rPr>
          <w:rFonts w:ascii="宋体" w:hAnsi="宋体" w:eastAsia="宋体" w:hint="eastAsia"/>
          <w:spacing w:val="0"/>
        </w:rPr>
        <w:t>如肿瘤坏死因子</w:t>
      </w:r>
      <w:r>
        <w:rPr>
          <w:rFonts w:ascii="宋体" w:hAnsi="宋体" w:eastAsia="宋体" w:hint="eastAsia"/>
        </w:rPr>
        <w:t>（</w:t>
      </w:r>
      <w:r>
        <w:t>TNF</w:t>
      </w:r>
      <w:r>
        <w:rPr>
          <w:rFonts w:ascii="宋体" w:hAnsi="宋体" w:eastAsia="宋体" w:hint="eastAsia"/>
        </w:rPr>
        <w:t>）</w:t>
      </w:r>
      <w:r>
        <w:t>α</w:t>
      </w:r>
      <w:r>
        <w:rPr>
          <w:rFonts w:ascii="宋体" w:hAnsi="宋体" w:eastAsia="宋体" w:hint="eastAsia"/>
        </w:rPr>
        <w:t>，干扰素</w:t>
      </w:r>
      <w:r>
        <w:t>-γ</w:t>
      </w:r>
      <w:r>
        <w:rPr>
          <w:rFonts w:ascii="宋体" w:hAnsi="宋体" w:eastAsia="宋体" w:hint="eastAsia"/>
        </w:rPr>
        <w:t>，白介素</w:t>
      </w:r>
      <w:r>
        <w:rPr>
          <w:rFonts w:ascii="宋体" w:hAnsi="宋体" w:eastAsia="宋体" w:hint="eastAsia"/>
        </w:rPr>
        <w:t>（</w:t>
      </w:r>
      <w:r>
        <w:t>IL</w:t>
      </w:r>
      <w:r>
        <w:rPr>
          <w:rFonts w:ascii="宋体" w:hAnsi="宋体" w:eastAsia="宋体" w:hint="eastAsia"/>
        </w:rPr>
        <w:t>）</w:t>
      </w:r>
      <w:r>
        <w:t>-1β</w:t>
      </w:r>
      <w:r>
        <w:rPr>
          <w:rFonts w:ascii="宋体" w:hAnsi="宋体" w:eastAsia="宋体" w:hint="eastAsia"/>
        </w:rPr>
        <w:t>和白介素</w:t>
      </w:r>
      <w:r>
        <w:t>-6</w:t>
      </w:r>
      <w:r>
        <w:rPr>
          <w:rFonts w:ascii="宋体" w:hAnsi="宋体" w:eastAsia="宋体" w:hint="eastAsia"/>
        </w:rPr>
        <w:t>）</w:t>
      </w:r>
      <w:r>
        <w:rPr>
          <w:rFonts w:ascii="宋体" w:hAnsi="宋体" w:eastAsia="宋体" w:hint="eastAsia"/>
        </w:rPr>
        <w:t>的表达，这些</w:t>
      </w:r>
      <w:r>
        <w:rPr>
          <w:rFonts w:ascii="宋体" w:hAnsi="宋体" w:eastAsia="宋体" w:hint="eastAsia"/>
        </w:rPr>
        <w:t>所有的因子在斑块形成的不同阶段扮演者重要的角色。此外，</w:t>
      </w:r>
      <w:r>
        <w:t>NF-κB</w:t>
      </w:r>
      <w:r>
        <w:rPr>
          <w:rFonts w:ascii="宋体" w:hAnsi="宋体" w:eastAsia="宋体" w:hint="eastAsia"/>
        </w:rPr>
        <w:t>和</w:t>
      </w:r>
      <w:r>
        <w:t>c-Jun N-</w:t>
      </w:r>
      <w:r>
        <w:rPr>
          <w:rFonts w:ascii="宋体" w:hAnsi="宋体" w:eastAsia="宋体" w:hint="eastAsia"/>
        </w:rPr>
        <w:t>末端激酶</w:t>
      </w:r>
      <w:r>
        <w:rPr>
          <w:rFonts w:ascii="宋体" w:hAnsi="宋体" w:eastAsia="宋体" w:hint="eastAsia"/>
        </w:rPr>
        <w:t>（</w:t>
      </w:r>
      <w:r>
        <w:t>JNKs</w:t>
      </w:r>
      <w:r>
        <w:rPr>
          <w:rFonts w:ascii="宋体" w:hAnsi="宋体" w:eastAsia="宋体" w:hint="eastAsia"/>
        </w:rPr>
        <w:t>）</w:t>
      </w:r>
      <w:r>
        <w:rPr>
          <w:rFonts w:ascii="宋体" w:hAnsi="宋体" w:eastAsia="宋体" w:hint="eastAsia"/>
        </w:rPr>
        <w:t>调节凋亡和细胞增殖因子的表达，在斑块内形成泡沫细胞及活化炎症</w:t>
      </w:r>
      <w:r>
        <w:rPr>
          <w:rFonts w:ascii="宋体" w:hAnsi="宋体" w:eastAsia="宋体" w:hint="eastAsia"/>
        </w:rPr>
        <w:t>细胞起着很重要的作用</w:t>
      </w:r>
      <w:r>
        <w:rPr>
          <w:vertAlign w:val="superscript"/>
          /&gt;
        </w:rPr>
        <w:t>[</w:t>
      </w:r>
      <w:r>
        <w:rPr>
          <w:vertAlign w:val="superscript"/>
          <w:position w:val="9"/>
        </w:rPr>
        <w:t xml:space="preserve">8-11</w:t>
      </w:r>
      <w:r>
        <w:rPr>
          <w:vertAlign w:val="superscript"/>
          /&gt;
        </w:rPr>
        <w:t>]</w:t>
      </w:r>
      <w:r>
        <w:rPr>
          <w:rFonts w:ascii="宋体" w:hAnsi="宋体" w:eastAsia="宋体" w:hint="eastAsia"/>
        </w:rPr>
        <w:t>。</w:t>
      </w:r>
    </w:p>
    <w:p w:rsidR="0018722C">
      <w:pPr>
        <w:topLinePunct/>
      </w:pPr>
      <w:r>
        <w:rPr>
          <w:rFonts w:ascii="宋体" w:eastAsia="宋体" w:hint="eastAsia"/>
        </w:rPr>
        <w:t>炎症刺激是动脉硬化病变过程中的本质来源，正如以上所描述的，或者是一个非血管性来源的刺激。非血管源性的炎症形成动脉硬化的危险因素包括饮食诱导的炎</w:t>
      </w:r>
      <w:r>
        <w:rPr>
          <w:rFonts w:ascii="宋体" w:eastAsia="宋体" w:hint="eastAsia"/>
        </w:rPr>
        <w:t>症、慢性感染、慢性炎症疾病</w:t>
      </w:r>
      <w:r>
        <w:rPr>
          <w:rFonts w:ascii="宋体" w:eastAsia="宋体" w:hint="eastAsia"/>
        </w:rPr>
        <w:t>（</w:t>
      </w:r>
      <w:r>
        <w:rPr>
          <w:rFonts w:ascii="宋体" w:eastAsia="宋体" w:hint="eastAsia"/>
          <w:spacing w:val="-2"/>
        </w:rPr>
        <w:t>例如风湿性关节炎</w:t>
      </w:r>
      <w:r>
        <w:rPr>
          <w:rFonts w:ascii="宋体" w:eastAsia="宋体" w:hint="eastAsia"/>
        </w:rPr>
        <w:t>（</w:t>
      </w:r>
      <w:r>
        <w:rPr>
          <w:w w:val="99"/>
        </w:rPr>
        <w:t>R</w:t>
      </w:r>
      <w:r>
        <w:rPr>
          <w:spacing w:val="0"/>
          <w:w w:val="99"/>
        </w:rPr>
        <w:t>A</w:t>
      </w:r>
      <w:r>
        <w:rPr>
          <w:rFonts w:ascii="宋体" w:eastAsia="宋体" w:hint="eastAsia"/>
        </w:rPr>
        <w:t>）</w:t>
      </w:r>
      <w:r>
        <w:rPr>
          <w:rFonts w:ascii="宋体" w:eastAsia="宋体" w:hint="eastAsia"/>
        </w:rPr>
        <w:t>和系统性红斑狼疮</w:t>
      </w:r>
      <w:r>
        <w:rPr>
          <w:rFonts w:ascii="宋体" w:eastAsia="宋体" w:hint="eastAsia"/>
        </w:rPr>
        <w:t>（</w:t>
      </w:r>
      <w:r>
        <w:rPr>
          <w:spacing w:val="1"/>
          <w:w w:val="99"/>
        </w:rPr>
        <w:t>S</w:t>
      </w:r>
      <w:r>
        <w:rPr>
          <w:spacing w:val="-3"/>
        </w:rPr>
        <w:t>L</w:t>
      </w:r>
      <w:r>
        <w:t>E</w:t>
      </w:r>
      <w:r>
        <w:rPr>
          <w:rFonts w:ascii="宋体" w:eastAsia="宋体" w:hint="eastAsia"/>
        </w:rPr>
        <w:t>）</w:t>
      </w:r>
      <w:r>
        <w:rPr>
          <w:rFonts w:ascii="宋体" w:eastAsia="宋体" w:hint="eastAsia"/>
        </w:rPr>
        <w:t>。</w:t>
      </w:r>
    </w:p>
    <w:p w:rsidR="0018722C">
      <w:pPr>
        <w:pStyle w:val="cw22"/>
        <w:topLinePunct/>
      </w:pPr>
      <w:r>
        <w:rPr>
          <w:rFonts w:cstheme="minorBidi" w:hAnsiTheme="minorHAnsi" w:eastAsiaTheme="minorHAnsi" w:asciiTheme="minorHAnsi" w:ascii="宋体" w:hAnsi="宋体" w:eastAsia="宋体" w:cs="宋体"/>
          <w:b/>
        </w:rPr>
        <w:t>4</w:t>
      </w:r>
      <w:r>
        <w:rPr>
          <w:rFonts w:cstheme="minorBidi" w:hAnsiTheme="minorHAnsi" w:eastAsiaTheme="minorHAnsi" w:asciiTheme="minorHAnsi" w:ascii="宋体" w:hAnsi="宋体" w:eastAsia="宋体" w:cs="宋体"/>
          <w:b/>
        </w:rPr>
        <w:t>脂质对炎症的影响</w:t>
      </w:r>
    </w:p>
    <w:p w:rsidR="0018722C">
      <w:pPr>
        <w:topLinePunct/>
      </w:pPr>
      <w:r>
        <w:rPr>
          <w:rFonts w:ascii="宋体" w:eastAsia="宋体" w:hint="eastAsia"/>
        </w:rPr>
        <w:t>尽管血脂紊乱和炎症是动脉硬化发展的独立危险因素，但是脂质代谢和炎症通路之间的交互作用对动脉硬化的发展亦有着直接的影响。饮食或脂质相关因素对炎症的影响，将在下文详细讨论。</w:t>
      </w:r>
    </w:p>
    <w:p w:rsidR="0018722C">
      <w:pPr>
        <w:topLinePunct/>
      </w:pPr>
      <w:r>
        <w:rPr>
          <w:rFonts w:cstheme="minorBidi" w:hAnsiTheme="minorHAnsi" w:eastAsiaTheme="minorHAnsi" w:asciiTheme="minorHAnsi"/>
        </w:rPr>
        <w:t>128</w:t>
      </w:r>
    </w:p>
    <w:p w:rsidR="0018722C">
      <w:pPr>
        <w:pStyle w:val="aff7"/>
        <w:topLinePunct/>
      </w:pPr>
      <w:r>
        <w:rPr>
          <w:position w:val="0"/>
          <w:sz w:val="4"/>
        </w:rPr>
        <w:pict>
          <v:group style="width:439.55pt;height:2.2pt;mso-position-horizontal-relative:char;mso-position-vertical-relative:line" coordorigin="0,0" coordsize="8791,44">
            <v:line style="position:absolute" from="0,22" to="8790,22" stroked="true" strokeweight="2.16pt" strokecolor="#000000">
              <v:stroke dashstyle="solid"/>
            </v:line>
          </v:group>
        </w:pict>
      </w:r>
      <w:r/>
    </w:p>
    <w:p w:rsidR="0018722C">
      <w:pPr>
        <w:pStyle w:val="cw22"/>
        <w:topLinePunct/>
      </w:pPr>
      <w:r>
        <w:rPr>
          <w:rFonts w:cstheme="minorBidi" w:hAnsiTheme="minorHAnsi" w:eastAsiaTheme="minorHAnsi" w:asciiTheme="minorHAnsi" w:ascii="Times New Roman" w:hAnsi="Times New Roman" w:eastAsia="Times New Roman" w:cs="宋体"/>
          <w:b/>
        </w:rPr>
        <w:t>4.1</w:t>
      </w:r>
      <w:r>
        <w:rPr>
          <w:rFonts w:cstheme="minorBidi" w:hAnsiTheme="minorHAnsi" w:eastAsiaTheme="minorHAnsi" w:asciiTheme="minorHAnsi" w:ascii="宋体" w:hAnsi="宋体" w:eastAsia="宋体" w:cs="宋体"/>
          <w:b/>
        </w:rPr>
        <w:t>饮食导致的</w:t>
      </w:r>
      <w:r>
        <w:rPr>
          <w:b/>
          <w:rFonts w:ascii="Times New Roman" w:hAnsi="Times New Roman" w:eastAsia="Times New Roman" w:cstheme="minorBidi" w:cs="宋体"/>
        </w:rPr>
        <w:t>“</w:t>
      </w:r>
      <w:r>
        <w:rPr>
          <w:rFonts w:cstheme="minorBidi" w:hAnsiTheme="minorHAnsi" w:eastAsiaTheme="minorHAnsi" w:asciiTheme="minorHAnsi" w:ascii="宋体" w:hAnsi="宋体" w:eastAsia="宋体" w:cs="宋体"/>
          <w:b/>
        </w:rPr>
        <w:t>代谢炎症</w:t>
      </w:r>
      <w:r>
        <w:rPr>
          <w:b/>
          <w:rFonts w:ascii="Times New Roman" w:hAnsi="Times New Roman" w:eastAsia="Times New Roman" w:cstheme="minorBidi" w:cs="宋体"/>
        </w:rPr>
        <w:t>”</w:t>
      </w:r>
    </w:p>
    <w:p w:rsidR="0018722C">
      <w:pPr>
        <w:topLinePunct/>
      </w:pPr>
      <w:r>
        <w:rPr>
          <w:rFonts w:ascii="宋体" w:hAnsi="宋体" w:eastAsia="宋体" w:hint="eastAsia"/>
        </w:rPr>
        <w:t>胆固醇饮食可以升高血清炎症循环标记物例如</w:t>
      </w:r>
      <w:r>
        <w:t>C-</w:t>
      </w:r>
      <w:r>
        <w:rPr>
          <w:rFonts w:ascii="宋体" w:hAnsi="宋体" w:eastAsia="宋体" w:hint="eastAsia"/>
        </w:rPr>
        <w:t>反应蛋白和血清淀粉样蛋白</w:t>
      </w:r>
      <w:r>
        <w:t>A</w:t>
      </w:r>
      <w:r>
        <w:rPr>
          <w:rFonts w:ascii="宋体" w:hAnsi="宋体" w:eastAsia="宋体" w:hint="eastAsia"/>
        </w:rPr>
        <w:t>水平</w:t>
      </w:r>
      <w:r>
        <w:rPr>
          <w:vertAlign w:val="superscript"/>
          /&gt;
        </w:rPr>
        <w:t>[</w:t>
      </w:r>
      <w:r>
        <w:rPr>
          <w:vertAlign w:val="superscript"/>
          /&gt;
        </w:rPr>
        <w:t xml:space="preserve">12</w:t>
      </w:r>
      <w:r>
        <w:rPr>
          <w:vertAlign w:val="superscript"/>
          /&gt;
        </w:rPr>
        <w:t>]</w:t>
      </w:r>
      <w:r>
        <w:rPr>
          <w:rFonts w:ascii="宋体" w:hAnsi="宋体" w:eastAsia="宋体" w:hint="eastAsia"/>
        </w:rPr>
        <w:t>。此外，肥胖的人群常有系统性炎症反应表现为循环中</w:t>
      </w:r>
      <w:r>
        <w:t>C</w:t>
      </w:r>
      <w:r>
        <w:rPr>
          <w:rFonts w:ascii="宋体" w:hAnsi="宋体" w:eastAsia="宋体" w:hint="eastAsia"/>
        </w:rPr>
        <w:t>反应蛋白及细胞因子明显增加</w:t>
      </w:r>
      <w:r>
        <w:rPr>
          <w:vertAlign w:val="superscript"/>
          /&gt;
        </w:rPr>
        <w:t>[</w:t>
      </w:r>
      <w:r>
        <w:rPr>
          <w:vertAlign w:val="superscript"/>
          /&gt;
        </w:rPr>
        <w:t xml:space="preserve">13-15</w:t>
      </w:r>
      <w:r>
        <w:rPr>
          <w:vertAlign w:val="superscript"/>
          /&gt;
        </w:rPr>
        <w:t>]</w:t>
      </w:r>
      <w:r>
        <w:rPr>
          <w:rFonts w:ascii="宋体" w:hAnsi="宋体" w:eastAsia="宋体" w:hint="eastAsia"/>
        </w:rPr>
        <w:t>。饮食导致的炎症是一种低级别的炎症反应是由营养过剩导致的，</w:t>
      </w:r>
      <w:r w:rsidR="001852F3">
        <w:rPr>
          <w:rFonts w:ascii="宋体" w:hAnsi="宋体" w:eastAsia="宋体" w:hint="eastAsia"/>
        </w:rPr>
        <w:t xml:space="preserve">其确切的机制叫做所谓的</w:t>
      </w:r>
      <w:r>
        <w:t>“</w:t>
      </w:r>
      <w:r>
        <w:rPr>
          <w:rFonts w:ascii="宋体" w:hAnsi="宋体" w:eastAsia="宋体" w:hint="eastAsia"/>
        </w:rPr>
        <w:t>代谢炎症</w:t>
      </w:r>
      <w:r>
        <w:t>”</w:t>
      </w:r>
      <w:r>
        <w:rPr>
          <w:rFonts w:ascii="宋体" w:hAnsi="宋体" w:eastAsia="宋体" w:hint="eastAsia"/>
        </w:rPr>
        <w:t>但仍在探索研究中。部分机制可能包含高脂饮</w:t>
      </w:r>
      <w:r>
        <w:rPr>
          <w:rFonts w:ascii="宋体" w:hAnsi="宋体" w:eastAsia="宋体" w:hint="eastAsia"/>
        </w:rPr>
        <w:t>食引起的肠道内的脂多糖</w:t>
      </w:r>
      <w:r>
        <w:rPr>
          <w:rFonts w:ascii="宋体" w:hAnsi="宋体" w:eastAsia="宋体" w:hint="eastAsia"/>
        </w:rPr>
        <w:t>（</w:t>
      </w:r>
      <w:r>
        <w:rPr>
          <w:rFonts w:ascii="宋体" w:hAnsi="宋体" w:eastAsia="宋体" w:hint="eastAsia"/>
        </w:rPr>
        <w:t>脂多糖或者内毒素</w:t>
      </w:r>
      <w:r>
        <w:rPr>
          <w:rFonts w:ascii="宋体" w:hAnsi="宋体" w:eastAsia="宋体" w:hint="eastAsia"/>
        </w:rPr>
        <w:t>）</w:t>
      </w:r>
      <w:r>
        <w:rPr>
          <w:rFonts w:ascii="宋体" w:hAnsi="宋体" w:eastAsia="宋体" w:hint="eastAsia"/>
        </w:rPr>
        <w:t>易位增加，从而导致</w:t>
      </w:r>
      <w:r>
        <w:t>“</w:t>
      </w:r>
      <w:r>
        <w:rPr>
          <w:rFonts w:ascii="宋体" w:hAnsi="宋体" w:eastAsia="宋体" w:hint="eastAsia"/>
        </w:rPr>
        <w:t>代谢性内毒素血症</w:t>
      </w:r>
      <w:r>
        <w:t>”</w:t>
      </w:r>
      <w:r>
        <w:rPr>
          <w:vertAlign w:val="superscript"/>
          /&gt;
        </w:rPr>
        <w:t>[</w:t>
      </w:r>
      <w:r>
        <w:rPr>
          <w:vertAlign w:val="superscript"/>
          /&gt;
        </w:rPr>
        <w:t xml:space="preserve">16</w:t>
      </w:r>
      <w:r>
        <w:rPr>
          <w:vertAlign w:val="superscript"/>
          /&gt;
        </w:rPr>
        <w:t>]</w:t>
      </w:r>
      <w:r>
        <w:rPr>
          <w:rFonts w:ascii="宋体" w:hAnsi="宋体" w:eastAsia="宋体" w:hint="eastAsia"/>
        </w:rPr>
        <w:t>。另外，动物在体的机制研究提示给予高脂或高</w:t>
      </w:r>
      <w:r>
        <w:rPr>
          <w:rFonts w:ascii="宋体" w:hAnsi="宋体" w:eastAsia="宋体" w:hint="eastAsia"/>
        </w:rPr>
        <w:t>（</w:t>
      </w:r>
      <w:r>
        <w:rPr>
          <w:rFonts w:ascii="宋体" w:hAnsi="宋体" w:eastAsia="宋体" w:hint="eastAsia"/>
        </w:rPr>
        <w:t>饱和</w:t>
      </w:r>
      <w:r>
        <w:rPr>
          <w:rFonts w:ascii="宋体" w:hAnsi="宋体" w:eastAsia="宋体" w:hint="eastAsia"/>
        </w:rPr>
        <w:t>）</w:t>
      </w:r>
      <w:r>
        <w:rPr>
          <w:rFonts w:ascii="宋体" w:hAnsi="宋体" w:eastAsia="宋体" w:hint="eastAsia"/>
        </w:rPr>
        <w:t>脂肪酸饮食在动物脂肪组织</w:t>
      </w:r>
      <w:r>
        <w:rPr>
          <w:vertAlign w:val="superscript"/>
          /&gt;
        </w:rPr>
        <w:t>[</w:t>
      </w:r>
      <w:r>
        <w:rPr>
          <w:vertAlign w:val="superscript"/>
          /&gt;
        </w:rPr>
        <w:t xml:space="preserve">17</w:t>
      </w:r>
      <w:r>
        <w:rPr>
          <w:vertAlign w:val="superscript"/>
          /&gt;
        </w:rPr>
        <w:t>]</w:t>
      </w:r>
      <w:r>
        <w:rPr>
          <w:rFonts w:ascii="宋体" w:hAnsi="宋体" w:eastAsia="宋体" w:hint="eastAsia"/>
        </w:rPr>
        <w:t>、肝脏</w:t>
      </w:r>
      <w:r>
        <w:rPr>
          <w:vertAlign w:val="superscript"/>
          /&gt;
        </w:rPr>
        <w:t>[</w:t>
      </w:r>
      <w:r>
        <w:rPr>
          <w:vertAlign w:val="superscript"/>
          /&gt;
        </w:rPr>
        <w:t xml:space="preserve">18</w:t>
      </w:r>
      <w:r>
        <w:rPr>
          <w:vertAlign w:val="superscript"/>
          /&gt;
        </w:rPr>
        <w:t>,</w:t>
      </w:r>
      <w:r>
        <w:rPr>
          <w:vertAlign w:val="superscript"/>
          /&gt;
        </w:rPr>
        <w:t xml:space="preserve"> 19</w:t>
      </w:r>
      <w:r>
        <w:rPr>
          <w:vertAlign w:val="superscript"/>
          /&gt;
        </w:rPr>
        <w:t>]</w:t>
      </w:r>
      <w:r>
        <w:rPr>
          <w:rFonts w:ascii="宋体" w:hAnsi="宋体" w:eastAsia="宋体" w:hint="eastAsia"/>
        </w:rPr>
        <w:t>、脉管系统</w:t>
      </w:r>
      <w:r>
        <w:rPr>
          <w:vertAlign w:val="superscript"/>
          /&gt;
        </w:rPr>
        <w:t>[</w:t>
      </w:r>
      <w:r>
        <w:rPr>
          <w:vertAlign w:val="superscript"/>
          /&gt;
        </w:rPr>
        <w:t xml:space="preserve">20</w:t>
      </w:r>
      <w:r>
        <w:rPr>
          <w:vertAlign w:val="superscript"/>
          /&gt;
        </w:rPr>
        <w:t>]</w:t>
      </w:r>
      <w:r>
        <w:rPr>
          <w:rFonts w:ascii="宋体" w:hAnsi="宋体" w:eastAsia="宋体" w:hint="eastAsia"/>
        </w:rPr>
        <w:t>往往伴随着炎症反应过程。随着脂肪组织的扩张增多，组织的细胞和侵润性巨噬细胞开始吞噬炎症介质</w:t>
      </w:r>
      <w:r>
        <w:rPr>
          <w:rFonts w:ascii="宋体" w:hAnsi="宋体" w:eastAsia="宋体" w:hint="eastAsia"/>
        </w:rPr>
        <w:t>（</w:t>
      </w:r>
      <w:r>
        <w:rPr>
          <w:rFonts w:ascii="宋体" w:hAnsi="宋体" w:eastAsia="宋体" w:hint="eastAsia"/>
        </w:rPr>
        <w:t xml:space="preserve">例如细胞因子</w:t>
      </w:r>
      <w:r>
        <w:rPr>
          <w:rFonts w:ascii="宋体" w:hAnsi="宋体" w:eastAsia="宋体" w:hint="eastAsia"/>
        </w:rPr>
        <w:t>）</w:t>
      </w:r>
      <w:r>
        <w:rPr>
          <w:rFonts w:ascii="宋体" w:hAnsi="宋体" w:eastAsia="宋体" w:hint="eastAsia"/>
        </w:rPr>
        <w:t>从而导</w:t>
      </w:r>
      <w:r>
        <w:rPr>
          <w:rFonts w:ascii="宋体" w:hAnsi="宋体" w:eastAsia="宋体" w:hint="eastAsia"/>
        </w:rPr>
        <w:t>致低级别的系统性炎症反应。高脂饮食可增加肝脏中肝细胞</w:t>
      </w:r>
      <w:r>
        <w:t>NF-κB</w:t>
      </w:r>
      <w:r>
        <w:rPr>
          <w:rFonts w:ascii="宋体" w:hAnsi="宋体" w:eastAsia="宋体" w:hint="eastAsia"/>
        </w:rPr>
        <w:t>的活性和增加促炎因子的表达</w:t>
      </w:r>
      <w:r>
        <w:rPr>
          <w:vertAlign w:val="superscript"/>
          /&gt;
        </w:rPr>
        <w:t>[</w:t>
      </w:r>
      <w:r>
        <w:rPr>
          <w:vertAlign w:val="superscript"/>
          <w:position w:val="9"/>
        </w:rPr>
        <w:t xml:space="preserve">21</w:t>
      </w:r>
      <w:r>
        <w:rPr>
          <w:vertAlign w:val="superscript"/>
          /&gt;
        </w:rPr>
        <w:t>]</w:t>
      </w:r>
      <w:r>
        <w:rPr>
          <w:rFonts w:ascii="宋体" w:hAnsi="宋体" w:eastAsia="宋体" w:hint="eastAsia"/>
        </w:rPr>
        <w:t>。高脂饮食可更有效的诱导肝脏炎症反应，表现为</w:t>
      </w:r>
      <w:r>
        <w:t>CD68</w:t>
      </w:r>
      <w:r>
        <w:rPr>
          <w:rFonts w:ascii="宋体" w:hAnsi="宋体" w:eastAsia="宋体" w:hint="eastAsia"/>
        </w:rPr>
        <w:t>阳性的巨</w:t>
      </w:r>
      <w:r>
        <w:rPr>
          <w:rFonts w:ascii="宋体" w:hAnsi="宋体" w:eastAsia="宋体" w:hint="eastAsia"/>
        </w:rPr>
        <w:t>噬细胞增加和</w:t>
      </w:r>
      <w:r>
        <w:t>MCP-1</w:t>
      </w:r>
      <w:r>
        <w:rPr>
          <w:rFonts w:ascii="宋体" w:hAnsi="宋体" w:eastAsia="宋体" w:hint="eastAsia"/>
        </w:rPr>
        <w:t>表达增加，同时也增加炎症因子的表达如血清淀粉酶样蛋白</w:t>
      </w:r>
      <w:r>
        <w:rPr>
          <w:rFonts w:ascii="宋体" w:hAnsi="宋体" w:eastAsia="宋体" w:hint="eastAsia"/>
        </w:rPr>
        <w:t>酶</w:t>
      </w:r>
    </w:p>
    <w:p w:rsidR="0018722C">
      <w:pPr>
        <w:topLinePunct/>
      </w:pPr>
      <w:r>
        <w:t>A</w:t>
      </w:r>
      <w:r>
        <w:rPr>
          <w:rFonts w:ascii="宋体" w:eastAsia="宋体" w:hint="eastAsia"/>
        </w:rPr>
        <w:t>和</w:t>
      </w:r>
      <w:r>
        <w:t>E</w:t>
      </w:r>
      <w:r>
        <w:rPr>
          <w:rFonts w:ascii="宋体" w:eastAsia="宋体" w:hint="eastAsia"/>
        </w:rPr>
        <w:t>选择素。高脂饮食或者高胆固醇饮食在多个器官激活炎症反应，直接或者间接干预免疫细胞和</w:t>
      </w:r>
      <w:r>
        <w:t>/</w:t>
      </w:r>
      <w:r>
        <w:rPr>
          <w:rFonts w:ascii="宋体" w:eastAsia="宋体" w:hint="eastAsia"/>
        </w:rPr>
        <w:t>或代谢活跃组织中的脂蛋白和脂质与炎症反应通路。</w:t>
      </w:r>
    </w:p>
    <w:p w:rsidR="0018722C">
      <w:pPr>
        <w:pStyle w:val="cw22"/>
        <w:topLinePunct/>
      </w:pPr>
      <w:r>
        <w:rPr>
          <w:rFonts w:cstheme="minorBidi" w:hAnsiTheme="minorHAnsi" w:eastAsiaTheme="minorHAnsi" w:asciiTheme="minorHAnsi" w:ascii="宋体" w:hAnsi="宋体" w:eastAsia="宋体" w:cs="宋体"/>
          <w:b/>
        </w:rPr>
        <w:t>4.2</w:t>
      </w:r>
      <w:r>
        <w:rPr>
          <w:rFonts w:cstheme="minorBidi" w:hAnsiTheme="minorHAnsi" w:eastAsiaTheme="minorHAnsi" w:asciiTheme="minorHAnsi" w:ascii="宋体" w:hAnsi="宋体" w:eastAsia="宋体" w:cs="宋体"/>
          <w:b/>
        </w:rPr>
        <w:t>脂蛋白和炎症</w:t>
      </w:r>
    </w:p>
    <w:p w:rsidR="0018722C">
      <w:pPr>
        <w:topLinePunct/>
      </w:pPr>
      <w:r>
        <w:rPr>
          <w:rFonts w:ascii="宋体" w:hAnsi="宋体" w:eastAsia="宋体" w:hint="eastAsia"/>
        </w:rPr>
        <w:t>高脂血症的老鼠模型研究提示动物血液循环中含高水平乳糜，</w:t>
      </w:r>
      <w:r>
        <w:t>（</w:t>
      </w:r>
      <w:r>
        <w:rPr>
          <w:rFonts w:ascii="宋体" w:hAnsi="宋体" w:eastAsia="宋体" w:hint="eastAsia"/>
        </w:rPr>
        <w:t>极</w:t>
      </w:r>
      <w:r>
        <w:rPr>
          <w:rFonts w:ascii="宋体" w:hAnsi="宋体" w:eastAsia="宋体" w:hint="eastAsia"/>
        </w:rPr>
        <w:t>）</w:t>
      </w:r>
      <w:r>
        <w:rPr>
          <w:rFonts w:ascii="宋体" w:hAnsi="宋体" w:eastAsia="宋体" w:hint="eastAsia"/>
        </w:rPr>
        <w:t>低密度脂蛋白和他们残余物质导致肝脏炎症通过增强库佛细胞清道夫受体摄取这些</w:t>
      </w:r>
      <w:r>
        <w:rPr>
          <w:rFonts w:ascii="宋体" w:hAnsi="宋体" w:eastAsia="宋体" w:hint="eastAsia"/>
        </w:rPr>
        <w:t>（</w:t>
      </w:r>
      <w:r>
        <w:rPr>
          <w:rFonts w:ascii="宋体" w:hAnsi="宋体" w:eastAsia="宋体" w:hint="eastAsia"/>
        </w:rPr>
        <w:t>调节</w:t>
      </w:r>
      <w:r>
        <w:rPr>
          <w:rFonts w:ascii="宋体" w:hAnsi="宋体" w:eastAsia="宋体" w:hint="eastAsia"/>
        </w:rPr>
        <w:t>）</w:t>
      </w:r>
      <w:r>
        <w:rPr>
          <w:rFonts w:ascii="宋体" w:hAnsi="宋体" w:eastAsia="宋体" w:hint="eastAsia"/>
        </w:rPr>
        <w:t>脂蛋白在肝脏发生靶向炎症反应</w:t>
      </w:r>
      <w:r>
        <w:rPr>
          <w:vertAlign w:val="superscript"/>
          /&gt;
        </w:rPr>
        <w:t>[</w:t>
      </w:r>
      <w:r>
        <w:rPr>
          <w:vertAlign w:val="superscript"/>
          <w:position w:val="9"/>
        </w:rPr>
        <w:t xml:space="preserve">22</w:t>
      </w:r>
      <w:r>
        <w:rPr>
          <w:vertAlign w:val="superscript"/>
          /&gt;
        </w:rPr>
        <w:t>]</w:t>
      </w:r>
      <w:r>
        <w:rPr>
          <w:rFonts w:ascii="宋体" w:hAnsi="宋体" w:eastAsia="宋体" w:hint="eastAsia"/>
        </w:rPr>
        <w:t>。尤其是氧化修饰的低密度脂蛋白，例如羟固醇、氧化性磷脂和脂肪酸合成酶被肝脏的清道夫受体识别</w:t>
      </w:r>
      <w:r>
        <w:rPr>
          <w:vertAlign w:val="superscript"/>
          /&gt;
        </w:rPr>
        <w:t>[</w:t>
      </w:r>
      <w:r>
        <w:rPr>
          <w:vertAlign w:val="superscript"/>
          <w:position w:val="9"/>
        </w:rPr>
        <w:t xml:space="preserve">23</w:t>
      </w:r>
      <w:r>
        <w:rPr>
          <w:vertAlign w:val="superscript"/>
          /&gt;
        </w:rPr>
        <w:t>]</w:t>
      </w:r>
      <w:r>
        <w:rPr>
          <w:rFonts w:ascii="宋体" w:hAnsi="宋体" w:eastAsia="宋体" w:hint="eastAsia"/>
        </w:rPr>
        <w:t>。肝脏的炎症反应可能随后会加剧动脉硬化的发展，很可能是通过增加循环中的促炎介质。最近发现通过转基</w:t>
      </w:r>
      <w:r>
        <w:rPr>
          <w:rFonts w:ascii="宋体" w:hAnsi="宋体" w:eastAsia="宋体" w:hint="eastAsia"/>
        </w:rPr>
        <w:t>因激活肝脏细胞</w:t>
      </w:r>
      <w:r>
        <w:t>NF-κB</w:t>
      </w:r>
      <w:r>
        <w:rPr>
          <w:rFonts w:ascii="宋体" w:hAnsi="宋体" w:eastAsia="宋体" w:hint="eastAsia"/>
        </w:rPr>
        <w:t>信号通路可促进动脉硬化病变形成</w:t>
      </w:r>
      <w:r>
        <w:rPr>
          <w:vertAlign w:val="superscript"/>
          /&gt;
        </w:rPr>
        <w:t>[</w:t>
      </w:r>
      <w:r>
        <w:rPr>
          <w:vertAlign w:val="superscript"/>
          <w:position w:val="9"/>
        </w:rPr>
        <w:t xml:space="preserve">24</w:t>
      </w:r>
      <w:r>
        <w:rPr>
          <w:vertAlign w:val="superscript"/>
          /&gt;
        </w:rPr>
        <w:t>]</w:t>
      </w:r>
      <w:r>
        <w:rPr>
          <w:rFonts w:ascii="宋体" w:hAnsi="宋体" w:eastAsia="宋体" w:hint="eastAsia"/>
        </w:rPr>
        <w:t>。此外，高胆固醇喂养</w:t>
      </w:r>
      <w:r>
        <w:rPr>
          <w:rFonts w:ascii="宋体" w:hAnsi="宋体" w:eastAsia="宋体" w:hint="eastAsia"/>
        </w:rPr>
        <w:t>的动物模型导致的动脉硬化血清中淀粉样蛋白酶</w:t>
      </w:r>
      <w:r>
        <w:t>A</w:t>
      </w:r>
      <w:r>
        <w:rPr>
          <w:rFonts w:ascii="宋体" w:hAnsi="宋体" w:eastAsia="宋体" w:hint="eastAsia"/>
        </w:rPr>
        <w:t>水平的升高并不依赖于血清脂质</w:t>
      </w:r>
      <w:r>
        <w:rPr>
          <w:rFonts w:ascii="宋体" w:hAnsi="宋体" w:eastAsia="宋体" w:hint="eastAsia"/>
        </w:rPr>
        <w:t>水平</w:t>
      </w:r>
      <w:r>
        <w:rPr>
          <w:vertAlign w:val="subscript"/>
          /&gt;
        </w:rPr>
        <w:t>[</w:t>
      </w:r>
      <w:r>
        <w:rPr>
          <w:vertAlign w:val="superscript"/>
        </w:rPr>
        <w:t xml:space="preserve">25</w:t>
      </w:r>
      <w:r>
        <w:rPr>
          <w:vertAlign w:val="subscript"/>
          /&gt;
        </w:rPr>
        <w:t>]</w:t>
      </w:r>
      <w:r>
        <w:rPr>
          <w:rFonts w:ascii="宋体" w:hAnsi="宋体" w:eastAsia="宋体" w:hint="eastAsia"/>
        </w:rPr>
        <w:t>。</w:t>
      </w:r>
    </w:p>
    <w:p w:rsidR="0018722C">
      <w:pPr>
        <w:topLinePunct/>
      </w:pPr>
      <w:r>
        <w:rPr>
          <w:rFonts w:ascii="宋体" w:hAnsi="宋体" w:eastAsia="宋体" w:hint="eastAsia"/>
        </w:rPr>
        <w:t>除了诱导肝细胞炎症外，循环的</w:t>
      </w:r>
      <w:r>
        <w:rPr>
          <w:rFonts w:ascii="宋体" w:hAnsi="宋体" w:eastAsia="宋体" w:hint="eastAsia"/>
        </w:rPr>
        <w:t>（</w:t>
      </w:r>
      <w:r>
        <w:rPr>
          <w:rFonts w:ascii="宋体" w:hAnsi="宋体" w:eastAsia="宋体" w:hint="eastAsia"/>
        </w:rPr>
        <w:t>调节</w:t>
      </w:r>
      <w:r>
        <w:rPr>
          <w:rFonts w:ascii="宋体" w:hAnsi="宋体" w:eastAsia="宋体" w:hint="eastAsia"/>
        </w:rPr>
        <w:t>）</w:t>
      </w:r>
      <w:r>
        <w:rPr>
          <w:rFonts w:ascii="宋体" w:hAnsi="宋体" w:eastAsia="宋体" w:hint="eastAsia"/>
        </w:rPr>
        <w:t>脂蛋白可诱导血管的炎症反应</w:t>
      </w:r>
      <w:r>
        <w:rPr>
          <w:vertAlign w:val="superscript"/>
          /&gt;
        </w:rPr>
        <w:t>[</w:t>
      </w:r>
      <w:r>
        <w:rPr>
          <w:vertAlign w:val="superscript"/>
          <w:position w:val="9"/>
        </w:rPr>
        <w:t xml:space="preserve">26</w:t>
      </w:r>
      <w:r>
        <w:rPr>
          <w:vertAlign w:val="superscript"/>
          /&gt;
        </w:rPr>
        <w:t>]</w:t>
      </w:r>
      <w:r>
        <w:rPr>
          <w:rFonts w:ascii="宋体" w:hAnsi="宋体" w:eastAsia="宋体" w:hint="eastAsia"/>
        </w:rPr>
        <w:t>。与肝脏的库佛细胞一样，血管壁上侵润性的单核细胞可摄取修饰的氧化性低密度脂蛋白</w:t>
      </w:r>
      <w:r>
        <w:rPr>
          <w:rFonts w:ascii="宋体" w:hAnsi="宋体" w:eastAsia="宋体" w:hint="eastAsia"/>
        </w:rPr>
        <w:t>激活或增强炎症通路例如</w:t>
      </w:r>
      <w:r>
        <w:t>NF-κB</w:t>
      </w:r>
      <w:r>
        <w:rPr>
          <w:rFonts w:ascii="宋体" w:hAnsi="宋体" w:eastAsia="宋体" w:hint="eastAsia"/>
        </w:rPr>
        <w:t>和</w:t>
      </w:r>
      <w:r>
        <w:t>JNK</w:t>
      </w:r>
      <w:r>
        <w:rPr>
          <w:rFonts w:ascii="宋体" w:hAnsi="宋体" w:eastAsia="宋体" w:hint="eastAsia"/>
        </w:rPr>
        <w:t>信号通路。此外，抗炎的</w:t>
      </w:r>
      <w:r>
        <w:t>M2</w:t>
      </w:r>
      <w:r>
        <w:rPr>
          <w:rFonts w:ascii="宋体" w:hAnsi="宋体" w:eastAsia="宋体" w:hint="eastAsia"/>
        </w:rPr>
        <w:t>型巨噬细胞吞噬氧化性低密度脂蛋白后可将这些细胞转化成抗炎的细胞表型</w:t>
      </w:r>
      <w:r>
        <w:rPr>
          <w:vertAlign w:val="superscript"/>
          /&gt;
        </w:rPr>
        <w:t>[</w:t>
      </w:r>
      <w:r>
        <w:rPr>
          <w:vertAlign w:val="superscript"/>
          <w:position w:val="9"/>
        </w:rPr>
        <w:t xml:space="preserve">27</w:t>
      </w:r>
      <w:r>
        <w:rPr>
          <w:vertAlign w:val="superscript"/>
          /&gt;
        </w:rPr>
        <w:t>]</w:t>
      </w:r>
      <w:r>
        <w:rPr>
          <w:rFonts w:ascii="宋体" w:hAnsi="宋体" w:eastAsia="宋体" w:hint="eastAsia"/>
        </w:rPr>
        <w:t>。氧化性脂蛋白调控细胞炎症信号的分子学机制是</w:t>
      </w:r>
      <w:r>
        <w:rPr>
          <w:rFonts w:ascii="宋体" w:hAnsi="宋体" w:eastAsia="宋体" w:hint="eastAsia"/>
        </w:rPr>
        <w:t>近期</w:t>
      </w:r>
      <w:r>
        <w:rPr>
          <w:rFonts w:ascii="宋体" w:hAnsi="宋体" w:eastAsia="宋体" w:hint="eastAsia"/>
        </w:rPr>
        <w:t>的研究主题，</w:t>
      </w:r>
      <w:r>
        <w:rPr>
          <w:rFonts w:ascii="宋体" w:hAnsi="宋体" w:eastAsia="宋体" w:hint="eastAsia"/>
        </w:rPr>
        <w:t>近期</w:t>
      </w:r>
      <w:r>
        <w:rPr>
          <w:rFonts w:ascii="宋体" w:hAnsi="宋体" w:eastAsia="宋体" w:hint="eastAsia"/>
        </w:rPr>
        <w:t>一些学者已对其进行综述。斑块中聚集特殊的氧化性脂蛋白可能决定了炎症反应，但并非所有的氧化性脂蛋白只表现为促炎作用，例如氧化性磷酸酶表现为抗炎和促炎两方面</w:t>
      </w:r>
      <w:r>
        <w:rPr>
          <w:vertAlign w:val="superscript"/>
          /&gt;
        </w:rPr>
        <w:t>[</w:t>
      </w:r>
      <w:r>
        <w:rPr>
          <w:vertAlign w:val="superscript"/>
          <w:position w:val="9"/>
        </w:rPr>
        <w:t xml:space="preserve">28</w:t>
      </w:r>
      <w:r>
        <w:rPr>
          <w:vertAlign w:val="superscript"/>
          /&gt;
        </w:rPr>
        <w:t>]</w:t>
      </w:r>
      <w:r>
        <w:rPr>
          <w:rFonts w:ascii="宋体" w:hAnsi="宋体" w:eastAsia="宋体" w:hint="eastAsia"/>
        </w:rPr>
        <w:t>。此外高胆固醇</w:t>
      </w:r>
      <w:r>
        <w:rPr>
          <w:rFonts w:ascii="宋体" w:hAnsi="宋体" w:eastAsia="宋体" w:hint="eastAsia"/>
        </w:rPr>
        <w:t>血症可导致血管壁上的胆固醇结晶，通过激活</w:t>
      </w:r>
      <w:r>
        <w:t>NLRP3</w:t>
      </w:r>
      <w:r>
        <w:rPr>
          <w:rFonts w:ascii="宋体" w:hAnsi="宋体" w:eastAsia="宋体" w:hint="eastAsia"/>
        </w:rPr>
        <w:t>炎症小体靶向分泌巨噬细胞</w:t>
      </w:r>
      <w:r>
        <w:t>IL-1β</w:t>
      </w:r>
      <w:r>
        <w:rPr>
          <w:rFonts w:ascii="宋体" w:hAnsi="宋体" w:eastAsia="宋体" w:hint="eastAsia"/>
        </w:rPr>
        <w:t>诱发炎症反应</w:t>
      </w:r>
      <w:r>
        <w:rPr>
          <w:vertAlign w:val="superscript"/>
          /&gt;
        </w:rPr>
        <w:t>[</w:t>
      </w:r>
      <w:r>
        <w:rPr>
          <w:position w:val="9"/>
          <w:sz w:val="16"/>
        </w:rPr>
        <w:t>29</w:t>
      </w:r>
      <w:r>
        <w:rPr>
          <w:spacing w:val="-1"/>
          <w:position w:val="9"/>
          <w:sz w:val="16"/>
        </w:rPr>
        <w:t>,</w:t>
      </w:r>
      <w:r>
        <w:rPr>
          <w:spacing w:val="-1"/>
          <w:position w:val="9"/>
          <w:sz w:val="16"/>
        </w:rPr>
        <w:t> </w:t>
      </w:r>
      <w:r>
        <w:rPr>
          <w:position w:val="9"/>
          <w:sz w:val="16"/>
        </w:rPr>
        <w:t>30</w:t>
      </w:r>
      <w:r>
        <w:rPr>
          <w:vertAlign w:val="superscript"/>
          /&gt;
        </w:rPr>
        <w:t>]</w:t>
      </w:r>
      <w:r>
        <w:rPr>
          <w:rFonts w:ascii="宋体" w:hAnsi="宋体" w:eastAsia="宋体" w:hint="eastAsia"/>
        </w:rPr>
        <w:t>。</w:t>
      </w:r>
    </w:p>
    <w:p w:rsidR="0018722C">
      <w:pPr>
        <w:topLinePunct/>
      </w:pPr>
      <w:r>
        <w:rPr>
          <w:rFonts w:ascii="宋体" w:eastAsia="宋体" w:hint="eastAsia"/>
        </w:rPr>
        <w:t>在体研究已经报道，循环中的单核细胞可被富含甘油三酯的脂蛋白激活，主要和富含甘油三酯的脂蛋白和单核细胞的直接交互作用及摄取脂肪酸有关</w:t>
      </w:r>
      <w:r>
        <w:rPr>
          <w:vertAlign w:val="superscript"/>
          /&gt;
        </w:rPr>
        <w:t>[</w:t>
      </w:r>
      <w:r>
        <w:rPr>
          <w:vertAlign w:val="superscript"/>
          /&gt;
        </w:rPr>
        <w:t xml:space="preserve">31</w:t>
      </w:r>
      <w:r>
        <w:rPr>
          <w:vertAlign w:val="superscript"/>
          /&gt;
        </w:rPr>
        <w:t>]</w:t>
      </w:r>
      <w:r>
        <w:rPr>
          <w:rFonts w:ascii="宋体" w:eastAsia="宋体" w:hint="eastAsia"/>
        </w:rPr>
        <w:t>。这可</w:t>
      </w:r>
      <w:r>
        <w:rPr>
          <w:rFonts w:ascii="宋体" w:eastAsia="宋体" w:hint="eastAsia"/>
        </w:rPr>
        <w:t>能</w:t>
      </w:r>
    </w:p>
    <w:p w:rsidR="0018722C">
      <w:pPr>
        <w:topLinePunct/>
      </w:pPr>
      <w:r>
        <w:rPr>
          <w:rFonts w:cstheme="minorBidi" w:hAnsiTheme="minorHAnsi" w:eastAsiaTheme="minorHAnsi" w:asciiTheme="minorHAnsi"/>
        </w:rPr>
        <w:t>129</w:t>
      </w:r>
    </w:p>
    <w:p w:rsidR="0018722C">
      <w:pPr>
        <w:topLinePunct/>
      </w:pPr>
      <w:r>
        <w:rPr>
          <w:rFonts w:ascii="宋体" w:hAnsi="宋体" w:eastAsia="宋体" w:hint="eastAsia"/>
        </w:rPr>
        <w:t>主要归因于血管内皮细胞的活化和单核细胞的聚集。此外，</w:t>
      </w:r>
      <w:r>
        <w:rPr>
          <w:rFonts w:ascii="宋体" w:hAnsi="宋体" w:eastAsia="宋体" w:hint="eastAsia"/>
        </w:rPr>
        <w:t>近期</w:t>
      </w:r>
      <w:r>
        <w:rPr>
          <w:rFonts w:ascii="宋体" w:hAnsi="宋体" w:eastAsia="宋体" w:hint="eastAsia"/>
        </w:rPr>
        <w:t>高胆固醇血症的小</w:t>
      </w:r>
      <w:r>
        <w:rPr>
          <w:rFonts w:ascii="宋体" w:hAnsi="宋体" w:eastAsia="宋体" w:hint="eastAsia"/>
        </w:rPr>
        <w:t>鼠研究提示血管壁调节性</w:t>
      </w:r>
      <w:r>
        <w:t>T</w:t>
      </w:r>
      <w:r>
        <w:rPr>
          <w:rFonts w:ascii="宋体" w:hAnsi="宋体" w:eastAsia="宋体" w:hint="eastAsia"/>
        </w:rPr>
        <w:t>细胞的结合和存活减少。破坏了</w:t>
      </w:r>
      <w:r>
        <w:t>T</w:t>
      </w:r>
      <w:r>
        <w:rPr>
          <w:rFonts w:ascii="宋体" w:hAnsi="宋体" w:eastAsia="宋体" w:hint="eastAsia"/>
        </w:rPr>
        <w:t>细胞亚群间的平衡，</w:t>
      </w:r>
      <w:r>
        <w:rPr>
          <w:rFonts w:ascii="宋体" w:hAnsi="宋体" w:eastAsia="宋体" w:hint="eastAsia"/>
        </w:rPr>
        <w:t>使得血管壁上效应性</w:t>
      </w:r>
      <w:r>
        <w:t>T</w:t>
      </w:r>
      <w:r>
        <w:rPr>
          <w:rFonts w:ascii="宋体" w:hAnsi="宋体" w:eastAsia="宋体" w:hint="eastAsia"/>
        </w:rPr>
        <w:t>细胞相对增加超过了调节性</w:t>
      </w:r>
      <w:r>
        <w:t>T</w:t>
      </w:r>
      <w:r>
        <w:rPr>
          <w:rFonts w:ascii="宋体" w:hAnsi="宋体" w:eastAsia="宋体" w:hint="eastAsia"/>
        </w:rPr>
        <w:t>细胞，从而导致了局部的促炎</w:t>
      </w:r>
      <w:r>
        <w:rPr>
          <w:rFonts w:ascii="宋体" w:hAnsi="宋体" w:eastAsia="宋体" w:hint="eastAsia"/>
        </w:rPr>
        <w:t>环境。有趣的是降低血清中胆固醇的含量可恢复斑块中紊乱的</w:t>
      </w:r>
      <w:r>
        <w:t>T</w:t>
      </w:r>
      <w:r>
        <w:rPr>
          <w:rFonts w:ascii="宋体" w:hAnsi="宋体" w:eastAsia="宋体" w:hint="eastAsia"/>
        </w:rPr>
        <w:t>细胞亚型和巨噬细胞成分</w:t>
      </w:r>
      <w:r>
        <w:rPr>
          <w:vertAlign w:val="superscript"/>
        </w:rPr>
        <w:t>[</w:t>
      </w:r>
      <w:r>
        <w:rPr>
          <w:vertAlign w:val="superscript"/>
          <w:position w:val="9"/>
        </w:rPr>
        <w:t xml:space="preserve">32</w:t>
      </w:r>
      <w:r>
        <w:rPr>
          <w:vertAlign w:val="superscript"/>
        </w:rPr>
        <w:t>]</w:t>
      </w:r>
      <w:r>
        <w:rPr>
          <w:rFonts w:ascii="宋体" w:hAnsi="宋体" w:eastAsia="宋体" w:hint="eastAsia"/>
        </w:rPr>
        <w:t>。降低血清胆固醇同样可降低肝脏和主动脉</w:t>
      </w:r>
      <w:r>
        <w:t>NF-κB</w:t>
      </w:r>
      <w:r>
        <w:rPr>
          <w:rFonts w:ascii="宋体" w:hAnsi="宋体" w:eastAsia="宋体" w:hint="eastAsia"/>
        </w:rPr>
        <w:t>信号的活性及血清淀粉</w:t>
      </w:r>
      <w:r>
        <w:rPr>
          <w:rFonts w:ascii="宋体" w:hAnsi="宋体" w:eastAsia="宋体" w:hint="eastAsia"/>
        </w:rPr>
        <w:t>样蛋白</w:t>
      </w:r>
      <w:r>
        <w:t>A</w:t>
      </w:r>
      <w:r>
        <w:rPr>
          <w:rFonts w:ascii="宋体" w:hAnsi="宋体" w:eastAsia="宋体" w:hint="eastAsia"/>
        </w:rPr>
        <w:t>的水平</w:t>
      </w:r>
      <w:r>
        <w:rPr>
          <w:vertAlign w:val="superscript"/>
        </w:rPr>
        <w:t>[</w:t>
      </w:r>
      <w:r>
        <w:rPr>
          <w:vertAlign w:val="superscript"/>
          <w:position w:val="9"/>
        </w:rPr>
        <w:t xml:space="preserve">20</w:t>
      </w:r>
      <w:r>
        <w:rPr>
          <w:vertAlign w:val="superscript"/>
        </w:rPr>
        <w:t>]</w:t>
      </w:r>
      <w:r>
        <w:rPr>
          <w:rFonts w:ascii="宋体" w:hAnsi="宋体" w:eastAsia="宋体" w:hint="eastAsia"/>
        </w:rPr>
        <w:t>。</w:t>
      </w:r>
    </w:p>
    <w:p w:rsidR="0018722C">
      <w:pPr>
        <w:topLinePunct/>
      </w:pPr>
      <w:r>
        <w:rPr>
          <w:rFonts w:ascii="宋体" w:hAnsi="宋体" w:eastAsia="宋体" w:hint="eastAsia"/>
        </w:rPr>
        <w:t>高胆固醇喂养的兔子试验研究中，高密度脂蛋白可减轻血管炎性反应，通过其</w:t>
      </w:r>
      <w:r>
        <w:rPr>
          <w:rFonts w:ascii="宋体" w:hAnsi="宋体" w:eastAsia="宋体" w:hint="eastAsia"/>
        </w:rPr>
        <w:t>抗炎能力以及减少</w:t>
      </w:r>
      <w:r>
        <w:t>VCAM-1</w:t>
      </w:r>
      <w:r>
        <w:rPr>
          <w:rFonts w:ascii="宋体" w:hAnsi="宋体" w:eastAsia="宋体" w:hint="eastAsia"/>
        </w:rPr>
        <w:t>、</w:t>
      </w:r>
      <w:r>
        <w:t>ICAM-1</w:t>
      </w:r>
      <w:r>
        <w:rPr>
          <w:rFonts w:ascii="宋体" w:hAnsi="宋体" w:eastAsia="宋体" w:hint="eastAsia"/>
        </w:rPr>
        <w:t>在主动脉的表达</w:t>
      </w:r>
      <w:r>
        <w:rPr>
          <w:vertAlign w:val="superscript"/>
        </w:rPr>
        <w:t>[</w:t>
      </w:r>
      <w:r>
        <w:rPr>
          <w:vertAlign w:val="superscript"/>
        </w:rPr>
        <w:t xml:space="preserve">33</w:t>
      </w:r>
      <w:r>
        <w:rPr>
          <w:vertAlign w:val="superscript"/>
        </w:rPr>
        <w:t>]</w:t>
      </w:r>
      <w:r>
        <w:rPr>
          <w:rFonts w:ascii="宋体" w:hAnsi="宋体" w:eastAsia="宋体" w:hint="eastAsia"/>
        </w:rPr>
        <w:t>。高密度脂蛋白通过</w:t>
      </w:r>
      <w:r>
        <w:t>SR-BI</w:t>
      </w:r>
      <w:r>
        <w:rPr>
          <w:rFonts w:ascii="宋体" w:hAnsi="宋体" w:eastAsia="宋体" w:hint="eastAsia"/>
        </w:rPr>
        <w:t>依赖型机制也可减轻脂多糖诱导的促炎信号通路，可影响</w:t>
      </w:r>
      <w:r>
        <w:t>“</w:t>
      </w:r>
      <w:r>
        <w:rPr>
          <w:rFonts w:ascii="宋体" w:hAnsi="宋体" w:eastAsia="宋体" w:hint="eastAsia"/>
        </w:rPr>
        <w:t>代谢性内毒素血症</w:t>
      </w:r>
      <w:r>
        <w:t>”</w:t>
      </w:r>
      <w:r>
        <w:rPr>
          <w:vertAlign w:val="superscript"/>
        </w:rPr>
        <w:t>[</w:t>
      </w:r>
      <w:r>
        <w:rPr>
          <w:vertAlign w:val="superscript"/>
        </w:rPr>
        <w:t xml:space="preserve">34</w:t>
      </w:r>
      <w:r>
        <w:rPr>
          <w:vertAlign w:val="superscript"/>
        </w:rPr>
        <w:t>]</w:t>
      </w:r>
      <w:r>
        <w:rPr>
          <w:rFonts w:ascii="宋体" w:hAnsi="宋体" w:eastAsia="宋体" w:hint="eastAsia"/>
        </w:rPr>
        <w:t>。高密度脂蛋白抗炎的能力至少部分是通过其脂质成分来实现的。高密度脂蛋白包含特殊的脂质充当抗炎信号分子例如磷酸鞘氨醇</w:t>
      </w:r>
      <w:r>
        <w:rPr>
          <w:rFonts w:ascii="宋体" w:hAnsi="宋体" w:eastAsia="宋体" w:hint="eastAsia"/>
        </w:rPr>
        <w:t>（</w:t>
      </w:r>
      <w:r>
        <w:t>S</w:t>
      </w:r>
      <w:r>
        <w:t>1</w:t>
      </w:r>
      <w:r>
        <w:t>P</w:t>
      </w:r>
      <w:r>
        <w:rPr>
          <w:rFonts w:ascii="宋体" w:hAnsi="宋体" w:eastAsia="宋体" w:hint="eastAsia"/>
        </w:rPr>
        <w:t>）</w:t>
      </w:r>
      <w:r>
        <w:rPr>
          <w:rFonts w:ascii="宋体" w:hAnsi="宋体" w:eastAsia="宋体" w:hint="eastAsia"/>
        </w:rPr>
        <w:t>。磷酸鞘氨醇结合到五个磷酸鞘氨醇受体任意一个即可抑制血管内皮细胞和平滑肌细胞的促炎反应，也可降低血管单核细胞间的相互作用</w:t>
      </w:r>
      <w:r>
        <w:rPr>
          <w:vertAlign w:val="superscript"/>
        </w:rPr>
        <w:t>[</w:t>
      </w:r>
      <w:r>
        <w:rPr>
          <w:vertAlign w:val="superscript"/>
        </w:rPr>
        <w:t xml:space="preserve">35</w:t>
      </w:r>
      <w:r>
        <w:rPr>
          <w:vertAlign w:val="superscript"/>
        </w:rPr>
        <w:t>]</w:t>
      </w:r>
      <w:r>
        <w:rPr>
          <w:rFonts w:ascii="宋体" w:hAnsi="宋体" w:eastAsia="宋体" w:hint="eastAsia"/>
        </w:rPr>
        <w:t>。磷酸鞘氨醇</w:t>
      </w:r>
      <w:r>
        <w:t>-1</w:t>
      </w:r>
      <w:r>
        <w:rPr>
          <w:rFonts w:ascii="宋体" w:hAnsi="宋体" w:eastAsia="宋体" w:hint="eastAsia"/>
        </w:rPr>
        <w:t>类似物</w:t>
      </w:r>
      <w:r>
        <w:t>FTY720</w:t>
      </w:r>
      <w:r>
        <w:t>（</w:t>
      </w:r>
      <w:r>
        <w:rPr>
          <w:rFonts w:ascii="宋体" w:hAnsi="宋体" w:eastAsia="宋体" w:hint="eastAsia"/>
        </w:rPr>
        <w:t>芬戈莫德</w:t>
      </w:r>
      <w:r>
        <w:t>）</w:t>
      </w:r>
      <w:r>
        <w:rPr>
          <w:rFonts w:ascii="宋体" w:hAnsi="宋体" w:eastAsia="宋体" w:hint="eastAsia"/>
        </w:rPr>
        <w:t>是一种正处于临床试验阶段有前景的免疫抑制剂其可有效地减缓小鼠动脉硬化进展</w:t>
      </w:r>
      <w:r>
        <w:rPr>
          <w:vertAlign w:val="superscript"/>
        </w:rPr>
        <w:t>[</w:t>
      </w:r>
      <w:r>
        <w:rPr>
          <w:vertAlign w:val="superscript"/>
        </w:rPr>
        <w:t xml:space="preserve">36</w:t>
      </w:r>
      <w:r>
        <w:rPr>
          <w:vertAlign w:val="superscript"/>
        </w:rPr>
        <w:t>]</w:t>
      </w:r>
      <w:r>
        <w:rPr>
          <w:rFonts w:ascii="宋体" w:hAnsi="宋体" w:eastAsia="宋体" w:hint="eastAsia"/>
        </w:rPr>
        <w:t>。有趣的是，</w:t>
      </w:r>
      <w:r>
        <w:rPr>
          <w:rFonts w:ascii="宋体" w:hAnsi="宋体" w:eastAsia="宋体" w:hint="eastAsia"/>
        </w:rPr>
        <w:t>改善高密度脂蛋白的功能已被认为是一种新型的免疫调节疗法，基于其直接调节先天和后天免疫系统免疫细胞的活性</w:t>
      </w:r>
      <w:r>
        <w:rPr>
          <w:vertAlign w:val="superscript"/>
        </w:rPr>
        <w:t>[</w:t>
      </w:r>
      <w:r>
        <w:rPr>
          <w:vertAlign w:val="superscript"/>
        </w:rPr>
        <w:t xml:space="preserve">37</w:t>
      </w:r>
      <w:r>
        <w:rPr>
          <w:vertAlign w:val="superscript"/>
        </w:rPr>
        <w:t>]</w:t>
      </w:r>
      <w:r>
        <w:rPr>
          <w:rFonts w:ascii="宋体" w:hAnsi="宋体" w:eastAsia="宋体" w:hint="eastAsia"/>
        </w:rPr>
        <w:t>。载脂蛋白</w:t>
      </w:r>
      <w:r>
        <w:t>AI</w:t>
      </w:r>
      <w:r>
        <w:rPr>
          <w:rFonts w:ascii="宋体" w:hAnsi="宋体" w:eastAsia="宋体" w:hint="eastAsia"/>
        </w:rPr>
        <w:t>的类似物</w:t>
      </w:r>
      <w:r>
        <w:t>L-4F</w:t>
      </w:r>
      <w:r>
        <w:rPr>
          <w:rFonts w:ascii="宋体" w:hAnsi="宋体" w:eastAsia="宋体" w:hint="eastAsia"/>
        </w:rPr>
        <w:t>，可增加高密度脂蛋白的抗炎能力有效地减轻系统性红斑狼疮小鼠模型类似狼疮的临床表现</w:t>
      </w:r>
      <w:r>
        <w:rPr>
          <w:vertAlign w:val="superscript"/>
        </w:rPr>
        <w:t>[</w:t>
      </w:r>
      <w:r>
        <w:rPr>
          <w:vertAlign w:val="superscript"/>
        </w:rPr>
        <w:t xml:space="preserve">38</w:t>
      </w:r>
      <w:r>
        <w:rPr>
          <w:vertAlign w:val="superscript"/>
        </w:rPr>
        <w:t>]</w:t>
      </w:r>
      <w:r>
        <w:rPr>
          <w:rFonts w:ascii="宋体" w:hAnsi="宋体" w:eastAsia="宋体" w:hint="eastAsia"/>
        </w:rPr>
        <w:t>。目前认为，高密度脂蛋白可减少免疫细胞的细胞膜脂筏中的胆固醇含量，从而改变其活性。高密度脂蛋白可预防补体系统</w:t>
      </w:r>
      <w:r>
        <w:rPr>
          <w:rFonts w:ascii="宋体" w:hAnsi="宋体" w:eastAsia="宋体" w:hint="eastAsia"/>
        </w:rPr>
        <w:t>（</w:t>
      </w:r>
      <w:r>
        <w:rPr>
          <w:rFonts w:ascii="宋体" w:hAnsi="宋体" w:eastAsia="宋体" w:hint="eastAsia"/>
        </w:rPr>
        <w:t>过度</w:t>
      </w:r>
      <w:r>
        <w:rPr>
          <w:rFonts w:ascii="宋体" w:hAnsi="宋体" w:eastAsia="宋体" w:hint="eastAsia"/>
        </w:rPr>
        <w:t>）</w:t>
      </w:r>
      <w:r>
        <w:rPr>
          <w:rFonts w:ascii="宋体" w:hAnsi="宋体" w:eastAsia="宋体" w:hint="eastAsia"/>
        </w:rPr>
        <w:t>激活</w:t>
      </w:r>
      <w:r>
        <w:rPr>
          <w:vertAlign w:val="superscript"/>
        </w:rPr>
        <w:t>[</w:t>
      </w:r>
      <w:r>
        <w:rPr>
          <w:vertAlign w:val="superscript"/>
        </w:rPr>
        <w:t xml:space="preserve">37</w:t>
      </w:r>
      <w:r>
        <w:rPr>
          <w:vertAlign w:val="superscript"/>
        </w:rPr>
        <w:t>]</w:t>
      </w:r>
      <w:r>
        <w:rPr>
          <w:rFonts w:ascii="宋体" w:hAnsi="宋体" w:eastAsia="宋体" w:hint="eastAsia"/>
        </w:rPr>
        <w:t>。这些发现直指</w:t>
      </w:r>
      <w:r>
        <w:rPr>
          <w:rFonts w:ascii="宋体" w:hAnsi="宋体" w:eastAsia="宋体" w:hint="eastAsia"/>
        </w:rPr>
        <w:t>（</w:t>
      </w:r>
      <w:r>
        <w:rPr>
          <w:rFonts w:ascii="宋体" w:hAnsi="宋体" w:eastAsia="宋体" w:hint="eastAsia"/>
        </w:rPr>
        <w:t>修饰</w:t>
      </w:r>
      <w:r>
        <w:rPr>
          <w:rFonts w:ascii="宋体" w:hAnsi="宋体" w:eastAsia="宋体" w:hint="eastAsia"/>
        </w:rPr>
        <w:t>）</w:t>
      </w:r>
      <w:r>
        <w:rPr>
          <w:rFonts w:ascii="宋体" w:hAnsi="宋体" w:eastAsia="宋体" w:hint="eastAsia"/>
        </w:rPr>
        <w:t>脂蛋白在调节动脉硬化病变形成的炎症反应过程中很重要。</w:t>
      </w:r>
    </w:p>
    <w:p w:rsidR="0018722C">
      <w:pPr>
        <w:pStyle w:val="cw22"/>
        <w:topLinePunct/>
      </w:pPr>
      <w:r>
        <w:rPr>
          <w:rFonts w:cstheme="minorBidi" w:hAnsiTheme="minorHAnsi" w:eastAsiaTheme="minorHAnsi" w:asciiTheme="minorHAnsi" w:ascii="宋体" w:hAnsi="宋体" w:eastAsia="宋体" w:cs="宋体"/>
          <w:b/>
        </w:rPr>
        <w:t>4.3</w:t>
      </w:r>
      <w:r>
        <w:rPr>
          <w:rFonts w:cstheme="minorBidi" w:hAnsiTheme="minorHAnsi" w:eastAsiaTheme="minorHAnsi" w:asciiTheme="minorHAnsi" w:ascii="宋体" w:hAnsi="宋体" w:eastAsia="宋体" w:cs="宋体"/>
          <w:b/>
        </w:rPr>
        <w:t>脂肪酸和炎症反应信号通路</w:t>
      </w:r>
    </w:p>
    <w:p w:rsidR="0018722C">
      <w:pPr>
        <w:topLinePunct/>
      </w:pPr>
      <w:r>
        <w:rPr>
          <w:rFonts w:ascii="宋体" w:hAnsi="宋体" w:eastAsia="宋体" w:hint="eastAsia"/>
        </w:rPr>
        <w:t>脂肪酸不只是提供能源的基础物质，同时也是重要的调节器调节细胞多种功能</w:t>
      </w:r>
      <w:r>
        <w:rPr>
          <w:rFonts w:ascii="宋体" w:hAnsi="宋体" w:eastAsia="宋体" w:hint="eastAsia"/>
        </w:rPr>
        <w:t>其中包括炎症反应。饱和脂肪酸被认为是通过活化</w:t>
      </w:r>
      <w:r>
        <w:t>Toll-like</w:t>
      </w:r>
      <w:r>
        <w:rPr>
          <w:rFonts w:ascii="宋体" w:hAnsi="宋体" w:eastAsia="宋体" w:hint="eastAsia"/>
        </w:rPr>
        <w:t>受体</w:t>
      </w:r>
      <w:r>
        <w:rPr>
          <w:rFonts w:ascii="宋体" w:hAnsi="宋体" w:eastAsia="宋体" w:hint="eastAsia"/>
        </w:rPr>
        <w:t>（</w:t>
      </w:r>
      <w:r>
        <w:t>TLRs</w:t>
      </w:r>
      <w:r>
        <w:rPr>
          <w:rFonts w:ascii="宋体" w:hAnsi="宋体" w:eastAsia="宋体" w:hint="eastAsia"/>
        </w:rPr>
        <w:t>）</w:t>
      </w:r>
      <w:r>
        <w:rPr>
          <w:rFonts w:ascii="宋体" w:hAnsi="宋体" w:eastAsia="宋体" w:hint="eastAsia"/>
        </w:rPr>
        <w:t>可直接增</w:t>
      </w:r>
      <w:r>
        <w:rPr>
          <w:rFonts w:ascii="宋体" w:hAnsi="宋体" w:eastAsia="宋体" w:hint="eastAsia"/>
        </w:rPr>
        <w:t>加细胞内</w:t>
      </w:r>
      <w:r>
        <w:t>NF-κB</w:t>
      </w:r>
      <w:r>
        <w:rPr>
          <w:rFonts w:ascii="宋体" w:hAnsi="宋体" w:eastAsia="宋体" w:hint="eastAsia"/>
        </w:rPr>
        <w:t>信号通路活性</w:t>
      </w:r>
      <w:r>
        <w:rPr>
          <w:vertAlign w:val="superscript"/>
          /&gt;
        </w:rPr>
        <w:t>[</w:t>
      </w:r>
      <w:r>
        <w:rPr>
          <w:vertAlign w:val="superscript"/>
          /&gt;
        </w:rPr>
        <w:t xml:space="preserve">39</w:t>
      </w:r>
      <w:r>
        <w:rPr>
          <w:vertAlign w:val="superscript"/>
          /&gt;
        </w:rPr>
        <w:t>,</w:t>
      </w:r>
      <w:r>
        <w:rPr>
          <w:vertAlign w:val="superscript"/>
          /&gt;
        </w:rPr>
        <w:t xml:space="preserve"> 40</w:t>
      </w:r>
      <w:r>
        <w:rPr>
          <w:vertAlign w:val="superscript"/>
          /&gt;
        </w:rPr>
        <w:t>]</w:t>
      </w:r>
      <w:r>
        <w:rPr>
          <w:rFonts w:ascii="宋体" w:hAnsi="宋体" w:eastAsia="宋体" w:hint="eastAsia"/>
        </w:rPr>
        <w:t>。体外实验数据表明：饱和脂肪酸在神经酰胺中可靶向增强巨噬细胞对脂多糖的先天免疫反应</w:t>
      </w:r>
      <w:r>
        <w:rPr>
          <w:vertAlign w:val="superscript"/>
          /&gt;
        </w:rPr>
        <w:t>[</w:t>
      </w:r>
      <w:r>
        <w:rPr>
          <w:vertAlign w:val="superscript"/>
          /&gt;
        </w:rPr>
        <w:t xml:space="preserve">41</w:t>
      </w:r>
      <w:r>
        <w:rPr>
          <w:vertAlign w:val="superscript"/>
          /&gt;
        </w:rPr>
        <w:t>]</w:t>
      </w:r>
      <w:r>
        <w:rPr>
          <w:rFonts w:ascii="宋体" w:hAnsi="宋体" w:eastAsia="宋体" w:hint="eastAsia"/>
        </w:rPr>
        <w:t>。正如</w:t>
      </w:r>
      <w:r>
        <w:rPr>
          <w:rFonts w:ascii="宋体" w:hAnsi="宋体" w:eastAsia="宋体" w:hint="eastAsia"/>
        </w:rPr>
        <w:t>近期</w:t>
      </w:r>
      <w:r>
        <w:rPr>
          <w:rFonts w:ascii="宋体" w:hAnsi="宋体" w:eastAsia="宋体" w:hint="eastAsia"/>
        </w:rPr>
        <w:t>的综述报道一样，脂肪</w:t>
      </w:r>
      <w:r>
        <w:rPr>
          <w:rFonts w:ascii="宋体" w:hAnsi="宋体" w:eastAsia="宋体" w:hint="eastAsia"/>
        </w:rPr>
        <w:t>酸调节炎症通路是通过结合在免疫细胞和代谢活跃的组织上表达的几个</w:t>
      </w:r>
      <w:r>
        <w:t>G</w:t>
      </w:r>
      <w:r>
        <w:rPr>
          <w:rFonts w:ascii="宋体" w:hAnsi="宋体" w:eastAsia="宋体" w:hint="eastAsia"/>
        </w:rPr>
        <w:t>蛋白偶联受体</w:t>
      </w:r>
      <w:r>
        <w:rPr>
          <w:rFonts w:ascii="宋体" w:hAnsi="宋体" w:eastAsia="宋体" w:hint="eastAsia"/>
        </w:rPr>
        <w:t>（</w:t>
      </w:r>
      <w:r>
        <w:t>GPR</w:t>
      </w:r>
      <w:r>
        <w:rPr>
          <w:rFonts w:ascii="宋体" w:hAnsi="宋体" w:eastAsia="宋体" w:hint="eastAsia"/>
        </w:rPr>
        <w:t>）</w:t>
      </w:r>
      <w:r>
        <w:rPr>
          <w:rFonts w:ascii="宋体" w:hAnsi="宋体" w:eastAsia="宋体" w:hint="eastAsia"/>
        </w:rPr>
        <w:t>实现的</w:t>
      </w:r>
      <w:r>
        <w:rPr>
          <w:vertAlign w:val="superscript"/>
          /&gt;
        </w:rPr>
        <w:t>[</w:t>
      </w:r>
      <w:r>
        <w:rPr>
          <w:vertAlign w:val="superscript"/>
          <w:position w:val="9"/>
        </w:rPr>
        <w:t xml:space="preserve">42</w:t>
      </w:r>
      <w:r>
        <w:rPr>
          <w:vertAlign w:val="superscript"/>
          /&gt;
        </w:rPr>
        <w:t>]</w:t>
      </w:r>
      <w:r>
        <w:rPr>
          <w:rFonts w:ascii="宋体" w:hAnsi="宋体" w:eastAsia="宋体" w:hint="eastAsia"/>
        </w:rPr>
        <w:t>。这些受体和脂肪酸不同的长链以及不同的饱和度有着密切</w:t>
      </w:r>
      <w:r>
        <w:rPr>
          <w:rFonts w:ascii="宋体" w:hAnsi="宋体" w:eastAsia="宋体" w:hint="eastAsia"/>
        </w:rPr>
        <w:t>的关系。例如短链的脂肪酸是被肠道细菌结合到</w:t>
      </w:r>
      <w:r>
        <w:t>G</w:t>
      </w:r>
      <w:r>
        <w:rPr>
          <w:rFonts w:ascii="宋体" w:hAnsi="宋体" w:eastAsia="宋体" w:hint="eastAsia"/>
        </w:rPr>
        <w:t>蛋白偶联受体</w:t>
      </w:r>
      <w:r>
        <w:t>43</w:t>
      </w:r>
      <w:r>
        <w:rPr>
          <w:rFonts w:ascii="宋体" w:hAnsi="宋体" w:eastAsia="宋体" w:hint="eastAsia"/>
        </w:rPr>
        <w:t>上产生的，它被认为参与白细胞募集到炎症反应区域</w:t>
      </w:r>
      <w:r>
        <w:rPr>
          <w:vertAlign w:val="superscript"/>
          /&gt;
        </w:rPr>
        <w:t>[</w:t>
      </w:r>
      <w:r>
        <w:rPr>
          <w:spacing w:val="-4"/>
          <w:position w:val="9"/>
          <w:sz w:val="16"/>
        </w:rPr>
        <w:t xml:space="preserve">43</w:t>
      </w:r>
      <w:r>
        <w:rPr>
          <w:spacing w:val="-4"/>
          <w:position w:val="9"/>
          <w:sz w:val="16"/>
        </w:rPr>
        <w:t>,</w:t>
      </w:r>
      <w:r>
        <w:rPr>
          <w:spacing w:val="-4"/>
          <w:position w:val="9"/>
          <w:sz w:val="16"/>
        </w:rPr>
        <w:t xml:space="preserve"> </w:t>
      </w:r>
      <w:r>
        <w:rPr>
          <w:position w:val="9"/>
          <w:sz w:val="16"/>
        </w:rPr>
        <w:t>44</w:t>
      </w:r>
      <w:r>
        <w:rPr>
          <w:vertAlign w:val="superscript"/>
          /&gt;
        </w:rPr>
        <w:t>]</w:t>
      </w:r>
      <w:r>
        <w:rPr>
          <w:rFonts w:ascii="宋体" w:hAnsi="宋体" w:eastAsia="宋体" w:hint="eastAsia"/>
        </w:rPr>
        <w:t>。中链的脂肪酸结合到</w:t>
      </w:r>
      <w:r>
        <w:t>G</w:t>
      </w:r>
      <w:r>
        <w:rPr>
          <w:rFonts w:ascii="宋体" w:hAnsi="宋体" w:eastAsia="宋体" w:hint="eastAsia"/>
        </w:rPr>
        <w:t>蛋白偶联受体</w:t>
      </w:r>
      <w:r>
        <w:t>84</w:t>
      </w:r>
      <w:r>
        <w:rPr>
          <w:rFonts w:ascii="宋体" w:hAnsi="宋体" w:eastAsia="宋体" w:hint="eastAsia"/>
        </w:rPr>
        <w:t>，</w:t>
      </w:r>
      <w:r w:rsidR="001852F3">
        <w:rPr>
          <w:rFonts w:ascii="宋体" w:hAnsi="宋体" w:eastAsia="宋体" w:hint="eastAsia"/>
        </w:rPr>
        <w:t xml:space="preserve">增加巨噬细胞促炎因子的表达</w:t>
      </w:r>
      <w:r>
        <w:rPr>
          <w:vertAlign w:val="superscript"/>
          /&gt;
        </w:rPr>
        <w:t>[</w:t>
      </w:r>
      <w:r>
        <w:rPr>
          <w:vertAlign w:val="superscript"/>
          <w:position w:val="9"/>
        </w:rPr>
        <w:t xml:space="preserve">45</w:t>
      </w:r>
      <w:r>
        <w:rPr>
          <w:vertAlign w:val="superscript"/>
          /&gt;
        </w:rPr>
        <w:t>]</w:t>
      </w:r>
      <w:r>
        <w:rPr>
          <w:rFonts w:ascii="宋体" w:hAnsi="宋体" w:eastAsia="宋体" w:hint="eastAsia"/>
        </w:rPr>
        <w:t>。非常有趣的是</w:t>
      </w:r>
      <w:r>
        <w:t>n-3</w:t>
      </w:r>
      <w:r>
        <w:rPr>
          <w:rFonts w:ascii="宋体" w:hAnsi="宋体" w:eastAsia="宋体" w:hint="eastAsia"/>
        </w:rPr>
        <w:t>脂肪酸结合到</w:t>
      </w:r>
      <w:r>
        <w:t>G</w:t>
      </w:r>
      <w:r>
        <w:rPr>
          <w:rFonts w:ascii="宋体" w:hAnsi="宋体" w:eastAsia="宋体" w:hint="eastAsia"/>
        </w:rPr>
        <w:t>蛋白偶联受</w:t>
      </w:r>
      <w:r>
        <w:rPr>
          <w:rFonts w:ascii="宋体" w:hAnsi="宋体" w:eastAsia="宋体" w:hint="eastAsia"/>
        </w:rPr>
        <w:t>体</w:t>
      </w:r>
    </w:p>
    <w:p w:rsidR="0018722C">
      <w:pPr>
        <w:topLinePunct/>
      </w:pPr>
      <w:r>
        <w:t>120</w:t>
      </w:r>
      <w:r>
        <w:rPr>
          <w:rFonts w:ascii="宋体" w:hAnsi="宋体" w:eastAsia="宋体" w:hint="eastAsia"/>
        </w:rPr>
        <w:t>在脂肪细胞和巨噬细胞高度表达，抑制</w:t>
      </w:r>
      <w:r>
        <w:t>TLR</w:t>
      </w:r>
      <w:r>
        <w:rPr>
          <w:rFonts w:ascii="宋体" w:hAnsi="宋体" w:eastAsia="宋体" w:hint="eastAsia"/>
        </w:rPr>
        <w:t>介导的炎症通路</w:t>
      </w:r>
      <w:r>
        <w:rPr>
          <w:vertAlign w:val="superscript"/>
          /&gt;
        </w:rPr>
        <w:t>[</w:t>
      </w:r>
      <w:r>
        <w:rPr>
          <w:vertAlign w:val="superscript"/>
          <w:position w:val="9"/>
        </w:rPr>
        <w:t xml:space="preserve">46</w:t>
      </w:r>
      <w:r>
        <w:rPr>
          <w:vertAlign w:val="superscript"/>
          /&gt;
        </w:rPr>
        <w:t>]</w:t>
      </w:r>
      <w:r>
        <w:rPr>
          <w:rFonts w:ascii="宋体" w:hAnsi="宋体" w:eastAsia="宋体" w:hint="eastAsia"/>
        </w:rPr>
        <w:t>。这并不是</w:t>
      </w:r>
      <w:r>
        <w:t>n-3</w:t>
      </w:r>
      <w:r>
        <w:rPr>
          <w:rFonts w:ascii="宋体" w:hAnsi="宋体" w:eastAsia="宋体" w:hint="eastAsia"/>
        </w:rPr>
        <w:t>脂肪酸发挥抗炎的作用唯一机制，还因为其可降低血清甘油三酯水平，影响细胞膜</w:t>
      </w:r>
      <w:r>
        <w:rPr>
          <w:rFonts w:ascii="宋体" w:hAnsi="宋体" w:eastAsia="宋体" w:hint="eastAsia"/>
        </w:rPr>
        <w:t>的流动性及抑制</w:t>
      </w:r>
      <w:r>
        <w:t>NF-κB</w:t>
      </w:r>
      <w:r>
        <w:rPr>
          <w:rFonts w:ascii="宋体" w:hAnsi="宋体" w:eastAsia="宋体" w:hint="eastAsia"/>
        </w:rPr>
        <w:t>信号通路</w:t>
      </w:r>
      <w:r>
        <w:rPr>
          <w:vertAlign w:val="superscript"/>
          /&gt;
        </w:rPr>
        <w:t>[</w:t>
      </w:r>
      <w:r>
        <w:rPr>
          <w:vertAlign w:val="superscript"/>
          <w:position w:val="9"/>
        </w:rPr>
        <w:t xml:space="preserve">47</w:t>
      </w:r>
      <w:r>
        <w:rPr>
          <w:vertAlign w:val="superscript"/>
          /&gt;
        </w:rPr>
        <w:t>]</w:t>
      </w:r>
      <w:r>
        <w:rPr>
          <w:rFonts w:ascii="宋体" w:hAnsi="宋体" w:eastAsia="宋体" w:hint="eastAsia"/>
        </w:rPr>
        <w:t>。不饱和脂肪酸的抗炎作用似乎是妥协于</w:t>
      </w:r>
      <w:r>
        <w:t>n-3</w:t>
      </w:r>
      <w:r>
        <w:rPr>
          <w:rFonts w:ascii="宋体" w:hAnsi="宋体" w:eastAsia="宋体" w:hint="eastAsia"/>
        </w:rPr>
        <w:t>脂</w:t>
      </w:r>
      <w:r>
        <w:rPr>
          <w:rFonts w:ascii="宋体" w:hAnsi="宋体" w:eastAsia="宋体" w:hint="eastAsia"/>
        </w:rPr>
        <w:t>肪酸的，因为</w:t>
      </w:r>
      <w:r>
        <w:t>n-6</w:t>
      </w:r>
      <w:r>
        <w:rPr>
          <w:rFonts w:ascii="宋体" w:hAnsi="宋体" w:eastAsia="宋体" w:hint="eastAsia"/>
        </w:rPr>
        <w:t>脂肪酸作为合成花生四烯酸、前列腺素、白介素的前体发挥促炎</w:t>
      </w:r>
      <w:r>
        <w:rPr>
          <w:rFonts w:ascii="宋体" w:hAnsi="宋体" w:eastAsia="宋体" w:hint="eastAsia"/>
        </w:rPr>
        <w:t>作</w:t>
      </w:r>
    </w:p>
    <w:p w:rsidR="0018722C">
      <w:pPr>
        <w:topLinePunct/>
      </w:pPr>
      <w:r>
        <w:rPr>
          <w:rFonts w:cstheme="minorBidi" w:hAnsiTheme="minorHAnsi" w:eastAsiaTheme="minorHAnsi" w:asciiTheme="minorHAnsi"/>
        </w:rPr>
        <w:t>130</w:t>
      </w:r>
    </w:p>
    <w:p w:rsidR="0018722C">
      <w:pPr>
        <w:topLinePunct/>
      </w:pPr>
      <w:r>
        <w:rPr>
          <w:rFonts w:ascii="宋体" w:eastAsia="宋体" w:hint="eastAsia"/>
        </w:rPr>
        <w:t>用。特别是在调节免疫反应时</w:t>
      </w:r>
      <w:r>
        <w:t>n-6</w:t>
      </w:r>
      <w:r>
        <w:rPr>
          <w:rFonts w:ascii="宋体" w:eastAsia="宋体" w:hint="eastAsia"/>
        </w:rPr>
        <w:t>和</w:t>
      </w:r>
      <w:r>
        <w:t>n-3</w:t>
      </w:r>
      <w:r>
        <w:rPr>
          <w:rFonts w:ascii="宋体" w:eastAsia="宋体" w:hint="eastAsia"/>
        </w:rPr>
        <w:t>脂肪酸的比例比</w:t>
      </w:r>
      <w:r>
        <w:t>n-3</w:t>
      </w:r>
      <w:r>
        <w:rPr>
          <w:rFonts w:ascii="宋体" w:eastAsia="宋体" w:hint="eastAsia"/>
        </w:rPr>
        <w:t>脂肪酸绝对的数量值更重要</w:t>
      </w:r>
      <w:r>
        <w:t>[</w:t>
      </w:r>
      <w:r>
        <w:t xml:space="preserve">48</w:t>
      </w:r>
      <w:r>
        <w:t>,</w:t>
      </w:r>
      <w:r>
        <w:t xml:space="preserve"> 49</w:t>
      </w:r>
      <w:r>
        <w:t>]</w:t>
      </w:r>
      <w:r>
        <w:rPr>
          <w:rFonts w:ascii="宋体" w:eastAsia="宋体" w:hint="eastAsia"/>
        </w:rPr>
        <w:t>。因此根据脂肪酸链的长度和饱和度的不同，脂肪酸</w:t>
      </w:r>
      <w:r>
        <w:rPr>
          <w:rFonts w:ascii="宋体" w:eastAsia="宋体" w:hint="eastAsia"/>
        </w:rPr>
        <w:t>（</w:t>
      </w:r>
      <w:r>
        <w:rPr>
          <w:rFonts w:ascii="宋体" w:eastAsia="宋体" w:hint="eastAsia"/>
        </w:rPr>
        <w:t xml:space="preserve">例如饱和脂肪酸，</w:t>
      </w:r>
      <w:r>
        <w:t>n-6</w:t>
      </w:r>
      <w:r>
        <w:rPr>
          <w:rFonts w:ascii="宋体" w:eastAsia="宋体" w:hint="eastAsia"/>
        </w:rPr>
        <w:t>脂肪酸</w:t>
      </w:r>
      <w:r>
        <w:rPr>
          <w:rFonts w:ascii="宋体" w:eastAsia="宋体" w:hint="eastAsia"/>
        </w:rPr>
        <w:t>）</w:t>
      </w:r>
      <w:r>
        <w:rPr>
          <w:rFonts w:ascii="宋体" w:eastAsia="宋体" w:hint="eastAsia"/>
        </w:rPr>
        <w:t>可诱导局部的炎症或</w:t>
      </w:r>
      <w:r>
        <w:rPr>
          <w:rFonts w:ascii="宋体" w:eastAsia="宋体" w:hint="eastAsia"/>
        </w:rPr>
        <w:t>（</w:t>
      </w:r>
      <w:r>
        <w:rPr>
          <w:rFonts w:ascii="宋体" w:eastAsia="宋体" w:hint="eastAsia"/>
          <w:spacing w:val="-10"/>
        </w:rPr>
        <w:t>例如</w:t>
      </w:r>
      <w:r>
        <w:t>n-3</w:t>
      </w:r>
      <w:r>
        <w:rPr>
          <w:rFonts w:ascii="宋体" w:eastAsia="宋体" w:hint="eastAsia"/>
          <w:spacing w:val="0"/>
        </w:rPr>
        <w:t>脂肪酸，不饱和脂肪酸</w:t>
      </w:r>
      <w:r>
        <w:rPr>
          <w:rFonts w:ascii="宋体" w:eastAsia="宋体" w:hint="eastAsia"/>
        </w:rPr>
        <w:t>）</w:t>
      </w:r>
      <w:r>
        <w:rPr>
          <w:rFonts w:ascii="宋体" w:eastAsia="宋体" w:hint="eastAsia"/>
        </w:rPr>
        <w:t>可激活抗炎信号通路。</w:t>
      </w:r>
    </w:p>
    <w:p w:rsidR="0018722C">
      <w:pPr>
        <w:pStyle w:val="cw22"/>
        <w:topLinePunct/>
      </w:pPr>
      <w:r>
        <w:rPr>
          <w:rFonts w:cstheme="minorBidi" w:hAnsiTheme="minorHAnsi" w:eastAsiaTheme="minorHAnsi" w:asciiTheme="minorHAnsi" w:ascii="宋体" w:hAnsi="宋体" w:eastAsia="宋体" w:cs="宋体"/>
          <w:b/>
        </w:rPr>
        <w:t>4.4</w:t>
      </w:r>
      <w:r>
        <w:rPr>
          <w:rFonts w:cstheme="minorBidi" w:hAnsiTheme="minorHAnsi" w:eastAsiaTheme="minorHAnsi" w:asciiTheme="minorHAnsi" w:ascii="宋体" w:hAnsi="宋体" w:eastAsia="宋体" w:cs="宋体"/>
          <w:b/>
        </w:rPr>
        <w:t>核脂质感受器和炎症反应</w:t>
      </w:r>
    </w:p>
    <w:p w:rsidR="0018722C">
      <w:pPr>
        <w:topLinePunct/>
      </w:pPr>
      <w:r>
        <w:rPr>
          <w:rFonts w:ascii="宋体" w:eastAsia="宋体" w:hint="eastAsia"/>
        </w:rPr>
        <w:t>转录因子可以特定的感知细胞内脂质和调节细胞内脂质代谢</w:t>
      </w:r>
      <w:r>
        <w:rPr>
          <w:rFonts w:ascii="宋体" w:eastAsia="宋体" w:hint="eastAsia"/>
        </w:rPr>
        <w:t>（</w:t>
      </w:r>
      <w:r>
        <w:rPr>
          <w:rFonts w:ascii="宋体" w:eastAsia="宋体" w:hint="eastAsia"/>
        </w:rPr>
        <w:t>例如过氧化物酶</w:t>
      </w:r>
      <w:r>
        <w:rPr>
          <w:rFonts w:ascii="宋体" w:eastAsia="宋体" w:hint="eastAsia"/>
        </w:rPr>
        <w:t>体增殖物激活受体、肝脏</w:t>
      </w:r>
      <w:r>
        <w:t>X</w:t>
      </w:r>
      <w:r>
        <w:rPr>
          <w:rFonts w:ascii="宋体" w:eastAsia="宋体" w:hint="eastAsia"/>
        </w:rPr>
        <w:t>受体、胆汁酸受体</w:t>
      </w:r>
      <w:r>
        <w:rPr>
          <w:rFonts w:ascii="宋体" w:eastAsia="宋体" w:hint="eastAsia"/>
        </w:rPr>
        <w:t>）</w:t>
      </w:r>
      <w:r>
        <w:rPr>
          <w:rFonts w:ascii="宋体" w:eastAsia="宋体" w:hint="eastAsia"/>
        </w:rPr>
        <w:t>是很重要的炎症调节器，直接调节炎症基因的表达和炎症通路关键转录因子的交互作用。</w:t>
      </w:r>
    </w:p>
    <w:p w:rsidR="0018722C">
      <w:pPr>
        <w:pStyle w:val="cw22"/>
        <w:topLinePunct/>
      </w:pPr>
      <w:r>
        <w:rPr>
          <w:rFonts w:cstheme="minorBidi" w:hAnsiTheme="minorHAnsi" w:eastAsiaTheme="minorHAnsi" w:asciiTheme="minorHAnsi" w:ascii="宋体" w:hAnsi="Times New Roman" w:eastAsia="宋体" w:cs="Times New Roman" w:hint="eastAsia"/>
          <w:b/>
        </w:rPr>
        <w:t>4.4.1</w:t>
      </w:r>
      <w:r>
        <w:rPr>
          <w:b/>
          <w:rFonts w:ascii="宋体" w:eastAsia="宋体" w:hint="eastAsia" w:cstheme="minorBidi" w:hAnsiTheme="minorHAnsi" w:hAnsi="Times New Roman" w:cs="Times New Roman"/>
        </w:rPr>
        <w:t>过氧化物酶体增殖物激活受体</w:t>
      </w:r>
    </w:p>
    <w:p w:rsidR="0018722C">
      <w:pPr>
        <w:topLinePunct/>
      </w:pPr>
      <w:r>
        <w:rPr>
          <w:rFonts w:ascii="宋体" w:hAnsi="宋体" w:eastAsia="宋体" w:hint="eastAsia"/>
        </w:rPr>
        <w:t>作为细胞内脂质传感器，特别是对脂肪酸，过氧化物酶体增殖物激活受体可作为脂肪酸代谢的控制器。活化的过氧化物酶体增殖物激活受体可抑制炎症反应和巨噬细胞的激活</w:t>
      </w:r>
      <w:r>
        <w:rPr>
          <w:vertAlign w:val="superscript"/>
        </w:rPr>
        <w:t>[</w:t>
      </w:r>
      <w:r>
        <w:rPr>
          <w:vertAlign w:val="superscript"/>
        </w:rPr>
        <w:t xml:space="preserve">50</w:t>
      </w:r>
      <w:r>
        <w:rPr>
          <w:vertAlign w:val="superscript"/>
        </w:rPr>
        <w:t>]</w:t>
      </w:r>
      <w:r>
        <w:rPr>
          <w:rFonts w:ascii="宋体" w:hAnsi="宋体" w:eastAsia="宋体" w:hint="eastAsia"/>
        </w:rPr>
        <w:t>。过氧化物酶体增殖物激活受体</w:t>
      </w:r>
      <w:r>
        <w:t>α</w:t>
      </w:r>
      <w:r>
        <w:rPr>
          <w:rFonts w:ascii="宋体" w:hAnsi="宋体" w:eastAsia="宋体" w:hint="eastAsia"/>
        </w:rPr>
        <w:t>在多种细胞中表达其中也包括动</w:t>
      </w:r>
      <w:r>
        <w:rPr>
          <w:rFonts w:ascii="宋体" w:hAnsi="宋体" w:eastAsia="宋体" w:hint="eastAsia"/>
        </w:rPr>
        <w:t>脉硬化过程中的内皮细胞、平滑肌细胞和单核细胞</w:t>
      </w:r>
      <w:r>
        <w:t>/</w:t>
      </w:r>
      <w:r>
        <w:rPr>
          <w:rFonts w:ascii="宋体" w:hAnsi="宋体" w:eastAsia="宋体" w:hint="eastAsia"/>
        </w:rPr>
        <w:t>巨噬细胞</w:t>
      </w:r>
      <w:r>
        <w:rPr>
          <w:vertAlign w:val="superscript"/>
        </w:rPr>
        <w:t>[</w:t>
      </w:r>
      <w:r>
        <w:rPr>
          <w:vertAlign w:val="superscript"/>
        </w:rPr>
        <w:t xml:space="preserve">51</w:t>
      </w:r>
      <w:r>
        <w:rPr>
          <w:vertAlign w:val="superscript"/>
        </w:rPr>
        <w:t>]</w:t>
      </w:r>
      <w:r>
        <w:rPr>
          <w:rFonts w:ascii="宋体" w:hAnsi="宋体" w:eastAsia="宋体" w:hint="eastAsia"/>
        </w:rPr>
        <w:t>，可通过物理的相互</w:t>
      </w:r>
      <w:r>
        <w:rPr>
          <w:rFonts w:ascii="宋体" w:hAnsi="宋体" w:eastAsia="宋体" w:hint="eastAsia"/>
        </w:rPr>
        <w:t>作用直接抑制</w:t>
      </w:r>
      <w:r>
        <w:t>NF-κB</w:t>
      </w:r>
      <w:r>
        <w:rPr>
          <w:rFonts w:ascii="宋体" w:hAnsi="宋体" w:eastAsia="宋体" w:hint="eastAsia"/>
        </w:rPr>
        <w:t>信号通路</w:t>
      </w:r>
      <w:r>
        <w:rPr>
          <w:vertAlign w:val="superscript"/>
        </w:rPr>
        <w:t>[</w:t>
      </w:r>
      <w:r>
        <w:rPr>
          <w:vertAlign w:val="superscript"/>
        </w:rPr>
        <w:t xml:space="preserve">52</w:t>
      </w:r>
      <w:r>
        <w:rPr>
          <w:vertAlign w:val="superscript"/>
        </w:rPr>
        <w:t>]</w:t>
      </w:r>
      <w:r>
        <w:rPr>
          <w:rFonts w:ascii="宋体" w:hAnsi="宋体" w:eastAsia="宋体" w:hint="eastAsia"/>
        </w:rPr>
        <w:t>，亦可间接地通过诱导</w:t>
      </w:r>
      <w:r>
        <w:t>NF-κB</w:t>
      </w:r>
      <w:r>
        <w:rPr>
          <w:rFonts w:ascii="宋体" w:hAnsi="宋体" w:eastAsia="宋体" w:hint="eastAsia"/>
        </w:rPr>
        <w:t>通路的抑制剂</w:t>
      </w:r>
      <w:r>
        <w:t>(</w:t>
      </w:r>
      <w:r>
        <w:t xml:space="preserve">IκB</w:t>
      </w:r>
      <w:r>
        <w:t>)</w:t>
      </w:r>
      <w:r>
        <w:rPr>
          <w:rFonts w:ascii="宋体" w:hAnsi="宋体" w:eastAsia="宋体" w:hint="eastAsia"/>
        </w:rPr>
        <w:t>表达</w:t>
      </w:r>
      <w:r>
        <w:rPr>
          <w:vertAlign w:val="superscript"/>
        </w:rPr>
        <w:t>[</w:t>
      </w:r>
      <w:r>
        <w:rPr>
          <w:vertAlign w:val="superscript"/>
          <w:position w:val="9"/>
        </w:rPr>
        <w:t xml:space="preserve">53</w:t>
      </w:r>
      <w:r>
        <w:rPr>
          <w:vertAlign w:val="superscript"/>
        </w:rPr>
        <w:t>]</w:t>
      </w:r>
      <w:r>
        <w:rPr>
          <w:rFonts w:ascii="宋体" w:hAnsi="宋体" w:eastAsia="宋体" w:hint="eastAsia"/>
        </w:rPr>
        <w:t>。通过这些机制过氧化物酶体增殖物激活受体</w:t>
      </w:r>
      <w:r>
        <w:t>α</w:t>
      </w:r>
      <w:r/>
      <w:r>
        <w:rPr>
          <w:rFonts w:ascii="宋体" w:hAnsi="宋体" w:eastAsia="宋体" w:hint="eastAsia"/>
        </w:rPr>
        <w:t>的激活可减少</w:t>
      </w:r>
      <w:r>
        <w:t>VCAM-1</w:t>
      </w:r>
      <w:r/>
      <w:r>
        <w:rPr>
          <w:rFonts w:ascii="宋体" w:hAnsi="宋体" w:eastAsia="宋体" w:hint="eastAsia"/>
        </w:rPr>
        <w:t>和</w:t>
      </w:r>
      <w:r>
        <w:t>ICAM-1</w:t>
      </w:r>
      <w:r>
        <w:rPr>
          <w:rFonts w:ascii="宋体" w:hAnsi="宋体" w:eastAsia="宋体" w:hint="eastAsia"/>
        </w:rPr>
        <w:t>在内皮细胞的表达</w:t>
      </w:r>
      <w:r>
        <w:rPr>
          <w:vertAlign w:val="superscript"/>
        </w:rPr>
        <w:t>[</w:t>
      </w:r>
      <w:r>
        <w:rPr>
          <w:vertAlign w:val="superscript"/>
          <w:position w:val="9"/>
        </w:rPr>
        <w:t xml:space="preserve">54</w:t>
      </w:r>
      <w:r>
        <w:rPr>
          <w:vertAlign w:val="superscript"/>
        </w:rPr>
        <w:t>]</w:t>
      </w:r>
      <w:r>
        <w:rPr>
          <w:rFonts w:ascii="宋体" w:hAnsi="宋体" w:eastAsia="宋体" w:hint="eastAsia"/>
        </w:rPr>
        <w:t>，从而减少斑块中巨噬细胞的聚集及炎症性侵润</w:t>
      </w:r>
      <w:r>
        <w:rPr>
          <w:vertAlign w:val="superscript"/>
        </w:rPr>
        <w:t>[</w:t>
      </w:r>
      <w:r>
        <w:rPr>
          <w:vertAlign w:val="superscript"/>
          <w:position w:val="9"/>
        </w:rPr>
        <w:t xml:space="preserve">55</w:t>
      </w:r>
      <w:r>
        <w:rPr>
          <w:vertAlign w:val="superscript"/>
        </w:rPr>
        <w:t>]</w:t>
      </w:r>
      <w:r>
        <w:rPr>
          <w:rFonts w:ascii="宋体" w:hAnsi="宋体" w:eastAsia="宋体" w:hint="eastAsia"/>
        </w:rPr>
        <w:t>。</w:t>
      </w:r>
    </w:p>
    <w:p w:rsidR="0018722C">
      <w:pPr>
        <w:topLinePunct/>
      </w:pPr>
      <w:r>
        <w:rPr>
          <w:rFonts w:ascii="宋体" w:hAnsi="宋体" w:eastAsia="宋体" w:hint="eastAsia"/>
        </w:rPr>
        <w:t>过氧化物酶体增殖物激活受体</w:t>
      </w:r>
      <w:r>
        <w:t>α</w:t>
      </w:r>
      <w:r>
        <w:rPr>
          <w:rFonts w:ascii="宋体" w:hAnsi="宋体" w:eastAsia="宋体" w:hint="eastAsia"/>
        </w:rPr>
        <w:t>和过氧化物酶体增殖物激活受体</w:t>
      </w:r>
      <w:r>
        <w:t>β</w:t>
      </w:r>
      <w:r>
        <w:t>/</w:t>
      </w:r>
      <w:r>
        <w:t xml:space="preserve">δ</w:t>
      </w:r>
      <w:r>
        <w:rPr>
          <w:rFonts w:ascii="宋体" w:hAnsi="宋体" w:eastAsia="宋体" w:hint="eastAsia"/>
        </w:rPr>
        <w:t>通过控制巨噬细胞的脂质代谢作为调节巨噬细胞表型的一个重要角色。活化的过氧化物酶体增</w:t>
      </w:r>
      <w:r>
        <w:rPr>
          <w:rFonts w:ascii="宋体" w:hAnsi="宋体" w:eastAsia="宋体" w:hint="eastAsia"/>
        </w:rPr>
        <w:t>殖物激活受体</w:t>
      </w:r>
      <w:r>
        <w:t>α</w:t>
      </w:r>
      <w:r>
        <w:rPr>
          <w:rFonts w:ascii="宋体" w:hAnsi="宋体" w:eastAsia="宋体" w:hint="eastAsia"/>
        </w:rPr>
        <w:t>可诱导抗炎的</w:t>
      </w:r>
      <w:r>
        <w:t>M2</w:t>
      </w:r>
      <w:r>
        <w:rPr>
          <w:rFonts w:ascii="宋体" w:hAnsi="宋体" w:eastAsia="宋体" w:hint="eastAsia"/>
        </w:rPr>
        <w:t>表型的巨噬细胞</w:t>
      </w:r>
      <w:r>
        <w:rPr>
          <w:vertAlign w:val="superscript"/>
        </w:rPr>
        <w:t>[</w:t>
      </w:r>
      <w:r>
        <w:rPr>
          <w:vertAlign w:val="superscript"/>
          <w:position w:val="9"/>
        </w:rPr>
        <w:t xml:space="preserve">56</w:t>
      </w:r>
      <w:r>
        <w:rPr>
          <w:vertAlign w:val="superscript"/>
        </w:rPr>
        <w:t>]</w:t>
      </w:r>
      <w:r>
        <w:rPr>
          <w:rFonts w:ascii="宋体" w:hAnsi="宋体" w:eastAsia="宋体" w:hint="eastAsia"/>
        </w:rPr>
        <w:t>。过氧化物酶体增殖物激活受</w:t>
      </w:r>
      <w:r>
        <w:rPr>
          <w:rFonts w:ascii="宋体" w:hAnsi="宋体" w:eastAsia="宋体" w:hint="eastAsia"/>
        </w:rPr>
        <w:t>体</w:t>
      </w:r>
      <w:r>
        <w:t>β</w:t>
      </w:r>
      <w:r>
        <w:t>/</w:t>
      </w:r>
      <w:r>
        <w:t xml:space="preserve">δ</w:t>
      </w:r>
      <w:r>
        <w:rPr>
          <w:rFonts w:ascii="宋体" w:hAnsi="宋体" w:eastAsia="宋体" w:hint="eastAsia"/>
        </w:rPr>
        <w:t>似乎是细胞凋亡后负责抑制免疫反应所必须的</w:t>
      </w:r>
      <w:r>
        <w:rPr>
          <w:vertAlign w:val="superscript"/>
        </w:rPr>
        <w:t>[</w:t>
      </w:r>
      <w:r>
        <w:rPr>
          <w:vertAlign w:val="superscript"/>
          <w:position w:val="9"/>
        </w:rPr>
        <w:t xml:space="preserve">57</w:t>
      </w:r>
      <w:r>
        <w:rPr>
          <w:vertAlign w:val="superscript"/>
        </w:rPr>
        <w:t>]</w:t>
      </w:r>
      <w:r>
        <w:rPr>
          <w:rFonts w:ascii="宋体" w:hAnsi="宋体" w:eastAsia="宋体" w:hint="eastAsia"/>
        </w:rPr>
        <w:t>。通过和转位抑制剂相关联，</w:t>
      </w:r>
      <w:r w:rsidR="001852F3">
        <w:rPr>
          <w:rFonts w:ascii="宋体" w:hAnsi="宋体" w:eastAsia="宋体" w:hint="eastAsia"/>
        </w:rPr>
        <w:t xml:space="preserve">过氧化物酶体增殖物激活受体</w:t>
      </w:r>
      <w:r>
        <w:t>β</w:t>
      </w:r>
      <w:r>
        <w:t>/</w:t>
      </w:r>
      <w:r>
        <w:t>δ</w:t>
      </w:r>
      <w:r/>
      <w:r>
        <w:rPr>
          <w:rFonts w:ascii="宋体" w:hAnsi="宋体" w:eastAsia="宋体" w:hint="eastAsia"/>
        </w:rPr>
        <w:t>通过细胞内配体控制炎症开关</w:t>
      </w:r>
      <w:r>
        <w:rPr>
          <w:vertAlign w:val="superscript"/>
        </w:rPr>
        <w:t>[</w:t>
      </w:r>
      <w:r>
        <w:rPr>
          <w:vertAlign w:val="superscript"/>
          <w:position w:val="9"/>
        </w:rPr>
        <w:t xml:space="preserve">58</w:t>
      </w:r>
      <w:r>
        <w:rPr>
          <w:vertAlign w:val="superscript"/>
        </w:rPr>
        <w:t>]</w:t>
      </w:r>
      <w:r>
        <w:rPr>
          <w:rFonts w:ascii="宋体" w:hAnsi="宋体" w:eastAsia="宋体" w:hint="eastAsia"/>
        </w:rPr>
        <w:t>。除了巨噬细胞外，过氧化物酶体增殖物激活受体也可减少其他白细胞炎症反应和活性</w:t>
      </w:r>
      <w:r>
        <w:rPr>
          <w:vertAlign w:val="superscript"/>
        </w:rPr>
        <w:t>[</w:t>
      </w:r>
      <w:r>
        <w:rPr>
          <w:vertAlign w:val="superscript"/>
          <w:position w:val="9"/>
        </w:rPr>
        <w:t xml:space="preserve">59</w:t>
      </w:r>
      <w:r>
        <w:rPr>
          <w:vertAlign w:val="superscript"/>
        </w:rPr>
        <w:t>]</w:t>
      </w:r>
      <w:r>
        <w:rPr>
          <w:rFonts w:ascii="宋体" w:hAnsi="宋体" w:eastAsia="宋体" w:hint="eastAsia"/>
        </w:rPr>
        <w:t>。根据</w:t>
      </w:r>
      <w:r>
        <w:rPr>
          <w:rFonts w:ascii="宋体" w:hAnsi="宋体" w:eastAsia="宋体" w:hint="eastAsia"/>
        </w:rPr>
        <w:t>近</w:t>
      </w:r>
      <w:r>
        <w:rPr>
          <w:rFonts w:ascii="宋体" w:hAnsi="宋体" w:eastAsia="宋体" w:hint="eastAsia"/>
        </w:rPr>
        <w:t>期</w:t>
      </w:r>
      <w:r>
        <w:rPr>
          <w:rFonts w:ascii="宋体" w:hAnsi="宋体" w:eastAsia="宋体" w:hint="eastAsia"/>
        </w:rPr>
        <w:t>的研究报道，过氧化物酶体增殖物激活受体</w:t>
      </w:r>
      <w:r>
        <w:t>γ</w:t>
      </w:r>
      <w:r>
        <w:rPr>
          <w:rFonts w:ascii="宋体" w:hAnsi="宋体" w:eastAsia="宋体" w:hint="eastAsia"/>
        </w:rPr>
        <w:t>可以调节脂肪组织的调节性</w:t>
      </w:r>
      <w:r>
        <w:t>T</w:t>
      </w:r>
      <w:r>
        <w:rPr>
          <w:rFonts w:ascii="宋体" w:hAnsi="宋体" w:eastAsia="宋体" w:hint="eastAsia"/>
        </w:rPr>
        <w:t>细胞</w:t>
      </w:r>
      <w:r>
        <w:rPr>
          <w:rFonts w:ascii="宋体" w:hAnsi="宋体" w:eastAsia="宋体" w:hint="eastAsia"/>
        </w:rPr>
        <w:t>的活化和聚集</w:t>
      </w:r>
      <w:r>
        <w:rPr>
          <w:vertAlign w:val="superscript"/>
        </w:rPr>
        <w:t>[</w:t>
      </w:r>
      <w:r>
        <w:rPr>
          <w:vertAlign w:val="superscript"/>
          <w:position w:val="9"/>
        </w:rPr>
        <w:t xml:space="preserve">60</w:t>
      </w:r>
      <w:r>
        <w:rPr>
          <w:vertAlign w:val="superscript"/>
        </w:rPr>
        <w:t>]</w:t>
      </w:r>
      <w:r>
        <w:rPr>
          <w:rFonts w:ascii="宋体" w:hAnsi="宋体" w:eastAsia="宋体" w:hint="eastAsia"/>
        </w:rPr>
        <w:t>。</w:t>
      </w:r>
    </w:p>
    <w:p w:rsidR="0018722C">
      <w:pPr>
        <w:pStyle w:val="cw22"/>
        <w:topLinePunct/>
      </w:pPr>
      <w:r>
        <w:rPr>
          <w:rFonts w:cstheme="minorBidi" w:hAnsiTheme="minorHAnsi" w:eastAsiaTheme="minorHAnsi" w:asciiTheme="minorHAnsi" w:ascii="宋体" w:hAnsi="Times New Roman" w:eastAsia="宋体" w:cs="Times New Roman" w:hint="eastAsia"/>
          <w:b/>
        </w:rPr>
        <w:t>4.4.2</w:t>
      </w:r>
      <w:r>
        <w:rPr>
          <w:b/>
          <w:rFonts w:ascii="宋体" w:eastAsia="宋体" w:hint="eastAsia" w:cstheme="minorBidi" w:hAnsiTheme="minorHAnsi" w:hAnsi="Times New Roman" w:cs="Times New Roman"/>
        </w:rPr>
        <w:t>肝脏</w:t>
      </w:r>
      <w:r>
        <w:rPr>
          <w:rFonts w:cstheme="minorBidi" w:hAnsiTheme="minorHAnsi" w:eastAsiaTheme="minorHAnsi" w:asciiTheme="minorHAnsi" w:ascii="Times New Roman" w:hAnsi="Times New Roman" w:eastAsia="宋体" w:cs="Times New Roman"/>
          <w:b/>
        </w:rPr>
        <w:t>X</w:t>
      </w:r>
      <w:r>
        <w:rPr>
          <w:b/>
          <w:rFonts w:ascii="宋体" w:eastAsia="宋体" w:hint="eastAsia" w:cstheme="minorBidi" w:hAnsiTheme="minorHAnsi" w:hAnsi="Times New Roman" w:cs="Times New Roman"/>
        </w:rPr>
        <w:t>受体</w:t>
      </w:r>
    </w:p>
    <w:p w:rsidR="0018722C">
      <w:pPr>
        <w:topLinePunct/>
      </w:pPr>
      <w:r>
        <w:rPr>
          <w:rFonts w:ascii="宋体" w:eastAsia="宋体" w:hint="eastAsia"/>
        </w:rPr>
        <w:t>肝脏</w:t>
      </w:r>
      <w:r>
        <w:t>X</w:t>
      </w:r>
      <w:r>
        <w:rPr>
          <w:rFonts w:ascii="宋体" w:eastAsia="宋体" w:hint="eastAsia"/>
        </w:rPr>
        <w:t>受体是另一类细胞内的脂质感受器可被多种细胞中升高的脂质活化的羟</w:t>
      </w:r>
      <w:r>
        <w:rPr>
          <w:rFonts w:ascii="宋体" w:eastAsia="宋体" w:hint="eastAsia"/>
        </w:rPr>
        <w:t>固醇所激活。在巨噬细胞中，肝脏</w:t>
      </w:r>
      <w:r>
        <w:t>X</w:t>
      </w:r>
      <w:r>
        <w:rPr>
          <w:rFonts w:ascii="宋体" w:eastAsia="宋体" w:hint="eastAsia"/>
        </w:rPr>
        <w:t>受体通过激活胆固醇的逆向转运而阻止泡沫细胞的形成</w:t>
      </w:r>
      <w:r>
        <w:rPr>
          <w:vertAlign w:val="superscript"/>
        </w:rPr>
        <w:t>[</w:t>
      </w:r>
      <w:r>
        <w:rPr>
          <w:vertAlign w:val="superscript"/>
        </w:rPr>
        <w:t xml:space="preserve">61</w:t>
      </w:r>
      <w:r>
        <w:rPr>
          <w:vertAlign w:val="superscript"/>
        </w:rPr>
        <w:t>]</w:t>
      </w:r>
      <w:r>
        <w:rPr>
          <w:rFonts w:ascii="宋体" w:eastAsia="宋体" w:hint="eastAsia"/>
        </w:rPr>
        <w:t>。此外，肝脏</w:t>
      </w:r>
      <w:r>
        <w:t>X</w:t>
      </w:r>
      <w:r>
        <w:rPr>
          <w:rFonts w:ascii="宋体" w:eastAsia="宋体" w:hint="eastAsia"/>
        </w:rPr>
        <w:t>受体可以通过抑制脂多糖或者细菌感染后刺激引起的促炎基因的表达。这主要通过其间接地结合到转录共抑制剂或沉默子</w:t>
      </w:r>
      <w:r>
        <w:rPr>
          <w:rFonts w:ascii="宋体" w:eastAsia="宋体" w:hint="eastAsia"/>
        </w:rPr>
        <w:t>（</w:t>
      </w:r>
      <w:r>
        <w:rPr>
          <w:rFonts w:ascii="宋体" w:eastAsia="宋体" w:hint="eastAsia"/>
        </w:rPr>
        <w:t>转录抑制剂</w:t>
      </w:r>
      <w:r>
        <w:rPr>
          <w:rFonts w:ascii="宋体" w:eastAsia="宋体" w:hint="eastAsia"/>
        </w:rPr>
        <w:t>）</w:t>
      </w:r>
      <w:r w:rsidR="001852F3">
        <w:rPr>
          <w:rFonts w:ascii="宋体" w:eastAsia="宋体" w:hint="eastAsia"/>
        </w:rPr>
        <w:t xml:space="preserve">上抑制了关键的转录因子，其中包括促炎基因的活化。其确切的机制曾有多篇综述进行报道，常与基因、基因相关的信号通路及特殊的细胞类型相关</w:t>
      </w:r>
      <w:r>
        <w:t>[</w:t>
      </w:r>
      <w:r>
        <w:rPr>
          <w:position w:val="9"/>
          <w:sz w:val="16"/>
        </w:rPr>
        <w:t xml:space="preserve">62</w:t>
      </w:r>
      <w:r>
        <w:rPr>
          <w:position w:val="9"/>
          <w:sz w:val="16"/>
        </w:rPr>
        <w:t>,</w:t>
      </w:r>
      <w:r>
        <w:rPr>
          <w:position w:val="9"/>
          <w:sz w:val="16"/>
        </w:rPr>
        <w:t xml:space="preserve"> 63</w:t>
      </w:r>
      <w:r>
        <w:t>]</w:t>
      </w:r>
      <w:r>
        <w:rPr>
          <w:rFonts w:ascii="宋体" w:eastAsia="宋体" w:hint="eastAsia"/>
        </w:rPr>
        <w:t>。</w:t>
      </w:r>
    </w:p>
    <w:p w:rsidR="0018722C">
      <w:pPr>
        <w:topLinePunct/>
      </w:pPr>
      <w:r>
        <w:rPr>
          <w:rFonts w:ascii="宋体" w:eastAsia="宋体" w:hint="eastAsia"/>
        </w:rPr>
        <w:t>除了与转录因子有交互作用外，肝脏</w:t>
      </w:r>
      <w:r>
        <w:t>X</w:t>
      </w:r>
      <w:r>
        <w:rPr>
          <w:rFonts w:ascii="宋体" w:eastAsia="宋体" w:hint="eastAsia"/>
        </w:rPr>
        <w:t>受体的激活还可以控制组成细胞膜所必</w:t>
      </w:r>
      <w:r>
        <w:rPr>
          <w:rFonts w:ascii="宋体" w:eastAsia="宋体" w:hint="eastAsia"/>
        </w:rPr>
        <w:t>需的胆固醇的成分来抑制</w:t>
      </w:r>
      <w:r>
        <w:t>T</w:t>
      </w:r>
      <w:r>
        <w:rPr>
          <w:rFonts w:ascii="宋体" w:eastAsia="宋体" w:hint="eastAsia"/>
        </w:rPr>
        <w:t>细胞的增殖。作为巨噬细胞很重要的胆固醇排除调节器</w:t>
      </w:r>
      <w:r>
        <w:rPr>
          <w:rFonts w:ascii="宋体" w:eastAsia="宋体" w:hint="eastAsia"/>
        </w:rPr>
        <w:t>和抗炎诱导物，肝脏</w:t>
      </w:r>
      <w:r>
        <w:t>X</w:t>
      </w:r>
      <w:r>
        <w:rPr>
          <w:rFonts w:ascii="宋体" w:eastAsia="宋体" w:hint="eastAsia"/>
        </w:rPr>
        <w:t>受体对靶向治疗动脉硬化很有吸引力。合成的肝脏</w:t>
      </w:r>
      <w:r>
        <w:t>X</w:t>
      </w:r>
      <w:r>
        <w:rPr>
          <w:rFonts w:ascii="宋体" w:eastAsia="宋体" w:hint="eastAsia"/>
        </w:rPr>
        <w:t>受体</w:t>
      </w:r>
      <w:r>
        <w:rPr>
          <w:rFonts w:ascii="宋体" w:eastAsia="宋体" w:hint="eastAsia"/>
        </w:rPr>
        <w:t>激</w:t>
      </w:r>
    </w:p>
    <w:p w:rsidR="0018722C">
      <w:pPr>
        <w:topLinePunct/>
      </w:pPr>
      <w:r>
        <w:rPr>
          <w:rFonts w:cstheme="minorBidi" w:hAnsiTheme="minorHAnsi" w:eastAsiaTheme="minorHAnsi" w:asciiTheme="minorHAnsi"/>
        </w:rPr>
        <w:t>131</w:t>
      </w:r>
    </w:p>
    <w:p w:rsidR="0018722C">
      <w:pPr>
        <w:topLinePunct/>
      </w:pPr>
      <w:r>
        <w:rPr>
          <w:rFonts w:ascii="宋体" w:eastAsia="宋体" w:hint="eastAsia"/>
        </w:rPr>
        <w:t>动剂可抑制小鼠动脉粥样硬化进程。然而，人类和啮齿类动物中肝脏</w:t>
      </w:r>
      <w:r>
        <w:t>X</w:t>
      </w:r>
      <w:r>
        <w:rPr>
          <w:rFonts w:ascii="宋体" w:eastAsia="宋体" w:hint="eastAsia"/>
        </w:rPr>
        <w:t>受体的功能</w:t>
      </w:r>
      <w:r>
        <w:rPr>
          <w:rFonts w:ascii="宋体" w:eastAsia="宋体" w:hint="eastAsia"/>
        </w:rPr>
        <w:t>不尽相同，活化的肝细胞肝脏</w:t>
      </w:r>
      <w:r>
        <w:t>X</w:t>
      </w:r>
      <w:r>
        <w:rPr>
          <w:rFonts w:ascii="宋体" w:eastAsia="宋体" w:hint="eastAsia"/>
        </w:rPr>
        <w:t>受体可引起高甘油三脂血症，与肝脏</w:t>
      </w:r>
      <w:r>
        <w:t>X</w:t>
      </w:r>
      <w:r>
        <w:rPr>
          <w:rFonts w:ascii="宋体" w:eastAsia="宋体" w:hint="eastAsia"/>
        </w:rPr>
        <w:t>受体介导活</w:t>
      </w:r>
      <w:r>
        <w:rPr>
          <w:rFonts w:ascii="宋体" w:eastAsia="宋体" w:hint="eastAsia"/>
        </w:rPr>
        <w:t>化的脂肪生成转录因子</w:t>
      </w:r>
      <w:r>
        <w:t>SREBP1c</w:t>
      </w:r>
      <w:r>
        <w:rPr>
          <w:rFonts w:ascii="宋体" w:eastAsia="宋体" w:hint="eastAsia"/>
        </w:rPr>
        <w:t>和</w:t>
      </w:r>
      <w:r>
        <w:t>ChREBP</w:t>
      </w:r>
      <w:r>
        <w:rPr>
          <w:rFonts w:ascii="宋体" w:eastAsia="宋体" w:hint="eastAsia"/>
        </w:rPr>
        <w:t>有关</w:t>
      </w:r>
      <w:r>
        <w:rPr>
          <w:vertAlign w:val="superscript"/>
        </w:rPr>
        <w:t>[</w:t>
      </w:r>
      <w:r>
        <w:rPr>
          <w:vertAlign w:val="superscript"/>
          <w:position w:val="9"/>
        </w:rPr>
        <w:t xml:space="preserve">64</w:t>
      </w:r>
      <w:r>
        <w:rPr>
          <w:vertAlign w:val="superscript"/>
        </w:rPr>
        <w:t>]</w:t>
      </w:r>
      <w:r>
        <w:rPr>
          <w:rFonts w:ascii="宋体" w:eastAsia="宋体" w:hint="eastAsia"/>
        </w:rPr>
        <w:t>。近来的研究关注进一步研究仅</w:t>
      </w:r>
      <w:r>
        <w:rPr>
          <w:rFonts w:ascii="宋体" w:eastAsia="宋体" w:hint="eastAsia"/>
        </w:rPr>
        <w:t>对动脉硬化有有益作用而对甘油三酯代谢无害的选择性的肝脏</w:t>
      </w:r>
      <w:r>
        <w:t>X</w:t>
      </w:r>
      <w:r>
        <w:rPr>
          <w:rFonts w:ascii="宋体" w:eastAsia="宋体" w:hint="eastAsia"/>
        </w:rPr>
        <w:t>受体调节器</w:t>
      </w:r>
      <w:r>
        <w:rPr>
          <w:vertAlign w:val="superscript"/>
        </w:rPr>
        <w:t>[</w:t>
      </w:r>
      <w:r>
        <w:rPr>
          <w:vertAlign w:val="superscript"/>
          <w:position w:val="9"/>
        </w:rPr>
        <w:t xml:space="preserve">65</w:t>
      </w:r>
      <w:r>
        <w:rPr>
          <w:vertAlign w:val="superscript"/>
        </w:rPr>
        <w:t>]</w:t>
      </w:r>
      <w:r>
        <w:rPr>
          <w:rFonts w:ascii="宋体" w:eastAsia="宋体" w:hint="eastAsia"/>
        </w:rPr>
        <w:t>。</w:t>
      </w:r>
    </w:p>
    <w:p w:rsidR="0018722C">
      <w:pPr>
        <w:topLinePunct/>
      </w:pPr>
      <w:r>
        <w:rPr>
          <w:rFonts w:cstheme="minorBidi" w:hAnsiTheme="minorHAnsi" w:eastAsiaTheme="minorHAnsi" w:asciiTheme="minorHAnsi" w:ascii="Times New Roman" w:hAnsi="Times New Roman" w:eastAsia="Times New Roman" w:cs="Times New Roman"/>
          <w:b/>
        </w:rPr>
        <w:t>4.4.3</w:t>
      </w:r>
      <w:r>
        <w:rPr>
          <w:b/>
          <w:rFonts w:ascii="宋体" w:eastAsia="宋体" w:hint="eastAsia" w:cstheme="minorBidi" w:hAnsiTheme="minorHAnsi" w:hAnsi="Times New Roman" w:cs="Times New Roman"/>
        </w:rPr>
        <w:t>法尼酯</w:t>
      </w:r>
      <w:r>
        <w:rPr>
          <w:rFonts w:cstheme="minorBidi" w:hAnsiTheme="minorHAnsi" w:eastAsiaTheme="minorHAnsi" w:asciiTheme="minorHAnsi" w:ascii="Times New Roman" w:hAnsi="Times New Roman" w:eastAsia="Times New Roman" w:cs="Times New Roman"/>
          <w:b/>
        </w:rPr>
        <w:t>X</w:t>
      </w:r>
      <w:r>
        <w:rPr>
          <w:b/>
          <w:rFonts w:ascii="宋体" w:eastAsia="宋体" w:hint="eastAsia" w:cstheme="minorBidi" w:hAnsiTheme="minorHAnsi" w:hAnsi="Times New Roman" w:cs="Times New Roman"/>
        </w:rPr>
        <w:t>受体</w:t>
      </w:r>
    </w:p>
    <w:p w:rsidR="0018722C">
      <w:pPr>
        <w:topLinePunct/>
      </w:pPr>
      <w:r>
        <w:rPr>
          <w:rFonts w:ascii="宋体" w:eastAsia="宋体" w:hint="eastAsia"/>
        </w:rPr>
        <w:t>法尼酯</w:t>
      </w:r>
      <w:r>
        <w:t>X</w:t>
      </w:r>
      <w:r>
        <w:rPr>
          <w:rFonts w:ascii="宋体" w:eastAsia="宋体" w:hint="eastAsia"/>
        </w:rPr>
        <w:t>受体是另一个代谢受体，可被内源性胆汁酸活化，在脂质代谢和炎症</w:t>
      </w:r>
      <w:r>
        <w:rPr>
          <w:rFonts w:ascii="宋体" w:eastAsia="宋体" w:hint="eastAsia"/>
        </w:rPr>
        <w:t>反应中是个双重角色。激活的法尼酯</w:t>
      </w:r>
      <w:r>
        <w:t>X</w:t>
      </w:r>
      <w:r>
        <w:rPr>
          <w:rFonts w:ascii="宋体" w:eastAsia="宋体" w:hint="eastAsia"/>
        </w:rPr>
        <w:t>受体调节胆汁酸、脂质和葡萄糖代谢，和肝</w:t>
      </w:r>
      <w:r>
        <w:rPr>
          <w:rFonts w:ascii="宋体" w:eastAsia="宋体" w:hint="eastAsia"/>
        </w:rPr>
        <w:t>脏</w:t>
      </w:r>
      <w:r>
        <w:t>X</w:t>
      </w:r>
      <w:r>
        <w:rPr>
          <w:rFonts w:ascii="宋体" w:eastAsia="宋体" w:hint="eastAsia"/>
        </w:rPr>
        <w:t>受体很相似通过转录抑制剂抑制炎症通路</w:t>
      </w:r>
      <w:r>
        <w:rPr>
          <w:vertAlign w:val="superscript"/>
        </w:rPr>
        <w:t>[</w:t>
      </w:r>
      <w:r>
        <w:rPr>
          <w:vertAlign w:val="superscript"/>
          <w:position w:val="9"/>
        </w:rPr>
        <w:t xml:space="preserve">65</w:t>
      </w:r>
      <w:r>
        <w:rPr>
          <w:vertAlign w:val="superscript"/>
        </w:rPr>
        <w:t>]</w:t>
      </w:r>
      <w:r>
        <w:rPr>
          <w:rFonts w:ascii="宋体" w:eastAsia="宋体" w:hint="eastAsia"/>
        </w:rPr>
        <w:t>。可在肝脏和肠道高度表达，激活</w:t>
      </w:r>
      <w:r>
        <w:rPr>
          <w:rFonts w:ascii="宋体" w:eastAsia="宋体" w:hint="eastAsia"/>
        </w:rPr>
        <w:t>的法尼酯</w:t>
      </w:r>
      <w:r>
        <w:t>X</w:t>
      </w:r>
      <w:r>
        <w:rPr>
          <w:rFonts w:ascii="宋体" w:eastAsia="宋体" w:hint="eastAsia"/>
        </w:rPr>
        <w:t>受体可防止脂多糖诱导的肝脏炎症及肠道炎症。因此被建议为肝脏和肠</w:t>
      </w:r>
      <w:r>
        <w:rPr>
          <w:rFonts w:ascii="宋体" w:eastAsia="宋体" w:hint="eastAsia"/>
        </w:rPr>
        <w:t>道炎症性疾病的靶向治疗措施。法尼酯</w:t>
      </w:r>
      <w:r>
        <w:t>X</w:t>
      </w:r>
      <w:r>
        <w:rPr>
          <w:rFonts w:ascii="宋体" w:eastAsia="宋体" w:hint="eastAsia"/>
        </w:rPr>
        <w:t>受体作为一个有趣的靶向防治动脉的措施</w:t>
      </w:r>
      <w:r>
        <w:rPr>
          <w:rFonts w:ascii="宋体" w:eastAsia="宋体" w:hint="eastAsia"/>
        </w:rPr>
        <w:t>有待进一步研究证实。完全缺失法尼酯</w:t>
      </w:r>
      <w:r>
        <w:t>X</w:t>
      </w:r>
      <w:r>
        <w:rPr>
          <w:rFonts w:ascii="宋体" w:eastAsia="宋体" w:hint="eastAsia"/>
        </w:rPr>
        <w:t>受体动脉硬化的试验中存在着数据资料冲</w:t>
      </w:r>
      <w:r>
        <w:rPr>
          <w:rFonts w:ascii="宋体" w:eastAsia="宋体" w:hint="eastAsia"/>
        </w:rPr>
        <w:t>突。然而法尼酯</w:t>
      </w:r>
      <w:r>
        <w:t>X</w:t>
      </w:r>
      <w:r>
        <w:rPr>
          <w:rFonts w:ascii="宋体" w:eastAsia="宋体" w:hint="eastAsia"/>
        </w:rPr>
        <w:t>受体激动剂可持续地减缓粥样硬化发展</w:t>
      </w:r>
      <w:r>
        <w:rPr>
          <w:vertAlign w:val="superscript"/>
        </w:rPr>
        <w:t>[</w:t>
      </w:r>
      <w:r>
        <w:rPr>
          <w:vertAlign w:val="superscript"/>
          <w:position w:val="9"/>
        </w:rPr>
        <w:t xml:space="preserve">66-68</w:t>
      </w:r>
      <w:r>
        <w:rPr>
          <w:vertAlign w:val="superscript"/>
        </w:rPr>
        <w:t>]</w:t>
      </w:r>
      <w:r>
        <w:rPr>
          <w:rFonts w:ascii="宋体" w:eastAsia="宋体" w:hint="eastAsia"/>
        </w:rPr>
        <w:t>，提示治疗剂量上活</w:t>
      </w:r>
      <w:r>
        <w:rPr>
          <w:rFonts w:ascii="宋体" w:eastAsia="宋体" w:hint="eastAsia"/>
        </w:rPr>
        <w:t>化的法尼酯</w:t>
      </w:r>
      <w:r>
        <w:t>X</w:t>
      </w:r>
      <w:r>
        <w:rPr>
          <w:rFonts w:ascii="宋体" w:eastAsia="宋体" w:hint="eastAsia"/>
        </w:rPr>
        <w:t>受体可预防粥样硬化。这种导致法尼酯</w:t>
      </w:r>
      <w:r>
        <w:t>X</w:t>
      </w:r>
      <w:r>
        <w:rPr>
          <w:rFonts w:ascii="宋体" w:eastAsia="宋体" w:hint="eastAsia"/>
        </w:rPr>
        <w:t>受体在基因和药理学上的矛盾不是因为血清脂蛋白的不同而可能是因为不同炎症的影响。</w:t>
      </w:r>
    </w:p>
    <w:p w:rsidR="0018722C">
      <w:pPr>
        <w:topLinePunct/>
      </w:pPr>
      <w:r>
        <w:rPr>
          <w:rFonts w:ascii="宋体" w:eastAsia="宋体" w:hint="eastAsia"/>
        </w:rPr>
        <w:t>核脂质感受器在调节脂质代谢和炎症反应过程中都具有双重角色；总体来说它们的活化更趋向于抗炎和抗粥样硬化。</w:t>
      </w:r>
    </w:p>
    <w:p w:rsidR="0018722C">
      <w:pPr>
        <w:pStyle w:val="cw22"/>
        <w:topLinePunct/>
      </w:pPr>
      <w:r>
        <w:rPr>
          <w:rFonts w:cstheme="minorBidi" w:hAnsiTheme="minorHAnsi" w:eastAsiaTheme="minorHAnsi" w:asciiTheme="minorHAnsi" w:ascii="宋体" w:hAnsi="宋体" w:eastAsia="宋体" w:cs="宋体"/>
          <w:b/>
        </w:rPr>
        <w:t>5</w:t>
      </w:r>
      <w:r>
        <w:rPr>
          <w:rFonts w:cstheme="minorBidi" w:hAnsiTheme="minorHAnsi" w:eastAsiaTheme="minorHAnsi" w:asciiTheme="minorHAnsi" w:ascii="宋体" w:hAnsi="宋体" w:eastAsia="宋体" w:cs="宋体"/>
          <w:b/>
        </w:rPr>
        <w:t>炎症影响脂蛋白代谢</w:t>
      </w:r>
    </w:p>
    <w:p w:rsidR="0018722C">
      <w:pPr>
        <w:pStyle w:val="cw22"/>
        <w:topLinePunct/>
      </w:pPr>
      <w:r>
        <w:rPr>
          <w:rFonts w:cstheme="minorBidi" w:hAnsiTheme="minorHAnsi" w:eastAsiaTheme="minorHAnsi" w:asciiTheme="minorHAnsi" w:ascii="宋体" w:hAnsi="宋体" w:eastAsia="宋体" w:cs="宋体"/>
          <w:b/>
        </w:rPr>
        <w:t>5.1</w:t>
      </w:r>
      <w:r>
        <w:rPr>
          <w:rFonts w:cstheme="minorBidi" w:hAnsiTheme="minorHAnsi" w:eastAsiaTheme="minorHAnsi" w:asciiTheme="minorHAnsi" w:ascii="宋体" w:hAnsi="宋体" w:eastAsia="宋体" w:cs="宋体"/>
          <w:b/>
        </w:rPr>
        <w:t>急性炎症和脂质代谢</w:t>
      </w:r>
    </w:p>
    <w:p w:rsidR="0018722C">
      <w:pPr>
        <w:topLinePunct/>
      </w:pPr>
      <w:r>
        <w:rPr>
          <w:rFonts w:ascii="宋体" w:eastAsia="宋体" w:hint="eastAsia"/>
        </w:rPr>
        <w:t>有很多研究都集中研究脂质对炎症通路的影响，但是仅有少数的研究观察炎症反应对脂质代谢的影响。很有趣的是，在急性炎症病人中观察研究发现患者在细菌或病毒感染的同时伴随着高甘油三脂血症</w:t>
      </w:r>
      <w:r>
        <w:rPr>
          <w:vertAlign w:val="superscript"/>
          /&gt;
        </w:rPr>
        <w:t>[</w:t>
      </w:r>
      <w:r>
        <w:rPr>
          <w:vertAlign w:val="superscript"/>
          /&gt;
        </w:rPr>
        <w:t xml:space="preserve">69</w:t>
      </w:r>
      <w:r>
        <w:rPr>
          <w:vertAlign w:val="superscript"/>
          /&gt;
        </w:rPr>
        <w:t>]</w:t>
      </w:r>
      <w:r>
        <w:rPr>
          <w:rFonts w:ascii="宋体" w:eastAsia="宋体" w:hint="eastAsia"/>
        </w:rPr>
        <w:t>。目前已有的综述报道关于流行的炎症和脂质代谢关系间的机制研究大多来源于啮齿类动物和体外实验研究感染和急性炎症对脂质和脂蛋白的影响。在急性炎症中循环的血清脂蛋白短暂地改变，在宿主防御中扮演者一个很重要的角色，然而在慢性炎症中脂蛋白持续长期改变可能会促进粥样硬化发展。</w:t>
      </w:r>
    </w:p>
    <w:p w:rsidR="0018722C">
      <w:pPr>
        <w:topLinePunct/>
      </w:pPr>
      <w:r>
        <w:rPr>
          <w:rFonts w:ascii="宋体" w:hAnsi="宋体" w:eastAsia="宋体" w:hint="eastAsia"/>
        </w:rPr>
        <w:t>脂多糖干预大鼠后诱导了高脂血症反应，主要是引起低密度脂蛋白、甘油三酯的升高</w:t>
      </w:r>
      <w:r>
        <w:rPr>
          <w:vertAlign w:val="superscript"/>
          /&gt;
        </w:rPr>
        <w:t>[</w:t>
      </w:r>
      <w:r>
        <w:rPr>
          <w:vertAlign w:val="superscript"/>
          <w:position w:val="9"/>
        </w:rPr>
        <w:t xml:space="preserve">70</w:t>
      </w:r>
      <w:r>
        <w:rPr>
          <w:vertAlign w:val="superscript"/>
          /&gt;
        </w:rPr>
        <w:t>]</w:t>
      </w:r>
      <w:r>
        <w:rPr>
          <w:rFonts w:ascii="宋体" w:hAnsi="宋体" w:eastAsia="宋体" w:hint="eastAsia"/>
        </w:rPr>
        <w:t>。类似的，大鼠给予促粥样硬化的细胞因子干预例如</w:t>
      </w:r>
      <w:r>
        <w:t>TNF-α</w:t>
      </w:r>
      <w:r>
        <w:rPr>
          <w:rFonts w:ascii="宋体" w:hAnsi="宋体" w:eastAsia="宋体" w:hint="eastAsia"/>
        </w:rPr>
        <w:t>、</w:t>
      </w:r>
      <w:r>
        <w:t>IL-1β</w:t>
      </w:r>
      <w:r>
        <w:rPr>
          <w:rFonts w:ascii="宋体" w:hAnsi="宋体" w:eastAsia="宋体" w:hint="eastAsia"/>
        </w:rPr>
        <w:t>或者</w:t>
      </w:r>
      <w:r>
        <w:t>IL-6</w:t>
      </w:r>
      <w:r>
        <w:rPr>
          <w:rFonts w:ascii="宋体" w:hAnsi="宋体" w:eastAsia="宋体" w:hint="eastAsia"/>
        </w:rPr>
        <w:t>，</w:t>
      </w:r>
      <w:r w:rsidR="001852F3">
        <w:rPr>
          <w:rFonts w:ascii="宋体" w:hAnsi="宋体" w:eastAsia="宋体" w:hint="eastAsia"/>
        </w:rPr>
        <w:t xml:space="preserve">亦可增加血清中低密度脂蛋白、甘油三酯的水平</w:t>
      </w:r>
      <w:r>
        <w:rPr>
          <w:vertAlign w:val="superscript"/>
          /&gt;
        </w:rPr>
        <w:t>[</w:t>
      </w:r>
      <w:r>
        <w:rPr>
          <w:vertAlign w:val="superscript"/>
          <w:position w:val="9"/>
        </w:rPr>
        <w:t xml:space="preserve">71</w:t>
      </w:r>
      <w:r>
        <w:rPr>
          <w:vertAlign w:val="superscript"/>
          /&gt;
        </w:rPr>
        <w:t>]</w:t>
      </w:r>
      <w:r>
        <w:rPr>
          <w:rFonts w:ascii="宋体" w:hAnsi="宋体" w:eastAsia="宋体" w:hint="eastAsia"/>
        </w:rPr>
        <w:t>，从而诱发粥样硬化脂蛋白的形</w:t>
      </w:r>
      <w:r>
        <w:rPr>
          <w:rFonts w:ascii="宋体" w:hAnsi="宋体" w:eastAsia="宋体" w:hint="eastAsia"/>
        </w:rPr>
        <w:t>成。血清中</w:t>
      </w:r>
      <w:r>
        <w:t>VLDL</w:t>
      </w:r>
      <w:r>
        <w:rPr>
          <w:rFonts w:ascii="宋体" w:hAnsi="宋体" w:eastAsia="宋体" w:hint="eastAsia"/>
        </w:rPr>
        <w:t>、</w:t>
      </w:r>
      <w:r>
        <w:t>TG</w:t>
      </w:r>
      <w:r>
        <w:rPr>
          <w:rFonts w:ascii="宋体" w:hAnsi="宋体" w:eastAsia="宋体" w:hint="eastAsia"/>
        </w:rPr>
        <w:t>增加主要是因为其生成增加，同时也因为抑制了脂蛋白脂肪</w:t>
      </w:r>
      <w:r>
        <w:rPr>
          <w:rFonts w:ascii="宋体" w:hAnsi="宋体" w:eastAsia="宋体" w:hint="eastAsia"/>
        </w:rPr>
        <w:t>酶的活性减少</w:t>
      </w:r>
      <w:r>
        <w:t>VLDL</w:t>
      </w:r>
      <w:r>
        <w:rPr>
          <w:rFonts w:ascii="宋体" w:hAnsi="宋体" w:eastAsia="宋体" w:hint="eastAsia"/>
        </w:rPr>
        <w:t>、</w:t>
      </w:r>
      <w:r>
        <w:t>TG</w:t>
      </w:r>
      <w:r>
        <w:rPr>
          <w:rFonts w:ascii="宋体" w:hAnsi="宋体" w:eastAsia="宋体" w:hint="eastAsia"/>
        </w:rPr>
        <w:t>的清除。尽管炎症增加血清甘油三酯水平在人类和动物模型中已经很清楚，但是对血清中胆固醇的影响还不是很清楚而且不同物种的情况也不相同。人类注射和感染脂多糖均可减少血清胆固醇的水平，这要归功于低密度脂蛋白水平的降低。然而在小鼠中，注射脂多糖后可增加血清总胆固醇水平，但是</w:t>
      </w:r>
      <w:r>
        <w:rPr>
          <w:rFonts w:ascii="宋体" w:hAnsi="宋体" w:eastAsia="宋体" w:hint="eastAsia"/>
        </w:rPr>
        <w:t>在</w:t>
      </w:r>
    </w:p>
    <w:p w:rsidR="0018722C">
      <w:pPr>
        <w:topLinePunct/>
      </w:pPr>
      <w:r>
        <w:rPr>
          <w:rFonts w:cstheme="minorBidi" w:hAnsiTheme="minorHAnsi" w:eastAsiaTheme="minorHAnsi" w:asciiTheme="minorHAnsi"/>
        </w:rPr>
        <w:t>132</w:t>
      </w:r>
    </w:p>
    <w:p w:rsidR="0018722C">
      <w:pPr>
        <w:topLinePunct/>
      </w:pPr>
      <w:r>
        <w:rPr>
          <w:rFonts w:ascii="宋体" w:eastAsia="宋体" w:hint="eastAsia"/>
        </w:rPr>
        <w:t>被牙龈卟啉单胞菌感染的小鼠模型中，不影响或增加血清中总胆固醇的水平。除了</w:t>
      </w:r>
      <w:r>
        <w:rPr>
          <w:rFonts w:ascii="宋体" w:eastAsia="宋体" w:hint="eastAsia"/>
        </w:rPr>
        <w:t>增加</w:t>
      </w:r>
      <w:r>
        <w:t>VLDL</w:t>
      </w:r>
      <w:r>
        <w:rPr>
          <w:rFonts w:ascii="宋体" w:eastAsia="宋体" w:hint="eastAsia"/>
        </w:rPr>
        <w:t>、</w:t>
      </w:r>
      <w:r>
        <w:t>TG</w:t>
      </w:r>
      <w:r>
        <w:rPr>
          <w:rFonts w:ascii="宋体" w:eastAsia="宋体" w:hint="eastAsia"/>
        </w:rPr>
        <w:t>和减少</w:t>
      </w:r>
      <w:r>
        <w:t>HDL-C</w:t>
      </w:r>
      <w:r>
        <w:rPr>
          <w:rFonts w:ascii="宋体" w:eastAsia="宋体" w:hint="eastAsia"/>
        </w:rPr>
        <w:t>外，感染和炎症也可通过增加氧化性低密度脂蛋白</w:t>
      </w:r>
      <w:r>
        <w:rPr>
          <w:rFonts w:ascii="宋体" w:eastAsia="宋体" w:hint="eastAsia"/>
        </w:rPr>
        <w:t>促进粥样硬化的脂质形成</w:t>
      </w:r>
      <w:r>
        <w:rPr>
          <w:vertAlign w:val="superscript"/>
        </w:rPr>
        <w:t>[</w:t>
      </w:r>
      <w:r>
        <w:rPr>
          <w:vertAlign w:val="superscript"/>
        </w:rPr>
        <w:t xml:space="preserve">72</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宋体" w:hAnsi="宋体" w:eastAsia="宋体" w:cs="宋体"/>
          <w:b/>
        </w:rPr>
        <w:t>5.2</w:t>
      </w:r>
      <w:r>
        <w:rPr>
          <w:rFonts w:cstheme="minorBidi" w:hAnsiTheme="minorHAnsi" w:eastAsiaTheme="minorHAnsi" w:asciiTheme="minorHAnsi" w:ascii="宋体" w:hAnsi="宋体" w:eastAsia="宋体" w:cs="宋体"/>
          <w:b/>
        </w:rPr>
        <w:t>慢性炎症疾病和脂质代谢</w:t>
      </w:r>
    </w:p>
    <w:p w:rsidR="0018722C">
      <w:pPr>
        <w:topLinePunct/>
      </w:pPr>
      <w:r>
        <w:rPr>
          <w:rFonts w:ascii="宋体" w:hAnsi="宋体" w:eastAsia="宋体" w:hint="eastAsia"/>
        </w:rPr>
        <w:t>目前低级别的系统性</w:t>
      </w:r>
      <w:r>
        <w:t>“</w:t>
      </w:r>
      <w:r>
        <w:rPr>
          <w:rFonts w:ascii="宋体" w:hAnsi="宋体" w:eastAsia="宋体" w:hint="eastAsia"/>
        </w:rPr>
        <w:t>代谢性炎症</w:t>
      </w:r>
      <w:r>
        <w:t>”</w:t>
      </w:r>
      <w:r>
        <w:rPr>
          <w:rFonts w:ascii="宋体" w:hAnsi="宋体" w:eastAsia="宋体" w:hint="eastAsia"/>
        </w:rPr>
        <w:t>是否有和大剂量的脂多糖和细胞因子诱导的高级别急性炎症反应对脂质代谢有相似的影响仍需研究证实。</w:t>
      </w:r>
      <w:r>
        <w:rPr>
          <w:rFonts w:ascii="宋体" w:hAnsi="宋体" w:eastAsia="宋体" w:hint="eastAsia"/>
        </w:rPr>
        <w:t>近期</w:t>
      </w:r>
      <w:r>
        <w:rPr>
          <w:rFonts w:ascii="宋体" w:hAnsi="宋体" w:eastAsia="宋体" w:hint="eastAsia"/>
        </w:rPr>
        <w:t>证实了基因水平</w:t>
      </w:r>
      <w:r>
        <w:rPr>
          <w:rFonts w:ascii="宋体" w:hAnsi="宋体" w:eastAsia="宋体" w:hint="eastAsia"/>
        </w:rPr>
        <w:t>活化</w:t>
      </w:r>
      <w:r>
        <w:t>NF-κB</w:t>
      </w:r>
      <w:r>
        <w:rPr>
          <w:rFonts w:ascii="宋体" w:hAnsi="宋体" w:eastAsia="宋体" w:hint="eastAsia"/>
        </w:rPr>
        <w:t>信号通路特别是在肝脏细胞，这一水平和那些由</w:t>
      </w:r>
      <w:r>
        <w:t>“</w:t>
      </w:r>
      <w:r>
        <w:rPr>
          <w:rFonts w:ascii="宋体" w:hAnsi="宋体" w:eastAsia="宋体" w:hint="eastAsia"/>
        </w:rPr>
        <w:t>代谢性炎症</w:t>
      </w:r>
      <w:r>
        <w:t>”</w:t>
      </w:r>
      <w:r>
        <w:rPr>
          <w:rFonts w:ascii="宋体" w:hAnsi="宋体" w:eastAsia="宋体" w:hint="eastAsia"/>
        </w:rPr>
        <w:t>诱导的反应比较，</w:t>
      </w:r>
      <w:r>
        <w:t>VLDL</w:t>
      </w:r>
      <w:r>
        <w:rPr>
          <w:rFonts w:ascii="宋体" w:hAnsi="宋体" w:eastAsia="宋体" w:hint="eastAsia"/>
        </w:rPr>
        <w:t>、</w:t>
      </w:r>
      <w:r>
        <w:t>TG</w:t>
      </w:r>
      <w:r>
        <w:rPr>
          <w:rFonts w:ascii="宋体" w:hAnsi="宋体" w:eastAsia="宋体" w:hint="eastAsia"/>
        </w:rPr>
        <w:t>的生成增加且加重粥样硬化</w:t>
      </w:r>
      <w:r>
        <w:rPr>
          <w:vertAlign w:val="superscript"/>
          /&gt;
        </w:rPr>
        <w:t>[</w:t>
      </w:r>
      <w:r>
        <w:rPr>
          <w:vertAlign w:val="superscript"/>
          /&gt;
        </w:rPr>
        <w:t xml:space="preserve">73</w:t>
      </w:r>
      <w:r>
        <w:rPr>
          <w:vertAlign w:val="superscript"/>
          /&gt;
        </w:rPr>
        <w:t>]</w:t>
      </w:r>
      <w:r>
        <w:rPr>
          <w:rFonts w:ascii="宋体" w:hAnsi="宋体" w:eastAsia="宋体" w:hint="eastAsia"/>
        </w:rPr>
        <w:t>，都提示</w:t>
      </w:r>
      <w:r>
        <w:t>“</w:t>
      </w:r>
      <w:r>
        <w:rPr>
          <w:rFonts w:ascii="宋体" w:hAnsi="宋体" w:eastAsia="宋体" w:hint="eastAsia"/>
        </w:rPr>
        <w:t>代谢性炎症</w:t>
      </w:r>
      <w:r>
        <w:t>”</w:t>
      </w:r>
      <w:r>
        <w:rPr>
          <w:rFonts w:ascii="宋体" w:hAnsi="宋体" w:eastAsia="宋体" w:hint="eastAsia"/>
        </w:rPr>
        <w:t>和急性炎症反应在脂蛋白代谢上有相似的不良影响。未来啮齿类动物的试验研究中在一种相对温和特殊的组织中增加特殊的炎症分子也许可更好地描述代谢性炎症途径对脂质代谢的直接影响。</w:t>
      </w:r>
    </w:p>
    <w:p w:rsidR="0018722C">
      <w:pPr>
        <w:topLinePunct/>
      </w:pPr>
      <w:r>
        <w:rPr>
          <w:rFonts w:ascii="宋体" w:eastAsia="宋体" w:hint="eastAsia"/>
        </w:rPr>
        <w:t>调查慢性炎症疾病的病人如类风湿性关节炎和系统性红斑狼疮的病人血脂水平也许能更好的说明上述观点。类风湿性关节炎和系统性红斑狼疮的病人常伴随着脂质紊乱</w:t>
      </w:r>
      <w:r>
        <w:rPr>
          <w:vertAlign w:val="superscript"/>
          /&gt;
        </w:rPr>
        <w:t>[</w:t>
      </w:r>
      <w:r>
        <w:rPr>
          <w:vertAlign w:val="superscript"/>
          /&gt;
        </w:rPr>
        <w:t xml:space="preserve">74</w:t>
      </w:r>
      <w:r>
        <w:rPr>
          <w:vertAlign w:val="superscript"/>
          /&gt;
        </w:rPr>
        <w:t>]</w:t>
      </w:r>
      <w:r>
        <w:rPr>
          <w:rFonts w:ascii="宋体" w:eastAsia="宋体" w:hint="eastAsia"/>
        </w:rPr>
        <w:t>，虽然这些病人脂质的定性与定量和那些存在心血管疾病危险因素的患者明显不同。</w:t>
      </w:r>
    </w:p>
    <w:p w:rsidR="0018722C">
      <w:pPr>
        <w:topLinePunct/>
      </w:pPr>
      <w:r>
        <w:rPr>
          <w:rFonts w:ascii="宋体" w:eastAsia="宋体" w:hint="eastAsia"/>
        </w:rPr>
        <w:t>类风湿性关节炎患者的慢性炎症是一种</w:t>
      </w:r>
      <w:r>
        <w:rPr>
          <w:rFonts w:ascii="宋体" w:eastAsia="宋体" w:hint="eastAsia"/>
        </w:rPr>
        <w:t>自相矛盾</w:t>
      </w:r>
      <w:r>
        <w:rPr>
          <w:rFonts w:ascii="宋体" w:eastAsia="宋体" w:hint="eastAsia"/>
        </w:rPr>
        <w:t>的关系</w:t>
      </w:r>
      <w:r>
        <w:rPr>
          <w:rFonts w:hint="eastAsia"/>
        </w:rPr>
        <w:t>，</w:t>
      </w:r>
      <w:r>
        <w:rPr>
          <w:rFonts w:ascii="宋体" w:eastAsia="宋体" w:hint="eastAsia"/>
        </w:rPr>
        <w:t>其降低总胆固醇和低密度脂蛋白水平但同时也降低高密度脂蛋白水平</w:t>
      </w:r>
      <w:r>
        <w:rPr>
          <w:vertAlign w:val="superscript"/>
          /&gt;
        </w:rPr>
        <w:t>[</w:t>
      </w:r>
      <w:r>
        <w:rPr>
          <w:vertAlign w:val="superscript"/>
          <w:position w:val="9"/>
        </w:rPr>
        <w:t xml:space="preserve">75</w:t>
      </w:r>
      <w:r>
        <w:rPr>
          <w:vertAlign w:val="superscript"/>
          /&gt;
        </w:rPr>
        <w:t>]</w:t>
      </w:r>
      <w:r>
        <w:rPr>
          <w:rFonts w:ascii="宋体" w:eastAsia="宋体" w:hint="eastAsia"/>
        </w:rPr>
        <w:t>，潜在的血清脂质变化机制仍然不清楚。这些在类风湿性关节炎患者增加的心血管疾病危险因素认为是由于增加的炎症反应引起的，然而总胆固醇</w:t>
      </w:r>
      <w:r>
        <w:t>/</w:t>
      </w:r>
      <w:r>
        <w:rPr>
          <w:rFonts w:ascii="宋体" w:eastAsia="宋体" w:hint="eastAsia"/>
        </w:rPr>
        <w:t>低密度脂蛋白的比值比增加也被认为是这些病人心血管疾病危险的额外预测因子</w:t>
      </w:r>
      <w:r>
        <w:rPr>
          <w:vertAlign w:val="superscript"/>
          /&gt;
        </w:rPr>
        <w:t>[</w:t>
      </w:r>
      <w:r>
        <w:rPr>
          <w:vertAlign w:val="superscript"/>
          <w:position w:val="9"/>
        </w:rPr>
        <w:t xml:space="preserve">76</w:t>
      </w:r>
      <w:r>
        <w:rPr>
          <w:vertAlign w:val="superscript"/>
          /&gt;
        </w:rPr>
        <w:t>]</w:t>
      </w:r>
      <w:r>
        <w:rPr>
          <w:rFonts w:ascii="宋体" w:eastAsia="宋体" w:hint="eastAsia"/>
        </w:rPr>
        <w:t>。</w:t>
      </w:r>
    </w:p>
    <w:p w:rsidR="0018722C">
      <w:pPr>
        <w:topLinePunct/>
      </w:pPr>
      <w:r>
        <w:rPr>
          <w:rFonts w:ascii="宋体" w:hAnsi="宋体" w:eastAsia="宋体" w:hint="eastAsia"/>
        </w:rPr>
        <w:t>慢性炎症性疾病</w:t>
      </w:r>
      <w:r>
        <w:t>SLE</w:t>
      </w:r>
      <w:r>
        <w:rPr>
          <w:rFonts w:ascii="宋体" w:hAnsi="宋体" w:eastAsia="宋体" w:hint="eastAsia"/>
        </w:rPr>
        <w:t>通常伴随着很强的粥样硬化，伴随着甘油三酯水平的增加</w:t>
      </w:r>
      <w:r>
        <w:rPr>
          <w:rFonts w:ascii="宋体" w:hAnsi="宋体" w:eastAsia="宋体" w:hint="eastAsia"/>
        </w:rPr>
        <w:t>和高密度脂蛋白水平的显著降低。细胞因子介导的对脂蛋白脂肪酶活性抑制是导致</w:t>
      </w:r>
      <w:r>
        <w:rPr>
          <w:rFonts w:ascii="宋体" w:hAnsi="宋体" w:eastAsia="宋体" w:hint="eastAsia"/>
        </w:rPr>
        <w:t>这种情况的主要原因，这可以很好地解释</w:t>
      </w:r>
      <w:r>
        <w:t>SLE</w:t>
      </w:r>
      <w:r>
        <w:rPr>
          <w:rFonts w:ascii="宋体" w:hAnsi="宋体" w:eastAsia="宋体" w:hint="eastAsia"/>
        </w:rPr>
        <w:t>患者</w:t>
      </w:r>
      <w:r>
        <w:t>TNF-α</w:t>
      </w:r>
      <w:r>
        <w:rPr>
          <w:rFonts w:ascii="宋体" w:hAnsi="宋体" w:eastAsia="宋体" w:hint="eastAsia"/>
        </w:rPr>
        <w:t>活性和血清甘油三酯水平</w:t>
      </w:r>
      <w:r>
        <w:rPr>
          <w:rFonts w:ascii="宋体" w:hAnsi="宋体" w:eastAsia="宋体" w:hint="eastAsia"/>
        </w:rPr>
        <w:t>存在很强的关联性</w:t>
      </w:r>
      <w:r>
        <w:rPr>
          <w:vertAlign w:val="superscript"/>
          /&gt;
        </w:rPr>
        <w:t>[</w:t>
      </w:r>
      <w:r>
        <w:rPr>
          <w:vertAlign w:val="superscript"/>
          /&gt;
        </w:rPr>
        <w:t xml:space="preserve">77</w:t>
      </w:r>
      <w:r>
        <w:rPr>
          <w:vertAlign w:val="superscript"/>
          /&gt;
        </w:rPr>
        <w:t>]</w:t>
      </w:r>
      <w:r>
        <w:rPr>
          <w:rFonts w:ascii="宋体" w:hAnsi="宋体" w:eastAsia="宋体" w:hint="eastAsia"/>
        </w:rPr>
        <w:t>。</w:t>
      </w:r>
    </w:p>
    <w:p w:rsidR="0018722C">
      <w:pPr>
        <w:topLinePunct/>
      </w:pPr>
      <w:r>
        <w:rPr>
          <w:rFonts w:ascii="宋体" w:eastAsia="宋体" w:hint="eastAsia"/>
        </w:rPr>
        <w:t>重要的是，</w:t>
      </w:r>
      <w:r>
        <w:t>S</w:t>
      </w:r>
      <w:r>
        <w:t>L</w:t>
      </w:r>
      <w:r>
        <w:t>E</w:t>
      </w:r>
      <w:r>
        <w:rPr>
          <w:rFonts w:ascii="宋体" w:eastAsia="宋体" w:hint="eastAsia"/>
        </w:rPr>
        <w:t>患者和</w:t>
      </w:r>
      <w:r>
        <w:t>RA</w:t>
      </w:r>
      <w:r>
        <w:rPr>
          <w:rFonts w:ascii="宋体" w:eastAsia="宋体" w:hint="eastAsia"/>
        </w:rPr>
        <w:t>患者表现出增加了促炎的紊乱型</w:t>
      </w:r>
      <w:r>
        <w:t>H</w:t>
      </w:r>
      <w:r>
        <w:t>D</w:t>
      </w:r>
      <w:r>
        <w:t>L</w:t>
      </w:r>
      <w:r>
        <w:rPr>
          <w:rFonts w:ascii="宋体" w:eastAsia="宋体" w:hint="eastAsia"/>
        </w:rPr>
        <w:t>同时也增加了氧化性低密度脂蛋白的水平，上述可预测动脉粥样硬化的进展</w:t>
      </w:r>
      <w:r>
        <w:rPr>
          <w:vertAlign w:val="superscript"/>
          /&gt;
        </w:rPr>
        <w:t>[</w:t>
      </w:r>
      <w:r>
        <w:rPr>
          <w:vertAlign w:val="superscript"/>
          /&gt;
        </w:rPr>
        <w:t xml:space="preserve">78</w:t>
      </w:r>
      <w:r>
        <w:rPr>
          <w:vertAlign w:val="superscript"/>
          /&gt;
        </w:rPr>
        <w:t>,</w:t>
      </w:r>
      <w:r>
        <w:rPr>
          <w:vertAlign w:val="superscript"/>
          /&gt;
        </w:rPr>
        <w:t xml:space="preserve"> 79</w:t>
      </w:r>
      <w:r>
        <w:rPr>
          <w:vertAlign w:val="superscript"/>
          /&gt;
        </w:rPr>
        <w:t>]</w:t>
      </w:r>
      <w:r>
        <w:rPr>
          <w:rFonts w:ascii="宋体" w:eastAsia="宋体" w:hint="eastAsia"/>
        </w:rPr>
        <w:t>。这些慢性炎症在脂质的量上表现出不同的模式，但在脂质的量上都有一个相似的有害变化，这些是促动脉粥样硬化的脂质和心血管疾病的危险因素。</w:t>
      </w:r>
    </w:p>
    <w:p w:rsidR="0018722C">
      <w:pPr>
        <w:pStyle w:val="cw22"/>
        <w:topLinePunct/>
      </w:pPr>
      <w:r>
        <w:rPr>
          <w:rFonts w:cstheme="minorBidi" w:hAnsiTheme="minorHAnsi" w:eastAsiaTheme="minorHAnsi" w:asciiTheme="minorHAnsi" w:ascii="宋体" w:hAnsi="宋体" w:eastAsia="宋体" w:cs="宋体"/>
          <w:b/>
        </w:rPr>
        <w:t>6</w:t>
      </w:r>
      <w:r>
        <w:rPr>
          <w:rFonts w:cstheme="minorBidi" w:hAnsiTheme="minorHAnsi" w:eastAsiaTheme="minorHAnsi" w:asciiTheme="minorHAnsi" w:ascii="宋体" w:hAnsi="宋体" w:eastAsia="宋体" w:cs="宋体"/>
          <w:b/>
        </w:rPr>
        <w:t>炎症反应和脂质代谢在动脉粥样硬化进程中的相互作用</w:t>
      </w:r>
    </w:p>
    <w:p w:rsidR="0018722C">
      <w:pPr>
        <w:topLinePunct/>
      </w:pPr>
      <w:r>
        <w:rPr>
          <w:rFonts w:ascii="宋体" w:hAnsi="宋体" w:eastAsia="宋体" w:hint="eastAsia"/>
        </w:rPr>
        <w:t>很明显到目前为止这些研究讨论的脂质，例如</w:t>
      </w:r>
      <w:r>
        <w:rPr>
          <w:rFonts w:ascii="宋体" w:hAnsi="宋体" w:eastAsia="宋体" w:hint="eastAsia"/>
        </w:rPr>
        <w:t>（</w:t>
      </w:r>
      <w:r>
        <w:rPr>
          <w:rFonts w:ascii="宋体" w:hAnsi="宋体" w:eastAsia="宋体" w:hint="eastAsia"/>
        </w:rPr>
        <w:t>饱和</w:t>
      </w:r>
      <w:r>
        <w:rPr>
          <w:rFonts w:ascii="宋体" w:hAnsi="宋体" w:eastAsia="宋体" w:hint="eastAsia"/>
        </w:rPr>
        <w:t>）</w:t>
      </w:r>
      <w:r>
        <w:rPr>
          <w:rFonts w:ascii="宋体" w:hAnsi="宋体" w:eastAsia="宋体" w:hint="eastAsia"/>
        </w:rPr>
        <w:t>脂肪酸和胆固醇，可以诱发炎症反应。反之亦然，急性炎症刺激，例如脂多糖和细胞因子以及低级别活化</w:t>
      </w:r>
      <w:r>
        <w:rPr>
          <w:rFonts w:ascii="宋体" w:hAnsi="宋体" w:eastAsia="宋体" w:hint="eastAsia"/>
        </w:rPr>
        <w:t>的肝脏</w:t>
      </w:r>
      <w:r>
        <w:t>NF-κB</w:t>
      </w:r>
      <w:r>
        <w:rPr>
          <w:rFonts w:ascii="宋体" w:hAnsi="宋体" w:eastAsia="宋体" w:hint="eastAsia"/>
        </w:rPr>
        <w:t>信号通路</w:t>
      </w:r>
      <w:r>
        <w:rPr>
          <w:rFonts w:hint="eastAsia"/>
        </w:rPr>
        <w:t>，</w:t>
      </w:r>
      <w:r>
        <w:rPr>
          <w:rFonts w:ascii="宋体" w:hAnsi="宋体" w:eastAsia="宋体" w:hint="eastAsia"/>
        </w:rPr>
        <w:t>可以促进动脉粥样硬化脂质代谢紊乱。因此，脂质和炎症反应的相互关系是成指数关系的而不是像小鼠模型中血清胆固醇水平和动脉硬化严</w:t>
      </w:r>
      <w:r>
        <w:rPr>
          <w:rFonts w:ascii="宋体" w:hAnsi="宋体" w:eastAsia="宋体" w:hint="eastAsia"/>
        </w:rPr>
        <w:t>重</w:t>
      </w:r>
    </w:p>
    <w:p w:rsidR="0018722C">
      <w:pPr>
        <w:topLinePunct/>
      </w:pPr>
      <w:r>
        <w:rPr>
          <w:rFonts w:cstheme="minorBidi" w:hAnsiTheme="minorHAnsi" w:eastAsiaTheme="minorHAnsi" w:asciiTheme="minorHAnsi"/>
        </w:rPr>
        <w:t>133</w:t>
      </w:r>
    </w:p>
    <w:p w:rsidR="0018722C">
      <w:pPr>
        <w:topLinePunct/>
      </w:pPr>
      <w:r>
        <w:rPr>
          <w:rFonts w:ascii="宋体" w:eastAsia="宋体" w:hint="eastAsia"/>
        </w:rPr>
        <w:t>程度间的线性关系。正因如此，这可以解释为什么患者使用例如他汀类、贝特类、烟酸类的降脂药抗动脉硬化治疗时获得了额外有益的作用减轻了炎症反应。累计的数据提供证据表明这些降脂药减轻动脉粥样硬化能力超过了它们的降脂能力，至少部分归功于直接减轻炎症反应通路的作用。</w:t>
      </w:r>
    </w:p>
    <w:p w:rsidR="0018722C">
      <w:pPr>
        <w:pStyle w:val="cw22"/>
        <w:topLinePunct/>
      </w:pPr>
      <w:r>
        <w:rPr>
          <w:rFonts w:cstheme="minorBidi" w:hAnsiTheme="minorHAnsi" w:eastAsiaTheme="minorHAnsi" w:asciiTheme="minorHAnsi" w:ascii="宋体" w:hAnsi="宋体" w:eastAsia="宋体" w:cs="宋体"/>
          <w:b/>
        </w:rPr>
        <w:t>7</w:t>
      </w:r>
      <w:r>
        <w:rPr>
          <w:rFonts w:cstheme="minorBidi" w:hAnsiTheme="minorHAnsi" w:eastAsiaTheme="minorHAnsi" w:asciiTheme="minorHAnsi" w:ascii="宋体" w:hAnsi="宋体" w:eastAsia="宋体" w:cs="宋体"/>
          <w:b/>
        </w:rPr>
        <w:t>降脂药物对炎症反应的作用</w:t>
      </w:r>
    </w:p>
    <w:p w:rsidR="0018722C">
      <w:pPr>
        <w:topLinePunct/>
      </w:pPr>
      <w:r>
        <w:rPr>
          <w:rFonts w:ascii="宋体" w:hAnsi="宋体" w:eastAsia="宋体" w:hint="eastAsia"/>
        </w:rPr>
        <w:t>降脂药物普遍地可以减轻局部和系统的炎症反应。它们的抗炎作用有一个很重要的部分和它们能降低</w:t>
      </w:r>
      <w:r>
        <w:rPr>
          <w:rFonts w:ascii="宋体" w:hAnsi="宋体" w:eastAsia="宋体" w:hint="eastAsia"/>
        </w:rPr>
        <w:t>（</w:t>
      </w:r>
      <w:r>
        <w:rPr>
          <w:rFonts w:ascii="宋体" w:hAnsi="宋体" w:eastAsia="宋体" w:hint="eastAsia"/>
        </w:rPr>
        <w:t>极低</w:t>
      </w:r>
      <w:r>
        <w:rPr>
          <w:rFonts w:ascii="宋体" w:hAnsi="宋体" w:eastAsia="宋体" w:hint="eastAsia"/>
        </w:rPr>
        <w:t>）</w:t>
      </w:r>
      <w:r>
        <w:rPr>
          <w:rFonts w:ascii="宋体" w:hAnsi="宋体" w:eastAsia="宋体" w:hint="eastAsia"/>
        </w:rPr>
        <w:t>低密度脂蛋白和残余脂蛋白有关。此外，它们抗炎的作用和它们直接和炎症反应相互作用有关，已被广泛的综述报道</w:t>
      </w:r>
      <w:r>
        <w:rPr>
          <w:vertAlign w:val="superscript"/>
          /&gt;
        </w:rPr>
        <w:t>[</w:t>
      </w:r>
      <w:r>
        <w:rPr>
          <w:vertAlign w:val="superscript"/>
          <w:position w:val="9"/>
        </w:rPr>
        <w:t xml:space="preserve">80-82</w:t>
      </w:r>
      <w:r>
        <w:rPr>
          <w:vertAlign w:val="superscript"/>
          /&gt;
        </w:rPr>
        <w:t>]</w:t>
      </w:r>
      <w:r>
        <w:rPr>
          <w:rFonts w:ascii="宋体" w:hAnsi="宋体" w:eastAsia="宋体" w:hint="eastAsia"/>
        </w:rPr>
        <w:t>。例如他汀类药物，通过抑制甲戊二羟酸途径可干预多种炎症通路，贝特类药物通过直接抑制</w:t>
      </w:r>
      <w:r>
        <w:rPr>
          <w:rFonts w:ascii="宋体" w:hAnsi="宋体" w:eastAsia="宋体" w:hint="eastAsia"/>
        </w:rPr>
        <w:t>它们在</w:t>
      </w:r>
      <w:r>
        <w:t>NF-κB</w:t>
      </w:r>
      <w:r>
        <w:rPr>
          <w:rFonts w:ascii="宋体" w:hAnsi="宋体" w:eastAsia="宋体" w:hint="eastAsia"/>
        </w:rPr>
        <w:t>通路中的目标核受体</w:t>
      </w:r>
      <w:r>
        <w:t>PPARα</w:t>
      </w:r>
      <w:r>
        <w:rPr>
          <w:rFonts w:ascii="宋体" w:hAnsi="宋体" w:eastAsia="宋体" w:hint="eastAsia"/>
        </w:rPr>
        <w:t>活性抑制</w:t>
      </w:r>
      <w:r>
        <w:t>NF-κB</w:t>
      </w:r>
      <w:r>
        <w:rPr>
          <w:rFonts w:ascii="宋体" w:hAnsi="宋体" w:eastAsia="宋体" w:hint="eastAsia"/>
        </w:rPr>
        <w:t>炎症信号通路。此外，</w:t>
      </w:r>
      <w:r>
        <w:rPr>
          <w:rFonts w:ascii="宋体" w:hAnsi="宋体" w:eastAsia="宋体" w:hint="eastAsia"/>
        </w:rPr>
        <w:t>烟酸类药物直接通过免疫细胞上的</w:t>
      </w:r>
      <w:r>
        <w:t>G</w:t>
      </w:r>
      <w:r>
        <w:rPr>
          <w:rFonts w:ascii="宋体" w:hAnsi="宋体" w:eastAsia="宋体" w:hint="eastAsia"/>
        </w:rPr>
        <w:t>蛋白偶联蛋白受体可减轻炎症反应。这些药物的作用显示了不同细胞类型的炎症反应的相互作用，强调了脂质和炎症通路在多水平和多组织间的相互联系。</w:t>
      </w:r>
    </w:p>
    <w:p w:rsidR="0018722C">
      <w:pPr>
        <w:pStyle w:val="cw22"/>
        <w:topLinePunct/>
      </w:pPr>
      <w:r>
        <w:rPr>
          <w:rFonts w:cstheme="minorBidi" w:hAnsiTheme="minorHAnsi" w:eastAsiaTheme="minorHAnsi" w:asciiTheme="minorHAnsi" w:ascii="宋体" w:hAnsi="宋体" w:eastAsia="宋体" w:cs="宋体"/>
          <w:b/>
        </w:rPr>
        <w:t>8</w:t>
      </w:r>
      <w:r>
        <w:rPr>
          <w:rFonts w:cstheme="minorBidi" w:hAnsiTheme="minorHAnsi" w:eastAsiaTheme="minorHAnsi" w:asciiTheme="minorHAnsi" w:ascii="宋体" w:hAnsi="宋体" w:eastAsia="宋体" w:cs="宋体"/>
          <w:b/>
        </w:rPr>
        <w:t>抗炎药物对脂质代谢影响</w:t>
      </w:r>
    </w:p>
    <w:p w:rsidR="0018722C">
      <w:pPr>
        <w:topLinePunct/>
      </w:pPr>
      <w:r>
        <w:rPr>
          <w:rFonts w:ascii="宋体" w:eastAsia="宋体" w:hint="eastAsia"/>
        </w:rPr>
        <w:t>尽管炎症在动脉粥样硬化进程中扮演的角色已经很清楚，但是目前仅有少数的</w:t>
      </w:r>
      <w:r>
        <w:rPr>
          <w:rFonts w:ascii="宋体" w:eastAsia="宋体" w:hint="eastAsia"/>
        </w:rPr>
        <w:t>抗动脉硬化实验靶向干预研究炎症反应通路。正如近来</w:t>
      </w:r>
      <w:r>
        <w:t>Charo</w:t>
      </w:r>
      <w:r>
        <w:rPr>
          <w:rFonts w:ascii="宋体" w:eastAsia="宋体" w:hint="eastAsia"/>
        </w:rPr>
        <w:t>等人的综述报道一样</w:t>
      </w:r>
      <w:r>
        <w:rPr>
          <w:rFonts w:hint="eastAsia"/>
        </w:rPr>
        <w:t>，</w:t>
      </w:r>
      <w:r>
        <w:rPr>
          <w:rFonts w:ascii="宋体" w:eastAsia="宋体" w:hint="eastAsia"/>
        </w:rPr>
        <w:t>自从过去十年许多的动物实验提示抑制炎症通路对动脉粥样硬化有显著的作用，抗</w:t>
      </w:r>
      <w:r>
        <w:rPr>
          <w:rFonts w:ascii="宋体" w:eastAsia="宋体" w:hint="eastAsia"/>
        </w:rPr>
        <w:t>炎治疗在动脉粥样硬化治疗中有所发展</w:t>
      </w:r>
      <w:r>
        <w:rPr>
          <w:vertAlign w:val="superscript"/>
          /&gt;
        </w:rPr>
        <w:t>[</w:t>
      </w:r>
      <w:r>
        <w:rPr>
          <w:vertAlign w:val="superscript"/>
          /&gt;
        </w:rPr>
        <w:t xml:space="preserve">83</w:t>
      </w:r>
      <w:r>
        <w:rPr>
          <w:vertAlign w:val="superscript"/>
          /&gt;
        </w:rPr>
        <w:t>]</w:t>
      </w:r>
      <w:r>
        <w:rPr>
          <w:rFonts w:ascii="宋体" w:eastAsia="宋体" w:hint="eastAsia"/>
        </w:rPr>
        <w:t>。基于炎症反应和脂质代谢间密切的联</w:t>
      </w:r>
      <w:r>
        <w:rPr>
          <w:rFonts w:ascii="宋体" w:eastAsia="宋体" w:hint="eastAsia"/>
        </w:rPr>
        <w:t>系，抗炎药物被期望不仅通过直接的抗炎作用减轻粥样硬化程度还可通过其改善致动脉硬化的血脂。然而，目前聚焦于抗炎药物对脂质代谢影响的研究还很有限。</w:t>
      </w:r>
    </w:p>
    <w:p w:rsidR="0018722C">
      <w:pPr>
        <w:pStyle w:val="cw22"/>
        <w:topLinePunct/>
      </w:pPr>
      <w:r>
        <w:rPr>
          <w:rFonts w:cstheme="minorBidi" w:hAnsiTheme="minorHAnsi" w:eastAsiaTheme="minorHAnsi" w:asciiTheme="minorHAnsi" w:ascii="宋体" w:hAnsi="宋体" w:eastAsia="宋体" w:cs="宋体"/>
          <w:b/>
        </w:rPr>
        <w:t>8.1</w:t>
      </w:r>
      <w:r>
        <w:rPr>
          <w:rFonts w:cstheme="minorBidi" w:hAnsiTheme="minorHAnsi" w:eastAsiaTheme="minorHAnsi" w:asciiTheme="minorHAnsi" w:ascii="宋体" w:hAnsi="宋体" w:eastAsia="宋体" w:cs="宋体"/>
          <w:b/>
        </w:rPr>
        <w:t>水杨酸类药物</w:t>
      </w:r>
    </w:p>
    <w:p w:rsidR="0018722C">
      <w:pPr>
        <w:topLinePunct/>
      </w:pPr>
      <w:r>
        <w:rPr>
          <w:rFonts w:ascii="宋体" w:hAnsi="宋体" w:eastAsia="宋体" w:hint="eastAsia"/>
        </w:rPr>
        <w:t>阿司匹林</w:t>
      </w:r>
      <w:r>
        <w:rPr>
          <w:rFonts w:ascii="宋体" w:hAnsi="宋体" w:eastAsia="宋体" w:hint="eastAsia"/>
        </w:rPr>
        <w:t>（</w:t>
      </w:r>
      <w:r>
        <w:rPr>
          <w:rFonts w:ascii="宋体" w:hAnsi="宋体" w:eastAsia="宋体" w:hint="eastAsia"/>
        </w:rPr>
        <w:t>乙酰水杨酸</w:t>
      </w:r>
      <w:r>
        <w:rPr>
          <w:rFonts w:ascii="宋体" w:hAnsi="宋体" w:eastAsia="宋体" w:hint="eastAsia"/>
        </w:rPr>
        <w:t>）</w:t>
      </w:r>
      <w:r>
        <w:rPr>
          <w:rFonts w:ascii="宋体" w:hAnsi="宋体" w:eastAsia="宋体" w:hint="eastAsia"/>
        </w:rPr>
        <w:t>是属于</w:t>
      </w:r>
      <w:r>
        <w:t>NSAIDS</w:t>
      </w:r>
      <w:r>
        <w:t>（</w:t>
      </w:r>
      <w:r>
        <w:rPr>
          <w:rFonts w:ascii="宋体" w:hAnsi="宋体" w:eastAsia="宋体" w:hint="eastAsia"/>
        </w:rPr>
        <w:t>非甾体类抗炎药物</w:t>
      </w:r>
      <w:r>
        <w:t>）</w:t>
      </w:r>
      <w:r>
        <w:rPr>
          <w:rFonts w:ascii="宋体" w:hAnsi="宋体" w:eastAsia="宋体" w:hint="eastAsia"/>
        </w:rPr>
        <w:t>的一种水杨酸盐药物常被用来预防和治疗心血管疾病，主要通过其抗血小板聚集及抗炎作用。阿司匹林是一种环氧合酶</w:t>
      </w:r>
      <w:r>
        <w:t>-1</w:t>
      </w:r>
      <w:r>
        <w:rPr>
          <w:rFonts w:ascii="宋体" w:hAnsi="宋体" w:eastAsia="宋体" w:hint="eastAsia"/>
        </w:rPr>
        <w:t>（</w:t>
      </w:r>
      <w:r>
        <w:rPr>
          <w:spacing w:val="-3"/>
        </w:rPr>
        <w:t>COX-1</w:t>
      </w:r>
      <w:r>
        <w:rPr>
          <w:rFonts w:ascii="宋体" w:hAnsi="宋体" w:eastAsia="宋体" w:hint="eastAsia"/>
        </w:rPr>
        <w:t>）</w:t>
      </w:r>
      <w:r>
        <w:rPr>
          <w:rFonts w:ascii="宋体" w:hAnsi="宋体" w:eastAsia="宋体" w:hint="eastAsia"/>
        </w:rPr>
        <w:t>抑制剂，通过减少前列腺素的合成，而前列腺素和其他物质可以一起调节止血、血小板功能和巨噬细胞的分化</w:t>
      </w:r>
      <w:r>
        <w:rPr>
          <w:vertAlign w:val="superscript"/>
          /&gt;
        </w:rPr>
        <w:t>[</w:t>
      </w:r>
      <w:r>
        <w:rPr>
          <w:vertAlign w:val="superscript"/>
          <w:position w:val="9"/>
        </w:rPr>
        <w:t xml:space="preserve">84</w:t>
      </w:r>
      <w:r>
        <w:rPr>
          <w:vertAlign w:val="superscript"/>
          /&gt;
        </w:rPr>
        <w:t>]</w:t>
      </w:r>
      <w:r>
        <w:rPr>
          <w:rFonts w:ascii="宋体" w:hAnsi="宋体" w:eastAsia="宋体" w:hint="eastAsia"/>
        </w:rPr>
        <w:t>。小剂量的阿司匹林可减轻动物实验中小鼠的血管炎症，同时亦可降低有心血管危险因素患者血清中促</w:t>
      </w:r>
      <w:r>
        <w:rPr>
          <w:rFonts w:ascii="宋体" w:hAnsi="宋体" w:eastAsia="宋体" w:hint="eastAsia"/>
        </w:rPr>
        <w:t>炎细胞因子的水平。阿司匹林的抗炎作用在高剂量中更加显著，而且亦可抑制</w:t>
      </w:r>
      <w:r>
        <w:t>NF-κB</w:t>
      </w:r>
      <w:r>
        <w:rPr>
          <w:rFonts w:ascii="宋体" w:hAnsi="宋体" w:eastAsia="宋体" w:hint="eastAsia"/>
        </w:rPr>
        <w:t>活性</w:t>
      </w:r>
      <w:r>
        <w:rPr>
          <w:vertAlign w:val="superscript"/>
          /&gt;
        </w:rPr>
        <w:t>[</w:t>
      </w:r>
      <w:r>
        <w:rPr>
          <w:vertAlign w:val="superscript"/>
          <w:position w:val="9"/>
        </w:rPr>
        <w:t xml:space="preserve">85</w:t>
      </w:r>
      <w:r>
        <w:rPr>
          <w:vertAlign w:val="superscript"/>
          /&gt;
        </w:rPr>
        <w:t>]</w:t>
      </w:r>
      <w:r>
        <w:rPr>
          <w:rFonts w:ascii="宋体" w:hAnsi="宋体" w:eastAsia="宋体" w:hint="eastAsia"/>
        </w:rPr>
        <w:t>。</w:t>
      </w:r>
      <w:r>
        <w:t>NF-κB</w:t>
      </w:r>
      <w:r>
        <w:rPr>
          <w:rFonts w:ascii="宋体" w:hAnsi="宋体" w:eastAsia="宋体" w:hint="eastAsia"/>
        </w:rPr>
        <w:t>在炎症反应中的许多方面是一个很重要的转录因子，在动脉粥样硬化病变中亦被激活</w:t>
      </w:r>
      <w:r>
        <w:rPr>
          <w:vertAlign w:val="superscript"/>
          /&gt;
        </w:rPr>
        <w:t>[</w:t>
      </w:r>
      <w:r>
        <w:rPr>
          <w:vertAlign w:val="superscript"/>
          <w:position w:val="9"/>
        </w:rPr>
        <w:t xml:space="preserve">86</w:t>
      </w:r>
      <w:r>
        <w:rPr>
          <w:vertAlign w:val="superscript"/>
          /&gt;
        </w:rPr>
        <w:t>]</w:t>
      </w:r>
      <w:r>
        <w:rPr>
          <w:rFonts w:ascii="宋体" w:hAnsi="宋体" w:eastAsia="宋体" w:hint="eastAsia"/>
        </w:rPr>
        <w:t>。尽管阿司匹林的抗血小板聚集作用可降低心血管疾病，事实上阿司匹林治疗降低心血管疾病，主要是归功于阿司匹林在高度炎症反应状态的病人中的抗炎作用能更好的降低心血管疾病。有假说提出阿司匹林的抗炎作用主要是由水杨酸盐介导的，因为在体内阿司匹林很快就脱去乙酰基，仅剩下水杨酸盐。</w:t>
      </w:r>
      <w:r>
        <w:rPr>
          <w:rFonts w:ascii="宋体" w:hAnsi="宋体" w:eastAsia="宋体" w:hint="eastAsia"/>
        </w:rPr>
        <w:t>很</w:t>
      </w:r>
    </w:p>
    <w:p w:rsidR="0018722C">
      <w:pPr>
        <w:topLinePunct/>
      </w:pPr>
      <w:r>
        <w:rPr>
          <w:rFonts w:cstheme="minorBidi" w:hAnsiTheme="minorHAnsi" w:eastAsiaTheme="minorHAnsi" w:asciiTheme="minorHAnsi"/>
        </w:rPr>
        <w:t>134</w:t>
      </w:r>
    </w:p>
    <w:p w:rsidR="0018722C">
      <w:pPr>
        <w:topLinePunct/>
      </w:pPr>
      <w:r>
        <w:rPr>
          <w:rFonts w:ascii="宋体" w:eastAsia="宋体" w:hint="eastAsia"/>
        </w:rPr>
        <w:t>重要的是，水杨酸盐不是一种环氧合酶抑制剂，应该关注除了阿司匹林以外的环氧</w:t>
      </w:r>
      <w:r>
        <w:rPr>
          <w:rFonts w:ascii="宋体" w:eastAsia="宋体" w:hint="eastAsia"/>
        </w:rPr>
        <w:t>合酶抑制剂，例如非选择性的</w:t>
      </w:r>
      <w:r>
        <w:t>NSAIDs</w:t>
      </w:r>
      <w:r>
        <w:rPr>
          <w:rFonts w:ascii="宋体" w:eastAsia="宋体" w:hint="eastAsia"/>
        </w:rPr>
        <w:t>可同时抑制环氧合酶抑制剂</w:t>
      </w:r>
      <w:r>
        <w:t>-1</w:t>
      </w:r>
      <w:r>
        <w:rPr>
          <w:rFonts w:ascii="宋体" w:eastAsia="宋体" w:hint="eastAsia"/>
        </w:rPr>
        <w:t>和环氧合酶抑制剂</w:t>
      </w:r>
      <w:r>
        <w:t>-2</w:t>
      </w:r>
      <w:r>
        <w:rPr>
          <w:rFonts w:ascii="宋体" w:eastAsia="宋体" w:hint="eastAsia"/>
        </w:rPr>
        <w:t>，还有特殊的环氧合酶抑制剂</w:t>
      </w:r>
      <w:r>
        <w:t>-2</w:t>
      </w:r>
      <w:r>
        <w:t>（</w:t>
      </w:r>
      <w:r>
        <w:rPr>
          <w:rFonts w:ascii="宋体" w:eastAsia="宋体" w:hint="eastAsia"/>
        </w:rPr>
        <w:t>例如塞来昔布、罗非考西、依托考昔</w:t>
      </w:r>
      <w:r>
        <w:t>）</w:t>
      </w:r>
      <w:r>
        <w:rPr>
          <w:rFonts w:ascii="宋体" w:eastAsia="宋体" w:hint="eastAsia"/>
        </w:rPr>
        <w:t>。环氧合酶抑制剂</w:t>
      </w:r>
      <w:r>
        <w:t>-2</w:t>
      </w:r>
      <w:r>
        <w:rPr>
          <w:rFonts w:ascii="宋体" w:eastAsia="宋体" w:hint="eastAsia"/>
        </w:rPr>
        <w:t>通过直接减少血管壁上</w:t>
      </w:r>
      <w:r>
        <w:t>PGI2</w:t>
      </w:r>
      <w:r>
        <w:rPr>
          <w:rFonts w:ascii="宋体" w:eastAsia="宋体" w:hint="eastAsia"/>
        </w:rPr>
        <w:t>和</w:t>
      </w:r>
      <w:r>
        <w:t>PGE2</w:t>
      </w:r>
      <w:r>
        <w:rPr>
          <w:rFonts w:ascii="宋体" w:eastAsia="宋体" w:hint="eastAsia"/>
        </w:rPr>
        <w:t>，可导致血小板聚集、高血压和</w:t>
      </w:r>
      <w:r>
        <w:rPr>
          <w:rFonts w:ascii="宋体" w:eastAsia="宋体" w:hint="eastAsia"/>
        </w:rPr>
        <w:t>血栓形成，从而增加了心血管疾病危险</w:t>
      </w:r>
      <w:r>
        <w:rPr>
          <w:vertAlign w:val="superscript"/>
        </w:rPr>
        <w:t>[</w:t>
      </w:r>
      <w:r>
        <w:rPr>
          <w:vertAlign w:val="superscript"/>
          <w:position w:val="9"/>
        </w:rPr>
        <w:t xml:space="preserve">87</w:t>
      </w:r>
      <w:r>
        <w:rPr>
          <w:vertAlign w:val="superscript"/>
        </w:rPr>
        <w:t>]</w:t>
      </w:r>
      <w:r>
        <w:rPr>
          <w:rFonts w:ascii="宋体" w:eastAsia="宋体" w:hint="eastAsia"/>
        </w:rPr>
        <w:t>。</w:t>
      </w:r>
    </w:p>
    <w:p w:rsidR="0018722C">
      <w:pPr>
        <w:topLinePunct/>
      </w:pPr>
      <w:r>
        <w:rPr>
          <w:rFonts w:ascii="宋体" w:hAnsi="宋体" w:eastAsia="宋体" w:hint="eastAsia"/>
        </w:rPr>
        <w:t>尽管大剂量的水杨酸盐或阿司匹林可减轻系统性炎症，但这不是水杨酸盐预防</w:t>
      </w:r>
      <w:r>
        <w:rPr>
          <w:rFonts w:ascii="宋体" w:hAnsi="宋体" w:eastAsia="宋体" w:hint="eastAsia"/>
        </w:rPr>
        <w:t>心血管疾病唯一的途径。</w:t>
      </w:r>
      <w:r>
        <w:t>APOE*3</w:t>
      </w:r>
      <w:r>
        <w:rPr>
          <w:rFonts w:ascii="宋体" w:hAnsi="宋体" w:eastAsia="宋体" w:hint="eastAsia"/>
        </w:rPr>
        <w:t>基因敲除的高脂血症小鼠，给予水杨酸盐治疗，不</w:t>
      </w:r>
      <w:r>
        <w:rPr>
          <w:rFonts w:ascii="宋体" w:hAnsi="宋体" w:eastAsia="宋体" w:hint="eastAsia"/>
        </w:rPr>
        <w:t>仅降低了肝脏和主动脉的</w:t>
      </w:r>
      <w:r>
        <w:t>NF-κB</w:t>
      </w:r>
      <w:r>
        <w:rPr>
          <w:rFonts w:ascii="宋体" w:hAnsi="宋体" w:eastAsia="宋体" w:hint="eastAsia"/>
        </w:rPr>
        <w:t>活性，同时还显著地降低了血清胆固醇水平。实际上，长期以来大剂量的阿司匹林和水杨酸盐治疗可以降低血清游离脂肪酸和胆固醇水平</w:t>
      </w:r>
      <w:r>
        <w:t>[</w:t>
      </w:r>
      <w:r>
        <w:rPr>
          <w:position w:val="9"/>
          <w:sz w:val="16"/>
        </w:rPr>
        <w:t xml:space="preserve">88</w:t>
      </w:r>
      <w:r>
        <w:rPr>
          <w:position w:val="9"/>
          <w:sz w:val="16"/>
        </w:rPr>
        <w:t>,</w:t>
      </w:r>
      <w:r>
        <w:rPr>
          <w:position w:val="9"/>
          <w:sz w:val="16"/>
        </w:rPr>
        <w:t xml:space="preserve"> 89</w:t>
      </w:r>
      <w:r>
        <w:t>]</w:t>
      </w:r>
      <w:r>
        <w:rPr>
          <w:rFonts w:ascii="宋体" w:hAnsi="宋体" w:eastAsia="宋体" w:hint="eastAsia"/>
        </w:rPr>
        <w:t>，主要是通过抑制脂质的生成，同时水杨酸也可抑制脂肪组织脂肪酸的释放</w:t>
      </w:r>
      <w:r>
        <w:rPr>
          <w:vertAlign w:val="superscript"/>
        </w:rPr>
        <w:t>[</w:t>
      </w:r>
      <w:r>
        <w:rPr>
          <w:vertAlign w:val="superscript"/>
          <w:position w:val="9"/>
        </w:rPr>
        <w:t xml:space="preserve">90</w:t>
      </w:r>
      <w:r>
        <w:rPr>
          <w:vertAlign w:val="superscript"/>
        </w:rPr>
        <w:t>]</w:t>
      </w:r>
      <w:r>
        <w:rPr>
          <w:rFonts w:ascii="宋体" w:hAnsi="宋体" w:eastAsia="宋体" w:hint="eastAsia"/>
        </w:rPr>
        <w:t>。</w:t>
      </w:r>
      <w:r>
        <w:rPr>
          <w:rFonts w:ascii="宋体" w:hAnsi="宋体" w:eastAsia="宋体" w:hint="eastAsia"/>
        </w:rPr>
        <w:t>近期</w:t>
      </w:r>
      <w:r>
        <w:rPr>
          <w:rFonts w:ascii="宋体" w:hAnsi="宋体" w:eastAsia="宋体" w:hint="eastAsia"/>
        </w:rPr>
        <w:t>的机制学研究报道在动脉硬化小鼠模型中给予阿司匹林和水杨酸盐治疗</w:t>
      </w:r>
      <w:r>
        <w:rPr>
          <w:rFonts w:ascii="宋体" w:hAnsi="宋体" w:eastAsia="宋体" w:hint="eastAsia"/>
        </w:rPr>
        <w:t>可以降低小鼠血清</w:t>
      </w:r>
      <w:r>
        <w:t>VLDL-TG</w:t>
      </w:r>
      <w:r>
        <w:rPr>
          <w:rFonts w:ascii="宋体" w:hAnsi="宋体" w:eastAsia="宋体" w:hint="eastAsia"/>
        </w:rPr>
        <w:t>和</w:t>
      </w:r>
      <w:r>
        <w:t>VLDL-TC</w:t>
      </w:r>
      <w:r>
        <w:rPr>
          <w:rFonts w:ascii="宋体" w:hAnsi="宋体" w:eastAsia="宋体" w:hint="eastAsia"/>
        </w:rPr>
        <w:t>水平，其归功于水杨酸盐可减少</w:t>
      </w:r>
      <w:r>
        <w:t>VLDL-TG</w:t>
      </w:r>
      <w:r>
        <w:rPr>
          <w:rFonts w:ascii="宋体" w:hAnsi="宋体" w:eastAsia="宋体" w:hint="eastAsia"/>
        </w:rPr>
        <w:t>的生成。阿司匹林减少肝脏</w:t>
      </w:r>
      <w:r>
        <w:t>VLDL-TG</w:t>
      </w:r>
      <w:r>
        <w:rPr>
          <w:rFonts w:ascii="宋体" w:hAnsi="宋体" w:eastAsia="宋体" w:hint="eastAsia"/>
        </w:rPr>
        <w:t>生成的机制，是通过其对肝脏</w:t>
      </w:r>
      <w:r>
        <w:t>NF-κB</w:t>
      </w:r>
      <w:r>
        <w:rPr>
          <w:rFonts w:ascii="宋体" w:hAnsi="宋体" w:eastAsia="宋体" w:hint="eastAsia"/>
        </w:rPr>
        <w:t>直接的</w:t>
      </w:r>
      <w:r>
        <w:rPr>
          <w:rFonts w:ascii="宋体" w:hAnsi="宋体" w:eastAsia="宋体" w:hint="eastAsia"/>
        </w:rPr>
        <w:t>抑制作用或间接通过降低血浆游离脂肪酸水平，从而减少了脂肪酸</w:t>
      </w:r>
      <w:r w:rsidR="001852F3">
        <w:rPr>
          <w:rFonts w:ascii="宋体" w:hAnsi="宋体" w:eastAsia="宋体" w:hint="eastAsia"/>
        </w:rPr>
        <w:t xml:space="preserve">成为</w:t>
      </w:r>
      <w:r>
        <w:t>VLDL-TG</w:t>
      </w:r>
      <w:r>
        <w:rPr>
          <w:vertAlign w:val="superscript"/>
        </w:rPr>
        <w:t>[</w:t>
      </w:r>
      <w:r>
        <w:rPr>
          <w:vertAlign w:val="superscript"/>
          <w:position w:val="9"/>
        </w:rPr>
        <w:t xml:space="preserve">91</w:t>
      </w:r>
      <w:r>
        <w:rPr>
          <w:vertAlign w:val="superscript"/>
        </w:rPr>
        <w:t>]</w:t>
      </w:r>
      <w:r>
        <w:rPr>
          <w:rFonts w:ascii="宋体" w:hAnsi="宋体" w:eastAsia="宋体" w:hint="eastAsia"/>
        </w:rPr>
        <w:t>。</w:t>
      </w:r>
    </w:p>
    <w:p w:rsidR="0018722C">
      <w:pPr>
        <w:topLinePunct/>
      </w:pPr>
      <w:r>
        <w:rPr>
          <w:rFonts w:ascii="宋体" w:eastAsia="宋体" w:hint="eastAsia"/>
        </w:rPr>
        <w:t>这些动物的观察研究提示抗炎药水杨酸盐不仅通过减少炎症反应来减轻动脉粥样硬化，而且通过额外的诱导抗动脉硬化的脂质生成。然而，需要引起警惕的是，</w:t>
      </w:r>
      <w:r w:rsidR="001852F3">
        <w:rPr>
          <w:rFonts w:ascii="宋体" w:eastAsia="宋体" w:hint="eastAsia"/>
        </w:rPr>
        <w:t xml:space="preserve">大剂量的阿司匹林或者水杨酸盐可引起胃肠道副作用。需要进一步探索开发抗炎药物，其减轻炎症反应、降低血清脂质水平，减轻动脉硬化进程，类似于水杨酸盐一</w:t>
      </w:r>
      <w:r>
        <w:rPr>
          <w:rFonts w:ascii="宋体" w:eastAsia="宋体" w:hint="eastAsia"/>
        </w:rPr>
        <w:t>样的药，但是要减少它们的不良反应。双水杨酸酯被认为是一种更安全的替代药物，</w:t>
      </w:r>
      <w:r>
        <w:rPr>
          <w:rFonts w:ascii="宋体" w:eastAsia="宋体" w:hint="eastAsia"/>
        </w:rPr>
        <w:t>事实上现在已被运用在</w:t>
      </w:r>
      <w:r>
        <w:t>2</w:t>
      </w:r>
      <w:r>
        <w:rPr>
          <w:rFonts w:ascii="宋体" w:eastAsia="宋体" w:hint="eastAsia"/>
        </w:rPr>
        <w:t>型糖尿病患者的临床试验</w:t>
      </w:r>
      <w:r>
        <w:rPr>
          <w:rFonts w:ascii="宋体" w:eastAsia="宋体" w:hint="eastAsia"/>
        </w:rPr>
        <w:t>（</w:t>
      </w:r>
      <w:r>
        <w:rPr>
          <w:spacing w:val="-2"/>
        </w:rPr>
        <w:t>TINSAL-T2D</w:t>
      </w:r>
      <w:r>
        <w:rPr>
          <w:rFonts w:ascii="宋体" w:eastAsia="宋体" w:hint="eastAsia"/>
        </w:rPr>
        <w:t>）</w:t>
      </w:r>
      <w:r>
        <w:rPr>
          <w:rFonts w:ascii="宋体" w:eastAsia="宋体" w:hint="eastAsia"/>
        </w:rPr>
        <w:t>和心血管疾病的</w:t>
      </w:r>
      <w:r>
        <w:rPr>
          <w:rFonts w:ascii="宋体" w:eastAsia="宋体" w:hint="eastAsia"/>
        </w:rPr>
        <w:t>患者临床试验</w:t>
      </w:r>
      <w:r>
        <w:rPr>
          <w:rFonts w:ascii="宋体" w:eastAsia="宋体" w:hint="eastAsia"/>
        </w:rPr>
        <w:t>（</w:t>
      </w:r>
      <w:r>
        <w:rPr>
          <w:spacing w:val="0"/>
        </w:rPr>
        <w:t>T</w:t>
      </w:r>
      <w:r>
        <w:rPr>
          <w:spacing w:val="-3"/>
        </w:rPr>
        <w:t>I</w:t>
      </w:r>
      <w:r>
        <w:rPr>
          <w:w w:val="99"/>
        </w:rPr>
        <w:t>NS</w:t>
      </w:r>
      <w:r>
        <w:rPr>
          <w:spacing w:val="0"/>
          <w:w w:val="99"/>
        </w:rPr>
        <w:t>A</w:t>
      </w:r>
      <w:r>
        <w:rPr>
          <w:spacing w:val="-1"/>
        </w:rPr>
        <w:t>L</w:t>
      </w:r>
      <w:r>
        <w:rPr>
          <w:spacing w:val="0"/>
        </w:rPr>
        <w:t>-</w:t>
      </w:r>
      <w:r>
        <w:t>C</w:t>
      </w:r>
      <w:r>
        <w:rPr>
          <w:spacing w:val="0"/>
          <w:w w:val="99"/>
        </w:rPr>
        <w:t>V</w:t>
      </w:r>
      <w:r>
        <w:rPr>
          <w:w w:val="99"/>
        </w:rPr>
        <w:t>D</w:t>
      </w:r>
      <w:r>
        <w:rPr>
          <w:rFonts w:ascii="宋体" w:eastAsia="宋体" w:hint="eastAsia"/>
        </w:rPr>
        <w:t>）</w:t>
      </w:r>
      <w:r>
        <w:rPr>
          <w:rFonts w:ascii="宋体" w:eastAsia="宋体" w:hint="eastAsia"/>
        </w:rPr>
        <w:t>。已有临床试验提示大剂量的双水杨酸酯在糖尿病患者中可以降低血清中总胆固醇的水平</w:t>
      </w:r>
      <w:r>
        <w:rPr>
          <w:vertAlign w:val="superscript"/>
        </w:rPr>
        <w:t>[</w:t>
      </w:r>
      <w:r>
        <w:rPr>
          <w:vertAlign w:val="superscript"/>
          <w:position w:val="9"/>
        </w:rPr>
        <w:t xml:space="preserve">92</w:t>
      </w:r>
      <w:r>
        <w:rPr>
          <w:vertAlign w:val="superscript"/>
        </w:rPr>
        <w:t>]</w:t>
      </w:r>
      <w:r>
        <w:rPr>
          <w:rFonts w:ascii="宋体" w:eastAsia="宋体" w:hint="eastAsia"/>
        </w:rPr>
        <w:t>，但是类似的临床研究在糖尿病前期病人同</w:t>
      </w:r>
      <w:r>
        <w:rPr>
          <w:rFonts w:ascii="宋体" w:eastAsia="宋体" w:hint="eastAsia"/>
        </w:rPr>
        <w:t>样给予双水杨酸酯治疗不能明确证实这些发现</w:t>
      </w:r>
      <w:r>
        <w:rPr>
          <w:vertAlign w:val="superscript"/>
        </w:rPr>
        <w:t>[</w:t>
      </w:r>
      <w:r>
        <w:rPr>
          <w:vertAlign w:val="superscript"/>
          <w:position w:val="9"/>
        </w:rPr>
        <w:t xml:space="preserve">93</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宋体" w:hAnsi="宋体" w:eastAsia="宋体" w:cs="宋体"/>
          <w:b/>
        </w:rPr>
        <w:t>8.2</w:t>
      </w:r>
      <w:r>
        <w:rPr>
          <w:rFonts w:cstheme="minorBidi" w:hAnsiTheme="minorHAnsi" w:eastAsiaTheme="minorHAnsi" w:asciiTheme="minorHAnsi" w:ascii="宋体" w:hAnsi="宋体" w:eastAsia="宋体" w:cs="宋体"/>
          <w:b/>
        </w:rPr>
        <w:t>甲氨喋林</w:t>
      </w:r>
    </w:p>
    <w:p w:rsidR="0018722C">
      <w:pPr>
        <w:topLinePunct/>
      </w:pPr>
      <w:r>
        <w:rPr>
          <w:rFonts w:ascii="宋体" w:hAnsi="宋体" w:eastAsia="宋体" w:hint="eastAsia"/>
        </w:rPr>
        <w:t>大剂量甲氨喋林被用于癌症的治疗和抑制叶酸的代谢，而叶酸是核酸合成和细胞增殖所必需的，低剂量甲氨喋林可有效地用于治疗免疫性疾病例如类风湿性关节炎、银屑病和系统性红斑狼疮。低剂量和大剂量甲氨喋林抗炎的作用被认为是不同</w:t>
      </w:r>
      <w:r>
        <w:rPr>
          <w:rFonts w:ascii="宋体" w:hAnsi="宋体" w:eastAsia="宋体" w:hint="eastAsia"/>
        </w:rPr>
        <w:t>的机制所介导的，低剂量认为是抑制了嘌呤代谢酶从而改变了</w:t>
      </w:r>
      <w:r>
        <w:t>T</w:t>
      </w:r>
      <w:r>
        <w:rPr>
          <w:rFonts w:ascii="宋体" w:hAnsi="宋体" w:eastAsia="宋体" w:hint="eastAsia"/>
        </w:rPr>
        <w:t>细胞的活性和黏附因子的表达</w:t>
      </w:r>
      <w:r>
        <w:rPr>
          <w:vertAlign w:val="superscript"/>
          /&gt;
        </w:rPr>
        <w:t>[</w:t>
      </w:r>
      <w:r>
        <w:rPr>
          <w:vertAlign w:val="superscript"/>
          <w:position w:val="9"/>
        </w:rPr>
        <w:t xml:space="preserve">94</w:t>
      </w:r>
      <w:r>
        <w:rPr>
          <w:vertAlign w:val="superscript"/>
          /&gt;
        </w:rPr>
        <w:t>]</w:t>
      </w:r>
      <w:r>
        <w:rPr>
          <w:rFonts w:ascii="宋体" w:hAnsi="宋体" w:eastAsia="宋体" w:hint="eastAsia"/>
        </w:rPr>
        <w:t>。此外，体外实验还证实低剂量的甲氨喋林也许可以阻止</w:t>
      </w:r>
      <w:r>
        <w:t>IL-1β</w:t>
      </w:r>
      <w:r>
        <w:rPr>
          <w:rFonts w:ascii="宋体" w:hAnsi="宋体" w:eastAsia="宋体" w:hint="eastAsia"/>
        </w:rPr>
        <w:t>与</w:t>
      </w:r>
      <w:r>
        <w:t>IL-1</w:t>
      </w:r>
      <w:r>
        <w:rPr>
          <w:rFonts w:ascii="宋体" w:hAnsi="宋体" w:eastAsia="宋体" w:hint="eastAsia"/>
        </w:rPr>
        <w:t>受体的结合</w:t>
      </w:r>
      <w:r>
        <w:rPr>
          <w:vertAlign w:val="superscript"/>
          /&gt;
        </w:rPr>
        <w:t>[</w:t>
      </w:r>
      <w:r>
        <w:rPr>
          <w:vertAlign w:val="superscript"/>
          <w:position w:val="9"/>
        </w:rPr>
        <w:t xml:space="preserve">95</w:t>
      </w:r>
      <w:r>
        <w:rPr>
          <w:vertAlign w:val="superscript"/>
          /&gt;
        </w:rPr>
        <w:t>]</w:t>
      </w:r>
      <w:r>
        <w:rPr>
          <w:rFonts w:ascii="宋体" w:hAnsi="宋体" w:eastAsia="宋体" w:hint="eastAsia"/>
        </w:rPr>
        <w:t>。</w:t>
      </w:r>
    </w:p>
    <w:p w:rsidR="0018722C">
      <w:pPr>
        <w:topLinePunct/>
      </w:pPr>
      <w:r>
        <w:rPr>
          <w:rFonts w:ascii="宋体" w:eastAsia="宋体" w:hint="eastAsia"/>
        </w:rPr>
        <w:t>最主要通过其抗炎作用，甲氨喋林可有效地降低类风湿关节炎患者和银屑病患者的心血管疾病风险</w:t>
      </w:r>
      <w:r>
        <w:rPr>
          <w:vertAlign w:val="superscript"/>
          /&gt;
        </w:rPr>
        <w:t>[</w:t>
      </w:r>
      <w:r>
        <w:rPr>
          <w:vertAlign w:val="superscript"/>
          /&gt;
        </w:rPr>
        <w:t xml:space="preserve">96</w:t>
      </w:r>
      <w:r>
        <w:rPr>
          <w:vertAlign w:val="superscript"/>
          /&gt;
        </w:rPr>
        <w:t>]</w:t>
      </w:r>
      <w:r>
        <w:rPr>
          <w:rFonts w:ascii="宋体" w:eastAsia="宋体" w:hint="eastAsia"/>
        </w:rPr>
        <w:t>。此外，甲氨喋林可部分的纠正类风湿关节炎患者极低的</w:t>
      </w:r>
      <w:r>
        <w:t>HDL</w:t>
      </w:r>
      <w:r>
        <w:rPr>
          <w:rFonts w:ascii="宋体" w:eastAsia="宋体" w:hint="eastAsia"/>
        </w:rPr>
        <w:t>水平，而这也许可降低这些患者的心血管疾病风险。很有趣的是去评估低剂量的</w:t>
      </w:r>
      <w:r>
        <w:rPr>
          <w:rFonts w:ascii="宋体" w:eastAsia="宋体" w:hint="eastAsia"/>
        </w:rPr>
        <w:t>甲</w:t>
      </w:r>
    </w:p>
    <w:p w:rsidR="0018722C">
      <w:pPr>
        <w:topLinePunct/>
      </w:pPr>
      <w:r>
        <w:rPr>
          <w:rFonts w:cstheme="minorBidi" w:hAnsiTheme="minorHAnsi" w:eastAsiaTheme="minorHAnsi" w:asciiTheme="minorHAnsi"/>
        </w:rPr>
        <w:t>135</w:t>
      </w:r>
    </w:p>
    <w:p w:rsidR="0018722C">
      <w:pPr>
        <w:topLinePunct/>
      </w:pPr>
      <w:r>
        <w:rPr>
          <w:rFonts w:ascii="宋体" w:eastAsia="宋体" w:hint="eastAsia"/>
        </w:rPr>
        <w:t>氨喋林是否相似地升高那些存在心血管疾病风险的一般人群中的</w:t>
      </w:r>
      <w:r>
        <w:t>HDL</w:t>
      </w:r>
      <w:r>
        <w:rPr>
          <w:rFonts w:ascii="宋体" w:eastAsia="宋体" w:hint="eastAsia"/>
        </w:rPr>
        <w:t>水平。最近高</w:t>
      </w:r>
      <w:r>
        <w:rPr>
          <w:rFonts w:ascii="宋体" w:eastAsia="宋体" w:hint="eastAsia"/>
        </w:rPr>
        <w:t>胆固醇饲养的兔子的临床前研究揭示在不影响血清脂质和脂蛋白的情况下甲氨喋林</w:t>
      </w:r>
      <w:r>
        <w:rPr>
          <w:rFonts w:ascii="宋体" w:eastAsia="宋体" w:hint="eastAsia"/>
        </w:rPr>
        <w:t>可显著地减轻动脉粥样硬化。</w:t>
      </w:r>
      <w:r>
        <w:rPr>
          <w:rFonts w:ascii="宋体" w:eastAsia="宋体" w:hint="eastAsia"/>
        </w:rPr>
        <w:t>近期</w:t>
      </w:r>
      <w:r>
        <w:rPr>
          <w:rFonts w:ascii="宋体" w:eastAsia="宋体" w:hint="eastAsia"/>
        </w:rPr>
        <w:t>正在实施的减少心血管疾病炎症临床试验</w:t>
      </w:r>
      <w:r>
        <w:rPr>
          <w:rFonts w:ascii="宋体" w:eastAsia="宋体" w:hint="eastAsia"/>
        </w:rPr>
        <w:t>（</w:t>
      </w:r>
      <w:r>
        <w:t>CITR</w:t>
      </w:r>
      <w:r>
        <w:rPr>
          <w:rFonts w:ascii="宋体" w:eastAsia="宋体" w:hint="eastAsia"/>
        </w:rPr>
        <w:t>）</w:t>
      </w:r>
      <w:r>
        <w:rPr>
          <w:rFonts w:ascii="宋体" w:eastAsia="宋体" w:hint="eastAsia"/>
        </w:rPr>
        <w:t>评估低剂量的甲氨喋林在</w:t>
      </w:r>
      <w:r>
        <w:t>C</w:t>
      </w:r>
      <w:r>
        <w:rPr>
          <w:rFonts w:ascii="宋体" w:eastAsia="宋体" w:hint="eastAsia"/>
        </w:rPr>
        <w:t>反应蛋白升高的冠心病患者中心血管事件和血清脂质水</w:t>
      </w:r>
      <w:r>
        <w:rPr>
          <w:rFonts w:ascii="宋体" w:eastAsia="宋体" w:hint="eastAsia"/>
        </w:rPr>
        <w:t>平的更多决定性结果被期待</w:t>
      </w:r>
      <w:r>
        <w:rPr>
          <w:vertAlign w:val="superscript"/>
        </w:rPr>
        <w:t>[</w:t>
      </w:r>
      <w:r>
        <w:rPr>
          <w:vertAlign w:val="superscript"/>
          <w:position w:val="9"/>
        </w:rPr>
        <w:t xml:space="preserve">97</w:t>
      </w:r>
      <w:r>
        <w:rPr>
          <w:vertAlign w:val="superscript"/>
        </w:rPr>
        <w:t>]</w:t>
      </w:r>
      <w:r>
        <w:rPr>
          <w:rFonts w:ascii="宋体" w:eastAsia="宋体" w:hint="eastAsia"/>
        </w:rPr>
        <w:t>。</w:t>
      </w:r>
    </w:p>
    <w:p w:rsidR="0018722C">
      <w:pPr>
        <w:pStyle w:val="cw22"/>
        <w:topLinePunct/>
      </w:pPr>
      <w:r>
        <w:rPr>
          <w:rFonts w:cstheme="minorBidi" w:hAnsiTheme="minorHAnsi" w:eastAsiaTheme="minorHAnsi" w:asciiTheme="minorHAnsi" w:ascii="宋体" w:hAnsi="宋体" w:eastAsia="宋体" w:cs="宋体"/>
          <w:b/>
        </w:rPr>
        <w:t>8.3</w:t>
      </w:r>
      <w:r>
        <w:rPr>
          <w:rFonts w:cstheme="minorBidi" w:hAnsiTheme="minorHAnsi" w:eastAsiaTheme="minorHAnsi" w:asciiTheme="minorHAnsi" w:ascii="宋体" w:hAnsi="宋体" w:eastAsia="宋体" w:cs="宋体"/>
          <w:b/>
        </w:rPr>
        <w:t>细胞因子抑制剂</w:t>
      </w:r>
    </w:p>
    <w:p w:rsidR="0018722C">
      <w:pPr>
        <w:topLinePunct/>
      </w:pPr>
      <w:r>
        <w:rPr>
          <w:rFonts w:ascii="宋体" w:hAnsi="宋体" w:eastAsia="宋体" w:hint="eastAsia"/>
        </w:rPr>
        <w:t>以上的数据提示其他的抗炎药物也可有效地预防心血管疾病，不仅仅是通过减少炎症反应，也可通过改善促粥样硬化的脂质来实现。以下我们将讨论的决策是特</w:t>
      </w:r>
      <w:r>
        <w:rPr>
          <w:rFonts w:ascii="宋体" w:hAnsi="宋体" w:eastAsia="宋体" w:hint="eastAsia"/>
        </w:rPr>
        <w:t>异地减少促炎的细胞因子</w:t>
      </w:r>
      <w:r>
        <w:t>TNFα</w:t>
      </w:r>
      <w:r>
        <w:rPr>
          <w:rFonts w:ascii="宋体" w:hAnsi="宋体" w:eastAsia="宋体" w:hint="eastAsia"/>
        </w:rPr>
        <w:t>、</w:t>
      </w:r>
      <w:r>
        <w:t>IL-6</w:t>
      </w:r>
      <w:r>
        <w:rPr>
          <w:rFonts w:ascii="宋体" w:hAnsi="宋体" w:eastAsia="宋体" w:hint="eastAsia"/>
        </w:rPr>
        <w:t>和</w:t>
      </w:r>
      <w:r>
        <w:t>IL-1β</w:t>
      </w:r>
      <w:r>
        <w:rPr>
          <w:rFonts w:ascii="宋体" w:hAnsi="宋体" w:eastAsia="宋体" w:hint="eastAsia"/>
        </w:rPr>
        <w:t>的信号通路，它们都是包含在动脉粥样硬化进程中的细胞因子，而且可直接影响脂质代谢。</w:t>
      </w:r>
    </w:p>
    <w:p w:rsidR="0018722C">
      <w:pPr>
        <w:pStyle w:val="cw22"/>
        <w:topLinePunct/>
      </w:pPr>
      <w:r>
        <w:rPr>
          <w:rFonts w:cstheme="minorBidi" w:hAnsiTheme="minorHAnsi" w:eastAsiaTheme="minorHAnsi" w:asciiTheme="minorHAnsi" w:ascii="Times New Roman" w:hAnsi="Times New Roman" w:eastAsia="Times New Roman" w:cs="Times New Roman"/>
          <w:b/>
        </w:rPr>
        <w:t>8.3.1 </w:t>
      </w:r>
      <w:r>
        <w:rPr>
          <w:rFonts w:cstheme="minorBidi" w:hAnsiTheme="minorHAnsi" w:eastAsiaTheme="minorHAnsi" w:asciiTheme="minorHAnsi" w:ascii="Times New Roman" w:hAnsi="Times New Roman" w:eastAsia="Times New Roman" w:cs="Times New Roman"/>
          <w:b/>
        </w:rPr>
        <w:t>TNFα</w:t>
      </w:r>
    </w:p>
    <w:p w:rsidR="0018722C">
      <w:pPr>
        <w:topLinePunct/>
      </w:pPr>
      <w:r>
        <w:t>TNFα</w:t>
      </w:r>
      <w:r/>
      <w:r>
        <w:rPr>
          <w:rFonts w:ascii="宋体" w:hAnsi="宋体" w:eastAsia="宋体" w:hint="eastAsia"/>
        </w:rPr>
        <w:t>在动脉粥样硬化的发展中作为一个很重要的炎症介质。抗</w:t>
      </w:r>
      <w:r>
        <w:t>TNFα</w:t>
      </w:r>
      <w:r/>
      <w:r>
        <w:rPr>
          <w:rFonts w:ascii="宋体" w:hAnsi="宋体" w:eastAsia="宋体" w:hint="eastAsia"/>
        </w:rPr>
        <w:t>治疗</w:t>
      </w:r>
      <w:r>
        <w:rPr>
          <w:rFonts w:ascii="宋体" w:hAnsi="宋体" w:eastAsia="宋体" w:hint="eastAsia"/>
        </w:rPr>
        <w:t>（</w:t>
      </w:r>
      <w:r>
        <w:rPr>
          <w:rFonts w:ascii="宋体" w:hAnsi="宋体" w:eastAsia="宋体" w:hint="eastAsia"/>
        </w:rPr>
        <w:t xml:space="preserve">例如英夫利昔</w:t>
      </w:r>
      <w:r>
        <w:rPr>
          <w:rFonts w:ascii="宋体" w:hAnsi="宋体" w:eastAsia="宋体" w:hint="eastAsia"/>
        </w:rPr>
        <w:t>）</w:t>
      </w:r>
      <w:r>
        <w:rPr>
          <w:rFonts w:ascii="宋体" w:hAnsi="宋体" w:eastAsia="宋体" w:hint="eastAsia"/>
        </w:rPr>
        <w:t>被用于治疗有慢性炎症的类风湿性关节炎患者，降低了这些患者的心血管事件</w:t>
      </w:r>
      <w:r>
        <w:rPr>
          <w:vertAlign w:val="superscript"/>
        </w:rPr>
        <w:t>[</w:t>
      </w:r>
      <w:r>
        <w:rPr>
          <w:vertAlign w:val="superscript"/>
          <w:position w:val="9"/>
        </w:rPr>
        <w:t xml:space="preserve">98</w:t>
      </w:r>
      <w:r>
        <w:rPr>
          <w:vertAlign w:val="superscript"/>
        </w:rPr>
        <w:t>]</w:t>
      </w:r>
      <w:r>
        <w:rPr>
          <w:rFonts w:ascii="宋体" w:hAnsi="宋体" w:eastAsia="宋体" w:hint="eastAsia"/>
        </w:rPr>
        <w:t>。这种降低心血管事件的原因可能最主要归因于减弱的慢性炎症，因为其对类风湿关节炎患者的血清总胆固醇、甘油三酯、低密度脂蛋白胆固醇和高密度脂蛋白胆固醇无影响或者甚至可升高它们。大多数来源于基因模型的实验数据提示</w:t>
      </w:r>
      <w:r>
        <w:rPr>
          <w:rFonts w:ascii="宋体" w:hAnsi="宋体" w:eastAsia="宋体" w:hint="eastAsia"/>
        </w:rPr>
        <w:t>破坏</w:t>
      </w:r>
      <w:r>
        <w:t>TNFα</w:t>
      </w:r>
      <w:r/>
      <w:r>
        <w:rPr>
          <w:rFonts w:ascii="宋体" w:hAnsi="宋体" w:eastAsia="宋体" w:hint="eastAsia"/>
        </w:rPr>
        <w:t>信号通路和动脉粥样硬化的减轻相关而对血清脂质并无影响。一个报道</w:t>
      </w:r>
      <w:r>
        <w:rPr>
          <w:rFonts w:ascii="宋体" w:hAnsi="宋体" w:eastAsia="宋体" w:hint="eastAsia"/>
        </w:rPr>
        <w:t>以</w:t>
      </w:r>
      <w:r>
        <w:t>ApoE</w:t>
      </w:r>
      <w:r/>
      <w:r>
        <w:rPr>
          <w:rFonts w:ascii="宋体" w:hAnsi="宋体" w:eastAsia="宋体" w:hint="eastAsia"/>
        </w:rPr>
        <w:t>基因敲除的小鼠为模型研究</w:t>
      </w:r>
      <w:r>
        <w:t>TNFα</w:t>
      </w:r>
      <w:r/>
      <w:r>
        <w:rPr>
          <w:rFonts w:ascii="宋体" w:hAnsi="宋体" w:eastAsia="宋体" w:hint="eastAsia"/>
        </w:rPr>
        <w:t>拮抗剂与动脉硬化的相关性发现其对血脂</w:t>
      </w:r>
      <w:r>
        <w:rPr>
          <w:rFonts w:ascii="宋体" w:hAnsi="宋体" w:eastAsia="宋体" w:hint="eastAsia"/>
        </w:rPr>
        <w:t>水平无影响，但有减轻动脉硬化进程的趋势。其它的研究评价了抗</w:t>
      </w:r>
      <w:r>
        <w:t>TNFα</w:t>
      </w:r>
      <w:r/>
      <w:r>
        <w:rPr>
          <w:rFonts w:ascii="宋体" w:hAnsi="宋体" w:eastAsia="宋体" w:hint="eastAsia"/>
        </w:rPr>
        <w:t>治疗在代</w:t>
      </w:r>
      <w:r>
        <w:rPr>
          <w:rFonts w:ascii="宋体" w:hAnsi="宋体" w:eastAsia="宋体" w:hint="eastAsia"/>
        </w:rPr>
        <w:t>谢性疾病的效能，例如在肥胖研究中提示抗</w:t>
      </w:r>
      <w:r>
        <w:t>TNFα</w:t>
      </w:r>
      <w:r/>
      <w:r>
        <w:rPr>
          <w:rFonts w:ascii="宋体" w:hAnsi="宋体" w:eastAsia="宋体" w:hint="eastAsia"/>
        </w:rPr>
        <w:t>治疗在胰岛素抵抗的患者和老鼠</w:t>
      </w:r>
      <w:r>
        <w:rPr>
          <w:rFonts w:ascii="宋体" w:hAnsi="宋体" w:eastAsia="宋体" w:hint="eastAsia"/>
        </w:rPr>
        <w:t>中可增加胰岛素的敏感性，尽管这些结果不太一致</w:t>
      </w:r>
      <w:r>
        <w:rPr>
          <w:vertAlign w:val="superscript"/>
        </w:rPr>
        <w:t>[</w:t>
      </w:r>
      <w:r>
        <w:rPr>
          <w:vertAlign w:val="superscript"/>
          <w:position w:val="9"/>
        </w:rPr>
        <w:t xml:space="preserve">99</w:t>
      </w:r>
      <w:r>
        <w:rPr>
          <w:vertAlign w:val="superscript"/>
        </w:rPr>
        <w:t>]</w:t>
      </w:r>
      <w:r>
        <w:rPr>
          <w:rFonts w:ascii="宋体" w:hAnsi="宋体" w:eastAsia="宋体" w:hint="eastAsia"/>
        </w:rPr>
        <w:t>。</w:t>
      </w:r>
      <w:r>
        <w:t>TNFα</w:t>
      </w:r>
      <w:r/>
      <w:r>
        <w:rPr>
          <w:rFonts w:ascii="宋体" w:hAnsi="宋体" w:eastAsia="宋体" w:hint="eastAsia"/>
        </w:rPr>
        <w:t>拮抗剂是否在高脂血症</w:t>
      </w:r>
      <w:r>
        <w:rPr>
          <w:rFonts w:ascii="宋体" w:hAnsi="宋体" w:eastAsia="宋体" w:hint="eastAsia"/>
        </w:rPr>
        <w:t>患者中可以降低血清脂质水平需在未来的研究中进一步评价。</w:t>
      </w:r>
    </w:p>
    <w:p w:rsidR="0018722C">
      <w:pPr>
        <w:pStyle w:val="cw22"/>
        <w:topLinePunct/>
      </w:pPr>
      <w:r>
        <w:rPr>
          <w:rFonts w:cstheme="minorBidi" w:hAnsiTheme="minorHAnsi" w:eastAsiaTheme="minorHAnsi" w:asciiTheme="minorHAnsi" w:ascii="Times New Roman" w:hAnsi="Times New Roman" w:eastAsia="Times New Roman" w:cs="Times New Roman"/>
          <w:b/>
        </w:rPr>
        <w:t>8.3.2 </w:t>
      </w:r>
      <w:r>
        <w:rPr>
          <w:rFonts w:cstheme="minorBidi" w:hAnsiTheme="minorHAnsi" w:eastAsiaTheme="minorHAnsi" w:asciiTheme="minorHAnsi" w:ascii="Times New Roman" w:hAnsi="Times New Roman" w:eastAsia="Times New Roman" w:cs="Times New Roman"/>
          <w:b/>
        </w:rPr>
        <w:t>IL-6</w:t>
      </w:r>
    </w:p>
    <w:p w:rsidR="0018722C">
      <w:pPr>
        <w:topLinePunct/>
      </w:pPr>
      <w:r>
        <w:t>IL-6</w:t>
      </w:r>
      <w:r>
        <w:rPr>
          <w:rFonts w:ascii="宋体" w:eastAsia="宋体" w:hint="eastAsia"/>
        </w:rPr>
        <w:t>是一种促炎细胞因子成为心血管疾病的危险标志物，</w:t>
      </w:r>
      <w:r>
        <w:rPr>
          <w:rFonts w:ascii="宋体" w:eastAsia="宋体" w:hint="eastAsia"/>
        </w:rPr>
        <w:t>近期</w:t>
      </w:r>
      <w:r>
        <w:rPr>
          <w:rFonts w:ascii="宋体" w:eastAsia="宋体" w:hint="eastAsia"/>
        </w:rPr>
        <w:t>才收到了其作为致病危险因素的坚实证据，因此在心血管疾病的治疗中才成为可能的靶点</w:t>
      </w:r>
      <w:r>
        <w:t>[</w:t>
      </w:r>
      <w:r>
        <w:t>100</w:t>
      </w:r>
      <w:r>
        <w:t>, </w:t>
      </w:r>
      <w:r>
        <w:t>101</w:t>
      </w:r>
      <w:r>
        <w:t>]</w:t>
      </w:r>
      <w:r>
        <w:rPr>
          <w:rFonts w:ascii="宋体" w:eastAsia="宋体" w:hint="eastAsia"/>
        </w:rPr>
        <w:t>。</w:t>
      </w:r>
      <w:r>
        <w:t>IL-6</w:t>
      </w:r>
      <w:r>
        <w:rPr>
          <w:rFonts w:ascii="宋体" w:eastAsia="宋体" w:hint="eastAsia"/>
        </w:rPr>
        <w:t>信号通路可通过单克隆抗体拮抗</w:t>
      </w:r>
      <w:r>
        <w:t>IL-6</w:t>
      </w:r>
      <w:r>
        <w:rPr>
          <w:rFonts w:ascii="宋体" w:eastAsia="宋体" w:hint="eastAsia"/>
        </w:rPr>
        <w:t>受体</w:t>
      </w:r>
      <w:r>
        <w:rPr>
          <w:rFonts w:ascii="宋体" w:eastAsia="宋体" w:hint="eastAsia"/>
        </w:rPr>
        <w:t>（</w:t>
      </w:r>
      <w:r>
        <w:t>IL-6R</w:t>
      </w:r>
      <w:r>
        <w:rPr>
          <w:rFonts w:ascii="宋体" w:eastAsia="宋体" w:hint="eastAsia"/>
        </w:rPr>
        <w:t>）</w:t>
      </w:r>
      <w:r>
        <w:t>（</w:t>
      </w:r>
      <w:r>
        <w:rPr>
          <w:rFonts w:ascii="宋体" w:eastAsia="宋体" w:hint="eastAsia"/>
        </w:rPr>
        <w:t>例如塔西单抗</w:t>
      </w:r>
      <w:r>
        <w:t>）</w:t>
      </w:r>
      <w:r>
        <w:rPr>
          <w:rFonts w:ascii="宋体" w:eastAsia="宋体" w:hint="eastAsia"/>
        </w:rPr>
        <w:t>减弱，作为一种较新的治疗措施来治疗类风湿性关节炎</w:t>
      </w:r>
      <w:r>
        <w:rPr>
          <w:vertAlign w:val="superscript"/>
        </w:rPr>
        <w:t>[</w:t>
      </w:r>
      <w:r>
        <w:rPr>
          <w:vertAlign w:val="superscript"/>
        </w:rPr>
        <w:t xml:space="preserve">102</w:t>
      </w:r>
      <w:r>
        <w:rPr>
          <w:vertAlign w:val="superscript"/>
        </w:rPr>
        <w:t>]</w:t>
      </w:r>
      <w:r>
        <w:rPr>
          <w:rFonts w:ascii="宋体" w:eastAsia="宋体" w:hint="eastAsia"/>
        </w:rPr>
        <w:t>。</w:t>
      </w:r>
      <w:r>
        <w:t>IL-6</w:t>
      </w:r>
      <w:r>
        <w:rPr>
          <w:rFonts w:ascii="宋体" w:eastAsia="宋体" w:hint="eastAsia"/>
        </w:rPr>
        <w:t>经典的信号通路是通过膜</w:t>
      </w:r>
      <w:r>
        <w:t>-</w:t>
      </w:r>
      <w:r>
        <w:rPr>
          <w:rFonts w:ascii="宋体" w:eastAsia="宋体" w:hint="eastAsia"/>
        </w:rPr>
        <w:t>结合</w:t>
      </w:r>
      <w:r>
        <w:t>IL-R</w:t>
      </w:r>
      <w:r>
        <w:t>/</w:t>
      </w:r>
      <w:r>
        <w:t xml:space="preserve">gp130</w:t>
      </w:r>
      <w:r>
        <w:rPr>
          <w:rFonts w:ascii="宋体" w:eastAsia="宋体" w:hint="eastAsia"/>
        </w:rPr>
        <w:t>复合体，</w:t>
      </w:r>
      <w:r>
        <w:t>IL-6</w:t>
      </w:r>
      <w:r>
        <w:rPr>
          <w:rFonts w:ascii="宋体" w:eastAsia="宋体" w:hint="eastAsia"/>
        </w:rPr>
        <w:t>亦能通过可溶解的</w:t>
      </w:r>
      <w:r>
        <w:t>IL-6R</w:t>
      </w:r>
      <w:r>
        <w:rPr>
          <w:rFonts w:ascii="宋体" w:eastAsia="宋体" w:hint="eastAsia"/>
        </w:rPr>
        <w:t>诱导反式信号传导。</w:t>
      </w:r>
      <w:r>
        <w:t>IL-6</w:t>
      </w:r>
      <w:r>
        <w:rPr>
          <w:rFonts w:ascii="宋体" w:eastAsia="宋体" w:hint="eastAsia"/>
        </w:rPr>
        <w:t>反式信</w:t>
      </w:r>
      <w:r>
        <w:rPr>
          <w:rFonts w:ascii="宋体" w:eastAsia="宋体" w:hint="eastAsia"/>
        </w:rPr>
        <w:t>号通路可通过自然溶解形式的</w:t>
      </w:r>
      <w:r>
        <w:t>gp30</w:t>
      </w:r>
      <w:r>
        <w:rPr>
          <w:rFonts w:ascii="宋体" w:eastAsia="宋体" w:hint="eastAsia"/>
        </w:rPr>
        <w:t>（</w:t>
      </w:r>
      <w:r>
        <w:t>sgp130</w:t>
      </w:r>
      <w:r>
        <w:rPr>
          <w:rFonts w:ascii="宋体" w:eastAsia="宋体" w:hint="eastAsia"/>
        </w:rPr>
        <w:t>）</w:t>
      </w:r>
      <w:r>
        <w:rPr>
          <w:rFonts w:ascii="宋体" w:eastAsia="宋体" w:hint="eastAsia"/>
        </w:rPr>
        <w:t>减轻</w:t>
      </w:r>
      <w:r>
        <w:t>ldlr</w:t>
      </w:r>
      <w:r>
        <w:t>-</w:t>
      </w:r>
      <w:r>
        <w:t>/</w:t>
      </w:r>
      <w:r>
        <w:t>-</w:t>
      </w:r>
      <w:r>
        <w:rPr>
          <w:rFonts w:ascii="宋体" w:eastAsia="宋体" w:hint="eastAsia"/>
        </w:rPr>
        <w:t>小鼠动脉粥样硬化进程，但对血脂无影响</w:t>
      </w:r>
      <w:r>
        <w:rPr>
          <w:vertAlign w:val="superscript"/>
        </w:rPr>
        <w:t>[</w:t>
      </w:r>
      <w:r>
        <w:rPr>
          <w:vertAlign w:val="superscript"/>
        </w:rPr>
        <w:t xml:space="preserve">103</w:t>
      </w:r>
      <w:r>
        <w:rPr>
          <w:vertAlign w:val="superscript"/>
        </w:rPr>
        <w:t>]</w:t>
      </w:r>
      <w:r>
        <w:rPr>
          <w:rFonts w:ascii="宋体" w:eastAsia="宋体" w:hint="eastAsia"/>
        </w:rPr>
        <w:t>。事实上抑制</w:t>
      </w:r>
      <w:r>
        <w:t>IL-6</w:t>
      </w:r>
      <w:r>
        <w:rPr>
          <w:rFonts w:ascii="宋体" w:eastAsia="宋体" w:hint="eastAsia"/>
        </w:rPr>
        <w:t>信号通路是否能减轻人类动脉粥样硬化进程目前</w:t>
      </w:r>
      <w:r>
        <w:rPr>
          <w:rFonts w:ascii="宋体" w:eastAsia="宋体" w:hint="eastAsia"/>
        </w:rPr>
        <w:t>仍是未知。几项关于类风湿性关节炎患者的研究已提示</w:t>
      </w:r>
      <w:r>
        <w:t>IL-6</w:t>
      </w:r>
      <w:r>
        <w:rPr>
          <w:rFonts w:ascii="宋体" w:eastAsia="宋体" w:hint="eastAsia"/>
        </w:rPr>
        <w:t>抑制剂塔西单抗可轻度</w:t>
      </w:r>
      <w:r>
        <w:rPr>
          <w:rFonts w:ascii="宋体" w:eastAsia="宋体" w:hint="eastAsia"/>
        </w:rPr>
        <w:t>地增加脂质水平</w:t>
      </w:r>
      <w:r>
        <w:rPr>
          <w:rFonts w:ascii="宋体" w:eastAsia="宋体" w:hint="eastAsia"/>
        </w:rPr>
        <w:t>（</w:t>
      </w:r>
      <w:r>
        <w:rPr>
          <w:rFonts w:ascii="宋体" w:eastAsia="宋体" w:hint="eastAsia"/>
          <w:spacing w:val="-2"/>
        </w:rPr>
        <w:t>例如胆固醇、高密度脂蛋白、低密度脂蛋白和甘油三酯</w:t>
      </w:r>
      <w:r>
        <w:rPr>
          <w:rFonts w:ascii="宋体" w:eastAsia="宋体" w:hint="eastAsia"/>
        </w:rPr>
        <w:t>）</w:t>
      </w:r>
      <w:r>
        <w:rPr>
          <w:rFonts w:ascii="宋体" w:eastAsia="宋体" w:hint="eastAsia"/>
        </w:rPr>
        <w:t>，而未影</w:t>
      </w:r>
      <w:r>
        <w:rPr>
          <w:rFonts w:ascii="宋体" w:eastAsia="宋体" w:hint="eastAsia"/>
        </w:rPr>
        <w:t>响动脉硬化指数</w:t>
      </w:r>
      <w:r>
        <w:rPr>
          <w:rFonts w:ascii="宋体" w:eastAsia="宋体" w:hint="eastAsia"/>
        </w:rPr>
        <w:t>（</w:t>
      </w:r>
      <w:r>
        <w:rPr>
          <w:w w:val="99"/>
        </w:rPr>
        <w:t>H</w:t>
      </w:r>
      <w:r>
        <w:rPr>
          <w:spacing w:val="0"/>
          <w:w w:val="99"/>
        </w:rPr>
        <w:t>D</w:t>
      </w:r>
      <w:r>
        <w:rPr>
          <w:spacing w:val="-2"/>
        </w:rPr>
        <w:t>L</w:t>
      </w:r>
      <w:r>
        <w:rPr>
          <w:spacing w:val="0"/>
        </w:rPr>
        <w:t>-</w:t>
      </w:r>
      <w:r>
        <w:t xml:space="preserve">C:</w:t>
      </w:r>
      <w:r w:rsidR="001852F3">
        <w:t xml:space="preserve"> </w:t>
      </w:r>
      <w:r w:rsidR="001852F3">
        <w:t xml:space="preserve">T</w:t>
      </w:r>
      <w:r>
        <w:rPr>
          <w:spacing w:val="0"/>
        </w:rPr>
        <w:t>C</w:t>
      </w:r>
      <w:r>
        <w:rPr>
          <w:rFonts w:ascii="宋体" w:eastAsia="宋体" w:hint="eastAsia"/>
        </w:rPr>
        <w:t>）</w:t>
      </w:r>
      <w:r>
        <w:t>[</w:t>
      </w:r>
      <w:r>
        <w:rPr>
          <w:spacing w:val="-1"/>
          <w:w w:val="100"/>
          <w:position w:val="9"/>
          <w:sz w:val="16"/>
        </w:rPr>
        <w:t>1</w:t>
      </w:r>
      <w:r>
        <w:rPr>
          <w:w w:val="100"/>
          <w:position w:val="9"/>
          <w:sz w:val="16"/>
        </w:rPr>
        <w:t>0</w:t>
      </w:r>
      <w:r>
        <w:rPr>
          <w:spacing w:val="-1"/>
          <w:w w:val="100"/>
          <w:position w:val="9"/>
          <w:sz w:val="16"/>
        </w:rPr>
        <w:t>4</w:t>
      </w:r>
      <w:r>
        <w:rPr>
          <w:w w:val="100"/>
          <w:position w:val="9"/>
          <w:sz w:val="16"/>
        </w:rPr>
        <w:t>,</w:t>
      </w:r>
      <w:r>
        <w:rPr>
          <w:position w:val="9"/>
          <w:sz w:val="16"/>
        </w:rPr>
        <w:t> </w:t>
      </w:r>
      <w:r>
        <w:rPr>
          <w:w w:val="100"/>
          <w:position w:val="9"/>
          <w:sz w:val="16"/>
        </w:rPr>
        <w:t>1</w:t>
      </w:r>
      <w:r>
        <w:rPr>
          <w:spacing w:val="-1"/>
          <w:w w:val="100"/>
          <w:position w:val="9"/>
          <w:sz w:val="16"/>
        </w:rPr>
        <w:t>05</w:t>
      </w:r>
      <w:r>
        <w:t>]</w:t>
      </w:r>
      <w:r>
        <w:rPr>
          <w:rFonts w:ascii="宋体" w:eastAsia="宋体" w:hint="eastAsia"/>
        </w:rPr>
        <w:t>。这一观点已经被最近的一项</w:t>
      </w:r>
      <w:r>
        <w:t>meta</w:t>
      </w:r>
      <w:r>
        <w:rPr>
          <w:rFonts w:ascii="宋体" w:eastAsia="宋体" w:hint="eastAsia"/>
        </w:rPr>
        <w:t>分析所肯定。</w:t>
      </w:r>
      <w:r>
        <w:rPr>
          <w:rFonts w:ascii="宋体" w:eastAsia="宋体" w:hint="eastAsia"/>
        </w:rPr>
        <w:t>是否这是一个特殊的化合物，需要未来研究进一步评估。</w:t>
      </w:r>
    </w:p>
    <w:p w:rsidR="0018722C">
      <w:pPr>
        <w:topLinePunct/>
      </w:pPr>
      <w:r>
        <w:rPr>
          <w:rFonts w:cstheme="minorBidi" w:hAnsiTheme="minorHAnsi" w:eastAsiaTheme="minorHAnsi" w:asciiTheme="minorHAnsi"/>
        </w:rPr>
        <w:t>136</w:t>
      </w:r>
    </w:p>
    <w:p w:rsidR="0018722C">
      <w:pPr>
        <w:topLinePunct/>
      </w:pPr>
      <w:r>
        <w:rPr>
          <w:rFonts w:cstheme="minorBidi" w:hAnsiTheme="minorHAnsi" w:eastAsiaTheme="minorHAnsi" w:asciiTheme="minorHAnsi" w:ascii="Times New Roman" w:hAnsi="Times New Roman" w:eastAsia="Times New Roman" w:cs="Times New Roman"/>
          <w:b/>
        </w:rPr>
        <w:t>8.3.3</w:t>
      </w:r>
      <w:r w:rsidRPr="00000000">
        <w:rPr>
          <w:rFonts w:cstheme="minorBidi" w:hAnsiTheme="minorHAnsi" w:eastAsiaTheme="minorHAnsi" w:asciiTheme="minorHAnsi" w:ascii="Times New Roman" w:hAnsi="Times New Roman" w:eastAsia="Times New Roman" w:cs="Times New Roman"/>
          <w:b/>
        </w:rPr>
        <w:tab/>
        <w:t>IL-1β</w:t>
      </w:r>
    </w:p>
    <w:p w:rsidR="0018722C">
      <w:pPr>
        <w:topLinePunct/>
      </w:pPr>
      <w:r>
        <w:t>IL-1β</w:t>
      </w:r>
      <w:r>
        <w:rPr>
          <w:rFonts w:ascii="宋体" w:hAnsi="宋体" w:eastAsia="宋体" w:hint="eastAsia"/>
        </w:rPr>
        <w:t>是一种促炎的细胞因子可介导炎症反应，可被</w:t>
      </w:r>
      <w:r>
        <w:t>IL-1</w:t>
      </w:r>
      <w:r>
        <w:rPr>
          <w:rFonts w:ascii="宋体" w:hAnsi="宋体" w:eastAsia="宋体" w:hint="eastAsia"/>
        </w:rPr>
        <w:t>受体拮抗剂</w:t>
      </w:r>
      <w:r>
        <w:rPr>
          <w:rFonts w:ascii="宋体" w:hAnsi="宋体" w:eastAsia="宋体" w:hint="eastAsia"/>
        </w:rPr>
        <w:t>（</w:t>
      </w:r>
      <w:r>
        <w:t>IL-1ra</w:t>
      </w:r>
      <w:r>
        <w:rPr>
          <w:rFonts w:ascii="宋体" w:hAnsi="宋体" w:eastAsia="宋体" w:hint="eastAsia"/>
        </w:rPr>
        <w:t>）</w:t>
      </w:r>
      <w:r>
        <w:rPr>
          <w:rFonts w:ascii="宋体" w:hAnsi="宋体" w:eastAsia="宋体" w:hint="eastAsia"/>
        </w:rPr>
        <w:t>通过竞争性结合到</w:t>
      </w:r>
      <w:r>
        <w:t>IL-1</w:t>
      </w:r>
      <w:r>
        <w:rPr>
          <w:rFonts w:ascii="宋体" w:hAnsi="宋体" w:eastAsia="宋体" w:hint="eastAsia"/>
        </w:rPr>
        <w:t>受体</w:t>
      </w:r>
      <w:r>
        <w:rPr>
          <w:rFonts w:ascii="宋体" w:hAnsi="宋体" w:eastAsia="宋体" w:hint="eastAsia"/>
        </w:rPr>
        <w:t>（</w:t>
      </w:r>
      <w:r>
        <w:t>IL-1R</w:t>
      </w:r>
      <w:r>
        <w:rPr>
          <w:rFonts w:ascii="宋体" w:hAnsi="宋体" w:eastAsia="宋体" w:hint="eastAsia"/>
        </w:rPr>
        <w:t>）</w:t>
      </w:r>
      <w:r>
        <w:rPr>
          <w:rFonts w:ascii="宋体" w:hAnsi="宋体" w:eastAsia="宋体" w:hint="eastAsia"/>
        </w:rPr>
        <w:t>抵消。遗传研究揭示了</w:t>
      </w:r>
      <w:r>
        <w:t>IL-β</w:t>
      </w:r>
      <w:r>
        <w:rPr>
          <w:rFonts w:ascii="宋体" w:hAnsi="宋体" w:eastAsia="宋体" w:hint="eastAsia"/>
        </w:rPr>
        <w:t>的激活和动脉粥</w:t>
      </w:r>
      <w:r>
        <w:rPr>
          <w:rFonts w:ascii="宋体" w:hAnsi="宋体" w:eastAsia="宋体" w:hint="eastAsia"/>
        </w:rPr>
        <w:t>样硬化的联系，研究提示基因的多态性将会增加</w:t>
      </w:r>
      <w:r>
        <w:t>IL-1β</w:t>
      </w:r>
      <w:r>
        <w:rPr>
          <w:rFonts w:ascii="宋体" w:hAnsi="宋体" w:eastAsia="宋体" w:hint="eastAsia"/>
        </w:rPr>
        <w:t>：</w:t>
      </w:r>
      <w:r>
        <w:t>IL-1ra</w:t>
      </w:r>
      <w:r>
        <w:rPr>
          <w:rFonts w:ascii="宋体" w:hAnsi="宋体" w:eastAsia="宋体" w:hint="eastAsia"/>
        </w:rPr>
        <w:t>比值比和心血管疾病发生率的增加相关</w:t>
      </w:r>
      <w:r>
        <w:t>[</w:t>
      </w:r>
      <w:r>
        <w:t xml:space="preserve">106</w:t>
      </w:r>
      <w:r>
        <w:t>,</w:t>
      </w:r>
      <w:r>
        <w:t xml:space="preserve"> 107</w:t>
      </w:r>
      <w:r>
        <w:t>]</w:t>
      </w:r>
      <w:r>
        <w:rPr>
          <w:rFonts w:ascii="宋体" w:hAnsi="宋体" w:eastAsia="宋体" w:hint="eastAsia"/>
        </w:rPr>
        <w:t>。在动物模型中，</w:t>
      </w:r>
      <w:r>
        <w:t>IL-1β</w:t>
      </w:r>
      <w:r>
        <w:rPr>
          <w:rFonts w:ascii="宋体" w:hAnsi="宋体" w:eastAsia="宋体" w:hint="eastAsia"/>
        </w:rPr>
        <w:t>活性和动脉粥样硬化的发展成因果</w:t>
      </w:r>
      <w:r>
        <w:rPr>
          <w:rFonts w:ascii="宋体" w:hAnsi="宋体" w:eastAsia="宋体" w:hint="eastAsia"/>
        </w:rPr>
        <w:t>联系。</w:t>
      </w:r>
      <w:r>
        <w:t>IL-1β</w:t>
      </w:r>
      <w:r>
        <w:rPr>
          <w:rFonts w:ascii="宋体" w:hAnsi="宋体" w:eastAsia="宋体" w:hint="eastAsia"/>
        </w:rPr>
        <w:t>的表达和活性是通过炎症复合体来实现的，斑块中的炎症复合体是增加的，</w:t>
      </w:r>
      <w:r>
        <w:t>IL-1β</w:t>
      </w:r>
      <w:r>
        <w:rPr>
          <w:rFonts w:ascii="宋体" w:hAnsi="宋体" w:eastAsia="宋体" w:hint="eastAsia"/>
        </w:rPr>
        <w:t>是通过内皮细胞、平滑肌细胞、巨噬细胞分泌的，降低斑块中</w:t>
      </w:r>
      <w:r>
        <w:t>IL-1β</w:t>
      </w:r>
      <w:r>
        <w:rPr>
          <w:rFonts w:ascii="宋体" w:hAnsi="宋体" w:eastAsia="宋体" w:hint="eastAsia"/>
        </w:rPr>
        <w:t>信号</w:t>
      </w:r>
      <w:r>
        <w:rPr>
          <w:rFonts w:ascii="宋体" w:hAnsi="宋体" w:eastAsia="宋体" w:hint="eastAsia"/>
        </w:rPr>
        <w:t>通路也许可减轻动脉粥样硬化。的确，</w:t>
      </w:r>
      <w:r>
        <w:t>IL-1ra</w:t>
      </w:r>
      <w:r>
        <w:rPr>
          <w:rFonts w:ascii="宋体" w:hAnsi="宋体" w:eastAsia="宋体" w:hint="eastAsia"/>
        </w:rPr>
        <w:t>干预后可在不改变血清脂质水平的情况</w:t>
      </w:r>
      <w:r>
        <w:rPr>
          <w:rFonts w:ascii="宋体" w:hAnsi="宋体" w:eastAsia="宋体" w:hint="eastAsia"/>
        </w:rPr>
        <w:t>下减轻</w:t>
      </w:r>
      <w:r>
        <w:t>ApoE</w:t>
      </w:r>
      <w:r>
        <w:rPr>
          <w:rFonts w:ascii="宋体" w:hAnsi="宋体" w:eastAsia="宋体" w:hint="eastAsia"/>
        </w:rPr>
        <w:t>基因敲除小鼠动脉硬化程度。然而，</w:t>
      </w:r>
      <w:r>
        <w:t>IL-1β</w:t>
      </w:r>
      <w:r>
        <w:rPr>
          <w:rFonts w:ascii="宋体" w:hAnsi="宋体" w:eastAsia="宋体" w:hint="eastAsia"/>
        </w:rPr>
        <w:t>干预大鼠后可引起高脂血症，</w:t>
      </w:r>
      <w:r>
        <w:rPr>
          <w:rFonts w:ascii="宋体" w:hAnsi="宋体" w:eastAsia="宋体" w:hint="eastAsia"/>
        </w:rPr>
        <w:t>提示</w:t>
      </w:r>
      <w:r>
        <w:t>IL-1ra</w:t>
      </w:r>
      <w:r>
        <w:rPr>
          <w:rFonts w:ascii="宋体" w:hAnsi="宋体" w:eastAsia="宋体" w:hint="eastAsia"/>
        </w:rPr>
        <w:t>治疗也许可以降低血清脂质水平。在</w:t>
      </w:r>
      <w:r>
        <w:t>ApoE</w:t>
      </w:r>
      <w:r>
        <w:rPr>
          <w:rFonts w:ascii="宋体" w:hAnsi="宋体" w:eastAsia="宋体" w:hint="eastAsia"/>
        </w:rPr>
        <w:t>基因敲除小鼠中</w:t>
      </w:r>
      <w:r>
        <w:t>IL-1ra</w:t>
      </w:r>
      <w:r>
        <w:rPr>
          <w:rFonts w:ascii="宋体" w:hAnsi="宋体" w:eastAsia="宋体" w:hint="eastAsia"/>
        </w:rPr>
        <w:t>缺陷</w:t>
      </w:r>
      <w:r>
        <w:rPr>
          <w:rFonts w:ascii="宋体" w:hAnsi="宋体" w:eastAsia="宋体" w:hint="eastAsia"/>
        </w:rPr>
        <w:t>可增加血清胆固醇水平和降低高密度脂蛋白水平，这种效应可被高胆固醇饮食放大。</w:t>
      </w:r>
      <w:r>
        <w:rPr>
          <w:rFonts w:ascii="宋体" w:hAnsi="宋体" w:eastAsia="宋体" w:hint="eastAsia"/>
        </w:rPr>
        <w:t>另外，一项</w:t>
      </w:r>
      <w:r>
        <w:rPr>
          <w:rFonts w:ascii="宋体" w:hAnsi="宋体" w:eastAsia="宋体" w:hint="eastAsia"/>
        </w:rPr>
        <w:t>近期</w:t>
      </w:r>
      <w:r>
        <w:rPr>
          <w:rFonts w:ascii="宋体" w:hAnsi="宋体" w:eastAsia="宋体" w:hint="eastAsia"/>
        </w:rPr>
        <w:t>增加的研究提示</w:t>
      </w:r>
      <w:r>
        <w:t>IL-1β</w:t>
      </w:r>
      <w:r>
        <w:rPr>
          <w:rFonts w:ascii="宋体" w:hAnsi="宋体" w:eastAsia="宋体" w:hint="eastAsia"/>
        </w:rPr>
        <w:t>基因的多态性和</w:t>
      </w:r>
      <w:r>
        <w:t>IL-1β</w:t>
      </w:r>
      <w:r>
        <w:rPr>
          <w:rFonts w:ascii="宋体" w:hAnsi="宋体" w:eastAsia="宋体" w:hint="eastAsia"/>
        </w:rPr>
        <w:t>活性增加、空腹及餐后血清脂质增加成相关性。</w:t>
      </w:r>
      <w:r>
        <w:t>IL-1ra</w:t>
      </w:r>
      <w:r>
        <w:rPr>
          <w:rFonts w:ascii="宋体" w:hAnsi="宋体" w:eastAsia="宋体" w:hint="eastAsia"/>
        </w:rPr>
        <w:t>干预后改善血清脂质水平的潜力尚未被详细地研究。</w:t>
      </w:r>
      <w:r>
        <w:rPr>
          <w:rFonts w:ascii="宋体" w:hAnsi="宋体" w:eastAsia="宋体" w:hint="eastAsia"/>
        </w:rPr>
        <w:t>目前为止，小鼠或者类风湿性关节炎患者再或者代谢综合征患者皮下行</w:t>
      </w:r>
      <w:r>
        <w:t>IL-1ra</w:t>
      </w:r>
      <w:r>
        <w:rPr>
          <w:rFonts w:ascii="宋体" w:hAnsi="宋体" w:eastAsia="宋体" w:hint="eastAsia"/>
        </w:rPr>
        <w:t>干预，</w:t>
      </w:r>
      <w:r w:rsidR="001852F3">
        <w:rPr>
          <w:rFonts w:ascii="宋体" w:hAnsi="宋体" w:eastAsia="宋体" w:hint="eastAsia"/>
        </w:rPr>
        <w:t xml:space="preserve">未对血清脂质水平有影响</w:t>
      </w:r>
      <w:r>
        <w:rPr>
          <w:vertAlign w:val="superscript"/>
        </w:rPr>
        <w:t>[</w:t>
      </w:r>
      <w:r>
        <w:rPr>
          <w:vertAlign w:val="superscript"/>
        </w:rPr>
        <w:t xml:space="preserve">108</w:t>
      </w:r>
      <w:r>
        <w:rPr>
          <w:vertAlign w:val="superscript"/>
        </w:rPr>
        <w:t>]</w:t>
      </w:r>
      <w:r>
        <w:rPr>
          <w:rFonts w:ascii="宋体" w:hAnsi="宋体" w:eastAsia="宋体" w:hint="eastAsia"/>
        </w:rPr>
        <w:t>。是否特殊的</w:t>
      </w:r>
      <w:r>
        <w:t>IL-1β</w:t>
      </w:r>
      <w:r/>
      <w:r>
        <w:rPr>
          <w:rFonts w:ascii="宋体" w:hAnsi="宋体" w:eastAsia="宋体" w:hint="eastAsia"/>
        </w:rPr>
        <w:t>单克隆抗体抑制剂</w:t>
      </w:r>
      <w:r>
        <w:t>（</w:t>
      </w:r>
      <w:r>
        <w:rPr>
          <w:rFonts w:ascii="宋体" w:hAnsi="宋体" w:eastAsia="宋体" w:hint="eastAsia"/>
        </w:rPr>
        <w:t>例如康纳单抗</w:t>
      </w:r>
      <w:r>
        <w:t>）</w:t>
      </w:r>
      <w:r>
        <w:rPr>
          <w:rFonts w:ascii="宋体" w:hAnsi="宋体" w:eastAsia="宋体" w:hint="eastAsia"/>
        </w:rPr>
        <w:t>可以降低血清脂质水平目前仍然未知。康纳单抗抗炎、抗栓研究</w:t>
      </w:r>
      <w:r>
        <w:rPr>
          <w:rFonts w:ascii="宋体" w:hAnsi="宋体" w:eastAsia="宋体" w:hint="eastAsia"/>
        </w:rPr>
        <w:t>（</w:t>
      </w:r>
      <w:r>
        <w:t>CANTOS</w:t>
      </w:r>
      <w:r>
        <w:rPr>
          <w:rFonts w:ascii="宋体" w:hAnsi="宋体" w:eastAsia="宋体" w:hint="eastAsia"/>
        </w:rPr>
        <w:t>）</w:t>
      </w:r>
      <w:r>
        <w:rPr>
          <w:rFonts w:ascii="宋体" w:hAnsi="宋体" w:eastAsia="宋体" w:hint="eastAsia"/>
        </w:rPr>
        <w:t>的结果也许可以回答这个问题，尽管试验中所有的病人都接受了他汀药物治疗，也许会妨碍解释相关的血脂水平</w:t>
      </w:r>
      <w:r>
        <w:rPr>
          <w:vertAlign w:val="superscript"/>
        </w:rPr>
        <w:t>[</w:t>
      </w:r>
      <w:r>
        <w:rPr>
          <w:vertAlign w:val="superscript"/>
          <w:position w:val="9"/>
        </w:rPr>
        <w:t xml:space="preserve">109</w:t>
      </w:r>
      <w:r>
        <w:rPr>
          <w:vertAlign w:val="superscript"/>
        </w:rPr>
        <w:t>]</w:t>
      </w:r>
      <w:r>
        <w:rPr>
          <w:rFonts w:ascii="宋体" w:hAnsi="宋体" w:eastAsia="宋体" w:hint="eastAsia"/>
        </w:rPr>
        <w:t>。高脂血症小鼠模型的临床前试验是需要的特别是在评</w:t>
      </w:r>
      <w:r>
        <w:rPr>
          <w:rFonts w:ascii="宋体" w:hAnsi="宋体" w:eastAsia="宋体" w:hint="eastAsia"/>
        </w:rPr>
        <w:t>价</w:t>
      </w:r>
      <w:r>
        <w:t>IL-1β</w:t>
      </w:r>
      <w:r>
        <w:rPr>
          <w:rFonts w:ascii="宋体" w:hAnsi="宋体" w:eastAsia="宋体" w:hint="eastAsia"/>
        </w:rPr>
        <w:t>抑制剂对血脂水平的影响。近来一项研究评价了康纳单抗在</w:t>
      </w:r>
      <w:r>
        <w:t>2</w:t>
      </w:r>
      <w:r>
        <w:rPr>
          <w:rFonts w:ascii="宋体" w:hAnsi="宋体" w:eastAsia="宋体" w:hint="eastAsia"/>
        </w:rPr>
        <w:t>型糖尿病患</w:t>
      </w:r>
      <w:r>
        <w:rPr>
          <w:rFonts w:ascii="宋体" w:hAnsi="宋体" w:eastAsia="宋体" w:hint="eastAsia"/>
        </w:rPr>
        <w:t>者</w:t>
      </w:r>
    </w:p>
    <w:p w:rsidR="0018722C">
      <w:pPr>
        <w:topLinePunct/>
      </w:pPr>
      <w:r>
        <w:rPr>
          <w:rFonts w:ascii="宋体" w:hAnsi="宋体" w:eastAsia="宋体" w:hint="eastAsia"/>
        </w:rPr>
        <w:t>（</w:t>
      </w:r>
      <w:r>
        <w:t>28%</w:t>
      </w:r>
      <w:r>
        <w:rPr>
          <w:rFonts w:ascii="宋体" w:hAnsi="宋体" w:eastAsia="宋体" w:hint="eastAsia"/>
        </w:rPr>
        <w:t>患者接受他汀类药物治疗</w:t>
      </w:r>
      <w:r>
        <w:rPr>
          <w:rFonts w:ascii="宋体" w:hAnsi="宋体" w:eastAsia="宋体" w:hint="eastAsia"/>
        </w:rPr>
        <w:t>）</w:t>
      </w:r>
      <w:r>
        <w:rPr>
          <w:rFonts w:ascii="宋体" w:hAnsi="宋体" w:eastAsia="宋体" w:hint="eastAsia"/>
        </w:rPr>
        <w:t>中对炎症和血脂水平的作用，研究并未提示</w:t>
      </w:r>
      <w:r>
        <w:t>IL-1β</w:t>
      </w:r>
      <w:r>
        <w:rPr>
          <w:rFonts w:ascii="宋体" w:hAnsi="宋体" w:eastAsia="宋体" w:hint="eastAsia"/>
        </w:rPr>
        <w:t>抑制剂可影响血脂水平，尽管其可显著地降低循环中的炎症标志物</w:t>
      </w:r>
      <w:r>
        <w:t>C</w:t>
      </w:r>
      <w:r>
        <w:rPr>
          <w:rFonts w:ascii="宋体" w:hAnsi="宋体" w:eastAsia="宋体" w:hint="eastAsia"/>
        </w:rPr>
        <w:t>反应蛋白和</w:t>
      </w:r>
      <w:r>
        <w:t>IL-6</w:t>
      </w:r>
      <w:r>
        <w:rPr>
          <w:rFonts w:ascii="宋体" w:hAnsi="宋体" w:eastAsia="宋体" w:hint="eastAsia"/>
        </w:rPr>
        <w:t>。引人注意的是，最高剂量的康纳单抗甚至增加血清甘油三酯水平</w:t>
      </w:r>
      <w:r>
        <w:rPr>
          <w:vertAlign w:val="superscript"/>
        </w:rPr>
        <w:t>[</w:t>
      </w:r>
      <w:r>
        <w:rPr>
          <w:vertAlign w:val="superscript"/>
          <w:position w:val="9"/>
        </w:rPr>
        <w:t xml:space="preserve">110</w:t>
      </w:r>
      <w:r>
        <w:rPr>
          <w:vertAlign w:val="superscript"/>
        </w:rPr>
        <w:t>]</w:t>
      </w:r>
      <w:r>
        <w:rPr>
          <w:rFonts w:ascii="宋体" w:hAnsi="宋体" w:eastAsia="宋体" w:hint="eastAsia"/>
        </w:rPr>
        <w:t>。</w:t>
      </w:r>
    </w:p>
    <w:p w:rsidR="0018722C">
      <w:pPr>
        <w:topLinePunct/>
      </w:pPr>
      <w:r>
        <w:rPr>
          <w:rFonts w:ascii="宋体" w:eastAsia="宋体" w:hint="eastAsia"/>
        </w:rPr>
        <w:t>尽管抗细胞因子治疗脂质代谢和动脉粥样硬化相关的研究数据很稀缺，但目前的研究提示细胞因子抑制剂可有效地减轻炎症，没有明确地影响</w:t>
      </w:r>
      <w:r>
        <w:t>（</w:t>
      </w:r>
      <w:r>
        <w:rPr>
          <w:rFonts w:ascii="宋体" w:eastAsia="宋体" w:hint="eastAsia"/>
        </w:rPr>
        <w:t>例如抗</w:t>
      </w:r>
      <w:r>
        <w:t>-TNF</w:t>
      </w:r>
      <w:r>
        <w:rPr>
          <w:rFonts w:hint="eastAsia"/>
        </w:rPr>
        <w:t>，</w:t>
      </w:r>
      <w:r>
        <w:rPr>
          <w:rFonts w:ascii="宋体" w:eastAsia="宋体" w:hint="eastAsia"/>
        </w:rPr>
        <w:t>抗</w:t>
      </w:r>
    </w:p>
    <w:p w:rsidR="0018722C">
      <w:pPr>
        <w:topLinePunct/>
      </w:pPr>
      <w:r>
        <w:t>-IL-1β</w:t>
      </w:r>
      <w:r>
        <w:t>）</w:t>
      </w:r>
      <w:r>
        <w:rPr>
          <w:rFonts w:ascii="宋体" w:hAnsi="宋体" w:eastAsia="宋体" w:hint="eastAsia"/>
        </w:rPr>
        <w:t>或者甚至能升高</w:t>
      </w:r>
      <w:r>
        <w:rPr>
          <w:rFonts w:ascii="宋体" w:hAnsi="宋体" w:eastAsia="宋体" w:hint="eastAsia"/>
        </w:rPr>
        <w:t>（</w:t>
      </w:r>
      <w:r>
        <w:rPr>
          <w:rFonts w:ascii="宋体" w:hAnsi="宋体" w:eastAsia="宋体" w:hint="eastAsia"/>
          <w:spacing w:val="3"/>
        </w:rPr>
        <w:t>例如</w:t>
      </w:r>
      <w:r>
        <w:t>IL-6</w:t>
      </w:r>
      <w:r>
        <w:rPr>
          <w:rFonts w:ascii="宋体" w:hAnsi="宋体" w:eastAsia="宋体" w:hint="eastAsia"/>
        </w:rPr>
        <w:t>）</w:t>
      </w:r>
      <w:r>
        <w:rPr>
          <w:rFonts w:ascii="宋体" w:hAnsi="宋体" w:eastAsia="宋体" w:hint="eastAsia"/>
        </w:rPr>
        <w:t>血清脂质水平。抑制个体炎症反应的介质如细胞因子可能缺乏足够的影响从而未对血脂及脂蛋白途径产生有益的影响。细胞因子抑制剂可减轻类风湿性关节炎患者动脉硬化，而且很大的可能性减少其他处于增强的慢性炎症反应状态</w:t>
      </w:r>
      <w:r>
        <w:rPr>
          <w:rFonts w:ascii="宋体" w:hAnsi="宋体" w:eastAsia="宋体" w:hint="eastAsia"/>
        </w:rPr>
        <w:t>（</w:t>
      </w:r>
      <w:r>
        <w:rPr>
          <w:rFonts w:ascii="宋体" w:hAnsi="宋体" w:eastAsia="宋体" w:hint="eastAsia"/>
        </w:rPr>
        <w:t>例如系统性红斑狼疮、炎症性肠病、慢性阻塞性肺疾病</w:t>
      </w:r>
      <w:r>
        <w:rPr>
          <w:rFonts w:ascii="宋体" w:hAnsi="宋体" w:eastAsia="宋体" w:hint="eastAsia"/>
        </w:rPr>
        <w:t>）</w:t>
      </w:r>
      <w:r>
        <w:rPr>
          <w:rFonts w:ascii="宋体" w:hAnsi="宋体" w:eastAsia="宋体" w:hint="eastAsia"/>
        </w:rPr>
        <w:t>患</w:t>
      </w:r>
      <w:r>
        <w:rPr>
          <w:rFonts w:ascii="宋体" w:hAnsi="宋体" w:eastAsia="宋体" w:hint="eastAsia"/>
        </w:rPr>
        <w:t>者的动脉粥样硬化。然而，细胞因子抑制剂对高脂血症患者或者</w:t>
      </w:r>
      <w:r>
        <w:t>2</w:t>
      </w:r>
      <w:r>
        <w:rPr>
          <w:rFonts w:ascii="宋体" w:hAnsi="宋体" w:eastAsia="宋体" w:hint="eastAsia"/>
        </w:rPr>
        <w:t>型糖尿病患者的作用仍有待进一步确认，这也许可能受限于这些患者处于低炎症状态。因此，</w:t>
      </w:r>
      <w:r>
        <w:rPr>
          <w:rFonts w:ascii="宋体" w:hAnsi="宋体" w:eastAsia="宋体" w:hint="eastAsia"/>
        </w:rPr>
        <w:t>近期</w:t>
      </w:r>
      <w:r>
        <w:rPr>
          <w:rFonts w:ascii="宋体" w:hAnsi="宋体" w:eastAsia="宋体" w:hint="eastAsia"/>
        </w:rPr>
        <w:t>只实施了</w:t>
      </w:r>
      <w:r>
        <w:t>CANTOS</w:t>
      </w:r>
      <w:r>
        <w:rPr>
          <w:rFonts w:ascii="宋体" w:hAnsi="宋体" w:eastAsia="宋体" w:hint="eastAsia"/>
        </w:rPr>
        <w:t>的临床试验来评价</w:t>
      </w:r>
      <w:r>
        <w:t>IL-1β</w:t>
      </w:r>
      <w:r>
        <w:rPr>
          <w:rFonts w:ascii="宋体" w:hAnsi="宋体" w:eastAsia="宋体" w:hint="eastAsia"/>
        </w:rPr>
        <w:t>抑制剂在</w:t>
      </w:r>
      <w:r>
        <w:t>C</w:t>
      </w:r>
      <w:r>
        <w:rPr>
          <w:rFonts w:ascii="宋体" w:hAnsi="宋体" w:eastAsia="宋体" w:hint="eastAsia"/>
        </w:rPr>
        <w:t>反应蛋白升高的患者中对心</w:t>
      </w:r>
      <w:r>
        <w:rPr>
          <w:rFonts w:ascii="宋体" w:hAnsi="宋体" w:eastAsia="宋体" w:hint="eastAsia"/>
        </w:rPr>
        <w:t>血管疾病的影响</w:t>
      </w:r>
      <w:r>
        <w:rPr>
          <w:vertAlign w:val="superscript"/>
        </w:rPr>
        <w:t>[</w:t>
      </w:r>
      <w:r>
        <w:rPr>
          <w:vertAlign w:val="superscript"/>
          <w:position w:val="9"/>
        </w:rPr>
        <w:t xml:space="preserve">109</w:t>
      </w:r>
      <w:r>
        <w:rPr>
          <w:vertAlign w:val="superscript"/>
        </w:rPr>
        <w:t>]</w:t>
      </w:r>
      <w:r>
        <w:rPr>
          <w:rFonts w:ascii="宋体" w:hAnsi="宋体" w:eastAsia="宋体" w:hint="eastAsia"/>
        </w:rPr>
        <w:t>。</w:t>
      </w:r>
    </w:p>
    <w:p w:rsidR="0018722C">
      <w:pPr>
        <w:pStyle w:val="cw22"/>
        <w:topLinePunct/>
      </w:pPr>
      <w:r>
        <w:rPr>
          <w:rFonts w:cstheme="minorBidi" w:hAnsiTheme="minorHAnsi" w:eastAsiaTheme="minorHAnsi" w:asciiTheme="minorHAnsi" w:ascii="宋体" w:hAnsi="宋体" w:eastAsia="宋体" w:cs="宋体"/>
          <w:b/>
        </w:rPr>
        <w:t>9</w:t>
      </w:r>
      <w:r>
        <w:rPr>
          <w:rFonts w:cstheme="minorBidi" w:hAnsiTheme="minorHAnsi" w:eastAsiaTheme="minorHAnsi" w:asciiTheme="minorHAnsi" w:ascii="宋体" w:hAnsi="宋体" w:eastAsia="宋体" w:cs="宋体"/>
          <w:b/>
        </w:rPr>
        <w:t>结论</w:t>
      </w:r>
    </w:p>
    <w:p w:rsidR="0018722C">
      <w:pPr>
        <w:topLinePunct/>
      </w:pPr>
      <w:r>
        <w:rPr>
          <w:rFonts w:cstheme="minorBidi" w:hAnsiTheme="minorHAnsi" w:eastAsiaTheme="minorHAnsi" w:asciiTheme="minorHAnsi"/>
        </w:rPr>
        <w:t>137</w:t>
      </w:r>
    </w:p>
    <w:p w:rsidR="0018722C">
      <w:pPr>
        <w:topLinePunct/>
      </w:pPr>
      <w:r>
        <w:rPr>
          <w:rFonts w:ascii="宋体" w:eastAsia="宋体" w:hint="eastAsia"/>
        </w:rPr>
        <w:t>在过去的十年里已经很清楚血脂和血清炎症介质不仅是动脉粥样硬化的独立危险因素而且它们之间存在着多水平的交互作用，从而加剧了动脉粥样硬化的进展。作为一个结论，针对血脂紊乱和炎症都可能对动脉粥样硬化的治疗有益。</w:t>
      </w:r>
    </w:p>
    <w:p w:rsidR="0018722C">
      <w:pPr>
        <w:topLinePunct/>
      </w:pPr>
      <w:r>
        <w:rPr>
          <w:rFonts w:ascii="宋体" w:eastAsia="宋体" w:hint="eastAsia"/>
        </w:rPr>
        <w:t>有趣的是，要强调不同类型的降脂药无不透漏其抗炎的性能。这可能是继发于简单的降低血脂和脂蛋白可直接影响炎症，但是此外还通过直接干扰炎症反应通路。目前大多数的抗炎治疗对脂质代谢的影响研究数据主要来源于有慢性炎症疾病的患者临床试验或者动物实验研究。正在进行的临床试验希望揭示存在心血管疾病危险因素的大众人群中抗炎治疗对血脂水平的影响，但是这些临床试验中广泛地使用了他汀类药物可能会限制结果的解释。总之，这将有助于理解这些药物在动脉粥样硬化治疗中的效能。</w:t>
      </w:r>
    </w:p>
    <w:p w:rsidR="0018722C">
      <w:pPr>
        <w:pStyle w:val="afff1"/>
        <w:topLinePunct/>
      </w:pPr>
      <w:r>
        <w:t>参考文献</w:t>
      </w:r>
    </w:p>
    <w:p w:rsidR="0018722C">
      <w:pPr>
        <w:pStyle w:val="ab"/>
        <w:topLinePunct/>
        <w:ind w:left="200" w:hangingChars="200" w:hanging="200"/>
      </w:pPr>
      <w:r>
        <w:t>[</w:t>
      </w:r>
      <w:r>
        <w:t xml:space="preserve">1</w:t>
      </w:r>
      <w:r>
        <w:t>]</w:t>
      </w:r>
      <w:r w:rsidRPr="00281126">
        <w:t xml:space="preserve">  </w:t>
      </w:r>
      <w:r>
        <w:t xml:space="preserve">Steinberg D. Atherogenesis in perspective:</w:t>
      </w:r>
      <w:r>
        <w:t xml:space="preserve"> </w:t>
      </w:r>
      <w:r>
        <w:t xml:space="preserve">hypercholesterolemia and inflammation as partners in crime</w:t>
      </w:r>
      <w:r>
        <w:t>[</w:t>
      </w:r>
      <w:r>
        <w:t>J</w:t>
      </w:r>
      <w:r>
        <w:t>]</w:t>
      </w:r>
      <w:r>
        <w:t>. Nature medicine, 2002,</w:t>
      </w:r>
      <w:r>
        <w:t> </w:t>
      </w:r>
      <w:r>
        <w:t>8</w:t>
      </w:r>
      <w:r>
        <w:t>(</w:t>
      </w:r>
      <w:r>
        <w:t>11</w:t>
      </w:r>
      <w:r>
        <w:t>)</w:t>
      </w:r>
      <w:r>
        <w:t xml:space="preserve">:</w:t>
      </w:r>
      <w:r>
        <w:t xml:space="preserve"> </w:t>
      </w:r>
      <w:r>
        <w:t>1211-1217.</w:t>
      </w:r>
    </w:p>
    <w:p w:rsidR="0018722C">
      <w:pPr>
        <w:pStyle w:val="ab"/>
        <w:topLinePunct/>
        <w:ind w:left="200" w:hangingChars="200" w:hanging="200"/>
      </w:pPr>
      <w:r>
        <w:t>[</w:t>
      </w:r>
      <w:r>
        <w:t xml:space="preserve">2</w:t>
      </w:r>
      <w:r>
        <w:t>]</w:t>
      </w:r>
      <w:r w:rsidRPr="00281126">
        <w:t xml:space="preserve">  </w:t>
      </w:r>
      <w:r>
        <w:t>Ross R, Harker </w:t>
      </w:r>
      <w:r>
        <w:t>L. </w:t>
      </w:r>
      <w:r>
        <w:t>Hyperlipidemia and atherosclerosis</w:t>
      </w:r>
      <w:r>
        <w:t>[</w:t>
      </w:r>
      <w:r>
        <w:t>J</w:t>
      </w:r>
      <w:r>
        <w:t>]</w:t>
      </w:r>
      <w:r>
        <w:t>. Science, 1976, 193</w:t>
      </w:r>
      <w:r>
        <w:t>(</w:t>
      </w:r>
      <w:r>
        <w:t>4258</w:t>
      </w:r>
      <w:r>
        <w:t>)</w:t>
      </w:r>
      <w:r>
        <w:t xml:space="preserve">:</w:t>
      </w:r>
      <w:r>
        <w:t xml:space="preserve"> </w:t>
      </w:r>
      <w:r>
        <w:t>1094-1100.</w:t>
      </w:r>
    </w:p>
    <w:p w:rsidR="0018722C">
      <w:pPr>
        <w:pStyle w:val="ab"/>
        <w:topLinePunct/>
        <w:ind w:left="200" w:hangingChars="200" w:hanging="200"/>
      </w:pPr>
      <w:r>
        <w:t>[</w:t>
      </w:r>
      <w:r>
        <w:t xml:space="preserve">3</w:t>
      </w:r>
      <w:r>
        <w:t>]</w:t>
      </w:r>
      <w:r w:rsidRPr="00281126">
        <w:t xml:space="preserve">  </w:t>
      </w:r>
      <w:r>
        <w:t>Chapman MJ. Therapeutic elevation of HDL-cholesterol to prevent atherosclerosis and coronary heart disease</w:t>
      </w:r>
      <w:r>
        <w:t>[</w:t>
      </w:r>
      <w:r>
        <w:t>J</w:t>
      </w:r>
      <w:r>
        <w:t>]</w:t>
      </w:r>
      <w:r>
        <w:t>. Pharmacology &amp; therapeutics, 2006,</w:t>
      </w:r>
      <w:r>
        <w:t> </w:t>
      </w:r>
      <w:r>
        <w:t>111</w:t>
      </w:r>
      <w:r>
        <w:t>(</w:t>
      </w:r>
      <w:r>
        <w:t>3</w:t>
      </w:r>
      <w:r>
        <w:t>)</w:t>
      </w:r>
      <w:r>
        <w:t xml:space="preserve">:</w:t>
      </w:r>
      <w:r>
        <w:t xml:space="preserve"> </w:t>
      </w:r>
      <w:r>
        <w:t>893-908.</w:t>
      </w:r>
    </w:p>
    <w:p w:rsidR="0018722C">
      <w:pPr>
        <w:pStyle w:val="ab"/>
        <w:topLinePunct/>
        <w:ind w:left="200" w:hangingChars="200" w:hanging="200"/>
      </w:pPr>
      <w:r>
        <w:t>[</w:t>
      </w:r>
      <w:r>
        <w:t xml:space="preserve">4</w:t>
      </w:r>
      <w:r>
        <w:t>]</w:t>
      </w:r>
      <w:r w:rsidRPr="00281126">
        <w:t xml:space="preserve">  </w:t>
      </w:r>
      <w:r>
        <w:t>Zhu X, Parks JS. New roles of HDL in inflammation and hematopoiesis</w:t>
      </w:r>
      <w:r>
        <w:t>[</w:t>
      </w:r>
      <w:r>
        <w:rPr>
          <w:sz w:val="24"/>
        </w:rPr>
        <w:t>J</w:t>
      </w:r>
      <w:r>
        <w:t>]</w:t>
      </w:r>
      <w:r>
        <w:t>. Annual review of nutrition, 2012,</w:t>
      </w:r>
      <w:r>
        <w:t> </w:t>
      </w:r>
      <w:r>
        <w:t xml:space="preserve">32:</w:t>
      </w:r>
      <w:r>
        <w:t xml:space="preserve"> </w:t>
      </w:r>
      <w:r>
        <w:t>161-182.</w:t>
      </w:r>
    </w:p>
    <w:p w:rsidR="0018722C">
      <w:pPr>
        <w:pStyle w:val="ab"/>
        <w:topLinePunct/>
        <w:ind w:left="200" w:hangingChars="200" w:hanging="200"/>
      </w:pPr>
      <w:r>
        <w:t>[</w:t>
      </w:r>
      <w:r>
        <w:t xml:space="preserve">5</w:t>
      </w:r>
      <w:r>
        <w:t>]</w:t>
      </w:r>
      <w:r w:rsidRPr="00281126">
        <w:t xml:space="preserve">  </w:t>
      </w:r>
      <w:r>
        <w:t>Navab M, Reddy </w:t>
      </w:r>
      <w:r>
        <w:t>ST, </w:t>
      </w:r>
      <w:r>
        <w:t>Van </w:t>
      </w:r>
      <w:r>
        <w:t>Lenten BJ, et al. The role of dysfunctional HDL in atherosclerosis</w:t>
      </w:r>
      <w:r>
        <w:t>[</w:t>
      </w:r>
      <w:r>
        <w:rPr>
          <w:sz w:val="24"/>
        </w:rPr>
        <w:t>J</w:t>
      </w:r>
      <w:r>
        <w:t>]</w:t>
      </w:r>
      <w:r>
        <w:t>. Journal of lipid research, 2009, 50</w:t>
      </w:r>
      <w:r>
        <w:t> </w:t>
      </w:r>
      <w:r>
        <w:t xml:space="preserve">Suppl:</w:t>
      </w:r>
      <w:r>
        <w:t xml:space="preserve"> </w:t>
      </w:r>
      <w:r>
        <w:t>S145-49.</w:t>
      </w:r>
    </w:p>
    <w:p w:rsidR="0018722C">
      <w:pPr>
        <w:pStyle w:val="ab"/>
        <w:topLinePunct/>
        <w:ind w:left="200" w:hangingChars="200" w:hanging="200"/>
      </w:pPr>
      <w:r>
        <w:t>[</w:t>
      </w:r>
      <w:r>
        <w:t xml:space="preserve">6</w:t>
      </w:r>
      <w:r>
        <w:t>]</w:t>
      </w:r>
      <w:r w:rsidRPr="00281126">
        <w:t xml:space="preserve">  </w:t>
      </w:r>
      <w:r>
        <w:t>Hansson GK, Hermansson A. The immune system in atherosclerosis</w:t>
      </w:r>
      <w:r>
        <w:t>[</w:t>
      </w:r>
      <w:r>
        <w:t>J</w:t>
      </w:r>
      <w:r>
        <w:t>]</w:t>
      </w:r>
      <w:r>
        <w:t>. Nature immunology, 2011,</w:t>
      </w:r>
      <w:r>
        <w:t> </w:t>
      </w:r>
      <w:r>
        <w:t>12</w:t>
      </w:r>
      <w:r>
        <w:t>(</w:t>
      </w:r>
      <w:r>
        <w:t>3</w:t>
      </w:r>
      <w:r>
        <w:t>)</w:t>
      </w:r>
      <w:r>
        <w:t xml:space="preserve">:</w:t>
      </w:r>
      <w:r>
        <w:t xml:space="preserve"> </w:t>
      </w:r>
      <w:r>
        <w:t>204-212.</w:t>
      </w:r>
    </w:p>
    <w:p w:rsidR="0018722C">
      <w:pPr>
        <w:pStyle w:val="ab"/>
        <w:topLinePunct/>
        <w:ind w:left="200" w:hangingChars="200" w:hanging="200"/>
      </w:pPr>
      <w:r>
        <w:t>[</w:t>
      </w:r>
      <w:r>
        <w:t xml:space="preserve">7</w:t>
      </w:r>
      <w:r>
        <w:t>]</w:t>
      </w:r>
      <w:r w:rsidRPr="00281126">
        <w:t xml:space="preserve">  </w:t>
      </w:r>
      <w:r>
        <w:t>Libby </w:t>
      </w:r>
      <w:r>
        <w:t>P. </w:t>
      </w:r>
      <w:r>
        <w:t>Inflammation in atherosclerosis</w:t>
      </w:r>
      <w:r>
        <w:t>[</w:t>
      </w:r>
      <w:r>
        <w:t>J</w:t>
      </w:r>
      <w:r>
        <w:t>]</w:t>
      </w:r>
      <w:r>
        <w:t>. Nature, 2002,</w:t>
      </w:r>
      <w:r>
        <w:t> </w:t>
      </w:r>
      <w:r>
        <w:t>420</w:t>
      </w:r>
      <w:r>
        <w:t>(</w:t>
      </w:r>
      <w:r>
        <w:t>6917</w:t>
      </w:r>
      <w:r>
        <w:t>)</w:t>
      </w:r>
      <w:r>
        <w:t xml:space="preserve">:</w:t>
      </w:r>
      <w:r>
        <w:t xml:space="preserve"> </w:t>
      </w:r>
      <w:r>
        <w:t>868-874.</w:t>
      </w:r>
    </w:p>
    <w:p w:rsidR="0018722C">
      <w:pPr>
        <w:pStyle w:val="ab"/>
        <w:topLinePunct/>
        <w:ind w:left="200" w:hangingChars="200" w:hanging="200"/>
      </w:pPr>
      <w:r>
        <w:t>[</w:t>
      </w:r>
      <w:r>
        <w:t xml:space="preserve">8</w:t>
      </w:r>
      <w:r>
        <w:t>]</w:t>
      </w:r>
      <w:r w:rsidRPr="00281126">
        <w:t xml:space="preserve">  </w:t>
      </w:r>
      <w:r>
        <w:t>de Winther </w:t>
      </w:r>
      <w:r>
        <w:t>MP, </w:t>
      </w:r>
      <w:r>
        <w:t>Kanters E, Kraal </w:t>
      </w:r>
      <w:r>
        <w:t>G, </w:t>
      </w:r>
      <w:r>
        <w:t>et al. Nuclear factor kappaB signaling in atherogenesis</w:t>
      </w:r>
      <w:r>
        <w:t>[</w:t>
      </w:r>
      <w:r>
        <w:t xml:space="preserve">J</w:t>
      </w:r>
      <w:r>
        <w:t>]</w:t>
      </w:r>
      <w:r>
        <w:t xml:space="preserve">. Arteriosclerosis, thrombosis, and vascular </w:t>
      </w:r>
      <w:r>
        <w:t>biology, </w:t>
      </w:r>
      <w:r>
        <w:t xml:space="preserve">2005,</w:t>
      </w:r>
      <w:r>
        <w:t xml:space="preserve"> </w:t>
      </w:r>
      <w:r>
        <w:t>25</w:t>
      </w:r>
      <w:r>
        <w:t>(</w:t>
      </w:r>
      <w:r>
        <w:t>5</w:t>
      </w:r>
      <w:r>
        <w:t>)</w:t>
      </w:r>
      <w:r>
        <w:t>: 904-914.</w:t>
      </w:r>
    </w:p>
    <w:p w:rsidR="0018722C">
      <w:pPr>
        <w:pStyle w:val="ab"/>
        <w:topLinePunct/>
        <w:ind w:left="200" w:hangingChars="200" w:hanging="200"/>
      </w:pPr>
      <w:r>
        <w:t>[</w:t>
      </w:r>
      <w:r>
        <w:t xml:space="preserve">9</w:t>
      </w:r>
      <w:r>
        <w:t>]</w:t>
      </w:r>
      <w:r w:rsidRPr="00281126">
        <w:t xml:space="preserve">  </w:t>
      </w:r>
      <w:r>
        <w:t>Manning AM, Davis RJ. </w:t>
      </w:r>
      <w:r>
        <w:t>Targeting</w:t>
      </w:r>
      <w:r>
        <w:t> </w:t>
      </w:r>
      <w:r>
        <w:t>JNK for therapeutic benefit:</w:t>
      </w:r>
      <w:r w:rsidR="001852F3">
        <w:t xml:space="preserve"> </w:t>
      </w:r>
      <w:r w:rsidR="001852F3">
        <w:t xml:space="preserve">from junk to gold</w:t>
      </w:r>
      <w:r>
        <w:t>[</w:t>
      </w:r>
      <w:r>
        <w:t>J</w:t>
      </w:r>
      <w:r>
        <w:t>]</w:t>
      </w:r>
      <w:r>
        <w:t>. Nature</w:t>
      </w:r>
      <w:r w:rsidR="001852F3">
        <w:t xml:space="preserve">reviews</w:t>
      </w:r>
      <w:r w:rsidR="001852F3">
        <w:t xml:space="preserve">Drug</w:t>
      </w:r>
      <w:r w:rsidR="001852F3">
        <w:t xml:space="preserve">discovery, 2003,</w:t>
      </w:r>
      <w:r>
        <w:t> </w:t>
      </w:r>
      <w:r>
        <w:t>2</w:t>
      </w:r>
      <w:r>
        <w:t>(</w:t>
      </w:r>
      <w:r>
        <w:t>7</w:t>
      </w:r>
      <w:r>
        <w:t>)</w:t>
      </w:r>
      <w:r>
        <w:t xml:space="preserve">:</w:t>
      </w:r>
      <w:r>
        <w:t xml:space="preserve"> </w:t>
      </w:r>
      <w:r>
        <w:t>554-565.</w:t>
      </w:r>
    </w:p>
    <w:p w:rsidR="0018722C">
      <w:pPr>
        <w:pStyle w:val="ab"/>
        <w:topLinePunct/>
        <w:ind w:left="200" w:hangingChars="200" w:hanging="200"/>
      </w:pPr>
      <w:r>
        <w:t>[</w:t>
      </w:r>
      <w:r>
        <w:t xml:space="preserve">10</w:t>
      </w:r>
      <w:r>
        <w:t>]</w:t>
      </w:r>
      <w:r w:rsidRPr="00281126">
        <w:t xml:space="preserve"> </w:t>
      </w:r>
      <w:r>
        <w:t>Tedgui</w:t>
      </w:r>
      <w:r>
        <w:t> </w:t>
      </w:r>
      <w:r>
        <w:t xml:space="preserve">A, Mallat Z. Cytokines in atherosclerosis:</w:t>
      </w:r>
      <w:r>
        <w:t xml:space="preserve"> </w:t>
      </w:r>
      <w:r>
        <w:t xml:space="preserve">pathogenic and regulatory pathways</w:t>
      </w:r>
      <w:r>
        <w:t>[</w:t>
      </w:r>
      <w:r>
        <w:t>J</w:t>
      </w:r>
      <w:r>
        <w:t>]</w:t>
      </w:r>
      <w:r>
        <w:t>. Physiological reviews, 2006,</w:t>
      </w:r>
      <w:r>
        <w:t> </w:t>
      </w:r>
      <w:r>
        <w:t>86</w:t>
      </w:r>
      <w:r>
        <w:t>(</w:t>
      </w:r>
      <w:r>
        <w:t>2</w:t>
      </w:r>
      <w:r>
        <w:t>)</w:t>
      </w:r>
      <w:r>
        <w:t xml:space="preserve">:</w:t>
      </w:r>
      <w:r>
        <w:t xml:space="preserve"> </w:t>
      </w:r>
      <w:r>
        <w:t>515-581.</w:t>
      </w:r>
      <w:r>
        <w:rPr>
          <w:rFonts w:cstheme="minorBidi" w:hAnsiTheme="minorHAnsi" w:eastAsiaTheme="minorHAnsi" w:asciiTheme="minorHAnsi"/>
        </w:rPr>
        <w:t>138</w:t>
      </w:r>
    </w:p>
    <w:p w:rsidR="0018722C">
      <w:pPr>
        <w:pStyle w:val="ab"/>
        <w:topLinePunct/>
        <w:ind w:left="200" w:hangingChars="200" w:hanging="200"/>
      </w:pPr>
      <w:r>
        <w:t>[</w:t>
      </w:r>
      <w:r>
        <w:t xml:space="preserve">11</w:t>
      </w:r>
      <w:r>
        <w:t>]</w:t>
      </w:r>
      <w:r w:rsidRPr="00281126">
        <w:t xml:space="preserve"> </w:t>
      </w:r>
      <w:r>
        <w:t>Yan </w:t>
      </w:r>
      <w:r>
        <w:t>SF, </w:t>
      </w:r>
      <w:r>
        <w:t>Harja E, Andrassy M, et al. Protein kinase C beta</w:t>
      </w:r>
      <w:r>
        <w:t>/</w:t>
      </w:r>
      <w:r>
        <w:t xml:space="preserve">early growth response-1 pathway:</w:t>
      </w:r>
      <w:r>
        <w:t xml:space="preserve"> </w:t>
      </w:r>
      <w:r>
        <w:t xml:space="preserve">a key player in ischemia, atherosclerosis, and restenosis</w:t>
      </w:r>
      <w:r>
        <w:t>[</w:t>
      </w:r>
      <w:r>
        <w:t>J</w:t>
      </w:r>
      <w:r>
        <w:t>]</w:t>
      </w:r>
      <w:r>
        <w:t>. Journal of the American College of Cardiology, 2006, 48</w:t>
      </w:r>
      <w:r>
        <w:t>(</w:t>
      </w:r>
      <w:r>
        <w:t>9 Suppl</w:t>
      </w:r>
      <w:r>
        <w:t> </w:t>
      </w:r>
      <w:r>
        <w:t>1</w:t>
      </w:r>
      <w:r>
        <w:t>)</w:t>
      </w:r>
      <w:r>
        <w:t xml:space="preserve">:</w:t>
      </w:r>
      <w:r>
        <w:t xml:space="preserve"> </w:t>
      </w:r>
      <w:r>
        <w:t>A47-A55.</w:t>
      </w:r>
    </w:p>
    <w:p w:rsidR="0018722C">
      <w:pPr>
        <w:pStyle w:val="ab"/>
        <w:topLinePunct/>
        <w:ind w:left="200" w:hangingChars="200" w:hanging="200"/>
      </w:pPr>
      <w:r>
        <w:t>[</w:t>
      </w:r>
      <w:r>
        <w:t xml:space="preserve">12</w:t>
      </w:r>
      <w:r>
        <w:t>]</w:t>
      </w:r>
      <w:r w:rsidRPr="00281126">
        <w:t xml:space="preserve"> </w:t>
      </w:r>
      <w:r>
        <w:t>Tannock </w:t>
      </w:r>
      <w:r>
        <w:t>LR, O'Brien KD, Knopp RH, et al. Cholesterol feeding increases C-reactive protein and serum amyloid A levels in lean insulin-sensitive subjects</w:t>
      </w:r>
      <w:r>
        <w:t>[</w:t>
      </w:r>
      <w:r>
        <w:t>J</w:t>
      </w:r>
      <w:r>
        <w:t>]</w:t>
      </w:r>
      <w:r>
        <w:t>. Circulation, 2005,</w:t>
      </w:r>
      <w:r>
        <w:t> </w:t>
      </w:r>
      <w:r>
        <w:t>111</w:t>
      </w:r>
      <w:r>
        <w:t>(</w:t>
      </w:r>
      <w:r>
        <w:t>23</w:t>
      </w:r>
      <w:r>
        <w:t>)</w:t>
      </w:r>
      <w:r>
        <w:t xml:space="preserve">:</w:t>
      </w:r>
      <w:r>
        <w:t xml:space="preserve"> </w:t>
      </w:r>
      <w:r>
        <w:t>3058-3062.</w:t>
      </w:r>
    </w:p>
    <w:p w:rsidR="0018722C">
      <w:pPr>
        <w:pStyle w:val="ab"/>
        <w:topLinePunct/>
        <w:ind w:left="200" w:hangingChars="200" w:hanging="200"/>
      </w:pPr>
      <w:r>
        <w:t>[</w:t>
      </w:r>
      <w:r>
        <w:t xml:space="preserve">13</w:t>
      </w:r>
      <w:r>
        <w:t>]</w:t>
      </w:r>
      <w:r w:rsidRPr="00281126">
        <w:t xml:space="preserve"> </w:t>
      </w:r>
      <w:r>
        <w:t>Hotamisligil GS, Arner </w:t>
      </w:r>
      <w:r>
        <w:t>P, </w:t>
      </w:r>
      <w:r>
        <w:t>Caro </w:t>
      </w:r>
      <w:r>
        <w:t>JF, </w:t>
      </w:r>
      <w:r>
        <w:t>et al. Increased adipose tissue expression of tumor necrosis factor-alpha in human obesity and insulin resistance</w:t>
      </w:r>
      <w:r>
        <w:t>[</w:t>
      </w:r>
      <w:r>
        <w:t>J</w:t>
      </w:r>
      <w:r>
        <w:t>]</w:t>
      </w:r>
      <w:r>
        <w:t>. The Journal of clinical investigation, 1995,</w:t>
      </w:r>
      <w:r>
        <w:t> </w:t>
      </w:r>
      <w:r>
        <w:t>95</w:t>
      </w:r>
      <w:r>
        <w:t>(</w:t>
      </w:r>
      <w:r>
        <w:t>5</w:t>
      </w:r>
      <w:r>
        <w:t>)</w:t>
      </w:r>
      <w:r>
        <w:t xml:space="preserve">:</w:t>
      </w:r>
      <w:r>
        <w:t xml:space="preserve"> </w:t>
      </w:r>
      <w:r>
        <w:t>2409-2415.</w:t>
      </w:r>
    </w:p>
    <w:p w:rsidR="0018722C">
      <w:pPr>
        <w:pStyle w:val="ab"/>
        <w:topLinePunct/>
        <w:ind w:left="200" w:hangingChars="200" w:hanging="200"/>
      </w:pPr>
      <w:r>
        <w:t>[</w:t>
      </w:r>
      <w:r>
        <w:t xml:space="preserve">14</w:t>
      </w:r>
      <w:r>
        <w:t>]</w:t>
      </w:r>
      <w:r w:rsidRPr="00281126">
        <w:t xml:space="preserve"> </w:t>
      </w:r>
      <w:r>
        <w:t>Snel M, van Diepen JA, Stijnen </w:t>
      </w:r>
      <w:r>
        <w:t>T, </w:t>
      </w:r>
      <w:r>
        <w:t>et al. Immediate and long-term effects</w:t>
      </w:r>
      <w:r w:rsidR="001852F3">
        <w:t xml:space="preserve"> of addition of exercise to a 16-week very low calorie diet on low-grade inflammation in obese, insulin-dependent type 2 diabetic patients</w:t>
      </w:r>
      <w:r>
        <w:t>[</w:t>
      </w:r>
      <w:r>
        <w:t>J</w:t>
      </w:r>
      <w:r>
        <w:t>]</w:t>
      </w:r>
      <w:r>
        <w:t>. Food and chemical toxicology:</w:t>
      </w:r>
      <w:r w:rsidR="001852F3">
        <w:t xml:space="preserve"> </w:t>
      </w:r>
      <w:r w:rsidR="001852F3">
        <w:t xml:space="preserve">an international journal published for the British Industrial Biological Research Association, 2011,</w:t>
      </w:r>
      <w:r>
        <w:t> </w:t>
      </w:r>
      <w:r>
        <w:t>49</w:t>
      </w:r>
      <w:r>
        <w:t>(</w:t>
      </w:r>
      <w:r>
        <w:t>12</w:t>
      </w:r>
      <w:r>
        <w:t>)</w:t>
      </w:r>
      <w:r>
        <w:t xml:space="preserve">:</w:t>
      </w:r>
      <w:r>
        <w:t xml:space="preserve"> </w:t>
      </w:r>
      <w:r>
        <w:t>3104-3111.</w:t>
      </w:r>
    </w:p>
    <w:p w:rsidR="0018722C">
      <w:pPr>
        <w:pStyle w:val="ab"/>
        <w:topLinePunct/>
        <w:ind w:left="200" w:hangingChars="200" w:hanging="200"/>
      </w:pPr>
      <w:r>
        <w:t>[</w:t>
      </w:r>
      <w:r>
        <w:t xml:space="preserve">15</w:t>
      </w:r>
      <w:r>
        <w:t>]</w:t>
      </w:r>
      <w:r w:rsidRPr="00281126">
        <w:t xml:space="preserve"> </w:t>
      </w:r>
      <w:r>
        <w:t>Visser </w:t>
      </w:r>
      <w:r>
        <w:t>M, Bouter LM, McQuillan GM, et al. Elevated C-reactive protein levels in overweight and obese adults</w:t>
      </w:r>
      <w:r>
        <w:t>[</w:t>
      </w:r>
      <w:r>
        <w:t>J</w:t>
      </w:r>
      <w:r>
        <w:t>]</w:t>
      </w:r>
      <w:r>
        <w:t xml:space="preserve">. JAMA:</w:t>
      </w:r>
      <w:r>
        <w:t xml:space="preserve"> </w:t>
      </w:r>
      <w:r>
        <w:t xml:space="preserve">the journal of the American Medical Association, 1999,</w:t>
      </w:r>
      <w:r>
        <w:t> </w:t>
      </w:r>
      <w:r>
        <w:t>282</w:t>
      </w:r>
      <w:r>
        <w:t>(</w:t>
      </w:r>
      <w:r>
        <w:t>22</w:t>
      </w:r>
      <w:r>
        <w:t>)</w:t>
      </w:r>
      <w:r>
        <w:t xml:space="preserve">:</w:t>
      </w:r>
      <w:r>
        <w:t xml:space="preserve"> </w:t>
      </w:r>
      <w:r>
        <w:t>2131-2135.</w:t>
      </w:r>
    </w:p>
    <w:p w:rsidR="0018722C">
      <w:pPr>
        <w:pStyle w:val="ab"/>
        <w:topLinePunct/>
        <w:ind w:left="200" w:hangingChars="200" w:hanging="200"/>
      </w:pPr>
      <w:r>
        <w:t>[</w:t>
      </w:r>
      <w:r>
        <w:t xml:space="preserve">16</w:t>
      </w:r>
      <w:r>
        <w:t>]</w:t>
      </w:r>
      <w:r w:rsidRPr="00281126">
        <w:t xml:space="preserve"> </w:t>
      </w:r>
      <w:r>
        <w:t>Cani PD, Amar J, Iglesias MA, et al. Metabolic endotoxemia initiates obesity and insulin resistance</w:t>
      </w:r>
      <w:r>
        <w:t>[</w:t>
      </w:r>
      <w:r>
        <w:t>J</w:t>
      </w:r>
      <w:r>
        <w:t>]</w:t>
      </w:r>
      <w:r>
        <w:t>. Diabetes, 2007,</w:t>
      </w:r>
      <w:r>
        <w:t> </w:t>
      </w:r>
      <w:r>
        <w:t>56</w:t>
      </w:r>
      <w:r>
        <w:t>(</w:t>
      </w:r>
      <w:r>
        <w:t>7</w:t>
      </w:r>
      <w:r>
        <w:t>)</w:t>
      </w:r>
      <w:r>
        <w:t xml:space="preserve">:</w:t>
      </w:r>
      <w:r>
        <w:t xml:space="preserve"> </w:t>
      </w:r>
      <w:r>
        <w:t>1761-1772.</w:t>
      </w:r>
    </w:p>
    <w:p w:rsidR="0018722C">
      <w:pPr>
        <w:pStyle w:val="ab"/>
        <w:topLinePunct/>
        <w:ind w:left="200" w:hangingChars="200" w:hanging="200"/>
      </w:pPr>
      <w:r>
        <w:t>[</w:t>
      </w:r>
      <w:r>
        <w:t xml:space="preserve">17</w:t>
      </w:r>
      <w:r>
        <w:t>]</w:t>
      </w:r>
      <w:r w:rsidRPr="00281126">
        <w:t xml:space="preserve"> </w:t>
      </w:r>
      <w:r>
        <w:t>Weisberg </w:t>
      </w:r>
      <w:r>
        <w:t>SP, </w:t>
      </w:r>
      <w:r>
        <w:t>McCann D, Desai M, et al. Obesity is associated with macrophage accumulation in adipose tissue</w:t>
      </w:r>
      <w:r>
        <w:t>[</w:t>
      </w:r>
      <w:r>
        <w:t>J</w:t>
      </w:r>
      <w:r>
        <w:t>]</w:t>
      </w:r>
      <w:r>
        <w:t>. The Journal of clinical investigation, 2003, 112</w:t>
      </w:r>
      <w:r>
        <w:t>(</w:t>
      </w:r>
      <w:r>
        <w:t>12</w:t>
      </w:r>
      <w:r>
        <w:t>)</w:t>
      </w:r>
      <w:r>
        <w:t xml:space="preserve">:</w:t>
      </w:r>
      <w:r>
        <w:t xml:space="preserve"> </w:t>
      </w:r>
      <w:r>
        <w:t>1796-1808.</w:t>
      </w:r>
    </w:p>
    <w:p w:rsidR="0018722C">
      <w:pPr>
        <w:pStyle w:val="ab"/>
        <w:topLinePunct/>
        <w:ind w:left="200" w:hangingChars="200" w:hanging="200"/>
      </w:pPr>
      <w:r>
        <w:t>[</w:t>
      </w:r>
      <w:r>
        <w:t xml:space="preserve">18</w:t>
      </w:r>
      <w:r>
        <w:t>]</w:t>
      </w:r>
      <w:r w:rsidRPr="00281126">
        <w:t xml:space="preserve"> </w:t>
      </w:r>
      <w:r>
        <w:t>Kleemann R, </w:t>
      </w:r>
      <w:r>
        <w:t>Verschuren L, </w:t>
      </w:r>
      <w:r>
        <w:t xml:space="preserve">van Erk MJ, et al. Atherosclerosis and liver inflammation induced by increased dietary cholesterol intake:</w:t>
      </w:r>
      <w:r>
        <w:t xml:space="preserve"> </w:t>
      </w:r>
      <w:r>
        <w:t xml:space="preserve">a combined transcriptomics and metabolomics analysis</w:t>
      </w:r>
      <w:r>
        <w:t>[</w:t>
      </w:r>
      <w:r>
        <w:t xml:space="preserve">J</w:t>
      </w:r>
      <w:r>
        <w:t>]</w:t>
      </w:r>
      <w:r>
        <w:t xml:space="preserve">. Genome </w:t>
      </w:r>
      <w:r>
        <w:t>biology, </w:t>
      </w:r>
      <w:r>
        <w:t>2007,</w:t>
      </w:r>
      <w:r>
        <w:t> </w:t>
      </w:r>
      <w:r>
        <w:t>8</w:t>
      </w:r>
      <w:r>
        <w:t>(</w:t>
      </w:r>
      <w:r>
        <w:t>9</w:t>
      </w:r>
      <w:r>
        <w:t>)</w:t>
      </w:r>
      <w:r>
        <w:t xml:space="preserve">:</w:t>
      </w:r>
      <w:r>
        <w:t xml:space="preserve"> </w:t>
      </w:r>
      <w:r>
        <w:t>R200.</w:t>
      </w:r>
    </w:p>
    <w:p w:rsidR="0018722C">
      <w:pPr>
        <w:pStyle w:val="ab"/>
        <w:topLinePunct/>
        <w:ind w:left="200" w:hangingChars="200" w:hanging="200"/>
      </w:pPr>
      <w:r>
        <w:t>[</w:t>
      </w:r>
      <w:r>
        <w:t xml:space="preserve">19</w:t>
      </w:r>
      <w:r>
        <w:t>]</w:t>
      </w:r>
      <w:r w:rsidRPr="00281126">
        <w:t xml:space="preserve"> </w:t>
      </w:r>
      <w:r>
        <w:t>Wouters </w:t>
      </w:r>
      <w:r>
        <w:t>K, van Gorp PJ, Bieghs </w:t>
      </w:r>
      <w:r>
        <w:t>V, </w:t>
      </w:r>
      <w:r>
        <w:t>et al. Dietary cholesterol, rather than liver steatosis, leads to hepatic inflammation in hyperlipidemic mouse models of nonalcoholic steatohepatitis</w:t>
      </w:r>
      <w:r>
        <w:t>[</w:t>
      </w:r>
      <w:r>
        <w:t>J</w:t>
      </w:r>
      <w:r>
        <w:t>]</w:t>
      </w:r>
      <w:r>
        <w:t>. Hepatology, 2008,</w:t>
      </w:r>
      <w:r>
        <w:t> </w:t>
      </w:r>
      <w:r>
        <w:t>48</w:t>
      </w:r>
      <w:r>
        <w:t>(</w:t>
      </w:r>
      <w:r>
        <w:t>2</w:t>
      </w:r>
      <w:r>
        <w:t>)</w:t>
      </w:r>
      <w:r>
        <w:t xml:space="preserve">:</w:t>
      </w:r>
      <w:r>
        <w:t xml:space="preserve"> </w:t>
      </w:r>
      <w:r>
        <w:t>474-486.</w:t>
      </w:r>
    </w:p>
    <w:p w:rsidR="0018722C">
      <w:pPr>
        <w:pStyle w:val="ab"/>
        <w:topLinePunct/>
        <w:ind w:left="200" w:hangingChars="200" w:hanging="200"/>
      </w:pPr>
      <w:r>
        <w:t>[</w:t>
      </w:r>
      <w:r>
        <w:t xml:space="preserve">20</w:t>
      </w:r>
      <w:r>
        <w:t>]</w:t>
      </w:r>
      <w:r w:rsidRPr="00281126">
        <w:t xml:space="preserve"> </w:t>
      </w:r>
      <w:r>
        <w:t>de </w:t>
      </w:r>
      <w:r>
        <w:t>Vries-van </w:t>
      </w:r>
      <w:r>
        <w:t>der </w:t>
      </w:r>
      <w:r>
        <w:t>Weij </w:t>
      </w:r>
      <w:r>
        <w:t>J, </w:t>
      </w:r>
      <w:r>
        <w:t>Toet </w:t>
      </w:r>
      <w:r>
        <w:t>K, Zadelaar S, et al. Anti-inflammatory salicylate beneficially modulates pre-existing atherosclerosis through quenching of NF-kappaB activity and lowering of cholesterol</w:t>
      </w:r>
      <w:r>
        <w:t>[</w:t>
      </w:r>
      <w:r>
        <w:t>J</w:t>
      </w:r>
      <w:r>
        <w:t>]</w:t>
      </w:r>
      <w:r>
        <w:t>. Atherosclerosis, 2010, 213</w:t>
      </w:r>
      <w:r>
        <w:t>(</w:t>
      </w:r>
      <w:r>
        <w:t>1</w:t>
      </w:r>
      <w:r>
        <w:t>)</w:t>
      </w:r>
      <w:r>
        <w:t xml:space="preserve">:</w:t>
      </w:r>
      <w:r>
        <w:t xml:space="preserve"> </w:t>
      </w:r>
      <w:r>
        <w:t>241-246.</w:t>
      </w:r>
    </w:p>
    <w:p w:rsidR="0018722C">
      <w:pPr>
        <w:pStyle w:val="ab"/>
        <w:topLinePunct/>
        <w:ind w:left="200" w:hangingChars="200" w:hanging="200"/>
      </w:pPr>
      <w:r>
        <w:t>[</w:t>
      </w:r>
      <w:r>
        <w:t xml:space="preserve">21</w:t>
      </w:r>
      <w:r>
        <w:t>]</w:t>
      </w:r>
      <w:r w:rsidRPr="00281126">
        <w:t xml:space="preserve"> </w:t>
      </w:r>
      <w:r>
        <w:t>Cai D, </w:t>
      </w:r>
      <w:r>
        <w:t>Yuan </w:t>
      </w:r>
      <w:r>
        <w:t>M, Frantz </w:t>
      </w:r>
      <w:r>
        <w:t>DF, </w:t>
      </w:r>
      <w:r>
        <w:t>et al. Local and systemic insulin resistance resulting</w:t>
      </w:r>
      <w:r w:rsidR="001852F3">
        <w:t xml:space="preserve"> from</w:t>
      </w:r>
      <w:r>
        <w:t> </w:t>
      </w:r>
      <w:r>
        <w:t>hepatic</w:t>
      </w:r>
      <w:r>
        <w:t> </w:t>
      </w:r>
      <w:r>
        <w:t>activation</w:t>
      </w:r>
      <w:r>
        <w:t> </w:t>
      </w:r>
      <w:r>
        <w:t>of</w:t>
      </w:r>
      <w:r>
        <w:t> </w:t>
      </w:r>
      <w:r>
        <w:t>IKK-beta</w:t>
      </w:r>
      <w:r>
        <w:t> </w:t>
      </w:r>
      <w:r>
        <w:t>and</w:t>
      </w:r>
      <w:r>
        <w:t> </w:t>
      </w:r>
      <w:r>
        <w:t>NF-kappaB</w:t>
      </w:r>
      <w:r>
        <w:t>[</w:t>
      </w:r>
      <w:r>
        <w:rPr>
          <w:sz w:val="24"/>
        </w:rPr>
        <w:t>J</w:t>
      </w:r>
      <w:r>
        <w:t>]</w:t>
      </w:r>
      <w:r>
        <w:t>.</w:t>
      </w:r>
      <w:r>
        <w:t> </w:t>
      </w:r>
      <w:r>
        <w:t>Nature</w:t>
      </w:r>
      <w:r>
        <w:t> </w:t>
      </w:r>
      <w:r>
        <w:t>medicine,</w:t>
      </w:r>
      <w:r>
        <w:t> </w:t>
      </w:r>
      <w:r>
        <w:t>2005,</w:t>
      </w:r>
    </w:p>
    <w:p w:rsidR="0018722C">
      <w:pPr>
        <w:topLinePunct/>
      </w:pPr>
      <w:r>
        <w:rPr>
          <w:rFonts w:cstheme="minorBidi" w:hAnsiTheme="minorHAnsi" w:eastAsiaTheme="minorHAnsi" w:asciiTheme="minorHAnsi"/>
        </w:rPr>
        <w:t>139</w:t>
      </w:r>
    </w:p>
    <w:p w:rsidR="0018722C">
      <w:pPr>
        <w:topLinePunct/>
      </w:pPr>
      <w:r>
        <w:t>11</w:t>
      </w:r>
      <w:r>
        <w:t>(</w:t>
      </w:r>
      <w:r>
        <w:t>2</w:t>
      </w:r>
      <w:r>
        <w:t>)</w:t>
      </w:r>
      <w:r>
        <w:t>:183-190.</w:t>
      </w:r>
    </w:p>
    <w:p w:rsidR="0018722C">
      <w:pPr>
        <w:pStyle w:val="ab"/>
        <w:topLinePunct/>
        <w:ind w:left="200" w:hangingChars="200" w:hanging="200"/>
      </w:pPr>
      <w:r>
        <w:t>[</w:t>
      </w:r>
      <w:r>
        <w:t xml:space="preserve">22</w:t>
      </w:r>
      <w:r>
        <w:t>]</w:t>
      </w:r>
      <w:r w:rsidRPr="00281126">
        <w:t xml:space="preserve"> </w:t>
      </w:r>
      <w:r>
        <w:t>Bieghs </w:t>
      </w:r>
      <w:r>
        <w:t>V, </w:t>
      </w:r>
      <w:r>
        <w:t>Wouters </w:t>
      </w:r>
      <w:r>
        <w:t>K, van Gorp PJ, et al. Role of scavenger receptor A and CD36 in diet-induced nonalcoholic steatohepatitis in hyperlipidemic mice</w:t>
      </w:r>
      <w:r>
        <w:t>[</w:t>
      </w:r>
      <w:r>
        <w:t>J</w:t>
      </w:r>
      <w:r>
        <w:t>]</w:t>
      </w:r>
      <w:r>
        <w:t>. Gastroenterology, 2010, 138</w:t>
      </w:r>
      <w:r>
        <w:t>(</w:t>
      </w:r>
      <w:r>
        <w:t>7</w:t>
      </w:r>
      <w:r>
        <w:t>)</w:t>
      </w:r>
      <w:r>
        <w:t xml:space="preserve">:</w:t>
      </w:r>
      <w:r>
        <w:t xml:space="preserve"> </w:t>
      </w:r>
      <w:r>
        <w:t xml:space="preserve">2477-86, 86</w:t>
      </w:r>
      <w:r>
        <w:t> </w:t>
      </w:r>
      <w:r>
        <w:t>e1-e3.</w:t>
      </w:r>
    </w:p>
    <w:p w:rsidR="0018722C">
      <w:pPr>
        <w:pStyle w:val="ab"/>
        <w:topLinePunct/>
        <w:ind w:left="200" w:hangingChars="200" w:hanging="200"/>
      </w:pPr>
      <w:r>
        <w:t>[</w:t>
      </w:r>
      <w:r>
        <w:t xml:space="preserve">23</w:t>
      </w:r>
      <w:r>
        <w:t>]</w:t>
      </w:r>
      <w:r w:rsidRPr="00281126">
        <w:t xml:space="preserve"> </w:t>
      </w:r>
      <w:r>
        <w:t>Leonarduzzi </w:t>
      </w:r>
      <w:r>
        <w:t>G, </w:t>
      </w:r>
      <w:r>
        <w:t>Gamba </w:t>
      </w:r>
      <w:r>
        <w:t>P, </w:t>
      </w:r>
      <w:r>
        <w:t>Gargiulo S, et al. Inflammation-related gene expression</w:t>
      </w:r>
      <w:r w:rsidR="001852F3">
        <w:t xml:space="preserve"> by lipid oxidation-derived products in the progression of atherosclerosis</w:t>
      </w:r>
      <w:r>
        <w:t>[</w:t>
      </w:r>
      <w:r>
        <w:t>J</w:t>
      </w:r>
      <w:r>
        <w:t>]</w:t>
      </w:r>
      <w:r>
        <w:t>. Free radical biology &amp; medicine, 2012,</w:t>
      </w:r>
      <w:r>
        <w:t> </w:t>
      </w:r>
      <w:r>
        <w:t>52</w:t>
      </w:r>
      <w:r>
        <w:t>(</w:t>
      </w:r>
      <w:r>
        <w:t>1</w:t>
      </w:r>
      <w:r>
        <w:t>)</w:t>
      </w:r>
      <w:r>
        <w:t xml:space="preserve">:</w:t>
      </w:r>
      <w:r>
        <w:t xml:space="preserve"> </w:t>
      </w:r>
      <w:r>
        <w:t>19-34.</w:t>
      </w:r>
    </w:p>
    <w:p w:rsidR="0018722C">
      <w:pPr>
        <w:pStyle w:val="ab"/>
        <w:topLinePunct/>
        <w:ind w:left="200" w:hangingChars="200" w:hanging="200"/>
      </w:pPr>
      <w:r>
        <w:t>[</w:t>
      </w:r>
      <w:r>
        <w:t xml:space="preserve">24</w:t>
      </w:r>
      <w:r>
        <w:t>]</w:t>
      </w:r>
      <w:r w:rsidRPr="00281126">
        <w:t xml:space="preserve"> </w:t>
      </w:r>
      <w:r>
        <w:t>Wong </w:t>
      </w:r>
      <w:r>
        <w:t>MC, van Diepen JA, Hu </w:t>
      </w:r>
      <w:r>
        <w:t>L, </w:t>
      </w:r>
      <w:r>
        <w:t>et al. Hepatocyte-specific IKKbeta expression aggravates atherosclerosis development in APOE*3-Leiden mice</w:t>
      </w:r>
      <w:r>
        <w:t>[</w:t>
      </w:r>
      <w:r>
        <w:t>J</w:t>
      </w:r>
      <w:r>
        <w:t>]</w:t>
      </w:r>
      <w:r>
        <w:t>.</w:t>
      </w:r>
      <w:r>
        <w:t> </w:t>
      </w:r>
      <w:r>
        <w:t>Atherosclerosis, 2012,</w:t>
      </w:r>
      <w:r>
        <w:t> </w:t>
      </w:r>
      <w:r>
        <w:t>220</w:t>
      </w:r>
      <w:r>
        <w:t>(</w:t>
      </w:r>
      <w:r>
        <w:t>2</w:t>
      </w:r>
      <w:r>
        <w:t>)</w:t>
      </w:r>
      <w:r>
        <w:t xml:space="preserve">:</w:t>
      </w:r>
      <w:r>
        <w:t xml:space="preserve"> </w:t>
      </w:r>
      <w:r>
        <w:t>362-368.</w:t>
      </w:r>
    </w:p>
    <w:p w:rsidR="0018722C">
      <w:pPr>
        <w:pStyle w:val="ab"/>
        <w:topLinePunct/>
        <w:ind w:left="200" w:hangingChars="200" w:hanging="200"/>
      </w:pPr>
      <w:r>
        <w:t>[</w:t>
      </w:r>
      <w:r>
        <w:t xml:space="preserve">25</w:t>
      </w:r>
      <w:r>
        <w:t>]</w:t>
      </w:r>
      <w:r w:rsidRPr="00281126">
        <w:t xml:space="preserve"> </w:t>
      </w:r>
      <w:r>
        <w:t>Lewis KE, Kirk EA, McDonald </w:t>
      </w:r>
      <w:r>
        <w:t>TO, </w:t>
      </w:r>
      <w:r>
        <w:t>et al. Increase in serum amyloid a evoked </w:t>
      </w:r>
      <w:r>
        <w:t>by </w:t>
      </w:r>
      <w:r>
        <w:t>dietary cholesterol is associated with increased atherosclerosis in mice</w:t>
      </w:r>
      <w:r>
        <w:t>[</w:t>
      </w:r>
      <w:r>
        <w:t>J</w:t>
      </w:r>
      <w:r>
        <w:t>]</w:t>
      </w:r>
      <w:r>
        <w:t>. Circulation, 2004,</w:t>
      </w:r>
      <w:r>
        <w:t> </w:t>
      </w:r>
      <w:r>
        <w:t>110</w:t>
      </w:r>
      <w:r>
        <w:t>(</w:t>
      </w:r>
      <w:r>
        <w:t>5</w:t>
      </w:r>
      <w:r>
        <w:t>)</w:t>
      </w:r>
      <w:r>
        <w:t xml:space="preserve">:</w:t>
      </w:r>
      <w:r>
        <w:t xml:space="preserve"> </w:t>
      </w:r>
      <w:r>
        <w:t>540-545.</w:t>
      </w:r>
    </w:p>
    <w:p w:rsidR="0018722C">
      <w:pPr>
        <w:pStyle w:val="ab"/>
        <w:topLinePunct/>
        <w:ind w:left="200" w:hangingChars="200" w:hanging="200"/>
      </w:pPr>
      <w:r>
        <w:t>[</w:t>
      </w:r>
      <w:r>
        <w:t xml:space="preserve">26</w:t>
      </w:r>
      <w:r>
        <w:t>]</w:t>
      </w:r>
      <w:r w:rsidRPr="00281126">
        <w:t xml:space="preserve"> </w:t>
      </w:r>
      <w:r>
        <w:t>Bieghs </w:t>
      </w:r>
      <w:r>
        <w:t>V, </w:t>
      </w:r>
      <w:r>
        <w:t xml:space="preserve">Rensen PC, Hofker MH, et al. NASH and atherosclerosis are two aspects of a shared disease:</w:t>
      </w:r>
      <w:r>
        <w:t xml:space="preserve"> </w:t>
      </w:r>
      <w:r>
        <w:t xml:space="preserve">central role for macrophages</w:t>
      </w:r>
      <w:r>
        <w:t>[</w:t>
      </w:r>
      <w:r>
        <w:t>J</w:t>
      </w:r>
      <w:r>
        <w:t>]</w:t>
      </w:r>
      <w:r>
        <w:t>. Atherosclerosis, 2012, 220</w:t>
      </w:r>
      <w:r>
        <w:t>(</w:t>
      </w:r>
      <w:r>
        <w:t>2</w:t>
      </w:r>
      <w:r>
        <w:t>)</w:t>
      </w:r>
      <w:r>
        <w:t xml:space="preserve">:</w:t>
      </w:r>
      <w:r>
        <w:t xml:space="preserve"> </w:t>
      </w:r>
      <w:r>
        <w:t>287-293.</w:t>
      </w:r>
    </w:p>
    <w:p w:rsidR="0018722C">
      <w:pPr>
        <w:pStyle w:val="ab"/>
        <w:topLinePunct/>
        <w:ind w:left="200" w:hangingChars="200" w:hanging="200"/>
      </w:pPr>
      <w:bookmarkStart w:id="102" w:name="_cwCmt13"/>
      <w:bookmarkStart w:id="101" w:name="_cwCmt12"/>
      <w:bookmarkStart w:id="99" w:name="_cwCmt10"/>
      <w:r>
        <w:t>[</w:t>
      </w:r>
      <w:r>
        <w:t xml:space="preserve">27</w:t>
      </w:r>
      <w:r>
        <w:t>]</w:t>
      </w:r>
      <w:r w:rsidRPr="00281126">
        <w:t xml:space="preserve"> </w:t>
      </w:r>
      <w:r>
        <w:t>van </w:t>
      </w:r>
      <w:r>
        <w:t>Tits </w:t>
      </w:r>
      <w:r>
        <w:t xml:space="preserve">LJ, Stienstra R, van Lent PL, et al. Oxidized LDL enhances pro-inflammatory responses of alternatively activated M2 macrophages:</w:t>
      </w:r>
      <w:r>
        <w:t xml:space="preserve"> </w:t>
      </w:r>
      <w:r>
        <w:t xml:space="preserve">a crucial role for Kruppel-like factor 2</w:t>
      </w:r>
      <w:r>
        <w:t>[</w:t>
      </w:r>
      <w:r>
        <w:t>J</w:t>
      </w:r>
      <w:r>
        <w:t>]</w:t>
      </w:r>
      <w:r>
        <w:t>. Atherosclerosis, 2011,</w:t>
      </w:r>
      <w:r>
        <w:t> </w:t>
      </w:r>
      <w:r>
        <w:t>214</w:t>
      </w:r>
      <w:r>
        <w:t>(</w:t>
      </w:r>
      <w:r>
        <w:t>2</w:t>
      </w:r>
      <w:r>
        <w:t>)</w:t>
      </w:r>
      <w:r>
        <w:t xml:space="preserve">:</w:t>
      </w:r>
      <w:r>
        <w:t xml:space="preserve"> </w:t>
      </w:r>
      <w:r>
        <w:t>345-349.</w:t>
      </w:r>
      <w:bookmarkEnd w:id="99"/>
      <w:bookmarkEnd w:id="101"/>
      <w:bookmarkEnd w:id="102"/>
    </w:p>
    <w:p w:rsidR="0018722C">
      <w:pPr>
        <w:pStyle w:val="ab"/>
        <w:topLinePunct/>
        <w:ind w:left="200" w:hangingChars="200" w:hanging="200"/>
      </w:pPr>
      <w:r>
        <w:t>[</w:t>
      </w:r>
      <w:r>
        <w:t xml:space="preserve">28</w:t>
      </w:r>
      <w:r>
        <w:t>]</w:t>
      </w:r>
      <w:r w:rsidRPr="00281126">
        <w:t xml:space="preserve"> </w:t>
      </w:r>
      <w:r>
        <w:t>Greig FH, Kennedy S, Spickett CM. Physiological effects of oxidized</w:t>
      </w:r>
      <w:r w:rsidR="001852F3">
        <w:t xml:space="preserve"> phospholipids and their cellular signaling mechanisms in inflammation</w:t>
      </w:r>
      <w:r>
        <w:t>[</w:t>
      </w:r>
      <w:r>
        <w:t>J</w:t>
      </w:r>
      <w:r>
        <w:t>]</w:t>
      </w:r>
      <w:r>
        <w:t>. Free radical biology &amp; medicine, 2012,</w:t>
      </w:r>
      <w:r>
        <w:t> </w:t>
      </w:r>
      <w:r>
        <w:t>52</w:t>
      </w:r>
      <w:r>
        <w:t>(</w:t>
      </w:r>
      <w:r>
        <w:t>2</w:t>
      </w:r>
      <w:r>
        <w:t>)</w:t>
      </w:r>
      <w:r>
        <w:t xml:space="preserve">:</w:t>
      </w:r>
      <w:r>
        <w:t xml:space="preserve"> </w:t>
      </w:r>
      <w:r>
        <w:t>266-280.</w:t>
      </w:r>
    </w:p>
    <w:p w:rsidR="0018722C">
      <w:pPr>
        <w:pStyle w:val="ab"/>
        <w:topLinePunct/>
        <w:ind w:left="200" w:hangingChars="200" w:hanging="200"/>
      </w:pPr>
      <w:r>
        <w:t>[</w:t>
      </w:r>
      <w:r>
        <w:t xml:space="preserve">29</w:t>
      </w:r>
      <w:r>
        <w:t>]</w:t>
      </w:r>
      <w:r w:rsidRPr="00281126">
        <w:t xml:space="preserve"> </w:t>
      </w:r>
      <w:r>
        <w:t>Duewell </w:t>
      </w:r>
      <w:r>
        <w:t>P, </w:t>
      </w:r>
      <w:r>
        <w:t>Kono H, Rayner KJ, et al. NLRP3 inflammasomes are required for atherogenesis and activated by cholesterol crystals</w:t>
      </w:r>
      <w:r>
        <w:t>[</w:t>
      </w:r>
      <w:r>
        <w:t>J</w:t>
      </w:r>
      <w:r>
        <w:t>]</w:t>
      </w:r>
      <w:r>
        <w:t xml:space="preserve">. Nature, 2010,</w:t>
      </w:r>
      <w:r>
        <w:t xml:space="preserve"> </w:t>
      </w:r>
      <w:r>
        <w:t>464</w:t>
      </w:r>
      <w:r>
        <w:t>(</w:t>
      </w:r>
      <w:r>
        <w:t>7293</w:t>
      </w:r>
      <w:r>
        <w:t>)</w:t>
      </w:r>
      <w:r>
        <w:t>: 1357-1361.</w:t>
      </w:r>
    </w:p>
    <w:p w:rsidR="0018722C">
      <w:pPr>
        <w:pStyle w:val="ab"/>
        <w:topLinePunct/>
        <w:ind w:left="200" w:hangingChars="200" w:hanging="200"/>
      </w:pPr>
      <w:r>
        <w:t>[</w:t>
      </w:r>
      <w:r>
        <w:t xml:space="preserve">30</w:t>
      </w:r>
      <w:r>
        <w:t>]</w:t>
      </w:r>
      <w:r w:rsidRPr="00281126">
        <w:t xml:space="preserve"> </w:t>
      </w:r>
      <w:r>
        <w:t xml:space="preserve">Rajamaki K, Lappalainen J, Oorni K, et al. Cholesterol crystals activate the NLRP3 inflammasome in human macrophages:</w:t>
      </w:r>
      <w:r>
        <w:t xml:space="preserve"> </w:t>
      </w:r>
      <w:r>
        <w:t xml:space="preserve">a novel link between cholesterol metabolism and inflammation</w:t>
      </w:r>
      <w:r>
        <w:t>[</w:t>
      </w:r>
      <w:r>
        <w:t>J</w:t>
      </w:r>
      <w:r>
        <w:t>]</w:t>
      </w:r>
      <w:r>
        <w:t>. PloS one, 2010,</w:t>
      </w:r>
      <w:r>
        <w:t> </w:t>
      </w:r>
      <w:r>
        <w:t>5</w:t>
      </w:r>
      <w:r>
        <w:t>(</w:t>
      </w:r>
      <w:r>
        <w:t>7</w:t>
      </w:r>
      <w:r>
        <w:t>)</w:t>
      </w:r>
      <w:r>
        <w:t xml:space="preserve">:</w:t>
      </w:r>
      <w:r>
        <w:t xml:space="preserve"> </w:t>
      </w:r>
      <w:r>
        <w:t>e11765.</w:t>
      </w:r>
    </w:p>
    <w:p w:rsidR="0018722C">
      <w:pPr>
        <w:pStyle w:val="ab"/>
        <w:topLinePunct/>
        <w:ind w:left="200" w:hangingChars="200" w:hanging="200"/>
      </w:pPr>
      <w:r>
        <w:t>[</w:t>
      </w:r>
      <w:r>
        <w:t xml:space="preserve">31</w:t>
      </w:r>
      <w:r>
        <w:t>]</w:t>
      </w:r>
      <w:r w:rsidRPr="00281126">
        <w:t xml:space="preserve"> </w:t>
      </w:r>
      <w:r>
        <w:t>Alipour A, van Oostrom AJ, Izraeljan A, et al. Leukocyte activation by triglyceride-rich lipoproteins</w:t>
      </w:r>
      <w:r>
        <w:t>[</w:t>
      </w:r>
      <w:r>
        <w:t xml:space="preserve">J</w:t>
      </w:r>
      <w:r>
        <w:t>]</w:t>
      </w:r>
      <w:r>
        <w:t xml:space="preserve">. Arteriosclerosis, thrombosis, and vascular </w:t>
      </w:r>
      <w:r>
        <w:t>biology, </w:t>
      </w:r>
      <w:r>
        <w:t>2008,</w:t>
      </w:r>
      <w:r>
        <w:t> </w:t>
      </w:r>
      <w:r>
        <w:t>28</w:t>
      </w:r>
      <w:r>
        <w:t>(</w:t>
      </w:r>
      <w:r>
        <w:t>4</w:t>
      </w:r>
      <w:r>
        <w:t>)</w:t>
      </w:r>
      <w:r>
        <w:t xml:space="preserve">:</w:t>
      </w:r>
      <w:r>
        <w:t xml:space="preserve"> </w:t>
      </w:r>
      <w:r>
        <w:t>792-797.</w:t>
      </w:r>
    </w:p>
    <w:p w:rsidR="0018722C">
      <w:pPr>
        <w:pStyle w:val="ab"/>
        <w:topLinePunct/>
        <w:ind w:left="200" w:hangingChars="200" w:hanging="200"/>
      </w:pPr>
      <w:r>
        <w:t>[</w:t>
      </w:r>
      <w:r>
        <w:t xml:space="preserve">32</w:t>
      </w:r>
      <w:r>
        <w:t>]</w:t>
      </w:r>
      <w:r w:rsidRPr="00281126">
        <w:t xml:space="preserve"> </w:t>
      </w:r>
      <w:r>
        <w:t>Maganto-Garcia E, Tarrioml, Grabie N, et al. Dynamic changes in regulatory T</w:t>
      </w:r>
      <w:r>
        <w:t> </w:t>
      </w:r>
      <w:r>
        <w:t>cells are linked to levels of diet-induced hypercholesterolemia</w:t>
      </w:r>
      <w:r>
        <w:t>[</w:t>
      </w:r>
      <w:r>
        <w:t>J</w:t>
      </w:r>
      <w:r>
        <w:t>]</w:t>
      </w:r>
      <w:r>
        <w:t>. Circulation, 2011, 124</w:t>
      </w:r>
      <w:r>
        <w:t>(</w:t>
      </w:r>
      <w:r>
        <w:t>2</w:t>
      </w:r>
      <w:r>
        <w:t>)</w:t>
      </w:r>
      <w:r>
        <w:t xml:space="preserve">:</w:t>
      </w:r>
      <w:r>
        <w:t xml:space="preserve"> </w:t>
      </w:r>
      <w:r>
        <w:t>185-195.</w:t>
      </w:r>
      <w:r>
        <w:rPr>
          <w:rFonts w:cstheme="minorBidi" w:hAnsiTheme="minorHAnsi" w:eastAsiaTheme="minorHAnsi" w:asciiTheme="minorHAnsi"/>
        </w:rPr>
        <w:t>140</w:t>
      </w:r>
    </w:p>
    <w:p w:rsidR="0018722C">
      <w:pPr>
        <w:pStyle w:val="ab"/>
        <w:topLinePunct/>
        <w:ind w:left="200" w:hangingChars="200" w:hanging="200"/>
      </w:pPr>
      <w:r>
        <w:t>[</w:t>
      </w:r>
      <w:r>
        <w:t xml:space="preserve">33</w:t>
      </w:r>
      <w:r>
        <w:t>]</w:t>
      </w:r>
      <w:r w:rsidRPr="00281126">
        <w:t xml:space="preserve"> </w:t>
      </w:r>
      <w:r>
        <w:t>Patel S, Di Bartolo BA, Nakhla S, et al. Anti-inflammatory effects of apolipoprotein A-I in the rabbit</w:t>
      </w:r>
      <w:r>
        <w:t>[</w:t>
      </w:r>
      <w:r>
        <w:t>J</w:t>
      </w:r>
      <w:r>
        <w:t>]</w:t>
      </w:r>
      <w:r>
        <w:t>. Atherosclerosis, 2010,</w:t>
      </w:r>
      <w:r>
        <w:t> </w:t>
      </w:r>
      <w:r>
        <w:t>212</w:t>
      </w:r>
      <w:r>
        <w:t>(</w:t>
      </w:r>
      <w:r>
        <w:t>2</w:t>
      </w:r>
      <w:r>
        <w:t>)</w:t>
      </w:r>
      <w:r>
        <w:t xml:space="preserve">:</w:t>
      </w:r>
      <w:r>
        <w:t xml:space="preserve"> </w:t>
      </w:r>
      <w:r>
        <w:t>392-397.</w:t>
      </w:r>
    </w:p>
    <w:p w:rsidR="0018722C">
      <w:pPr>
        <w:pStyle w:val="ab"/>
        <w:topLinePunct/>
        <w:ind w:left="200" w:hangingChars="200" w:hanging="200"/>
      </w:pPr>
      <w:r>
        <w:t>[</w:t>
      </w:r>
      <w:r>
        <w:t xml:space="preserve">34</w:t>
      </w:r>
      <w:r>
        <w:t>]</w:t>
      </w:r>
      <w:r w:rsidRPr="00281126">
        <w:t xml:space="preserve"> </w:t>
      </w:r>
      <w:r>
        <w:t>Cai </w:t>
      </w:r>
      <w:r>
        <w:t>L, </w:t>
      </w:r>
      <w:r>
        <w:t>Wang </w:t>
      </w:r>
      <w:r>
        <w:t>Z, Meyer JM, et al. Macrophage SR-BI regulates LPS-induced pro-inflammatory signaling in mice and isolated macrophages</w:t>
      </w:r>
      <w:r>
        <w:t>[</w:t>
      </w:r>
      <w:r>
        <w:t>J</w:t>
      </w:r>
      <w:r>
        <w:t>]</w:t>
      </w:r>
      <w:r>
        <w:t>. Journal of lipid research, 2012,</w:t>
      </w:r>
      <w:r>
        <w:t> </w:t>
      </w:r>
      <w:r>
        <w:t>53</w:t>
      </w:r>
      <w:r>
        <w:t>(</w:t>
      </w:r>
      <w:r>
        <w:t>8</w:t>
      </w:r>
      <w:r>
        <w:t>)</w:t>
      </w:r>
      <w:r>
        <w:t xml:space="preserve">:</w:t>
      </w:r>
      <w:r>
        <w:t xml:space="preserve"> </w:t>
      </w:r>
      <w:r>
        <w:t>1472-1481.</w:t>
      </w:r>
    </w:p>
    <w:p w:rsidR="0018722C">
      <w:pPr>
        <w:pStyle w:val="ab"/>
        <w:topLinePunct/>
        <w:ind w:left="200" w:hangingChars="200" w:hanging="200"/>
      </w:pPr>
      <w:r>
        <w:t>[</w:t>
      </w:r>
      <w:r>
        <w:t xml:space="preserve">35</w:t>
      </w:r>
      <w:r>
        <w:t>]</w:t>
      </w:r>
      <w:r w:rsidRPr="00281126">
        <w:t xml:space="preserve"> </w:t>
      </w:r>
      <w:r>
        <w:t>Tolle </w:t>
      </w:r>
      <w:r>
        <w:t>M, Levkau B, Kleuser B, et al. Sphingosine-1-phosphate and FTY720 as anti-atherosclerotic lipid compounds</w:t>
      </w:r>
      <w:r>
        <w:t>[</w:t>
      </w:r>
      <w:r>
        <w:t>J</w:t>
      </w:r>
      <w:r>
        <w:t>]</w:t>
      </w:r>
      <w:r>
        <w:t>. European journal of clinical investigation, 2007,</w:t>
      </w:r>
      <w:r>
        <w:t> </w:t>
      </w:r>
      <w:r>
        <w:t>37</w:t>
      </w:r>
      <w:r>
        <w:t>(</w:t>
      </w:r>
      <w:r>
        <w:t>3</w:t>
      </w:r>
      <w:r>
        <w:t>)</w:t>
      </w:r>
      <w:r>
        <w:t xml:space="preserve">:</w:t>
      </w:r>
      <w:r>
        <w:t xml:space="preserve"> </w:t>
      </w:r>
      <w:r>
        <w:t>171-179.</w:t>
      </w:r>
    </w:p>
    <w:p w:rsidR="0018722C">
      <w:pPr>
        <w:pStyle w:val="ab"/>
        <w:topLinePunct/>
        <w:ind w:left="200" w:hangingChars="200" w:hanging="200"/>
      </w:pPr>
      <w:r>
        <w:t>[</w:t>
      </w:r>
      <w:r>
        <w:t xml:space="preserve">36</w:t>
      </w:r>
      <w:r>
        <w:t>]</w:t>
      </w:r>
      <w:r w:rsidRPr="00281126">
        <w:t xml:space="preserve"> </w:t>
      </w:r>
      <w:r>
        <w:t>Nofer JR, Bot M, Brodde M, et al. FTY720, a synthetic sphingosine 1 phosphate analogue, inhibits development of atherosclerosis in low-density lipoprotein receptor-deficient mice</w:t>
      </w:r>
      <w:r>
        <w:t>[</w:t>
      </w:r>
      <w:r>
        <w:t>J</w:t>
      </w:r>
      <w:r>
        <w:t>]</w:t>
      </w:r>
      <w:r>
        <w:t>. Circulation, 2007,</w:t>
      </w:r>
      <w:r>
        <w:t> </w:t>
      </w:r>
      <w:r>
        <w:t>115</w:t>
      </w:r>
      <w:r>
        <w:t>(</w:t>
      </w:r>
      <w:r>
        <w:t>4</w:t>
      </w:r>
      <w:r>
        <w:t>)</w:t>
      </w:r>
      <w:r>
        <w:t xml:space="preserve">:</w:t>
      </w:r>
      <w:r>
        <w:t xml:space="preserve"> </w:t>
      </w:r>
      <w:r>
        <w:t>501-508.</w:t>
      </w:r>
    </w:p>
    <w:p w:rsidR="0018722C">
      <w:pPr>
        <w:pStyle w:val="ab"/>
        <w:topLinePunct/>
        <w:ind w:left="200" w:hangingChars="200" w:hanging="200"/>
      </w:pPr>
      <w:r>
        <w:t>[</w:t>
      </w:r>
      <w:r>
        <w:t xml:space="preserve">37</w:t>
      </w:r>
      <w:r>
        <w:t>]</w:t>
      </w:r>
      <w:r w:rsidRPr="00281126">
        <w:t xml:space="preserve"> </w:t>
      </w:r>
      <w:r>
        <w:t xml:space="preserve">Norata GD, Catapano AL. HDL and adaptive immunity:</w:t>
      </w:r>
      <w:r>
        <w:t xml:space="preserve"> </w:t>
      </w:r>
      <w:r>
        <w:t xml:space="preserve">a tale of lipid rafts</w:t>
      </w:r>
      <w:r>
        <w:t>[</w:t>
      </w:r>
      <w:r>
        <w:t>J</w:t>
      </w:r>
      <w:r>
        <w:t>]</w:t>
      </w:r>
      <w:r>
        <w:t>. Atherosclerosis, 2012,</w:t>
      </w:r>
      <w:r>
        <w:t> </w:t>
      </w:r>
      <w:r>
        <w:t>225</w:t>
      </w:r>
      <w:r>
        <w:t>(</w:t>
      </w:r>
      <w:r>
        <w:t>1</w:t>
      </w:r>
      <w:r>
        <w:t>)</w:t>
      </w:r>
      <w:r>
        <w:t xml:space="preserve">:</w:t>
      </w:r>
      <w:r>
        <w:t xml:space="preserve"> </w:t>
      </w:r>
      <w:r>
        <w:t>34-35.</w:t>
      </w:r>
    </w:p>
    <w:p w:rsidR="0018722C">
      <w:pPr>
        <w:pStyle w:val="ab"/>
        <w:topLinePunct/>
        <w:ind w:left="200" w:hangingChars="200" w:hanging="200"/>
      </w:pPr>
      <w:r>
        <w:t>[</w:t>
      </w:r>
      <w:r>
        <w:t xml:space="preserve">38</w:t>
      </w:r>
      <w:r>
        <w:t>]</w:t>
      </w:r>
      <w:r w:rsidRPr="00281126">
        <w:t xml:space="preserve"> </w:t>
      </w:r>
      <w:r>
        <w:t>Woo </w:t>
      </w:r>
      <w:r>
        <w:t>JM, Lin Z, Navab M, et al. Treatment with apolipoprotein A-1 mimetic peptide reduces lupus-like manifestations in a murine lupus model of accelerated atherosclerosis</w:t>
      </w:r>
      <w:r>
        <w:t>[</w:t>
      </w:r>
      <w:r>
        <w:t xml:space="preserve">J</w:t>
      </w:r>
      <w:r>
        <w:t>]</w:t>
      </w:r>
      <w:r>
        <w:t xml:space="preserve">. Arthritis research &amp; </w:t>
      </w:r>
      <w:r>
        <w:t>therapy, </w:t>
      </w:r>
      <w:r>
        <w:t>2010,</w:t>
      </w:r>
      <w:r>
        <w:t> </w:t>
      </w:r>
      <w:r>
        <w:t>12</w:t>
      </w:r>
      <w:r>
        <w:t>(</w:t>
      </w:r>
      <w:r>
        <w:t>3</w:t>
      </w:r>
      <w:r>
        <w:t>)</w:t>
      </w:r>
      <w:r>
        <w:t xml:space="preserve">:</w:t>
      </w:r>
      <w:r>
        <w:t xml:space="preserve"> </w:t>
      </w:r>
      <w:r>
        <w:t>R93.</w:t>
      </w:r>
    </w:p>
    <w:p w:rsidR="0018722C">
      <w:pPr>
        <w:pStyle w:val="ab"/>
        <w:topLinePunct/>
        <w:ind w:left="200" w:hangingChars="200" w:hanging="200"/>
      </w:pPr>
      <w:r>
        <w:t>[</w:t>
      </w:r>
      <w:r>
        <w:t xml:space="preserve">39</w:t>
      </w:r>
      <w:r>
        <w:t>]</w:t>
      </w:r>
      <w:r w:rsidRPr="00281126">
        <w:t xml:space="preserve"> </w:t>
      </w:r>
      <w:r>
        <w:t>Shi H, </w:t>
      </w:r>
      <w:r>
        <w:t>KokoevamV,</w:t>
      </w:r>
      <w:r>
        <w:t> </w:t>
      </w:r>
      <w:r>
        <w:t>Inouye K, et al. TLR4 links innate immunity and fatty acid-induced insulin resistance</w:t>
      </w:r>
      <w:r>
        <w:t>[</w:t>
      </w:r>
      <w:r>
        <w:t>J</w:t>
      </w:r>
      <w:r>
        <w:t>]</w:t>
      </w:r>
      <w:r>
        <w:t>. The Journal of clinical investigation, 2006, 116</w:t>
      </w:r>
      <w:r>
        <w:t>(</w:t>
      </w:r>
      <w:r>
        <w:t>11</w:t>
      </w:r>
      <w:r>
        <w:t>)</w:t>
      </w:r>
      <w:r>
        <w:t xml:space="preserve">:</w:t>
      </w:r>
      <w:r>
        <w:t xml:space="preserve"> </w:t>
      </w:r>
      <w:r>
        <w:t>3015-3025.</w:t>
      </w:r>
    </w:p>
    <w:p w:rsidR="0018722C">
      <w:pPr>
        <w:pStyle w:val="ab"/>
        <w:topLinePunct/>
        <w:ind w:left="200" w:hangingChars="200" w:hanging="200"/>
      </w:pPr>
      <w:r>
        <w:t>[</w:t>
      </w:r>
      <w:r>
        <w:t xml:space="preserve">40</w:t>
      </w:r>
      <w:r>
        <w:t>]</w:t>
      </w:r>
      <w:r w:rsidRPr="00281126">
        <w:t xml:space="preserve"> </w:t>
      </w:r>
      <w:r>
        <w:t>Lee </w:t>
      </w:r>
      <w:r>
        <w:t>JY, </w:t>
      </w:r>
      <w:r>
        <w:t>Zhao L, </w:t>
      </w:r>
      <w:r>
        <w:t>Youn </w:t>
      </w:r>
      <w:r>
        <w:t>HS, et al. Saturated fatty acid activates but polyunsaturated fatty acid inhibits </w:t>
      </w:r>
      <w:r>
        <w:t>Toll-like </w:t>
      </w:r>
      <w:r>
        <w:t>receptor 2 dimerized with </w:t>
      </w:r>
      <w:r>
        <w:t>Toll-like </w:t>
      </w:r>
      <w:r>
        <w:t>receptor 6 or 1</w:t>
      </w:r>
      <w:r>
        <w:t>[</w:t>
      </w:r>
      <w:r>
        <w:t>J</w:t>
      </w:r>
      <w:r>
        <w:t>]</w:t>
      </w:r>
      <w:r>
        <w:t>. </w:t>
      </w:r>
      <w:r w:rsidR="001852F3">
        <w:t xml:space="preserve">The Journal of biological chemistry, 2004,</w:t>
      </w:r>
      <w:r>
        <w:t> </w:t>
      </w:r>
      <w:r>
        <w:t>279</w:t>
      </w:r>
      <w:r>
        <w:t>(</w:t>
      </w:r>
      <w:r>
        <w:t>17</w:t>
      </w:r>
      <w:r>
        <w:t>)</w:t>
      </w:r>
      <w:r>
        <w:t xml:space="preserve">:</w:t>
      </w:r>
      <w:r>
        <w:t xml:space="preserve"> </w:t>
      </w:r>
      <w:r>
        <w:t>16971-16979.</w:t>
      </w:r>
    </w:p>
    <w:p w:rsidR="0018722C">
      <w:pPr>
        <w:pStyle w:val="ab"/>
        <w:topLinePunct/>
        <w:ind w:left="200" w:hangingChars="200" w:hanging="200"/>
      </w:pPr>
      <w:r>
        <w:t>[</w:t>
      </w:r>
      <w:r>
        <w:t xml:space="preserve">41</w:t>
      </w:r>
      <w:r>
        <w:t>]</w:t>
      </w:r>
      <w:r w:rsidRPr="00281126">
        <w:t xml:space="preserve"> </w:t>
      </w:r>
      <w:r>
        <w:t>Schwartz EA, Zhang </w:t>
      </w:r>
      <w:r>
        <w:t>WY, </w:t>
      </w:r>
      <w:r>
        <w:t xml:space="preserve">Karnik SK, et al. Nutrient modification of the innate immune response:</w:t>
      </w:r>
      <w:r>
        <w:t xml:space="preserve"> </w:t>
      </w:r>
      <w:r>
        <w:t xml:space="preserve">a novel mechanism by which saturated fatty acids greatly amplify monocyte inflammation</w:t>
      </w:r>
      <w:r>
        <w:t>[</w:t>
      </w:r>
      <w:r>
        <w:t>J</w:t>
      </w:r>
      <w:r>
        <w:t>]</w:t>
      </w:r>
      <w:r>
        <w:t>. Arteriosclerosis, thrombosis, and vascular biology, 2010, 30</w:t>
      </w:r>
      <w:r>
        <w:t>(</w:t>
      </w:r>
      <w:r>
        <w:t>4</w:t>
      </w:r>
      <w:r>
        <w:t>)</w:t>
      </w:r>
      <w:r>
        <w:t xml:space="preserve">:</w:t>
      </w:r>
      <w:r>
        <w:t xml:space="preserve"> </w:t>
      </w:r>
      <w:r>
        <w:t>802-808.</w:t>
      </w:r>
    </w:p>
    <w:p w:rsidR="0018722C">
      <w:pPr>
        <w:pStyle w:val="ab"/>
        <w:topLinePunct/>
        <w:ind w:left="200" w:hangingChars="200" w:hanging="200"/>
      </w:pPr>
      <w:r>
        <w:t>[</w:t>
      </w:r>
      <w:r>
        <w:t xml:space="preserve">42</w:t>
      </w:r>
      <w:r>
        <w:t>]</w:t>
      </w:r>
      <w:r w:rsidRPr="00281126">
        <w:t xml:space="preserve"> </w:t>
      </w:r>
      <w:r>
        <w:t>Oh </w:t>
      </w:r>
      <w:r>
        <w:t>DY, </w:t>
      </w:r>
      <w:r>
        <w:t>Lagakos WS. The role of G-protein-coupled receptors in mediating the effect of fatty acids on inflammation and insulin sensitivity</w:t>
      </w:r>
      <w:r>
        <w:t>[</w:t>
      </w:r>
      <w:r>
        <w:t>J</w:t>
      </w:r>
      <w:r>
        <w:t>]</w:t>
      </w:r>
      <w:r>
        <w:t>. Current opinion in clinical nutrition and metabolic care, 2011,</w:t>
      </w:r>
      <w:r>
        <w:t> </w:t>
      </w:r>
      <w:r>
        <w:t>14</w:t>
      </w:r>
      <w:r>
        <w:t>(</w:t>
      </w:r>
      <w:r>
        <w:t>4</w:t>
      </w:r>
      <w:r>
        <w:t>)</w:t>
      </w:r>
      <w:r>
        <w:t xml:space="preserve">:</w:t>
      </w:r>
      <w:r>
        <w:t xml:space="preserve"> </w:t>
      </w:r>
      <w:r>
        <w:t>322-327.</w:t>
      </w:r>
    </w:p>
    <w:p w:rsidR="0018722C">
      <w:pPr>
        <w:pStyle w:val="ab"/>
        <w:topLinePunct/>
        <w:ind w:left="200" w:hangingChars="200" w:hanging="200"/>
      </w:pPr>
      <w:r>
        <w:t>[</w:t>
      </w:r>
      <w:r>
        <w:t xml:space="preserve">43</w:t>
      </w:r>
      <w:r>
        <w:t>]</w:t>
      </w:r>
      <w:r w:rsidRPr="00281126">
        <w:t xml:space="preserve"> </w:t>
      </w:r>
      <w:r>
        <w:t>Maslowski KM, </w:t>
      </w:r>
      <w:r>
        <w:t>Vieira </w:t>
      </w:r>
      <w:r>
        <w:t>AT, </w:t>
      </w:r>
      <w:r>
        <w:t>Ng A, et al. Regulation of inflammatory responses </w:t>
      </w:r>
      <w:r>
        <w:t>by </w:t>
      </w:r>
      <w:r>
        <w:t>gut microbiota and chemoattractant receptor GPR43</w:t>
      </w:r>
      <w:r>
        <w:t>[</w:t>
      </w:r>
      <w:r>
        <w:t>J</w:t>
      </w:r>
      <w:r>
        <w:t>]</w:t>
      </w:r>
      <w:r>
        <w:t xml:space="preserve">. Nature, 2009,</w:t>
      </w:r>
      <w:r>
        <w:t xml:space="preserve"> </w:t>
      </w:r>
      <w:r>
        <w:t>461</w:t>
      </w:r>
      <w:r>
        <w:t>(</w:t>
      </w:r>
      <w:r>
        <w:t>7268</w:t>
      </w:r>
      <w:r>
        <w:t>)</w:t>
      </w:r>
      <w:r>
        <w:t>: 1282-1286.</w:t>
      </w:r>
    </w:p>
    <w:p w:rsidR="0018722C">
      <w:pPr>
        <w:pStyle w:val="ab"/>
        <w:topLinePunct/>
        <w:ind w:left="200" w:hangingChars="200" w:hanging="200"/>
      </w:pPr>
      <w:r>
        <w:t>[</w:t>
      </w:r>
      <w:r>
        <w:t xml:space="preserve">44</w:t>
      </w:r>
      <w:r>
        <w:t>]</w:t>
      </w:r>
      <w:r w:rsidRPr="00281126">
        <w:t xml:space="preserve"> </w:t>
      </w:r>
      <w:r>
        <w:t>Nilsson NE, Kotarsky K, Owman C, et al. Identification of a free fatty acid receptor, </w:t>
      </w:r>
      <w:r>
        <w:t>FFA2R, </w:t>
      </w:r>
      <w:r/>
      <w:r>
        <w:t>expressed</w:t>
      </w:r>
      <w:r>
        <w:t> </w:t>
      </w:r>
      <w:r>
        <w:t>on</w:t>
      </w:r>
      <w:r>
        <w:t> </w:t>
      </w:r>
      <w:r>
        <w:t>leukocytes</w:t>
      </w:r>
      <w:r>
        <w:t> </w:t>
      </w:r>
      <w:r>
        <w:t>and</w:t>
      </w:r>
      <w:r>
        <w:t> </w:t>
      </w:r>
      <w:r>
        <w:t>activated</w:t>
      </w:r>
      <w:r>
        <w:t> </w:t>
      </w:r>
      <w:r>
        <w:t>by</w:t>
      </w:r>
      <w:r>
        <w:t> </w:t>
      </w:r>
      <w:r>
        <w:t>short-chain</w:t>
      </w:r>
      <w:r>
        <w:t> </w:t>
      </w:r>
      <w:r>
        <w:t>fatty</w:t>
      </w:r>
      <w:r>
        <w:t> </w:t>
      </w:r>
      <w:r>
        <w:t>acids</w:t>
      </w:r>
      <w:r>
        <w:t>[</w:t>
      </w:r>
      <w:r>
        <w:rPr>
          <w:sz w:val="24"/>
        </w:rPr>
        <w:t>J</w:t>
      </w:r>
      <w:r>
        <w:t>]</w:t>
      </w:r>
      <w:r>
        <w:t>.</w:t>
      </w:r>
    </w:p>
    <w:p w:rsidR="0018722C">
      <w:pPr>
        <w:topLinePunct/>
      </w:pPr>
      <w:r>
        <w:rPr>
          <w:rFonts w:cstheme="minorBidi" w:hAnsiTheme="minorHAnsi" w:eastAsiaTheme="minorHAnsi" w:asciiTheme="minorHAnsi"/>
        </w:rPr>
        <w:t>141</w:t>
      </w:r>
    </w:p>
    <w:p w:rsidR="0018722C">
      <w:pPr>
        <w:topLinePunct/>
      </w:pPr>
      <w:r>
        <w:t>Biochemical and biophysical research communications, 2003, 303</w:t>
      </w:r>
      <w:r>
        <w:t>(</w:t>
      </w:r>
      <w:r>
        <w:t>4</w:t>
      </w:r>
      <w:r>
        <w:t>)</w:t>
      </w:r>
      <w:r>
        <w:t>:1047-1052.</w:t>
      </w:r>
    </w:p>
    <w:p w:rsidR="0018722C">
      <w:pPr>
        <w:pStyle w:val="ab"/>
        <w:topLinePunct/>
        <w:ind w:left="200" w:hangingChars="200" w:hanging="200"/>
      </w:pPr>
      <w:r>
        <w:t>[</w:t>
      </w:r>
      <w:r>
        <w:t xml:space="preserve">45</w:t>
      </w:r>
      <w:r>
        <w:t>]</w:t>
      </w:r>
      <w:r w:rsidRPr="00281126">
        <w:t xml:space="preserve"> </w:t>
      </w:r>
      <w:r>
        <w:t>Wang </w:t>
      </w:r>
      <w:r>
        <w:t>J, </w:t>
      </w:r>
      <w:r>
        <w:t>Wu </w:t>
      </w:r>
      <w:r>
        <w:t>X, Simonavicius N, et al. Medium-chain fatty acids as ligands for orphan G protein-coupled receptor GPR84</w:t>
      </w:r>
      <w:r>
        <w:t>[</w:t>
      </w:r>
      <w:r>
        <w:t>J</w:t>
      </w:r>
      <w:r>
        <w:t>]</w:t>
      </w:r>
      <w:r>
        <w:t>. The Journal of biological chemistry, 2006,</w:t>
      </w:r>
      <w:r>
        <w:t> </w:t>
      </w:r>
      <w:r>
        <w:t>281</w:t>
      </w:r>
      <w:r>
        <w:t>(</w:t>
      </w:r>
      <w:r>
        <w:t>45</w:t>
      </w:r>
      <w:r>
        <w:t>)</w:t>
      </w:r>
      <w:r>
        <w:t xml:space="preserve">:</w:t>
      </w:r>
      <w:r>
        <w:t xml:space="preserve"> </w:t>
      </w:r>
      <w:r>
        <w:t>34457-34464.</w:t>
      </w:r>
    </w:p>
    <w:p w:rsidR="0018722C">
      <w:pPr>
        <w:pStyle w:val="ab"/>
        <w:topLinePunct/>
        <w:ind w:left="200" w:hangingChars="200" w:hanging="200"/>
      </w:pPr>
      <w:r>
        <w:t>[</w:t>
      </w:r>
      <w:r>
        <w:t xml:space="preserve">46</w:t>
      </w:r>
      <w:r>
        <w:t>]</w:t>
      </w:r>
      <w:r w:rsidRPr="00281126">
        <w:t xml:space="preserve"> </w:t>
      </w:r>
      <w:r>
        <w:t>Oh </w:t>
      </w:r>
      <w:r>
        <w:t>DY, </w:t>
      </w:r>
      <w:r>
        <w:t>Talukdar </w:t>
      </w:r>
      <w:r>
        <w:t>S, Bae EJ, et al. GPR120 is an omega-3 fatty acid receptor mediating potent anti-inflammatory and insulin-sensitizing effects</w:t>
      </w:r>
      <w:r>
        <w:t>[</w:t>
      </w:r>
      <w:r>
        <w:t>J</w:t>
      </w:r>
      <w:r>
        <w:t>]</w:t>
      </w:r>
      <w:r>
        <w:t>. Cell, 2010, 142</w:t>
      </w:r>
      <w:r>
        <w:t>(</w:t>
      </w:r>
      <w:r>
        <w:t>5</w:t>
      </w:r>
      <w:r>
        <w:t>)</w:t>
      </w:r>
      <w:r>
        <w:t xml:space="preserve">:</w:t>
      </w:r>
      <w:r>
        <w:t xml:space="preserve"> </w:t>
      </w:r>
      <w:r>
        <w:t>687-698.</w:t>
      </w:r>
    </w:p>
    <w:p w:rsidR="0018722C">
      <w:pPr>
        <w:pStyle w:val="ab"/>
        <w:topLinePunct/>
        <w:ind w:left="200" w:hangingChars="200" w:hanging="200"/>
      </w:pPr>
      <w:r>
        <w:t>[</w:t>
      </w:r>
      <w:r>
        <w:t xml:space="preserve">47</w:t>
      </w:r>
      <w:r>
        <w:t>]</w:t>
      </w:r>
      <w:r w:rsidRPr="00281126">
        <w:t xml:space="preserve"> </w:t>
      </w:r>
      <w:r>
        <w:t>Adkins </w:t>
      </w:r>
      <w:r>
        <w:t>Y, </w:t>
      </w:r>
      <w:r>
        <w:t>Kelley DS. Mechanisms underlying the cardioprotective effects of omega-3 polyunsaturated fatty acids</w:t>
      </w:r>
      <w:r>
        <w:t>[</w:t>
      </w:r>
      <w:r>
        <w:t>J</w:t>
      </w:r>
      <w:r>
        <w:t>]</w:t>
      </w:r>
      <w:r>
        <w:t>. The Journal of nutritional biochemistry, 2010,</w:t>
      </w:r>
      <w:r>
        <w:t> </w:t>
      </w:r>
      <w:r>
        <w:t>21</w:t>
      </w:r>
      <w:r>
        <w:t>(</w:t>
      </w:r>
      <w:r>
        <w:t>9</w:t>
      </w:r>
      <w:r>
        <w:t>)</w:t>
      </w:r>
      <w:r>
        <w:t xml:space="preserve">:</w:t>
      </w:r>
      <w:r>
        <w:t xml:space="preserve"> </w:t>
      </w:r>
      <w:r>
        <w:t>781-792.</w:t>
      </w:r>
    </w:p>
    <w:p w:rsidR="0018722C">
      <w:pPr>
        <w:pStyle w:val="ab"/>
        <w:topLinePunct/>
        <w:ind w:left="200" w:hangingChars="200" w:hanging="200"/>
      </w:pPr>
      <w:r>
        <w:t>[</w:t>
      </w:r>
      <w:r>
        <w:t xml:space="preserve">48</w:t>
      </w:r>
      <w:r>
        <w:t>]</w:t>
      </w:r>
      <w:r w:rsidRPr="00281126">
        <w:t xml:space="preserve"> </w:t>
      </w:r>
      <w:r>
        <w:t>Berquin IM, Edwards IJ, Chen YQ. Multi-targeted therapy of cancer by omega-3 fatty acids</w:t>
      </w:r>
      <w:r>
        <w:t>[</w:t>
      </w:r>
      <w:r>
        <w:t>J</w:t>
      </w:r>
      <w:r>
        <w:t>]</w:t>
      </w:r>
      <w:r>
        <w:t>. Cancer letters, 2008,</w:t>
      </w:r>
      <w:r>
        <w:t> </w:t>
      </w:r>
      <w:r>
        <w:t>269</w:t>
      </w:r>
      <w:r>
        <w:t>(</w:t>
      </w:r>
      <w:r>
        <w:t>2</w:t>
      </w:r>
      <w:r>
        <w:t>)</w:t>
      </w:r>
      <w:r>
        <w:t xml:space="preserve">:</w:t>
      </w:r>
      <w:r>
        <w:t xml:space="preserve"> </w:t>
      </w:r>
      <w:r>
        <w:t>363-377.</w:t>
      </w:r>
    </w:p>
    <w:p w:rsidR="0018722C">
      <w:pPr>
        <w:pStyle w:val="ab"/>
        <w:topLinePunct/>
        <w:ind w:left="200" w:hangingChars="200" w:hanging="200"/>
      </w:pPr>
      <w:r>
        <w:t>[</w:t>
      </w:r>
      <w:r>
        <w:t xml:space="preserve">49</w:t>
      </w:r>
      <w:r>
        <w:t>]</w:t>
      </w:r>
      <w:r w:rsidRPr="00281126">
        <w:t xml:space="preserve"> </w:t>
      </w:r>
      <w:r>
        <w:t>Margioris AN. Fatty acids and postprandial inflammation</w:t>
      </w:r>
      <w:r>
        <w:t>[</w:t>
      </w:r>
      <w:r>
        <w:t>J</w:t>
      </w:r>
      <w:r>
        <w:t>]</w:t>
      </w:r>
      <w:r>
        <w:t>. Current opinion in clinical nutrition and metabolic care, 2009,</w:t>
      </w:r>
      <w:r>
        <w:t> </w:t>
      </w:r>
      <w:r>
        <w:t>12</w:t>
      </w:r>
      <w:r>
        <w:t>(</w:t>
      </w:r>
      <w:r>
        <w:t>2</w:t>
      </w:r>
      <w:r>
        <w:t>)</w:t>
      </w:r>
      <w:r>
        <w:t xml:space="preserve">:</w:t>
      </w:r>
      <w:r>
        <w:t xml:space="preserve"> </w:t>
      </w:r>
      <w:r>
        <w:t>129-137.</w:t>
      </w:r>
    </w:p>
    <w:p w:rsidR="0018722C">
      <w:pPr>
        <w:pStyle w:val="ab"/>
        <w:topLinePunct/>
        <w:ind w:left="200" w:hangingChars="200" w:hanging="200"/>
      </w:pPr>
      <w:r>
        <w:t>[</w:t>
      </w:r>
      <w:r>
        <w:t xml:space="preserve">50</w:t>
      </w:r>
      <w:r>
        <w:t>]</w:t>
      </w:r>
      <w:r w:rsidRPr="00281126">
        <w:t xml:space="preserve"> </w:t>
      </w:r>
      <w:r>
        <w:t>Chawla A. Control of macrophage activation and function by </w:t>
      </w:r>
      <w:r>
        <w:t>PPARs</w:t>
      </w:r>
      <w:r>
        <w:t>[</w:t>
      </w:r>
      <w:r>
        <w:t xml:space="preserve">J</w:t>
      </w:r>
      <w:r>
        <w:t>]</w:t>
      </w:r>
      <w:r>
        <w:t xml:space="preserve">. </w:t>
      </w:r>
      <w:r>
        <w:t>Circulation research, 2010,</w:t>
      </w:r>
      <w:r>
        <w:t> </w:t>
      </w:r>
      <w:r>
        <w:t>106</w:t>
      </w:r>
      <w:r>
        <w:t>(</w:t>
      </w:r>
      <w:r>
        <w:t>10</w:t>
      </w:r>
      <w:r>
        <w:t>)</w:t>
      </w:r>
      <w:r>
        <w:t xml:space="preserve">:</w:t>
      </w:r>
      <w:r>
        <w:t xml:space="preserve"> </w:t>
      </w:r>
      <w:r>
        <w:t>1559-1569.</w:t>
      </w:r>
    </w:p>
    <w:p w:rsidR="0018722C">
      <w:pPr>
        <w:pStyle w:val="ab"/>
        <w:topLinePunct/>
        <w:ind w:left="200" w:hangingChars="200" w:hanging="200"/>
      </w:pPr>
      <w:r>
        <w:t>[</w:t>
      </w:r>
      <w:r>
        <w:t xml:space="preserve">51</w:t>
      </w:r>
      <w:r>
        <w:t>]</w:t>
      </w:r>
      <w:r w:rsidRPr="00281126">
        <w:t xml:space="preserve"> </w:t>
      </w:r>
      <w:r>
        <w:t>Duan SZ, Usher </w:t>
      </w:r>
      <w:r>
        <w:t>MG, </w:t>
      </w:r>
      <w:r>
        <w:t>Mortensen RM. </w:t>
      </w:r>
      <w:r>
        <w:t xml:space="preserve">PPARs:</w:t>
      </w:r>
      <w:r>
        <w:t xml:space="preserve"> </w:t>
      </w:r>
      <w:r>
        <w:t xml:space="preserve">the </w:t>
      </w:r>
      <w:r>
        <w:t>vasculature, inflammation and hypertension</w:t>
      </w:r>
      <w:r>
        <w:t>[</w:t>
      </w:r>
      <w:r>
        <w:t>J</w:t>
      </w:r>
      <w:r>
        <w:t>]</w:t>
      </w:r>
      <w:r>
        <w:t xml:space="preserve">. Current opinion in nephrology and hypertension, 2009,</w:t>
      </w:r>
      <w:r>
        <w:t xml:space="preserve"> </w:t>
      </w:r>
      <w:r>
        <w:t>18</w:t>
      </w:r>
      <w:r>
        <w:t>(</w:t>
      </w:r>
      <w:r>
        <w:t>2</w:t>
      </w:r>
      <w:r>
        <w:t>)</w:t>
      </w:r>
      <w:r>
        <w:t xml:space="preserve">:</w:t>
      </w:r>
      <w:r>
        <w:t xml:space="preserve"> </w:t>
      </w:r>
      <w:r>
        <w:t xml:space="preserve">128- 133.</w:t>
      </w:r>
    </w:p>
    <w:p w:rsidR="0018722C">
      <w:pPr>
        <w:pStyle w:val="ab"/>
        <w:topLinePunct/>
        <w:ind w:left="200" w:hangingChars="200" w:hanging="200"/>
      </w:pPr>
      <w:r>
        <w:t>[</w:t>
      </w:r>
      <w:r>
        <w:t xml:space="preserve">52</w:t>
      </w:r>
      <w:r>
        <w:t>]</w:t>
      </w:r>
      <w:r w:rsidRPr="00281126">
        <w:t xml:space="preserve"> </w:t>
      </w:r>
      <w:r>
        <w:t>Staels B, Koenig </w:t>
      </w:r>
      <w:r>
        <w:t>W, </w:t>
      </w:r>
      <w:r>
        <w:t>Habib A, et al. Activation of human aortic smooth-muscle cells is inhibited by </w:t>
      </w:r>
      <w:r>
        <w:t>PPARalpha </w:t>
      </w:r>
      <w:r>
        <w:t>but not by </w:t>
      </w:r>
      <w:r>
        <w:t>PPARgamma </w:t>
      </w:r>
      <w:r>
        <w:t>activators</w:t>
      </w:r>
      <w:r>
        <w:t>[</w:t>
      </w:r>
      <w:r>
        <w:t>J</w:t>
      </w:r>
      <w:r>
        <w:t>]</w:t>
      </w:r>
      <w:r>
        <w:t>. Nature, 1998, 393</w:t>
      </w:r>
      <w:r>
        <w:t>(</w:t>
      </w:r>
      <w:r>
        <w:t>6687</w:t>
      </w:r>
      <w:r>
        <w:t>)</w:t>
      </w:r>
      <w:r>
        <w:t xml:space="preserve">:</w:t>
      </w:r>
      <w:r>
        <w:t xml:space="preserve"> </w:t>
      </w:r>
      <w:r>
        <w:t>790-793.</w:t>
      </w:r>
    </w:p>
    <w:p w:rsidR="0018722C">
      <w:pPr>
        <w:pStyle w:val="ab"/>
        <w:topLinePunct/>
        <w:ind w:left="200" w:hangingChars="200" w:hanging="200"/>
      </w:pPr>
      <w:r>
        <w:t>[</w:t>
      </w:r>
      <w:r>
        <w:t xml:space="preserve">53</w:t>
      </w:r>
      <w:r>
        <w:t>]</w:t>
      </w:r>
      <w:r w:rsidRPr="00281126">
        <w:t xml:space="preserve"> </w:t>
      </w:r>
      <w:r>
        <w:t>Delerive </w:t>
      </w:r>
      <w:r>
        <w:t>P, </w:t>
      </w:r>
      <w:r>
        <w:t>Gervois </w:t>
      </w:r>
      <w:r>
        <w:t>P, </w:t>
      </w:r>
      <w:r>
        <w:t>Fruchart JC, et al. Induction of IkappaBalpha expression as a mechanism contributing to the anti-inflammatory activities of peroxisome proliferator-activated receptor-alpha activators</w:t>
      </w:r>
      <w:r>
        <w:t>[</w:t>
      </w:r>
      <w:r>
        <w:t>J</w:t>
      </w:r>
      <w:r>
        <w:t>]</w:t>
      </w:r>
      <w:r>
        <w:t>. The Journal of biological chemistry, 2000,</w:t>
      </w:r>
      <w:r>
        <w:t> </w:t>
      </w:r>
      <w:r>
        <w:t>275</w:t>
      </w:r>
      <w:r>
        <w:t>(</w:t>
      </w:r>
      <w:r>
        <w:t>47</w:t>
      </w:r>
      <w:r>
        <w:t>)</w:t>
      </w:r>
      <w:r>
        <w:t xml:space="preserve">:</w:t>
      </w:r>
      <w:r>
        <w:t xml:space="preserve"> </w:t>
      </w:r>
      <w:r>
        <w:t>36703-36707.</w:t>
      </w:r>
    </w:p>
    <w:p w:rsidR="0018722C">
      <w:pPr>
        <w:pStyle w:val="ab"/>
        <w:topLinePunct/>
        <w:ind w:left="200" w:hangingChars="200" w:hanging="200"/>
      </w:pPr>
      <w:r>
        <w:t>[</w:t>
      </w:r>
      <w:r>
        <w:t xml:space="preserve">54</w:t>
      </w:r>
      <w:r>
        <w:t>]</w:t>
      </w:r>
      <w:r w:rsidRPr="00281126">
        <w:t xml:space="preserve"> </w:t>
      </w:r>
      <w:r>
        <w:t>Marx N, Sukhova GK, Collins </w:t>
      </w:r>
      <w:r>
        <w:t>T, </w:t>
      </w:r>
      <w:r>
        <w:t>et al. </w:t>
      </w:r>
      <w:r>
        <w:t>PPARalpha </w:t>
      </w:r>
      <w:r>
        <w:t>activators inhibit cytokine-induced vascular cell adhesion molecule-1 expression in human endothelial cells</w:t>
      </w:r>
      <w:r>
        <w:t>[</w:t>
      </w:r>
      <w:r>
        <w:t>J</w:t>
      </w:r>
      <w:r>
        <w:t>]</w:t>
      </w:r>
      <w:r>
        <w:t>. Circulation, 1999,</w:t>
      </w:r>
      <w:r>
        <w:t> </w:t>
      </w:r>
      <w:r>
        <w:t>99</w:t>
      </w:r>
      <w:r>
        <w:t>(</w:t>
      </w:r>
      <w:r>
        <w:t>24</w:t>
      </w:r>
      <w:r>
        <w:t>)</w:t>
      </w:r>
      <w:r>
        <w:t xml:space="preserve">:</w:t>
      </w:r>
      <w:r>
        <w:t xml:space="preserve"> </w:t>
      </w:r>
      <w:r>
        <w:t>3125-3131.</w:t>
      </w:r>
    </w:p>
    <w:p w:rsidR="0018722C">
      <w:pPr>
        <w:pStyle w:val="ab"/>
        <w:topLinePunct/>
        <w:ind w:left="200" w:hangingChars="200" w:hanging="200"/>
      </w:pPr>
      <w:r>
        <w:t>[</w:t>
      </w:r>
      <w:r>
        <w:t xml:space="preserve">55</w:t>
      </w:r>
      <w:r>
        <w:t>]</w:t>
      </w:r>
      <w:r w:rsidRPr="00281126">
        <w:t xml:space="preserve"> </w:t>
      </w:r>
      <w:r>
        <w:t>Kooistra </w:t>
      </w:r>
      <w:r>
        <w:t>T, </w:t>
      </w:r>
      <w:r>
        <w:t>Verschuren</w:t>
      </w:r>
      <w:r>
        <w:t> </w:t>
      </w:r>
      <w:r>
        <w:t>L, </w:t>
      </w:r>
      <w:r>
        <w:t>de Vries-van der </w:t>
      </w:r>
      <w:r>
        <w:t>Weij </w:t>
      </w:r>
      <w:r>
        <w:t xml:space="preserve">J, et al. Fenofibrate reduces atherogenesis in ApoE*3Leiden mice:</w:t>
      </w:r>
      <w:r>
        <w:t xml:space="preserve"> </w:t>
      </w:r>
      <w:r>
        <w:t xml:space="preserve">evidence for multiple antiatherogenic effects besides lowering plasma cholesterol</w:t>
      </w:r>
      <w:r>
        <w:t>[</w:t>
      </w:r>
      <w:r>
        <w:t xml:space="preserve">J</w:t>
      </w:r>
      <w:r>
        <w:t>]</w:t>
      </w:r>
      <w:r>
        <w:t xml:space="preserve">. Arteriosclerosis, thrombosis, and vascular </w:t>
      </w:r>
      <w:r>
        <w:t>biology, </w:t>
      </w:r>
      <w:r>
        <w:t>2006,</w:t>
      </w:r>
      <w:r>
        <w:t> </w:t>
      </w:r>
      <w:r>
        <w:t>26</w:t>
      </w:r>
      <w:r>
        <w:t>(</w:t>
      </w:r>
      <w:r>
        <w:t>10</w:t>
      </w:r>
      <w:r>
        <w:t>)</w:t>
      </w:r>
      <w:r>
        <w:t xml:space="preserve">:</w:t>
      </w:r>
      <w:r>
        <w:t xml:space="preserve"> </w:t>
      </w:r>
      <w:r>
        <w:t>2322-2330.</w:t>
      </w:r>
    </w:p>
    <w:p w:rsidR="0018722C">
      <w:pPr>
        <w:pStyle w:val="ab"/>
        <w:topLinePunct/>
        <w:ind w:left="200" w:hangingChars="200" w:hanging="200"/>
      </w:pPr>
      <w:r>
        <w:t>[</w:t>
      </w:r>
      <w:r>
        <w:t xml:space="preserve">56</w:t>
      </w:r>
      <w:r>
        <w:t>]</w:t>
      </w:r>
      <w:r w:rsidRPr="00281126">
        <w:t xml:space="preserve"> </w:t>
      </w:r>
      <w:r>
        <w:t>Odegaard</w:t>
      </w:r>
      <w:r>
        <w:t> </w:t>
      </w:r>
      <w:r>
        <w:t>JI, </w:t>
      </w:r>
      <w:r/>
      <w:r>
        <w:t>Ricardo-Gonzalez</w:t>
      </w:r>
      <w:r>
        <w:t> </w:t>
      </w:r>
      <w:r>
        <w:t>RR, </w:t>
      </w:r>
      <w:r/>
      <w:r>
        <w:t>Goforth</w:t>
      </w:r>
      <w:r>
        <w:t> </w:t>
      </w:r>
      <w:r>
        <w:t>MH, </w:t>
      </w:r>
      <w:r/>
      <w:r>
        <w:t>et</w:t>
      </w:r>
      <w:r>
        <w:t> </w:t>
      </w:r>
      <w:r>
        <w:t>al. </w:t>
      </w:r>
      <w:r/>
      <w:r>
        <w:t>Macrophage-specific</w:t>
      </w:r>
    </w:p>
    <w:p w:rsidR="0018722C">
      <w:pPr>
        <w:topLinePunct/>
      </w:pPr>
      <w:r>
        <w:rPr>
          <w:rFonts w:cstheme="minorBidi" w:hAnsiTheme="minorHAnsi" w:eastAsiaTheme="minorHAnsi" w:asciiTheme="minorHAnsi"/>
        </w:rPr>
        <w:t>142</w:t>
      </w:r>
    </w:p>
    <w:p w:rsidR="0018722C">
      <w:pPr>
        <w:topLinePunct/>
      </w:pPr>
      <w:r>
        <w:t>PPARgamma controls alternative activation and improves insulin resistance</w:t>
      </w:r>
      <w:r>
        <w:t>[</w:t>
      </w:r>
      <w:r>
        <w:t>J</w:t>
      </w:r>
      <w:r>
        <w:t>]</w:t>
      </w:r>
      <w:r>
        <w:t>. Nature, 2007, 447</w:t>
      </w:r>
      <w:r>
        <w:t>(</w:t>
      </w:r>
      <w:r>
        <w:t>7148</w:t>
      </w:r>
      <w:r>
        <w:t>)</w:t>
      </w:r>
      <w:r>
        <w:t>:1116-1120.</w:t>
      </w:r>
    </w:p>
    <w:p w:rsidR="0018722C">
      <w:pPr>
        <w:pStyle w:val="ab"/>
        <w:topLinePunct/>
        <w:ind w:left="200" w:hangingChars="200" w:hanging="200"/>
      </w:pPr>
      <w:r>
        <w:t>[</w:t>
      </w:r>
      <w:r>
        <w:t xml:space="preserve">57</w:t>
      </w:r>
      <w:r>
        <w:t>]</w:t>
      </w:r>
      <w:r w:rsidRPr="00281126">
        <w:t xml:space="preserve"> </w:t>
      </w:r>
      <w:r>
        <w:t>Mukundan L, Odegaard JI, Morel CR, et al. </w:t>
      </w:r>
      <w:r>
        <w:t>PPAR-delta </w:t>
      </w:r>
      <w:r>
        <w:t>senses and orchestrates clearance of apoptotic cells to promote tolerance</w:t>
      </w:r>
      <w:r>
        <w:t>[</w:t>
      </w:r>
      <w:r>
        <w:t>J</w:t>
      </w:r>
      <w:r>
        <w:t>]</w:t>
      </w:r>
      <w:r>
        <w:t>. Nature medicine, 2009, 15</w:t>
      </w:r>
      <w:r>
        <w:t>(</w:t>
      </w:r>
      <w:r>
        <w:t>11</w:t>
      </w:r>
      <w:r>
        <w:t>)</w:t>
      </w:r>
      <w:r>
        <w:t xml:space="preserve">:</w:t>
      </w:r>
      <w:r>
        <w:t xml:space="preserve"> </w:t>
      </w:r>
      <w:r>
        <w:t>1266-1272.</w:t>
      </w:r>
    </w:p>
    <w:p w:rsidR="0018722C">
      <w:pPr>
        <w:pStyle w:val="ab"/>
        <w:topLinePunct/>
        <w:ind w:left="200" w:hangingChars="200" w:hanging="200"/>
      </w:pPr>
      <w:r>
        <w:t>[</w:t>
      </w:r>
      <w:r>
        <w:t xml:space="preserve">58</w:t>
      </w:r>
      <w:r>
        <w:t>]</w:t>
      </w:r>
      <w:r w:rsidRPr="00281126">
        <w:t xml:space="preserve"> </w:t>
      </w:r>
      <w:r>
        <w:t xml:space="preserve">Lee CH, Chawla A, Urbiztondo N, et al. Transcriptional repression of atherogenic inflammation:</w:t>
      </w:r>
      <w:r>
        <w:t xml:space="preserve"> </w:t>
      </w:r>
      <w:r>
        <w:t xml:space="preserve">modulation by PPARdelta</w:t>
      </w:r>
      <w:r>
        <w:t>[</w:t>
      </w:r>
      <w:r>
        <w:t>J</w:t>
      </w:r>
      <w:r>
        <w:t>]</w:t>
      </w:r>
      <w:r>
        <w:t>. Science, 2003,</w:t>
      </w:r>
      <w:r>
        <w:t> </w:t>
      </w:r>
      <w:r>
        <w:t>302</w:t>
      </w:r>
      <w:r>
        <w:t>(</w:t>
      </w:r>
      <w:r>
        <w:t>5644</w:t>
      </w:r>
      <w:r>
        <w:t>)</w:t>
      </w:r>
      <w:r>
        <w:t xml:space="preserve">:</w:t>
      </w:r>
      <w:r>
        <w:t xml:space="preserve"> </w:t>
      </w:r>
      <w:r>
        <w:t>453-457.</w:t>
      </w:r>
    </w:p>
    <w:p w:rsidR="0018722C">
      <w:pPr>
        <w:pStyle w:val="ab"/>
        <w:topLinePunct/>
        <w:ind w:left="200" w:hangingChars="200" w:hanging="200"/>
      </w:pPr>
      <w:r>
        <w:t>[</w:t>
      </w:r>
      <w:r>
        <w:t xml:space="preserve">59</w:t>
      </w:r>
      <w:r>
        <w:t>]</w:t>
      </w:r>
      <w:r w:rsidRPr="00281126">
        <w:t xml:space="preserve"> </w:t>
      </w:r>
      <w:r>
        <w:t>Choi JM, Bothwell AL. The nuclear receptor </w:t>
      </w:r>
      <w:r>
        <w:t>PPARs </w:t>
      </w:r>
      <w:r>
        <w:t>as important regulators of </w:t>
      </w:r>
      <w:r>
        <w:t>T-cell </w:t>
      </w:r>
      <w:r>
        <w:t>functions and autoimmune diseases</w:t>
      </w:r>
      <w:r>
        <w:t>[</w:t>
      </w:r>
      <w:r>
        <w:t>J</w:t>
      </w:r>
      <w:r>
        <w:t>]</w:t>
      </w:r>
      <w:r>
        <w:t xml:space="preserve">. Molecules and cells, 2012,</w:t>
      </w:r>
      <w:r>
        <w:t xml:space="preserve"> </w:t>
      </w:r>
      <w:r>
        <w:t>33</w:t>
      </w:r>
      <w:r>
        <w:t>(</w:t>
      </w:r>
      <w:r>
        <w:t>3</w:t>
      </w:r>
      <w:r>
        <w:t>)</w:t>
      </w:r>
      <w:r>
        <w:t xml:space="preserve">:</w:t>
      </w:r>
      <w:r>
        <w:t xml:space="preserve"> </w:t>
      </w:r>
      <w:r>
        <w:t xml:space="preserve">217- 222.</w:t>
      </w:r>
    </w:p>
    <w:p w:rsidR="0018722C">
      <w:pPr>
        <w:pStyle w:val="ab"/>
        <w:topLinePunct/>
        <w:ind w:left="200" w:hangingChars="200" w:hanging="200"/>
      </w:pPr>
      <w:r>
        <w:t>[</w:t>
      </w:r>
      <w:r>
        <w:t xml:space="preserve">60</w:t>
      </w:r>
      <w:r>
        <w:t>]</w:t>
      </w:r>
      <w:r w:rsidRPr="00281126">
        <w:t xml:space="preserve"> </w:t>
      </w:r>
      <w:r>
        <w:t>Cipolletta D, Feuerer M, </w:t>
      </w:r>
      <w:r>
        <w:t>Li </w:t>
      </w:r>
      <w:r>
        <w:t>A, et al. </w:t>
      </w:r>
      <w:r>
        <w:t>PPAR-gamma </w:t>
      </w:r>
      <w:r>
        <w:t>is a major driver of the accumulation and phenotype of adipose tissue </w:t>
      </w:r>
      <w:r>
        <w:t>Treg </w:t>
      </w:r>
      <w:r>
        <w:t>cells</w:t>
      </w:r>
      <w:r>
        <w:t>[</w:t>
      </w:r>
      <w:r>
        <w:t>J</w:t>
      </w:r>
      <w:r>
        <w:t>]</w:t>
      </w:r>
      <w:r>
        <w:t>. Nature, 2012, 486</w:t>
      </w:r>
      <w:r>
        <w:t>(</w:t>
      </w:r>
      <w:r>
        <w:t>7404</w:t>
      </w:r>
      <w:r>
        <w:t>)</w:t>
      </w:r>
      <w:r>
        <w:t xml:space="preserve">:</w:t>
      </w:r>
      <w:r>
        <w:t xml:space="preserve"> </w:t>
      </w:r>
      <w:r>
        <w:t>549-553.</w:t>
      </w:r>
    </w:p>
    <w:p w:rsidR="0018722C">
      <w:pPr>
        <w:pStyle w:val="ab"/>
        <w:topLinePunct/>
        <w:ind w:left="200" w:hangingChars="200" w:hanging="200"/>
      </w:pPr>
      <w:r>
        <w:t>[</w:t>
      </w:r>
      <w:r>
        <w:t xml:space="preserve">61</w:t>
      </w:r>
      <w:r>
        <w:t>]</w:t>
      </w:r>
      <w:r w:rsidRPr="00281126">
        <w:t xml:space="preserve"> </w:t>
      </w:r>
      <w:r>
        <w:t>Venkateswaran </w:t>
      </w:r>
      <w:r>
        <w:t>A, Laffitte BA, Joseph SB, et al. Control of cellular cholesterol efflux by the nuclear oxysterol receptor LXR alpha</w:t>
      </w:r>
      <w:r>
        <w:t>[</w:t>
      </w:r>
      <w:r>
        <w:t>J</w:t>
      </w:r>
      <w:r>
        <w:t>]</w:t>
      </w:r>
      <w:r>
        <w:t>. Proceedings of the National Academy of Sciences of the United States of America, 2000,</w:t>
      </w:r>
      <w:r>
        <w:t> </w:t>
      </w:r>
      <w:r>
        <w:t>97</w:t>
      </w:r>
      <w:r>
        <w:t>(</w:t>
      </w:r>
      <w:r>
        <w:t>22</w:t>
      </w:r>
      <w:r>
        <w:t>)</w:t>
      </w:r>
      <w:r>
        <w:t xml:space="preserve">:</w:t>
      </w:r>
      <w:r>
        <w:t xml:space="preserve"> </w:t>
      </w:r>
      <w:r>
        <w:t>12097-120102.</w:t>
      </w:r>
    </w:p>
    <w:p w:rsidR="0018722C">
      <w:pPr>
        <w:pStyle w:val="ab"/>
        <w:topLinePunct/>
        <w:ind w:left="200" w:hangingChars="200" w:hanging="200"/>
      </w:pPr>
      <w:r>
        <w:t>[</w:t>
      </w:r>
      <w:r>
        <w:t xml:space="preserve">62</w:t>
      </w:r>
      <w:r>
        <w:t>]</w:t>
      </w:r>
      <w:r w:rsidRPr="00281126">
        <w:t xml:space="preserve"> </w:t>
      </w:r>
      <w:r>
        <w:t>Im SS, Osborne </w:t>
      </w:r>
      <w:r>
        <w:t>TF. </w:t>
      </w:r>
      <w:r>
        <w:t>Liver x receptors in atherosclerosis and inflammation</w:t>
      </w:r>
      <w:r>
        <w:t>[</w:t>
      </w:r>
      <w:r>
        <w:t>J</w:t>
      </w:r>
      <w:r>
        <w:t>]</w:t>
      </w:r>
      <w:r>
        <w:t>. Circulation research, 2011,</w:t>
      </w:r>
      <w:r>
        <w:t> </w:t>
      </w:r>
      <w:r>
        <w:t>108</w:t>
      </w:r>
      <w:r>
        <w:t>(</w:t>
      </w:r>
      <w:r>
        <w:t>8</w:t>
      </w:r>
      <w:r>
        <w:t>)</w:t>
      </w:r>
      <w:r>
        <w:t xml:space="preserve">:</w:t>
      </w:r>
      <w:r>
        <w:t xml:space="preserve"> </w:t>
      </w:r>
      <w:r>
        <w:t>996-1001.</w:t>
      </w:r>
    </w:p>
    <w:p w:rsidR="0018722C">
      <w:pPr>
        <w:pStyle w:val="ab"/>
        <w:topLinePunct/>
        <w:ind w:left="200" w:hangingChars="200" w:hanging="200"/>
      </w:pPr>
      <w:r>
        <w:t>[</w:t>
      </w:r>
      <w:r>
        <w:t xml:space="preserve">63</w:t>
      </w:r>
      <w:r>
        <w:t>]</w:t>
      </w:r>
      <w:r w:rsidRPr="00281126">
        <w:t xml:space="preserve"> </w:t>
      </w:r>
      <w:r>
        <w:t>Michael DR, Ashlin </w:t>
      </w:r>
      <w:r>
        <w:t>TG, </w:t>
      </w:r>
      <w:r>
        <w:t>Buckleyml, et al. Liver X receptors, atherosclerosis and inflammation</w:t>
      </w:r>
      <w:r>
        <w:t>[</w:t>
      </w:r>
      <w:r>
        <w:t>J</w:t>
      </w:r>
      <w:r>
        <w:t>]</w:t>
      </w:r>
      <w:r>
        <w:t>. Current atherosclerosis reports, 2012,</w:t>
      </w:r>
      <w:r>
        <w:t> </w:t>
      </w:r>
      <w:r>
        <w:t>14</w:t>
      </w:r>
      <w:r>
        <w:t>(</w:t>
      </w:r>
      <w:r>
        <w:t>3</w:t>
      </w:r>
      <w:r>
        <w:t>)</w:t>
      </w:r>
      <w:r>
        <w:t xml:space="preserve">:</w:t>
      </w:r>
      <w:r>
        <w:t xml:space="preserve"> </w:t>
      </w:r>
      <w:r>
        <w:t>284-293.</w:t>
      </w:r>
    </w:p>
    <w:p w:rsidR="0018722C">
      <w:pPr>
        <w:pStyle w:val="ab"/>
        <w:topLinePunct/>
        <w:ind w:left="200" w:hangingChars="200" w:hanging="200"/>
      </w:pPr>
      <w:r>
        <w:t>[</w:t>
      </w:r>
      <w:r>
        <w:t xml:space="preserve">64</w:t>
      </w:r>
      <w:r>
        <w:t>]</w:t>
      </w:r>
      <w:r w:rsidRPr="00281126">
        <w:t xml:space="preserve"> </w:t>
      </w:r>
      <w:r>
        <w:t>Cha </w:t>
      </w:r>
      <w:r>
        <w:t>JY, </w:t>
      </w:r>
      <w:r>
        <w:t>Repa JJ. The liver X receptor</w:t>
      </w:r>
      <w:r>
        <w:t>(</w:t>
      </w:r>
      <w:r>
        <w:rPr>
          <w:sz w:val="24"/>
        </w:rPr>
        <w:t xml:space="preserve">LXR</w:t>
      </w:r>
      <w:r>
        <w:t>)</w:t>
      </w:r>
      <w:r w:rsidR="004B696B">
        <w:t xml:space="preserve"> </w:t>
      </w:r>
      <w:r>
        <w:t xml:space="preserve">and hepatic lipogenesis. The carbohydrate-response element-binding protein is a target gene of LXR</w:t>
      </w:r>
      <w:r>
        <w:t>[</w:t>
      </w:r>
      <w:r>
        <w:t xml:space="preserve">J</w:t>
      </w:r>
      <w:r>
        <w:t>]</w:t>
      </w:r>
      <w:r>
        <w:t xml:space="preserve">. The Journal of biological </w:t>
      </w:r>
      <w:r>
        <w:t>chemistry, </w:t>
      </w:r>
      <w:r>
        <w:t>2007,</w:t>
      </w:r>
      <w:r>
        <w:t> </w:t>
      </w:r>
      <w:r>
        <w:t>282</w:t>
      </w:r>
      <w:r>
        <w:t>(</w:t>
      </w:r>
      <w:r>
        <w:rPr>
          <w:sz w:val="24"/>
        </w:rPr>
        <w:t>1</w:t>
      </w:r>
      <w:r>
        <w:t>)</w:t>
      </w:r>
      <w:r>
        <w:t xml:space="preserve">:</w:t>
      </w:r>
      <w:r>
        <w:t xml:space="preserve"> </w:t>
      </w:r>
      <w:r>
        <w:t>743-751.</w:t>
      </w:r>
    </w:p>
    <w:p w:rsidR="0018722C">
      <w:pPr>
        <w:pStyle w:val="ab"/>
        <w:topLinePunct/>
        <w:ind w:left="200" w:hangingChars="200" w:hanging="200"/>
      </w:pPr>
      <w:r>
        <w:t>[</w:t>
      </w:r>
      <w:r>
        <w:t xml:space="preserve">65</w:t>
      </w:r>
      <w:r>
        <w:t>]</w:t>
      </w:r>
      <w:r w:rsidRPr="00281126">
        <w:t xml:space="preserve"> </w:t>
      </w:r>
      <w:r>
        <w:t>Kratzer A, Buchebner M, Pfeifer </w:t>
      </w:r>
      <w:r>
        <w:t>T, </w:t>
      </w:r>
      <w:r>
        <w:t>et al. Synthetic LXR agonist attenuates plaque formation in apoE</w:t>
      </w:r>
      <w:r>
        <w:t>-</w:t>
      </w:r>
      <w:r>
        <w:t>/</w:t>
      </w:r>
      <w:r>
        <w:t>-</w:t>
      </w:r>
      <w:r>
        <w:t>mice without inducing liver steatosis and hypertriglyceridemia</w:t>
      </w:r>
      <w:r>
        <w:t>[</w:t>
      </w:r>
      <w:r>
        <w:t>J</w:t>
      </w:r>
      <w:r>
        <w:t>]</w:t>
      </w:r>
      <w:r>
        <w:t>. Journal of lipid research, 2009,</w:t>
      </w:r>
      <w:r>
        <w:t> </w:t>
      </w:r>
      <w:r>
        <w:t>50</w:t>
      </w:r>
      <w:r>
        <w:t>(</w:t>
      </w:r>
      <w:r>
        <w:t>2</w:t>
      </w:r>
      <w:r>
        <w:t>)</w:t>
      </w:r>
      <w:r>
        <w:t xml:space="preserve">:</w:t>
      </w:r>
      <w:r>
        <w:t xml:space="preserve"> </w:t>
      </w:r>
      <w:r>
        <w:t>312-326.</w:t>
      </w:r>
    </w:p>
    <w:p w:rsidR="0018722C">
      <w:pPr>
        <w:pStyle w:val="ab"/>
        <w:topLinePunct/>
        <w:ind w:left="200" w:hangingChars="200" w:hanging="200"/>
      </w:pPr>
      <w:r>
        <w:t>[</w:t>
      </w:r>
      <w:r>
        <w:t xml:space="preserve">66</w:t>
      </w:r>
      <w:r>
        <w:t>]</w:t>
      </w:r>
      <w:r w:rsidRPr="00281126">
        <w:t xml:space="preserve"> </w:t>
      </w:r>
      <w:r>
        <w:t>Hambruch E, Miyazaki-Anzai S, Hahn U, et al. Synthetic farnesoid X receptor agonists induce high-density lipoprotein-mediated transhepatic cholesterol efflux in mice and monkeys and prevent atherosclerosis in cholesteryl ester transfer protein transgenic low-density lipoprotein receptor</w:t>
      </w:r>
      <w:r>
        <w:t>(</w:t>
      </w:r>
      <w:r>
        <w:rPr>
          <w:position w:val="9"/>
          <w:sz w:val="16"/>
        </w:rPr>
        <w:t>-</w:t>
      </w:r>
      <w:r>
        <w:rPr>
          <w:position w:val="9"/>
          <w:sz w:val="16"/>
        </w:rPr>
        <w:t>/</w:t>
      </w:r>
      <w:r>
        <w:rPr>
          <w:position w:val="9"/>
          <w:sz w:val="16"/>
        </w:rPr>
        <w:t>-</w:t>
      </w:r>
      <w:r>
        <w:t>)</w:t>
      </w:r>
      <w:r w:rsidR="004B696B">
        <w:t xml:space="preserve"> </w:t>
      </w:r>
      <w:r>
        <w:t xml:space="preserve">mice</w:t>
      </w:r>
      <w:r>
        <w:t>[</w:t>
      </w:r>
      <w:r>
        <w:t>J</w:t>
      </w:r>
      <w:r>
        <w:t>]</w:t>
      </w:r>
      <w:r>
        <w:t>. The Journal of</w:t>
      </w:r>
      <w:r w:rsidR="001852F3">
        <w:t xml:space="preserve"> pharmacology and experimental therapeutics, 2012,</w:t>
      </w:r>
      <w:r>
        <w:t> </w:t>
      </w:r>
      <w:r>
        <w:t>343</w:t>
      </w:r>
      <w:r>
        <w:t>(</w:t>
      </w:r>
      <w:r>
        <w:rPr>
          <w:sz w:val="24"/>
        </w:rPr>
        <w:t>3</w:t>
      </w:r>
      <w:r>
        <w:t>)</w:t>
      </w:r>
      <w:r>
        <w:t xml:space="preserve">:</w:t>
      </w:r>
      <w:r>
        <w:t xml:space="preserve"> </w:t>
      </w:r>
      <w:r>
        <w:t>556-567.</w:t>
      </w:r>
    </w:p>
    <w:p w:rsidR="0018722C">
      <w:pPr>
        <w:pStyle w:val="ab"/>
        <w:topLinePunct/>
        <w:ind w:left="200" w:hangingChars="200" w:hanging="200"/>
      </w:pPr>
      <w:r>
        <w:t>[</w:t>
      </w:r>
      <w:r>
        <w:t xml:space="preserve">67</w:t>
      </w:r>
      <w:r>
        <w:t>]</w:t>
      </w:r>
      <w:r w:rsidRPr="00281126">
        <w:t xml:space="preserve"> </w:t>
      </w:r>
      <w:r>
        <w:t>Hartman HB, Gardell SJ, Petucci CJ, et al. Activation of farnesoid X receptor prevents atherosclerotic lesion formation in LDLR</w:t>
      </w:r>
      <w:r>
        <w:t>-</w:t>
      </w:r>
      <w:r>
        <w:t>/</w:t>
      </w:r>
      <w:r>
        <w:t>-</w:t>
      </w:r>
      <w:r>
        <w:t>and apoE</w:t>
      </w:r>
      <w:r>
        <w:t>-</w:t>
      </w:r>
      <w:r>
        <w:t>/</w:t>
      </w:r>
      <w:r>
        <w:t>-</w:t>
      </w:r>
      <w:r>
        <w:t>mice</w:t>
      </w:r>
      <w:r>
        <w:t>[</w:t>
      </w:r>
      <w:r>
        <w:t>J</w:t>
      </w:r>
      <w:r>
        <w:t>]</w:t>
      </w:r>
      <w:r>
        <w:t>. Journal of lipid research, 2009,</w:t>
      </w:r>
      <w:r>
        <w:t> </w:t>
      </w:r>
      <w:r>
        <w:t>50</w:t>
      </w:r>
      <w:r>
        <w:t>(</w:t>
      </w:r>
      <w:r>
        <w:t>6</w:t>
      </w:r>
      <w:r>
        <w:t>)</w:t>
      </w:r>
      <w:r>
        <w:t xml:space="preserve">:</w:t>
      </w:r>
      <w:r>
        <w:t xml:space="preserve"> </w:t>
      </w:r>
      <w:r>
        <w:t>1090-1100.</w:t>
      </w:r>
      <w:r>
        <w:rPr>
          <w:rFonts w:cstheme="minorBidi" w:hAnsiTheme="minorHAnsi" w:eastAsiaTheme="minorHAnsi" w:asciiTheme="minorHAnsi"/>
        </w:rPr>
        <w:t>143</w:t>
      </w:r>
    </w:p>
    <w:p w:rsidR="0018722C">
      <w:pPr>
        <w:pStyle w:val="ab"/>
        <w:topLinePunct/>
        <w:ind w:left="200" w:hangingChars="200" w:hanging="200"/>
      </w:pPr>
      <w:r>
        <w:t>[</w:t>
      </w:r>
      <w:r>
        <w:t xml:space="preserve">68</w:t>
      </w:r>
      <w:r>
        <w:t>]</w:t>
      </w:r>
      <w:r w:rsidRPr="00281126">
        <w:t xml:space="preserve"> </w:t>
      </w:r>
      <w:r>
        <w:t>Mencarelli A, Renga B, Distrutti E, et al. Antiatherosclerotic effect of farnesoid X receptor</w:t>
      </w:r>
      <w:r>
        <w:t>[</w:t>
      </w:r>
      <w:r>
        <w:t>J</w:t>
      </w:r>
      <w:r>
        <w:t>]</w:t>
      </w:r>
      <w:r>
        <w:t>. American journal of physiology Heart and circulatory physiology,</w:t>
      </w:r>
      <w:r>
        <w:t> </w:t>
      </w:r>
      <w:r>
        <w:t>2009, 296</w:t>
      </w:r>
      <w:r>
        <w:t>(</w:t>
      </w:r>
      <w:r>
        <w:t>2</w:t>
      </w:r>
      <w:r>
        <w:t>)</w:t>
      </w:r>
      <w:r>
        <w:t xml:space="preserve">:</w:t>
      </w:r>
      <w:r>
        <w:t xml:space="preserve"> </w:t>
      </w:r>
      <w:r>
        <w:t>H272-H281.</w:t>
      </w:r>
    </w:p>
    <w:p w:rsidR="0018722C">
      <w:pPr>
        <w:pStyle w:val="ab"/>
        <w:topLinePunct/>
        <w:ind w:left="200" w:hangingChars="200" w:hanging="200"/>
      </w:pPr>
      <w:r>
        <w:t>[</w:t>
      </w:r>
      <w:r>
        <w:t xml:space="preserve">69</w:t>
      </w:r>
      <w:r>
        <w:t>]</w:t>
      </w:r>
      <w:r w:rsidRPr="00281126">
        <w:t xml:space="preserve"> </w:t>
      </w:r>
      <w:r>
        <w:t>Sammalkorpi K, </w:t>
      </w:r>
      <w:r>
        <w:t>Valtonen </w:t>
      </w:r>
      <w:r>
        <w:t>V, </w:t>
      </w:r>
      <w:r>
        <w:t>Kerttula </w:t>
      </w:r>
      <w:r>
        <w:t>Y, </w:t>
      </w:r>
      <w:r>
        <w:t>et al. Changes in serum lipoprotein pattern induced by acute infections</w:t>
      </w:r>
      <w:r>
        <w:t>[</w:t>
      </w:r>
      <w:r>
        <w:t>J</w:t>
      </w:r>
      <w:r>
        <w:t>]</w:t>
      </w:r>
      <w:r>
        <w:t xml:space="preserve">. Metabolism:</w:t>
      </w:r>
      <w:r>
        <w:t xml:space="preserve"> </w:t>
      </w:r>
      <w:r>
        <w:t xml:space="preserve">clinical and experimental, 1988, 37</w:t>
      </w:r>
      <w:r>
        <w:t>(</w:t>
      </w:r>
      <w:r>
        <w:t>9</w:t>
      </w:r>
      <w:r>
        <w:t>)</w:t>
      </w:r>
      <w:r>
        <w:t xml:space="preserve">:</w:t>
      </w:r>
      <w:r>
        <w:t xml:space="preserve"> </w:t>
      </w:r>
      <w:r>
        <w:t>859-865.</w:t>
      </w:r>
    </w:p>
    <w:p w:rsidR="0018722C">
      <w:pPr>
        <w:pStyle w:val="ab"/>
        <w:topLinePunct/>
        <w:ind w:left="200" w:hangingChars="200" w:hanging="200"/>
      </w:pPr>
      <w:bookmarkStart w:id="98" w:name="_cwCmt9"/>
      <w:r>
        <w:t>[</w:t>
      </w:r>
      <w:r>
        <w:t xml:space="preserve">70</w:t>
      </w:r>
      <w:r>
        <w:t>]</w:t>
      </w:r>
      <w:r w:rsidRPr="00281126">
        <w:t xml:space="preserve"> </w:t>
      </w:r>
      <w:r>
        <w:t xml:space="preserve">Feingold KR, Staprans I, Memon RA, et al. Endotoxin rapidly induces changes in lipid metabolism that produce hypertriglyceridemia:</w:t>
      </w:r>
      <w:r>
        <w:t xml:space="preserve"> </w:t>
      </w:r>
      <w:r>
        <w:t xml:space="preserve">low doses stimulate hepatic triglyceride production while high doses inhibit clearance</w:t>
      </w:r>
      <w:r>
        <w:t>[</w:t>
      </w:r>
      <w:r>
        <w:t>J</w:t>
      </w:r>
      <w:r>
        <w:t>]</w:t>
      </w:r>
      <w:r>
        <w:t>. Journal of lipid research, 1992,</w:t>
      </w:r>
      <w:r>
        <w:t> </w:t>
      </w:r>
      <w:r>
        <w:t>33</w:t>
      </w:r>
      <w:r>
        <w:t>(</w:t>
      </w:r>
      <w:r>
        <w:t>12</w:t>
      </w:r>
      <w:r>
        <w:t>)</w:t>
      </w:r>
      <w:r>
        <w:t xml:space="preserve">:</w:t>
      </w:r>
      <w:r>
        <w:t xml:space="preserve"> </w:t>
      </w:r>
      <w:r>
        <w:t>1765-1776.</w:t>
      </w:r>
      <w:bookmarkEnd w:id="98"/>
    </w:p>
    <w:p w:rsidR="0018722C">
      <w:pPr>
        <w:pStyle w:val="ab"/>
        <w:topLinePunct/>
        <w:ind w:left="200" w:hangingChars="200" w:hanging="200"/>
      </w:pPr>
      <w:r>
        <w:t>[</w:t>
      </w:r>
      <w:r>
        <w:t xml:space="preserve">71</w:t>
      </w:r>
      <w:r>
        <w:t>]</w:t>
      </w:r>
      <w:r w:rsidRPr="00281126">
        <w:t xml:space="preserve"> </w:t>
      </w:r>
      <w:r>
        <w:t>Feingold KR, Grunfeld C. Role of cytokines in inducing hyperlipidemia</w:t>
      </w:r>
      <w:r>
        <w:t>[</w:t>
      </w:r>
      <w:r>
        <w:rPr>
          <w:sz w:val="24"/>
        </w:rPr>
        <w:t>J</w:t>
      </w:r>
      <w:r>
        <w:t>]</w:t>
      </w:r>
      <w:r>
        <w:t>. Diabetes, 1992, 41 Suppl</w:t>
      </w:r>
      <w:r>
        <w:t> </w:t>
      </w:r>
      <w:r>
        <w:t xml:space="preserve">2:</w:t>
      </w:r>
      <w:r>
        <w:t xml:space="preserve"> </w:t>
      </w:r>
      <w:r>
        <w:t>97-101.</w:t>
      </w:r>
    </w:p>
    <w:p w:rsidR="0018722C">
      <w:pPr>
        <w:pStyle w:val="ab"/>
        <w:topLinePunct/>
        <w:ind w:left="200" w:hangingChars="200" w:hanging="200"/>
      </w:pPr>
      <w:r>
        <w:t>[</w:t>
      </w:r>
      <w:r>
        <w:t xml:space="preserve">72</w:t>
      </w:r>
      <w:r>
        <w:t>]</w:t>
      </w:r>
      <w:r w:rsidRPr="00281126">
        <w:t xml:space="preserve"> </w:t>
      </w:r>
      <w:r>
        <w:t>Memon RA, Staprans </w:t>
      </w:r>
      <w:r>
        <w:t>I, </w:t>
      </w:r>
      <w:r>
        <w:t>Noor M, et al. Infection and inflammation induce LDL oxidation in vivo</w:t>
      </w:r>
      <w:r>
        <w:t>[</w:t>
      </w:r>
      <w:r>
        <w:t xml:space="preserve">J</w:t>
      </w:r>
      <w:r>
        <w:t>]</w:t>
      </w:r>
      <w:r>
        <w:t xml:space="preserve">. Arteriosclerosis, thrombosis, and vascular </w:t>
      </w:r>
      <w:r>
        <w:t>biology, </w:t>
      </w:r>
      <w:r>
        <w:t>2000, 20</w:t>
      </w:r>
      <w:r>
        <w:t>(</w:t>
      </w:r>
      <w:r>
        <w:t>6</w:t>
      </w:r>
      <w:r>
        <w:t>)</w:t>
      </w:r>
      <w:r>
        <w:t xml:space="preserve">:</w:t>
      </w:r>
      <w:r>
        <w:t xml:space="preserve"> </w:t>
      </w:r>
      <w:r>
        <w:t>1536-1542.</w:t>
      </w:r>
    </w:p>
    <w:p w:rsidR="0018722C">
      <w:pPr>
        <w:pStyle w:val="ab"/>
        <w:topLinePunct/>
        <w:ind w:left="200" w:hangingChars="200" w:hanging="200"/>
      </w:pPr>
      <w:r>
        <w:t>[</w:t>
      </w:r>
      <w:r>
        <w:t xml:space="preserve">73</w:t>
      </w:r>
      <w:r>
        <w:t>]</w:t>
      </w:r>
      <w:r w:rsidRPr="00281126">
        <w:t xml:space="preserve"> </w:t>
      </w:r>
      <w:r>
        <w:t>van Diepen JA, </w:t>
      </w:r>
      <w:r>
        <w:t>Wong </w:t>
      </w:r>
      <w:r>
        <w:t>MC, Guigas B, et al. Hepatocyte-specific IKK-beta activation enhances VLDL-triglyceride production in APOE*3-Leiden mice</w:t>
      </w:r>
      <w:r>
        <w:t>[</w:t>
      </w:r>
      <w:r>
        <w:t>J</w:t>
      </w:r>
      <w:r>
        <w:t>]</w:t>
      </w:r>
      <w:r>
        <w:t>. Journal</w:t>
      </w:r>
      <w:r w:rsidR="001852F3">
        <w:t xml:space="preserve"> of lipid research, 2011,</w:t>
      </w:r>
      <w:r>
        <w:t> </w:t>
      </w:r>
      <w:r>
        <w:t>52</w:t>
      </w:r>
      <w:r>
        <w:t>(</w:t>
      </w:r>
      <w:r>
        <w:t>5</w:t>
      </w:r>
      <w:r>
        <w:t>)</w:t>
      </w:r>
      <w:r>
        <w:t xml:space="preserve">:</w:t>
      </w:r>
      <w:r>
        <w:t xml:space="preserve"> </w:t>
      </w:r>
      <w:r>
        <w:t>942-950.</w:t>
      </w:r>
    </w:p>
    <w:p w:rsidR="0018722C">
      <w:pPr>
        <w:pStyle w:val="ab"/>
        <w:topLinePunct/>
        <w:ind w:left="200" w:hangingChars="200" w:hanging="200"/>
      </w:pPr>
      <w:r>
        <w:t>[</w:t>
      </w:r>
      <w:r>
        <w:t xml:space="preserve">74</w:t>
      </w:r>
      <w:r>
        <w:t>]</w:t>
      </w:r>
      <w:r w:rsidRPr="00281126">
        <w:t xml:space="preserve"> </w:t>
      </w:r>
      <w:r>
        <w:t>Park YB, Lee SK, Lee WK, et al. Lipid profiles in untreated patients with rheumatoid arthritis</w:t>
      </w:r>
      <w:r>
        <w:t>[</w:t>
      </w:r>
      <w:r>
        <w:t>J</w:t>
      </w:r>
      <w:r>
        <w:t>]</w:t>
      </w:r>
      <w:r>
        <w:t>. The Journal of rheumatology, 1999,</w:t>
      </w:r>
      <w:r>
        <w:t> </w:t>
      </w:r>
      <w:r>
        <w:t>26</w:t>
      </w:r>
      <w:r>
        <w:t>(</w:t>
      </w:r>
      <w:r>
        <w:t>8</w:t>
      </w:r>
      <w:r>
        <w:t>)</w:t>
      </w:r>
      <w:r>
        <w:t xml:space="preserve">:</w:t>
      </w:r>
      <w:r>
        <w:t xml:space="preserve"> </w:t>
      </w:r>
      <w:r>
        <w:t>1701-1704.</w:t>
      </w:r>
    </w:p>
    <w:p w:rsidR="0018722C">
      <w:pPr>
        <w:pStyle w:val="ab"/>
        <w:topLinePunct/>
        <w:ind w:left="200" w:hangingChars="200" w:hanging="200"/>
      </w:pPr>
      <w:r>
        <w:t>[</w:t>
      </w:r>
      <w:r>
        <w:t xml:space="preserve">75</w:t>
      </w:r>
      <w:r>
        <w:t>]</w:t>
      </w:r>
      <w:r w:rsidRPr="00281126">
        <w:t xml:space="preserve"> </w:t>
      </w:r>
      <w:r>
        <w:t xml:space="preserve">Myasoedova E, Crowson CS, Kremers HM, et al. Lipid paradox in rheumatoid arthritis:</w:t>
      </w:r>
      <w:r>
        <w:t xml:space="preserve"> </w:t>
      </w:r>
      <w:r>
        <w:t xml:space="preserve">the impact of serum lipid measures and systemic inflammation on the risk</w:t>
      </w:r>
      <w:r w:rsidR="001852F3">
        <w:t xml:space="preserve"> of cardiovascular disease</w:t>
      </w:r>
      <w:r>
        <w:t>[</w:t>
      </w:r>
      <w:r>
        <w:t>J</w:t>
      </w:r>
      <w:r>
        <w:t>]</w:t>
      </w:r>
      <w:r>
        <w:t>. Annals of the rheumatic diseases, 2011,</w:t>
      </w:r>
      <w:r>
        <w:t> </w:t>
      </w:r>
      <w:r>
        <w:t>70</w:t>
      </w:r>
      <w:r>
        <w:t>(</w:t>
      </w:r>
      <w:r>
        <w:t>3</w:t>
      </w:r>
      <w:r>
        <w:t>)</w:t>
      </w:r>
      <w:r>
        <w:t xml:space="preserve">:</w:t>
      </w:r>
      <w:r>
        <w:t xml:space="preserve"> </w:t>
      </w:r>
      <w:r>
        <w:t>482-487.</w:t>
      </w:r>
    </w:p>
    <w:p w:rsidR="0018722C">
      <w:pPr>
        <w:pStyle w:val="ab"/>
        <w:topLinePunct/>
        <w:ind w:left="200" w:hangingChars="200" w:hanging="200"/>
      </w:pPr>
      <w:r>
        <w:t>[</w:t>
      </w:r>
      <w:r>
        <w:t xml:space="preserve">76</w:t>
      </w:r>
      <w:r>
        <w:t>]</w:t>
      </w:r>
      <w:r w:rsidRPr="00281126">
        <w:t xml:space="preserve"> </w:t>
      </w:r>
      <w:r>
        <w:t>Mirjafari H, Al-Husain A, Bruce IN. Cardiovascular risk factors in inflammatory arthritis</w:t>
      </w:r>
      <w:r>
        <w:t>[</w:t>
      </w:r>
      <w:r>
        <w:t>J</w:t>
      </w:r>
      <w:r>
        <w:t>]</w:t>
      </w:r>
      <w:r>
        <w:t>. Current opinion in lipidology, 2011,</w:t>
      </w:r>
      <w:r>
        <w:t> </w:t>
      </w:r>
      <w:r>
        <w:t>22</w:t>
      </w:r>
      <w:r>
        <w:t>(</w:t>
      </w:r>
      <w:r>
        <w:t>4</w:t>
      </w:r>
      <w:r>
        <w:t>)</w:t>
      </w:r>
      <w:r>
        <w:t xml:space="preserve">:</w:t>
      </w:r>
      <w:r>
        <w:t xml:space="preserve"> </w:t>
      </w:r>
      <w:r>
        <w:t>296-301.</w:t>
      </w:r>
    </w:p>
    <w:p w:rsidR="0018722C">
      <w:pPr>
        <w:pStyle w:val="ab"/>
        <w:topLinePunct/>
        <w:ind w:left="200" w:hangingChars="200" w:hanging="200"/>
      </w:pPr>
      <w:r>
        <w:t>[</w:t>
      </w:r>
      <w:r>
        <w:t xml:space="preserve">77</w:t>
      </w:r>
      <w:r>
        <w:t>]</w:t>
      </w:r>
      <w:r w:rsidRPr="00281126">
        <w:t xml:space="preserve"> </w:t>
      </w:r>
      <w:r>
        <w:t>Svenungsson E, Gunnarsson </w:t>
      </w:r>
      <w:r>
        <w:t>I, </w:t>
      </w:r>
      <w:r>
        <w:t>Fei GZ, et al. </w:t>
      </w:r>
      <w:r w:rsidR="001852F3">
        <w:t xml:space="preserve">Elevated triglycerides</w:t>
      </w:r>
      <w:r w:rsidR="001852F3">
        <w:t xml:space="preserve"> and low levels of high-density lipoprotein as markers of disease activity in association with up-regulation of the tumor necrosis factor alpha</w:t>
      </w:r>
      <w:r>
        <w:t>/</w:t>
      </w:r>
      <w:r>
        <w:t>tumor necrosis factor receptor system in systemic lupus erythematosus</w:t>
      </w:r>
      <w:r>
        <w:t>[</w:t>
      </w:r>
      <w:r>
        <w:t>J</w:t>
      </w:r>
      <w:r>
        <w:t>]</w:t>
      </w:r>
      <w:r>
        <w:t>. Arthritis and rheumatism, 2003, 48</w:t>
      </w:r>
      <w:r>
        <w:t>(</w:t>
      </w:r>
      <w:r>
        <w:t>9</w:t>
      </w:r>
      <w:r>
        <w:t>)</w:t>
      </w:r>
      <w:r>
        <w:t xml:space="preserve">:</w:t>
      </w:r>
      <w:r>
        <w:t xml:space="preserve"> </w:t>
      </w:r>
      <w:r>
        <w:t>2533-2540.</w:t>
      </w:r>
    </w:p>
    <w:p w:rsidR="0018722C">
      <w:pPr>
        <w:pStyle w:val="ab"/>
        <w:topLinePunct/>
        <w:ind w:left="200" w:hangingChars="200" w:hanging="200"/>
      </w:pPr>
      <w:r>
        <w:t>[</w:t>
      </w:r>
      <w:r>
        <w:t xml:space="preserve">78</w:t>
      </w:r>
      <w:r>
        <w:t>]</w:t>
      </w:r>
      <w:r w:rsidRPr="00281126">
        <w:t xml:space="preserve"> </w:t>
      </w:r>
      <w:r>
        <w:t>Charles-Schoeman C, Lee </w:t>
      </w:r>
      <w:r>
        <w:t>YY, </w:t>
      </w:r>
      <w:r>
        <w:t>Grijalva </w:t>
      </w:r>
      <w:r>
        <w:t>V, </w:t>
      </w:r>
      <w:r>
        <w:t>et al. Cholesterol efflux by high density lipoproteins is impaired in patients with active rheumatoid arthritis</w:t>
      </w:r>
      <w:r>
        <w:t>[</w:t>
      </w:r>
      <w:r>
        <w:t>J</w:t>
      </w:r>
      <w:r>
        <w:t>]</w:t>
      </w:r>
      <w:r>
        <w:t>. Annals of the rheumatic diseases, 2012,</w:t>
      </w:r>
      <w:r>
        <w:t> </w:t>
      </w:r>
      <w:r>
        <w:t>71</w:t>
      </w:r>
      <w:r>
        <w:t>(</w:t>
      </w:r>
      <w:r>
        <w:t>7</w:t>
      </w:r>
      <w:r>
        <w:t>)</w:t>
      </w:r>
      <w:r>
        <w:t xml:space="preserve">:</w:t>
      </w:r>
      <w:r>
        <w:t xml:space="preserve"> </w:t>
      </w:r>
      <w:r>
        <w:t>1157-1162.</w:t>
      </w:r>
    </w:p>
    <w:p w:rsidR="0018722C">
      <w:pPr>
        <w:pStyle w:val="ab"/>
        <w:topLinePunct/>
        <w:ind w:left="200" w:hangingChars="200" w:hanging="200"/>
      </w:pPr>
      <w:r>
        <w:t>[</w:t>
      </w:r>
      <w:r>
        <w:t xml:space="preserve">79</w:t>
      </w:r>
      <w:r>
        <w:t>]</w:t>
      </w:r>
      <w:r w:rsidRPr="00281126">
        <w:t xml:space="preserve"> </w:t>
      </w:r>
      <w:r>
        <w:t>McMahon</w:t>
      </w:r>
      <w:r>
        <w:t> </w:t>
      </w:r>
      <w:r>
        <w:t>M, </w:t>
      </w:r>
      <w:r/>
      <w:r>
        <w:t>Grossman</w:t>
      </w:r>
      <w:r>
        <w:t> </w:t>
      </w:r>
      <w:r>
        <w:t>J, </w:t>
      </w:r>
      <w:r/>
      <w:r>
        <w:t>FitzGerald</w:t>
      </w:r>
      <w:r>
        <w:t> </w:t>
      </w:r>
      <w:r>
        <w:t>J, </w:t>
      </w:r>
      <w:r/>
      <w:r>
        <w:t>et</w:t>
      </w:r>
      <w:r>
        <w:t> </w:t>
      </w:r>
      <w:r>
        <w:t>al. </w:t>
      </w:r>
      <w:r/>
      <w:r>
        <w:t>Proinflammatory</w:t>
      </w:r>
      <w:r>
        <w:t> </w:t>
      </w:r>
      <w:r>
        <w:t>high-density</w:t>
      </w:r>
    </w:p>
    <w:p w:rsidR="0018722C">
      <w:pPr>
        <w:topLinePunct/>
      </w:pPr>
      <w:r>
        <w:rPr>
          <w:rFonts w:cstheme="minorBidi" w:hAnsiTheme="minorHAnsi" w:eastAsiaTheme="minorHAnsi" w:asciiTheme="minorHAnsi"/>
        </w:rPr>
        <w:t>144</w:t>
      </w:r>
    </w:p>
    <w:p w:rsidR="0018722C">
      <w:pPr>
        <w:topLinePunct/>
      </w:pPr>
      <w:r>
        <w:t>L</w:t>
      </w:r>
      <w:r>
        <w:t>ipoprotein as a biomarker for atherosclerosis in patients with systemic lupus erythematosus and rheumatoid arthritis</w:t>
      </w:r>
      <w:r>
        <w:t>[</w:t>
      </w:r>
      <w:r>
        <w:t>J</w:t>
      </w:r>
      <w:r>
        <w:t>]</w:t>
      </w:r>
      <w:r>
        <w:t>. Arthritis and rheumatism, 2006, 54</w:t>
      </w:r>
      <w:r>
        <w:t>(</w:t>
      </w:r>
      <w:r>
        <w:t>8</w:t>
      </w:r>
      <w:r>
        <w:t>)</w:t>
      </w:r>
      <w:r>
        <w:t>:2541-2549.</w:t>
      </w:r>
    </w:p>
    <w:p w:rsidR="0018722C">
      <w:pPr>
        <w:pStyle w:val="ab"/>
        <w:topLinePunct/>
        <w:ind w:left="200" w:hangingChars="200" w:hanging="200"/>
      </w:pPr>
      <w:r>
        <w:t>[</w:t>
      </w:r>
      <w:r>
        <w:t xml:space="preserve">80</w:t>
      </w:r>
      <w:r>
        <w:t>]</w:t>
      </w:r>
      <w:r w:rsidRPr="00281126">
        <w:t xml:space="preserve"> </w:t>
      </w:r>
      <w:r>
        <w:t>Bu DX, Griffin </w:t>
      </w:r>
      <w:r>
        <w:t>G, </w:t>
      </w:r>
      <w:r>
        <w:t>Lichtman AH. Mechanisms for the anti-inflammatory effects of statins</w:t>
      </w:r>
      <w:r>
        <w:t>[</w:t>
      </w:r>
      <w:r>
        <w:t>J</w:t>
      </w:r>
      <w:r>
        <w:t>]</w:t>
      </w:r>
      <w:r>
        <w:t>. Current opinion in lipidology, 2011,</w:t>
      </w:r>
      <w:r>
        <w:t> </w:t>
      </w:r>
      <w:r>
        <w:t>22</w:t>
      </w:r>
      <w:r>
        <w:t>(</w:t>
      </w:r>
      <w:r>
        <w:t>3</w:t>
      </w:r>
      <w:r>
        <w:t>)</w:t>
      </w:r>
      <w:r>
        <w:t xml:space="preserve">:</w:t>
      </w:r>
      <w:r>
        <w:t xml:space="preserve"> </w:t>
      </w:r>
      <w:r>
        <w:t>165-170.</w:t>
      </w:r>
    </w:p>
    <w:p w:rsidR="0018722C">
      <w:pPr>
        <w:pStyle w:val="ab"/>
        <w:topLinePunct/>
        <w:ind w:left="200" w:hangingChars="200" w:hanging="200"/>
      </w:pPr>
      <w:r>
        <w:t>[</w:t>
      </w:r>
      <w:r>
        <w:t xml:space="preserve">81</w:t>
      </w:r>
      <w:r>
        <w:t>]</w:t>
      </w:r>
      <w:r w:rsidRPr="00281126">
        <w:t xml:space="preserve"> </w:t>
      </w:r>
      <w:r>
        <w:t xml:space="preserve">Florentin M, Liberopoulos EN, Kei A, et al. Pleiotropic effects of nicotinic acid:</w:t>
      </w:r>
      <w:r>
        <w:t xml:space="preserve"> </w:t>
      </w:r>
      <w:r>
        <w:t xml:space="preserve">beyond high density lipoprotein cholesterol elevation</w:t>
      </w:r>
      <w:r>
        <w:t>[</w:t>
      </w:r>
      <w:r>
        <w:t>J</w:t>
      </w:r>
      <w:r>
        <w:t>]</w:t>
      </w:r>
      <w:r>
        <w:t>. Current vascular pharmacology, 2011,</w:t>
      </w:r>
      <w:r>
        <w:t> </w:t>
      </w:r>
      <w:r>
        <w:t>9</w:t>
      </w:r>
      <w:r>
        <w:t>(</w:t>
      </w:r>
      <w:r>
        <w:t>4</w:t>
      </w:r>
      <w:r>
        <w:t>)</w:t>
      </w:r>
      <w:r>
        <w:t xml:space="preserve">:</w:t>
      </w:r>
      <w:r>
        <w:t xml:space="preserve"> </w:t>
      </w:r>
      <w:r>
        <w:t>385-400.</w:t>
      </w:r>
    </w:p>
    <w:p w:rsidR="0018722C">
      <w:pPr>
        <w:pStyle w:val="ab"/>
        <w:topLinePunct/>
        <w:ind w:left="200" w:hangingChars="200" w:hanging="200"/>
      </w:pPr>
      <w:r>
        <w:t>[</w:t>
      </w:r>
      <w:r>
        <w:t xml:space="preserve">82</w:t>
      </w:r>
      <w:r>
        <w:t>]</w:t>
      </w:r>
      <w:r w:rsidRPr="00281126">
        <w:t xml:space="preserve"> </w:t>
      </w:r>
      <w:r>
        <w:t>Libby </w:t>
      </w:r>
      <w:r>
        <w:t>P, </w:t>
      </w:r>
      <w:r>
        <w:t xml:space="preserve">Plutzky J. Inflammation in diabetes mellitus:</w:t>
      </w:r>
      <w:r>
        <w:t xml:space="preserve"> </w:t>
      </w:r>
      <w:r>
        <w:t xml:space="preserve">role of peroxisome proliferator-activated receptor-alpha and peroxisome proliferator-activated receptor- gamma agonists</w:t>
      </w:r>
      <w:r>
        <w:t>[</w:t>
      </w:r>
      <w:r>
        <w:t>J</w:t>
      </w:r>
      <w:r>
        <w:t>]</w:t>
      </w:r>
      <w:r>
        <w:t>. The</w:t>
      </w:r>
      <w:r>
        <w:t> </w:t>
      </w:r>
      <w:r>
        <w:t xml:space="preserve">American journal of cardiology, 2007,</w:t>
      </w:r>
      <w:r>
        <w:t xml:space="preserve"> </w:t>
      </w:r>
      <w:r>
        <w:t>99</w:t>
      </w:r>
      <w:r>
        <w:t>(</w:t>
      </w:r>
      <w:r>
        <w:t>4A</w:t>
      </w:r>
      <w:r>
        <w:t>)</w:t>
      </w:r>
      <w:r>
        <w:t>: 27B-40B.</w:t>
      </w:r>
    </w:p>
    <w:p w:rsidR="0018722C">
      <w:pPr>
        <w:pStyle w:val="ab"/>
        <w:topLinePunct/>
        <w:ind w:left="200" w:hangingChars="200" w:hanging="200"/>
      </w:pPr>
      <w:r>
        <w:t>[</w:t>
      </w:r>
      <w:r>
        <w:t xml:space="preserve">83</w:t>
      </w:r>
      <w:r>
        <w:t>]</w:t>
      </w:r>
      <w:r w:rsidRPr="00281126">
        <w:t xml:space="preserve"> </w:t>
      </w:r>
      <w:r>
        <w:t>Charo </w:t>
      </w:r>
      <w:r>
        <w:t>IF, </w:t>
      </w:r>
      <w:r>
        <w:t>Taub </w:t>
      </w:r>
      <w:r>
        <w:t>R. Anti-inflammatory therapeutics for the treatment of atherosclerosis</w:t>
      </w:r>
      <w:r>
        <w:t>[</w:t>
      </w:r>
      <w:r>
        <w:t>J</w:t>
      </w:r>
      <w:r>
        <w:t>]</w:t>
      </w:r>
      <w:r>
        <w:t>. Nature reviews Drug discovery, 2011,</w:t>
      </w:r>
      <w:r>
        <w:t> </w:t>
      </w:r>
      <w:r>
        <w:t>10</w:t>
      </w:r>
      <w:r>
        <w:t>(</w:t>
      </w:r>
      <w:r>
        <w:t>5</w:t>
      </w:r>
      <w:r>
        <w:t>)</w:t>
      </w:r>
      <w:r>
        <w:t xml:space="preserve">:</w:t>
      </w:r>
      <w:r>
        <w:t xml:space="preserve"> </w:t>
      </w:r>
      <w:r>
        <w:t>365-376.</w:t>
      </w:r>
    </w:p>
    <w:p w:rsidR="0018722C">
      <w:pPr>
        <w:pStyle w:val="ab"/>
        <w:topLinePunct/>
        <w:ind w:left="200" w:hangingChars="200" w:hanging="200"/>
      </w:pPr>
      <w:r>
        <w:t>[</w:t>
      </w:r>
      <w:r>
        <w:t xml:space="preserve">84</w:t>
      </w:r>
      <w:r>
        <w:t>]</w:t>
      </w:r>
      <w:r w:rsidRPr="00281126">
        <w:t xml:space="preserve"> </w:t>
      </w:r>
      <w:r>
        <w:t>Awtry </w:t>
      </w:r>
      <w:r>
        <w:t>EH, Loscalzo J. Aspirin</w:t>
      </w:r>
      <w:r>
        <w:t>[</w:t>
      </w:r>
      <w:r>
        <w:t>J</w:t>
      </w:r>
      <w:r>
        <w:t>]</w:t>
      </w:r>
      <w:r>
        <w:t>. Circulation, 2000,</w:t>
      </w:r>
      <w:r>
        <w:t> </w:t>
      </w:r>
      <w:r>
        <w:t>101</w:t>
      </w:r>
      <w:r>
        <w:t>(</w:t>
      </w:r>
      <w:r>
        <w:t>10</w:t>
      </w:r>
      <w:r>
        <w:t>)</w:t>
      </w:r>
      <w:r>
        <w:t xml:space="preserve">:</w:t>
      </w:r>
      <w:r>
        <w:t xml:space="preserve"> </w:t>
      </w:r>
      <w:r>
        <w:t>1206-18.</w:t>
      </w:r>
    </w:p>
    <w:p w:rsidR="0018722C">
      <w:pPr>
        <w:pStyle w:val="ab"/>
        <w:topLinePunct/>
        <w:ind w:left="200" w:hangingChars="200" w:hanging="200"/>
      </w:pPr>
      <w:r>
        <w:t>[</w:t>
      </w:r>
      <w:r>
        <w:t xml:space="preserve">85</w:t>
      </w:r>
      <w:r>
        <w:t>]</w:t>
      </w:r>
      <w:r w:rsidRPr="00281126">
        <w:t xml:space="preserve"> </w:t>
      </w:r>
      <w:r>
        <w:t>Yin </w:t>
      </w:r>
      <w:r>
        <w:t>MJ, </w:t>
      </w:r>
      <w:r>
        <w:t>Yamamoto</w:t>
      </w:r>
      <w:r>
        <w:t> </w:t>
      </w:r>
      <w:r>
        <w:t>Y, </w:t>
      </w:r>
      <w:r>
        <w:t>Gaynor RB. The anti-inflammatory agents aspirin and salicylate inhibit the activity of I</w:t>
      </w:r>
      <w:r>
        <w:t>(</w:t>
      </w:r>
      <w:r>
        <w:rPr>
          <w:sz w:val="24"/>
        </w:rPr>
        <w:t>kappa</w:t>
      </w:r>
      <w:r>
        <w:t>)</w:t>
      </w:r>
      <w:r w:rsidR="004B696B">
        <w:t xml:space="preserve"> </w:t>
      </w:r>
      <w:r>
        <w:t>B kinase-beta</w:t>
      </w:r>
      <w:r>
        <w:t>[</w:t>
      </w:r>
      <w:r>
        <w:t>J</w:t>
      </w:r>
      <w:r>
        <w:t>]</w:t>
      </w:r>
      <w:r>
        <w:t xml:space="preserve">. Nature, 1998,</w:t>
      </w:r>
      <w:r>
        <w:t xml:space="preserve"> </w:t>
      </w:r>
      <w:r>
        <w:t>396</w:t>
      </w:r>
      <w:r>
        <w:t>(</w:t>
      </w:r>
      <w:r>
        <w:rPr>
          <w:sz w:val="24"/>
        </w:rPr>
        <w:t>6706</w:t>
      </w:r>
      <w:r>
        <w:t>)</w:t>
      </w:r>
      <w:r>
        <w:t>: 77-80.</w:t>
      </w:r>
    </w:p>
    <w:p w:rsidR="0018722C">
      <w:pPr>
        <w:pStyle w:val="ab"/>
        <w:topLinePunct/>
        <w:ind w:left="200" w:hangingChars="200" w:hanging="200"/>
      </w:pPr>
      <w:r>
        <w:t>[</w:t>
      </w:r>
      <w:r>
        <w:t xml:space="preserve">86</w:t>
      </w:r>
      <w:r>
        <w:t>]</w:t>
      </w:r>
      <w:r w:rsidRPr="00281126">
        <w:t xml:space="preserve"> </w:t>
      </w:r>
      <w:r>
        <w:t>Brand K, Page S, Rogler </w:t>
      </w:r>
      <w:r>
        <w:t>G, </w:t>
      </w:r>
      <w:r>
        <w:t>et al. Activated transcription factor nuclear factor-kappa B is present in the atherosclerotic lesion</w:t>
      </w:r>
      <w:r>
        <w:t>[</w:t>
      </w:r>
      <w:r>
        <w:t>J</w:t>
      </w:r>
      <w:r>
        <w:t>]</w:t>
      </w:r>
      <w:r>
        <w:t>. The Journal of clinical investigation, 1996,</w:t>
      </w:r>
      <w:r>
        <w:t> </w:t>
      </w:r>
      <w:r>
        <w:t>97</w:t>
      </w:r>
      <w:r>
        <w:t>(</w:t>
      </w:r>
      <w:r>
        <w:t>7</w:t>
      </w:r>
      <w:r>
        <w:t>)</w:t>
      </w:r>
      <w:r>
        <w:t xml:space="preserve">:</w:t>
      </w:r>
      <w:r>
        <w:t xml:space="preserve"> </w:t>
      </w:r>
      <w:r>
        <w:t>1715-1722.</w:t>
      </w:r>
    </w:p>
    <w:p w:rsidR="0018722C">
      <w:pPr>
        <w:pStyle w:val="ab"/>
        <w:topLinePunct/>
        <w:ind w:left="200" w:hangingChars="200" w:hanging="200"/>
      </w:pPr>
      <w:r>
        <w:t>[</w:t>
      </w:r>
      <w:r>
        <w:t xml:space="preserve">87</w:t>
      </w:r>
      <w:r>
        <w:t>]</w:t>
      </w:r>
      <w:r w:rsidRPr="00281126">
        <w:t xml:space="preserve"> </w:t>
      </w:r>
      <w:r>
        <w:t>Yu </w:t>
      </w:r>
      <w:r>
        <w:t>Y, </w:t>
      </w:r>
      <w:r>
        <w:t>Ricciotti E, Scalia R, et al. </w:t>
      </w:r>
      <w:r>
        <w:t>Vascular </w:t>
      </w:r>
      <w:r>
        <w:t>COX-2 modulates blood pressure and thrombosis in mice</w:t>
      </w:r>
      <w:r>
        <w:t>[</w:t>
      </w:r>
      <w:r>
        <w:t>J</w:t>
      </w:r>
      <w:r>
        <w:t>]</w:t>
      </w:r>
      <w:r>
        <w:t>. Science translational medicine, 2012,</w:t>
      </w:r>
      <w:r>
        <w:t> </w:t>
      </w:r>
      <w:r>
        <w:t>4</w:t>
      </w:r>
      <w:r>
        <w:t>(</w:t>
      </w:r>
      <w:r>
        <w:t>132</w:t>
      </w:r>
      <w:r>
        <w:t>)</w:t>
      </w:r>
      <w:r>
        <w:t xml:space="preserve">:</w:t>
      </w:r>
      <w:r>
        <w:t xml:space="preserve"> </w:t>
      </w:r>
      <w:r>
        <w:t>132ra54.</w:t>
      </w:r>
    </w:p>
    <w:p w:rsidR="0018722C">
      <w:pPr>
        <w:pStyle w:val="ab"/>
        <w:topLinePunct/>
        <w:ind w:left="200" w:hangingChars="200" w:hanging="200"/>
      </w:pPr>
      <w:r>
        <w:t>[</w:t>
      </w:r>
      <w:r>
        <w:t xml:space="preserve">88</w:t>
      </w:r>
      <w:r>
        <w:t>]</w:t>
      </w:r>
      <w:r w:rsidRPr="00281126">
        <w:t xml:space="preserve"> </w:t>
      </w:r>
      <w:r>
        <w:t>Sommariva D, Bonfiglioli D, Zanaboni L, et al. Effects of acetylsalicylic acid on plasma lipids and on post-heparin lipase activities</w:t>
      </w:r>
      <w:r>
        <w:t>[</w:t>
      </w:r>
      <w:r>
        <w:t>J</w:t>
      </w:r>
      <w:r>
        <w:t>]</w:t>
      </w:r>
      <w:r>
        <w:t>. International journal of clinical</w:t>
      </w:r>
      <w:r>
        <w:t> </w:t>
      </w:r>
      <w:r>
        <w:t>pharmacology,</w:t>
      </w:r>
      <w:r>
        <w:t> </w:t>
      </w:r>
      <w:r>
        <w:t>therapy,</w:t>
      </w:r>
      <w:r>
        <w:t> </w:t>
      </w:r>
      <w:r>
        <w:t>and</w:t>
      </w:r>
      <w:r>
        <w:t> </w:t>
      </w:r>
      <w:r>
        <w:t>toxicology,</w:t>
      </w:r>
      <w:r>
        <w:t> </w:t>
      </w:r>
      <w:r>
        <w:t>1981,</w:t>
      </w:r>
      <w:r>
        <w:t> </w:t>
      </w:r>
      <w:r>
        <w:t>19</w:t>
      </w:r>
      <w:r>
        <w:t>(</w:t>
      </w:r>
      <w:r>
        <w:t>3</w:t>
      </w:r>
      <w:r>
        <w:t>)</w:t>
      </w:r>
      <w:r>
        <w:t xml:space="preserve">:</w:t>
      </w:r>
      <w:r>
        <w:t xml:space="preserve"> </w:t>
      </w:r>
      <w:r>
        <w:t>112-116.</w:t>
      </w:r>
    </w:p>
    <w:p w:rsidR="0018722C">
      <w:pPr>
        <w:pStyle w:val="ab"/>
        <w:topLinePunct/>
        <w:ind w:left="200" w:hangingChars="200" w:hanging="200"/>
      </w:pPr>
      <w:r>
        <w:t>[</w:t>
      </w:r>
      <w:r>
        <w:t xml:space="preserve">89</w:t>
      </w:r>
      <w:r>
        <w:t>]</w:t>
      </w:r>
      <w:r w:rsidRPr="00281126">
        <w:t xml:space="preserve"> </w:t>
      </w:r>
      <w:r>
        <w:t>Wooles </w:t>
      </w:r>
      <w:r>
        <w:t>WR, Borzelleca </w:t>
      </w:r>
      <w:r>
        <w:t>JF, </w:t>
      </w:r>
      <w:r>
        <w:t>Branham </w:t>
      </w:r>
      <w:r>
        <w:t>GW, </w:t>
      </w:r>
      <w:r>
        <w:t>Jr. </w:t>
      </w:r>
      <w:r>
        <w:t>Effect of acute and prolonged salicylate administration on liver and plasma triglyceride levels and diet-induced hypercholesterolemia</w:t>
      </w:r>
      <w:r>
        <w:t>[</w:t>
      </w:r>
      <w:r>
        <w:t>J</w:t>
      </w:r>
      <w:r>
        <w:t>]</w:t>
      </w:r>
      <w:r>
        <w:t>.</w:t>
      </w:r>
      <w:r>
        <w:t> </w:t>
      </w:r>
      <w:r>
        <w:t>Toxicology</w:t>
      </w:r>
      <w:r>
        <w:t> </w:t>
      </w:r>
      <w:r>
        <w:t>and</w:t>
      </w:r>
      <w:r>
        <w:t> </w:t>
      </w:r>
      <w:r>
        <w:t>applied</w:t>
      </w:r>
      <w:r>
        <w:t> </w:t>
      </w:r>
      <w:r>
        <w:t>pharmacology,</w:t>
      </w:r>
      <w:r>
        <w:t> </w:t>
      </w:r>
      <w:r>
        <w:t>1967,</w:t>
      </w:r>
      <w:r>
        <w:t> </w:t>
      </w:r>
      <w:r>
        <w:t>10</w:t>
      </w:r>
      <w:r>
        <w:t>(</w:t>
      </w:r>
      <w:r>
        <w:t>1</w:t>
      </w:r>
      <w:r>
        <w:t>)</w:t>
      </w:r>
      <w:r>
        <w:t xml:space="preserve">:</w:t>
      </w:r>
      <w:r>
        <w:t xml:space="preserve"> </w:t>
      </w:r>
      <w:r>
        <w:t>1-7.</w:t>
      </w:r>
    </w:p>
    <w:p w:rsidR="0018722C">
      <w:pPr>
        <w:pStyle w:val="ab"/>
        <w:topLinePunct/>
        <w:ind w:left="200" w:hangingChars="200" w:hanging="200"/>
      </w:pPr>
      <w:r>
        <w:t>[</w:t>
      </w:r>
      <w:r>
        <w:t xml:space="preserve">90</w:t>
      </w:r>
      <w:r>
        <w:t>]</w:t>
      </w:r>
      <w:r w:rsidRPr="00281126">
        <w:t xml:space="preserve"> </w:t>
      </w:r>
      <w:r>
        <w:t>Bizzi A, Codegoni AM, Garattini S. Salicylate, a Powerful Inhibitor of Free Fatty Acid Release</w:t>
      </w:r>
      <w:r>
        <w:t>[</w:t>
      </w:r>
      <w:r>
        <w:rPr>
          <w:sz w:val="24"/>
        </w:rPr>
        <w:t>J</w:t>
      </w:r>
      <w:r>
        <w:t>]</w:t>
      </w:r>
      <w:r>
        <w:t>. Nature, 1964,</w:t>
      </w:r>
      <w:r>
        <w:t> </w:t>
      </w:r>
      <w:r>
        <w:t xml:space="preserve">204:</w:t>
      </w:r>
      <w:r>
        <w:t xml:space="preserve"> </w:t>
      </w:r>
      <w:r>
        <w:t>1205.</w:t>
      </w:r>
    </w:p>
    <w:p w:rsidR="0018722C">
      <w:pPr>
        <w:pStyle w:val="ab"/>
        <w:topLinePunct/>
        <w:ind w:left="200" w:hangingChars="200" w:hanging="200"/>
      </w:pPr>
      <w:r>
        <w:t>[</w:t>
      </w:r>
      <w:r>
        <w:t xml:space="preserve">91</w:t>
      </w:r>
      <w:r>
        <w:t>]</w:t>
      </w:r>
      <w:r w:rsidRPr="00281126">
        <w:t xml:space="preserve"> </w:t>
      </w:r>
      <w:r>
        <w:t>van Diepen JA, Vroegrijk IO, Berbee </w:t>
      </w:r>
      <w:r>
        <w:t>JF, </w:t>
      </w:r>
      <w:r>
        <w:t>et al. Aspirin reduces hypertriglyceridemia by lowering VLDL-triglyceride production in mice fed a high-fat diet</w:t>
      </w:r>
      <w:r>
        <w:t>[</w:t>
      </w:r>
      <w:r>
        <w:t>J</w:t>
      </w:r>
      <w:r>
        <w:t>]</w:t>
      </w:r>
      <w:r>
        <w:t>. American journal of physiology Endocrinology and metabolism, 2011,</w:t>
      </w:r>
      <w:r>
        <w:t> </w:t>
      </w:r>
      <w:r>
        <w:t>301</w:t>
      </w:r>
      <w:r>
        <w:t>(</w:t>
      </w:r>
      <w:r>
        <w:t>6</w:t>
      </w:r>
      <w:r>
        <w:t>)</w:t>
      </w:r>
      <w:r>
        <w:t xml:space="preserve">:</w:t>
      </w:r>
      <w:r>
        <w:t xml:space="preserve"> </w:t>
      </w:r>
      <w:r>
        <w:t>E1099-E1107.</w:t>
      </w:r>
    </w:p>
    <w:p w:rsidR="0018722C">
      <w:pPr>
        <w:pStyle w:val="ab"/>
        <w:topLinePunct/>
        <w:ind w:left="200" w:hangingChars="200" w:hanging="200"/>
      </w:pPr>
      <w:r>
        <w:t>[</w:t>
      </w:r>
      <w:r>
        <w:t xml:space="preserve">92</w:t>
      </w:r>
      <w:r>
        <w:t>]</w:t>
      </w:r>
      <w:r w:rsidRPr="00281126">
        <w:t xml:space="preserve"> </w:t>
      </w:r>
      <w:r>
        <w:t>Goldfine</w:t>
      </w:r>
      <w:r>
        <w:t> </w:t>
      </w:r>
      <w:r>
        <w:t>AB,</w:t>
      </w:r>
      <w:r>
        <w:t> </w:t>
      </w:r>
      <w:r>
        <w:t>Fonseca</w:t>
      </w:r>
      <w:r>
        <w:t> </w:t>
      </w:r>
      <w:r>
        <w:t>V,</w:t>
      </w:r>
      <w:r>
        <w:t> </w:t>
      </w:r>
      <w:r>
        <w:t>Jablonski</w:t>
      </w:r>
      <w:r>
        <w:t> </w:t>
      </w:r>
      <w:r>
        <w:t>KA,</w:t>
      </w:r>
      <w:r>
        <w:t> </w:t>
      </w:r>
      <w:r>
        <w:t>et</w:t>
      </w:r>
      <w:r>
        <w:t> </w:t>
      </w:r>
      <w:r>
        <w:t>al.</w:t>
      </w:r>
      <w:r>
        <w:t> </w:t>
      </w:r>
      <w:r>
        <w:t>The</w:t>
      </w:r>
      <w:r>
        <w:t> </w:t>
      </w:r>
      <w:r>
        <w:t>effects</w:t>
      </w:r>
      <w:r>
        <w:t> </w:t>
      </w:r>
      <w:r>
        <w:t>of</w:t>
      </w:r>
      <w:r>
        <w:t> </w:t>
      </w:r>
      <w:r>
        <w:t>salsalate</w:t>
      </w:r>
      <w:r>
        <w:t> </w:t>
      </w:r>
      <w:r>
        <w:t>on</w:t>
      </w:r>
      <w:r>
        <w:t> </w:t>
      </w:r>
      <w:r>
        <w:t>glycemic</w:t>
      </w:r>
    </w:p>
    <w:p w:rsidR="0018722C">
      <w:pPr>
        <w:topLinePunct/>
      </w:pPr>
      <w:r>
        <w:rPr>
          <w:rFonts w:cstheme="minorBidi" w:hAnsiTheme="minorHAnsi" w:eastAsiaTheme="minorHAnsi" w:asciiTheme="minorHAnsi"/>
        </w:rPr>
        <w:t>145</w:t>
      </w:r>
    </w:p>
    <w:p w:rsidR="0018722C">
      <w:pPr>
        <w:topLinePunct/>
      </w:pPr>
      <w:r>
        <w:t>C</w:t>
      </w:r>
      <w:r>
        <w:t>ontrol in patients with type 2 diabetes:</w:t>
      </w:r>
      <w:r w:rsidR="004B696B">
        <w:t xml:space="preserve"> </w:t>
      </w:r>
      <w:r w:rsidR="004B696B">
        <w:t>a randomized trial</w:t>
      </w:r>
      <w:r>
        <w:t>[</w:t>
      </w:r>
      <w:r>
        <w:t>J</w:t>
      </w:r>
      <w:r>
        <w:t>]</w:t>
      </w:r>
      <w:r>
        <w:t>. Annals of internal medicine, 2010, 152</w:t>
      </w:r>
      <w:r>
        <w:t>(</w:t>
      </w:r>
      <w:r>
        <w:t>6</w:t>
      </w:r>
      <w:r>
        <w:t>)</w:t>
      </w:r>
      <w:r>
        <w:t>:346-357.</w:t>
      </w:r>
    </w:p>
    <w:p w:rsidR="0018722C">
      <w:pPr>
        <w:pStyle w:val="ab"/>
        <w:topLinePunct/>
        <w:ind w:left="200" w:hangingChars="200" w:hanging="200"/>
      </w:pPr>
      <w:r>
        <w:t>[</w:t>
      </w:r>
      <w:r>
        <w:t xml:space="preserve">93</w:t>
      </w:r>
      <w:r>
        <w:t>]</w:t>
      </w:r>
      <w:r w:rsidRPr="00281126">
        <w:t xml:space="preserve"> </w:t>
      </w:r>
      <w:r>
        <w:t>Faghihimani E, Aminorroaya A, Rezvanian H, et al. Reduction of insulin resistance and plasma glucose level by salsalate treatment in persons with prediabetes</w:t>
      </w:r>
      <w:r>
        <w:t>[</w:t>
      </w:r>
      <w:r>
        <w:t>J</w:t>
      </w:r>
      <w:r>
        <w:t>]</w:t>
      </w:r>
      <w:r>
        <w:t xml:space="preserve">. Endocrine practice:</w:t>
      </w:r>
      <w:r>
        <w:t xml:space="preserve"> </w:t>
      </w:r>
      <w:r>
        <w:t xml:space="preserve">official journal of the American College of Endocrinology and the American Association of Clinical Endocrinologists, 2012,</w:t>
      </w:r>
      <w:r>
        <w:t> </w:t>
      </w:r>
      <w:r>
        <w:t>18</w:t>
      </w:r>
      <w:r>
        <w:t>(</w:t>
      </w:r>
      <w:r>
        <w:t>6</w:t>
      </w:r>
      <w:r>
        <w:t>)</w:t>
      </w:r>
      <w:r>
        <w:t xml:space="preserve">:</w:t>
      </w:r>
      <w:r>
        <w:t xml:space="preserve"> </w:t>
      </w:r>
      <w:r>
        <w:t>826-833.</w:t>
      </w:r>
    </w:p>
    <w:p w:rsidR="0018722C">
      <w:pPr>
        <w:pStyle w:val="ab"/>
        <w:topLinePunct/>
        <w:ind w:left="200" w:hangingChars="200" w:hanging="200"/>
      </w:pPr>
      <w:r>
        <w:t>[</w:t>
      </w:r>
      <w:r>
        <w:t xml:space="preserve">94</w:t>
      </w:r>
      <w:r>
        <w:t>]</w:t>
      </w:r>
      <w:r w:rsidRPr="00281126">
        <w:t xml:space="preserve"> </w:t>
      </w:r>
      <w:r>
        <w:t>Johnston A, Gudjonsson JE, Sigmundsdottir H, et al. The anti-inflammatory action of methotrexate is not mediated by lymphocyte apoptosis, but by the suppression of activation and adhesion molecules</w:t>
      </w:r>
      <w:r>
        <w:t>[</w:t>
      </w:r>
      <w:r>
        <w:t>J</w:t>
      </w:r>
      <w:r>
        <w:t>]</w:t>
      </w:r>
      <w:r>
        <w:t>. Clinical immunology, 2005,</w:t>
      </w:r>
      <w:r>
        <w:t> </w:t>
      </w:r>
      <w:r>
        <w:t>114</w:t>
      </w:r>
      <w:r>
        <w:t>(</w:t>
      </w:r>
      <w:r>
        <w:t>2</w:t>
      </w:r>
      <w:r>
        <w:t>)</w:t>
      </w:r>
      <w:r>
        <w:t xml:space="preserve">:</w:t>
      </w:r>
      <w:r>
        <w:t xml:space="preserve"> </w:t>
      </w:r>
      <w:r>
        <w:t>154-163.</w:t>
      </w:r>
    </w:p>
    <w:p w:rsidR="0018722C">
      <w:pPr>
        <w:pStyle w:val="ab"/>
        <w:topLinePunct/>
        <w:ind w:left="200" w:hangingChars="200" w:hanging="200"/>
      </w:pPr>
      <w:r>
        <w:t>[</w:t>
      </w:r>
      <w:r>
        <w:t xml:space="preserve">95</w:t>
      </w:r>
      <w:r>
        <w:t>]</w:t>
      </w:r>
      <w:r w:rsidRPr="00281126">
        <w:t xml:space="preserve"> </w:t>
      </w:r>
      <w:r>
        <w:t xml:space="preserve">Brody M, Bohm I, Bauer R. Mechanism of action of methotrexate:</w:t>
      </w:r>
      <w:r>
        <w:t xml:space="preserve"> </w:t>
      </w:r>
      <w:r>
        <w:t xml:space="preserve">experimental evidence that methotrexate blocks the binding of interleukin 1 beta to</w:t>
      </w:r>
      <w:r w:rsidR="001852F3">
        <w:t xml:space="preserve"> the</w:t>
      </w:r>
      <w:r w:rsidR="001852F3">
        <w:t xml:space="preserve"> interleukin 1 receptor on target cells</w:t>
      </w:r>
      <w:r>
        <w:t>[</w:t>
      </w:r>
      <w:r>
        <w:t>J</w:t>
      </w:r>
      <w:r>
        <w:t>]</w:t>
      </w:r>
      <w:r>
        <w:t>. European journal of clinical chemistry and clinical biochemistry:</w:t>
      </w:r>
      <w:r w:rsidR="001852F3">
        <w:t xml:space="preserve"> </w:t>
      </w:r>
      <w:r w:rsidR="001852F3">
        <w:t xml:space="preserve">journal of the Forum of European Clinical Chemistry Societies, 1993,</w:t>
      </w:r>
      <w:r>
        <w:t> </w:t>
      </w:r>
      <w:r>
        <w:t>31</w:t>
      </w:r>
      <w:r>
        <w:t>(</w:t>
      </w:r>
      <w:r>
        <w:t>10</w:t>
      </w:r>
      <w:r>
        <w:t>)</w:t>
      </w:r>
      <w:r>
        <w:t xml:space="preserve">:</w:t>
      </w:r>
      <w:r>
        <w:t xml:space="preserve"> </w:t>
      </w:r>
      <w:r>
        <w:t>667-674.</w:t>
      </w:r>
    </w:p>
    <w:p w:rsidR="0018722C">
      <w:pPr>
        <w:pStyle w:val="ab"/>
        <w:topLinePunct/>
        <w:ind w:left="200" w:hangingChars="200" w:hanging="200"/>
      </w:pPr>
      <w:r>
        <w:t>[</w:t>
      </w:r>
      <w:r>
        <w:t xml:space="preserve">96</w:t>
      </w:r>
      <w:r>
        <w:t>]</w:t>
      </w:r>
      <w:r w:rsidRPr="00281126">
        <w:t xml:space="preserve"> </w:t>
      </w:r>
      <w:r>
        <w:t>Prodanovich S, Ma </w:t>
      </w:r>
      <w:r>
        <w:t>F, </w:t>
      </w:r>
      <w:r>
        <w:t>Taylor </w:t>
      </w:r>
      <w:r>
        <w:t>JR, et al. Methotrexate reduces incidence of vascular diseases in veterans with psoriasis or rheumatoid arthritis</w:t>
      </w:r>
      <w:r>
        <w:t>[</w:t>
      </w:r>
      <w:r>
        <w:t>J</w:t>
      </w:r>
      <w:r>
        <w:t>]</w:t>
      </w:r>
      <w:r>
        <w:t>. Journal of the American Academy of Dermatology, 2005,</w:t>
      </w:r>
      <w:r>
        <w:t> </w:t>
      </w:r>
      <w:r>
        <w:t>52</w:t>
      </w:r>
      <w:r>
        <w:t>(</w:t>
      </w:r>
      <w:r>
        <w:t>2</w:t>
      </w:r>
      <w:r>
        <w:t>)</w:t>
      </w:r>
      <w:r>
        <w:t xml:space="preserve">:</w:t>
      </w:r>
      <w:r>
        <w:t xml:space="preserve"> </w:t>
      </w:r>
      <w:r>
        <w:t>262-267.</w:t>
      </w:r>
    </w:p>
    <w:p w:rsidR="0018722C">
      <w:pPr>
        <w:pStyle w:val="ab"/>
        <w:topLinePunct/>
        <w:ind w:left="200" w:hangingChars="200" w:hanging="200"/>
      </w:pPr>
      <w:r>
        <w:t>[</w:t>
      </w:r>
      <w:r>
        <w:t xml:space="preserve">97</w:t>
      </w:r>
      <w:r>
        <w:t>]</w:t>
      </w:r>
      <w:r w:rsidRPr="00281126">
        <w:t xml:space="preserve"> </w:t>
      </w:r>
      <w:r>
        <w:t>Ridker PM. </w:t>
      </w:r>
      <w:r>
        <w:t>Testing </w:t>
      </w:r>
      <w:r>
        <w:t xml:space="preserve">the inflammatory hypothesis of atherothrombosis:</w:t>
      </w:r>
      <w:r>
        <w:t xml:space="preserve"> </w:t>
      </w:r>
      <w:r>
        <w:t xml:space="preserve">scientific rationale for the cardiovascular inflammation reduction trial</w:t>
      </w:r>
      <w:r>
        <w:t>(</w:t>
      </w:r>
      <w:r>
        <w:rPr>
          <w:sz w:val="24"/>
        </w:rPr>
        <w:t>CIRT</w:t>
      </w:r>
      <w:r>
        <w:t>)</w:t>
      </w:r>
      <w:r>
        <w:t>[</w:t>
      </w:r>
      <w:r>
        <w:rPr>
          <w:sz w:val="24"/>
        </w:rPr>
        <w:t>J</w:t>
      </w:r>
      <w:r>
        <w:t>]</w:t>
      </w:r>
      <w:r>
        <w:t xml:space="preserve">. Journal of thrombosis and haemostasis:</w:t>
      </w:r>
      <w:r>
        <w:t xml:space="preserve"> </w:t>
      </w:r>
      <w:r>
        <w:t xml:space="preserve">JTH, 2009, 7 Suppl</w:t>
      </w:r>
      <w:r>
        <w:t> </w:t>
      </w:r>
      <w:r>
        <w:t xml:space="preserve">1:</w:t>
      </w:r>
      <w:r>
        <w:t xml:space="preserve"> </w:t>
      </w:r>
      <w:r>
        <w:t>332-339.</w:t>
      </w:r>
    </w:p>
    <w:p w:rsidR="0018722C">
      <w:pPr>
        <w:pStyle w:val="ab"/>
        <w:topLinePunct/>
        <w:ind w:left="200" w:hangingChars="200" w:hanging="200"/>
      </w:pPr>
      <w:r>
        <w:t>[</w:t>
      </w:r>
      <w:r>
        <w:t xml:space="preserve">98</w:t>
      </w:r>
      <w:r>
        <w:t>]</w:t>
      </w:r>
      <w:r w:rsidRPr="00281126">
        <w:t xml:space="preserve"> </w:t>
      </w:r>
      <w:r>
        <w:t>Jacobsson </w:t>
      </w:r>
      <w:r>
        <w:t>LT, </w:t>
      </w:r>
      <w:r>
        <w:t>Turesson C, Gulfe A, et al. Treatment with tumor necrosis factor blockers is associated with a lower incidence of first cardiovascular events in patients with rheumatoid arthritis</w:t>
      </w:r>
      <w:r>
        <w:t>[</w:t>
      </w:r>
      <w:r>
        <w:t>J</w:t>
      </w:r>
      <w:r>
        <w:t>]</w:t>
      </w:r>
      <w:r>
        <w:t>. The Journal of rheumatology, 2005, 32</w:t>
      </w:r>
      <w:r>
        <w:t>(</w:t>
      </w:r>
      <w:r>
        <w:t>7</w:t>
      </w:r>
      <w:r>
        <w:t>)</w:t>
      </w:r>
      <w:r>
        <w:t xml:space="preserve">:</w:t>
      </w:r>
      <w:r>
        <w:t xml:space="preserve"> </w:t>
      </w:r>
      <w:r>
        <w:t>1213-1218.</w:t>
      </w:r>
    </w:p>
    <w:p w:rsidR="0018722C">
      <w:pPr>
        <w:pStyle w:val="ab"/>
        <w:topLinePunct/>
        <w:ind w:left="200" w:hangingChars="200" w:hanging="200"/>
      </w:pPr>
      <w:r>
        <w:t>[</w:t>
      </w:r>
      <w:r>
        <w:t xml:space="preserve">99</w:t>
      </w:r>
      <w:r>
        <w:t>]</w:t>
      </w:r>
      <w:r w:rsidRPr="00281126">
        <w:t xml:space="preserve"> </w:t>
      </w:r>
      <w:r>
        <w:t>Wascher </w:t>
      </w:r>
      <w:r>
        <w:t>TC, Lindeman JH, Sourij H, et al. Chronic TNF-alpha neutralization does not improve insulin resistance or endothelial function in</w:t>
      </w:r>
      <w:r w:rsidR="004B696B">
        <w:t>"</w:t>
      </w:r>
      <w:r w:rsidR="004B696B">
        <w:t xml:space="preserve"> </w:t>
      </w:r>
      <w:r w:rsidR="004B696B">
        <w:t>healthy" men with metabolic syndrome</w:t>
      </w:r>
      <w:r>
        <w:t>[</w:t>
      </w:r>
      <w:r>
        <w:t>J</w:t>
      </w:r>
      <w:r>
        <w:t>]</w:t>
      </w:r>
      <w:r>
        <w:t>. Molecular medicine, 2011,</w:t>
      </w:r>
      <w:r>
        <w:t> </w:t>
      </w:r>
      <w:r>
        <w:t>17</w:t>
      </w:r>
      <w:r>
        <w:t>(</w:t>
      </w:r>
      <w:r>
        <w:t>3-4</w:t>
      </w:r>
      <w:r>
        <w:t>)</w:t>
      </w:r>
      <w:r>
        <w:t xml:space="preserve">:</w:t>
      </w:r>
      <w:r>
        <w:t xml:space="preserve"> </w:t>
      </w:r>
      <w:r>
        <w:t>189-193.</w:t>
      </w:r>
    </w:p>
    <w:p w:rsidR="0018722C">
      <w:pPr>
        <w:pStyle w:val="ab"/>
        <w:topLinePunct/>
        <w:ind w:left="200" w:hangingChars="200" w:hanging="200"/>
      </w:pPr>
      <w:r>
        <w:t>[</w:t>
      </w:r>
      <w:r>
        <w:t xml:space="preserve">100</w:t>
      </w:r>
      <w:r>
        <w:t>]</w:t>
      </w:r>
      <w:r w:rsidRPr="00281126">
        <w:t xml:space="preserve"> </w:t>
      </w:r>
      <w:r>
        <w:t>Interleukin-6 Receptor Mendelian Randomisation Analysis C, Hingorani AD, Casas </w:t>
      </w:r>
      <w:r>
        <w:t>JP. </w:t>
      </w:r>
      <w:r>
        <w:t xml:space="preserve">The interleukin-6 receptor as a target for prevention of coronary heart disease:</w:t>
      </w:r>
      <w:r>
        <w:t xml:space="preserve"> </w:t>
      </w:r>
      <w:r>
        <w:t xml:space="preserve">a mendelian randomisation analysis</w:t>
      </w:r>
      <w:r>
        <w:t>[</w:t>
      </w:r>
      <w:r>
        <w:t>J</w:t>
      </w:r>
      <w:r>
        <w:t>]</w:t>
      </w:r>
      <w:r>
        <w:t>. Lancet, 2012,</w:t>
      </w:r>
      <w:r>
        <w:t> </w:t>
      </w:r>
      <w:r>
        <w:t>379</w:t>
      </w:r>
      <w:r>
        <w:t>(</w:t>
      </w:r>
      <w:r>
        <w:t>9822</w:t>
      </w:r>
      <w:r>
        <w:t>)</w:t>
      </w:r>
      <w:r>
        <w:t xml:space="preserve">:</w:t>
      </w:r>
      <w:r>
        <w:t xml:space="preserve"> </w:t>
      </w:r>
      <w:r>
        <w:t>1214-1224.</w:t>
      </w:r>
    </w:p>
    <w:p w:rsidR="0018722C">
      <w:pPr>
        <w:pStyle w:val="ab"/>
        <w:topLinePunct/>
        <w:ind w:left="200" w:hangingChars="200" w:hanging="200"/>
      </w:pPr>
      <w:r>
        <w:t>[</w:t>
      </w:r>
      <w:r>
        <w:t xml:space="preserve">101</w:t>
      </w:r>
      <w:r>
        <w:t>]</w:t>
      </w:r>
      <w:r w:rsidRPr="00281126">
        <w:t xml:space="preserve"> </w:t>
      </w:r>
      <w:r>
        <w:t>Collaboration </w:t>
      </w:r>
      <w:r>
        <w:t>IRGCERF, </w:t>
      </w:r>
      <w:r>
        <w:t xml:space="preserve">Sarwar N, Butterworth AS, et al. Interleukin-6 receptor pathways in coronary heart disease:</w:t>
      </w:r>
      <w:r>
        <w:t xml:space="preserve"> </w:t>
      </w:r>
      <w:r>
        <w:t xml:space="preserve">a collaborative meta-analysis of 82 studies</w:t>
      </w:r>
      <w:r>
        <w:t>[</w:t>
      </w:r>
      <w:r>
        <w:t>J</w:t>
      </w:r>
      <w:r>
        <w:t>]</w:t>
      </w:r>
      <w:r>
        <w:t>. Lancet, 2012,</w:t>
      </w:r>
      <w:r>
        <w:t> </w:t>
      </w:r>
      <w:r>
        <w:t>379</w:t>
      </w:r>
      <w:r>
        <w:t>(</w:t>
      </w:r>
      <w:r>
        <w:t>9822</w:t>
      </w:r>
      <w:r>
        <w:t>)</w:t>
      </w:r>
      <w:r>
        <w:t xml:space="preserve">:</w:t>
      </w:r>
      <w:r>
        <w:t xml:space="preserve"> </w:t>
      </w:r>
      <w:r>
        <w:t>1205-1213.</w:t>
      </w:r>
    </w:p>
    <w:p w:rsidR="0018722C">
      <w:pPr>
        <w:pStyle w:val="ab"/>
        <w:topLinePunct/>
        <w:ind w:left="200" w:hangingChars="200" w:hanging="200"/>
      </w:pPr>
      <w:r>
        <w:t>[</w:t>
      </w:r>
      <w:r>
        <w:t xml:space="preserve">102</w:t>
      </w:r>
      <w:r>
        <w:t>]</w:t>
      </w:r>
      <w:r w:rsidRPr="00281126">
        <w:t xml:space="preserve"> </w:t>
      </w:r>
      <w:r>
        <w:t>Senolt</w:t>
      </w:r>
      <w:r>
        <w:t> </w:t>
      </w:r>
      <w:r>
        <w:t>L,</w:t>
      </w:r>
      <w:r>
        <w:t> </w:t>
      </w:r>
      <w:r>
        <w:t>Vencovsky</w:t>
      </w:r>
      <w:r>
        <w:t> </w:t>
      </w:r>
      <w:r>
        <w:t>J,</w:t>
      </w:r>
      <w:r>
        <w:t> </w:t>
      </w:r>
      <w:r>
        <w:t>Pavelka</w:t>
      </w:r>
      <w:r>
        <w:t> </w:t>
      </w:r>
      <w:r>
        <w:t>K,</w:t>
      </w:r>
      <w:r>
        <w:t> </w:t>
      </w:r>
      <w:r>
        <w:t>et</w:t>
      </w:r>
      <w:r>
        <w:t> </w:t>
      </w:r>
      <w:r>
        <w:t>al.</w:t>
      </w:r>
      <w:r>
        <w:t> </w:t>
      </w:r>
      <w:r>
        <w:t>Prospective</w:t>
      </w:r>
      <w:r>
        <w:t> </w:t>
      </w:r>
      <w:r>
        <w:t>new</w:t>
      </w:r>
      <w:r>
        <w:t> </w:t>
      </w:r>
      <w:r>
        <w:t>biological</w:t>
      </w:r>
      <w:r>
        <w:t> </w:t>
      </w:r>
      <w:r>
        <w:t>therapies</w:t>
      </w:r>
      <w:r>
        <w:t> </w:t>
      </w:r>
      <w:r>
        <w:t>for</w:t>
      </w:r>
    </w:p>
    <w:p w:rsidR="0018722C">
      <w:pPr>
        <w:topLinePunct/>
      </w:pPr>
      <w:r>
        <w:rPr>
          <w:rFonts w:cstheme="minorBidi" w:hAnsiTheme="minorHAnsi" w:eastAsiaTheme="minorHAnsi" w:asciiTheme="minorHAnsi"/>
        </w:rPr>
        <w:t>146</w:t>
      </w:r>
    </w:p>
    <w:p w:rsidR="0018722C">
      <w:pPr>
        <w:topLinePunct/>
      </w:pPr>
      <w:r>
        <w:t>R</w:t>
      </w:r>
      <w:r>
        <w:t>heumatoid arthritis</w:t>
      </w:r>
      <w:r>
        <w:t>[</w:t>
      </w:r>
      <w:r>
        <w:t>J</w:t>
      </w:r>
      <w:r>
        <w:t>]</w:t>
      </w:r>
      <w:r>
        <w:t>. Autoimmunity reviews, 2009, 9</w:t>
      </w:r>
      <w:r>
        <w:t>(</w:t>
      </w:r>
      <w:r>
        <w:t>2</w:t>
      </w:r>
      <w:r>
        <w:t>)</w:t>
      </w:r>
      <w:r>
        <w:t>:102-107.</w:t>
      </w:r>
    </w:p>
    <w:p w:rsidR="0018722C">
      <w:pPr>
        <w:pStyle w:val="ab"/>
        <w:topLinePunct/>
        <w:ind w:left="200" w:hangingChars="200" w:hanging="200"/>
      </w:pPr>
      <w:r>
        <w:t>[</w:t>
      </w:r>
      <w:r>
        <w:t xml:space="preserve">103</w:t>
      </w:r>
      <w:r>
        <w:t>]</w:t>
      </w:r>
      <w:r w:rsidRPr="00281126">
        <w:t xml:space="preserve"> </w:t>
      </w:r>
      <w:r>
        <w:t>Schuett H, Oestreich R, </w:t>
      </w:r>
      <w:r>
        <w:t>Waetzig </w:t>
      </w:r>
      <w:r>
        <w:t>GH, et al. Transsignaling of interleukin-6 crucially contributes to atherosclerosis in mice</w:t>
      </w:r>
      <w:r>
        <w:t>[</w:t>
      </w:r>
      <w:r>
        <w:t xml:space="preserve">J</w:t>
      </w:r>
      <w:r>
        <w:t>]</w:t>
      </w:r>
      <w:r>
        <w:t xml:space="preserve">. Arteriosclerosis, thrombosis, and vascular </w:t>
      </w:r>
      <w:r>
        <w:t>biology, </w:t>
      </w:r>
      <w:r>
        <w:t>2012,</w:t>
      </w:r>
      <w:r>
        <w:t> </w:t>
      </w:r>
      <w:r>
        <w:t>32</w:t>
      </w:r>
      <w:r>
        <w:t>(</w:t>
      </w:r>
      <w:r>
        <w:t>2</w:t>
      </w:r>
      <w:r>
        <w:t>)</w:t>
      </w:r>
      <w:r>
        <w:t xml:space="preserve">:</w:t>
      </w:r>
      <w:r>
        <w:t xml:space="preserve"> </w:t>
      </w:r>
      <w:r>
        <w:t>281-290.</w:t>
      </w:r>
    </w:p>
    <w:p w:rsidR="0018722C">
      <w:pPr>
        <w:pStyle w:val="ab"/>
        <w:topLinePunct/>
        <w:ind w:left="200" w:hangingChars="200" w:hanging="200"/>
      </w:pPr>
      <w:r>
        <w:t>[</w:t>
      </w:r>
      <w:r>
        <w:t xml:space="preserve">104</w:t>
      </w:r>
      <w:r>
        <w:t>]</w:t>
      </w:r>
      <w:r w:rsidRPr="00281126">
        <w:t xml:space="preserve"> </w:t>
      </w:r>
      <w:r>
        <w:t>Kawashiri </w:t>
      </w:r>
      <w:r>
        <w:t>SY, </w:t>
      </w:r>
      <w:r>
        <w:t>Kawakami A, </w:t>
      </w:r>
      <w:r>
        <w:t>Yamasaki </w:t>
      </w:r>
      <w:r>
        <w:t>S, et al. Effects of the anti-interleukin-6 receptor </w:t>
      </w:r>
      <w:r>
        <w:t>antibody, </w:t>
      </w:r>
      <w:r>
        <w:t>tocilizumab, on serum lipid levels in patients with rheumatoid arthritis</w:t>
      </w:r>
      <w:r>
        <w:t>[</w:t>
      </w:r>
      <w:r>
        <w:t>J</w:t>
      </w:r>
      <w:r>
        <w:t>]</w:t>
      </w:r>
      <w:r>
        <w:t>. Rheumatology international, 2011,</w:t>
      </w:r>
      <w:r>
        <w:t> </w:t>
      </w:r>
      <w:r>
        <w:t>31</w:t>
      </w:r>
      <w:r>
        <w:t>(</w:t>
      </w:r>
      <w:r>
        <w:t>4</w:t>
      </w:r>
      <w:r>
        <w:t>)</w:t>
      </w:r>
      <w:r>
        <w:t xml:space="preserve">:</w:t>
      </w:r>
      <w:r>
        <w:t xml:space="preserve"> </w:t>
      </w:r>
      <w:r>
        <w:t>451-456.</w:t>
      </w:r>
    </w:p>
    <w:p w:rsidR="0018722C">
      <w:pPr>
        <w:pStyle w:val="ab"/>
        <w:topLinePunct/>
        <w:ind w:left="200" w:hangingChars="200" w:hanging="200"/>
      </w:pPr>
      <w:r>
        <w:t>[</w:t>
      </w:r>
      <w:r>
        <w:t xml:space="preserve">105</w:t>
      </w:r>
      <w:r>
        <w:t>]</w:t>
      </w:r>
      <w:r w:rsidRPr="00281126">
        <w:t xml:space="preserve"> </w:t>
      </w:r>
      <w:r>
        <w:t>Maini RN, </w:t>
      </w:r>
      <w:r>
        <w:t>Taylor </w:t>
      </w:r>
      <w:r>
        <w:t>PC, Szechinski J, et al. Double-blind randomized controlled clinical trial of the interleukin-6 receptor antagonist, tocilizumab, in European patients with rheumatoid arthritis who had an incomplete response to methotrexate</w:t>
      </w:r>
      <w:r>
        <w:t>[</w:t>
      </w:r>
      <w:r>
        <w:t>J</w:t>
      </w:r>
      <w:r>
        <w:t>]</w:t>
      </w:r>
      <w:r>
        <w:t>. Arthritis and rheumatism, 2006,</w:t>
      </w:r>
      <w:r>
        <w:t> </w:t>
      </w:r>
      <w:r>
        <w:t>54</w:t>
      </w:r>
      <w:r>
        <w:t>(</w:t>
      </w:r>
      <w:r>
        <w:t>9</w:t>
      </w:r>
      <w:r>
        <w:t>)</w:t>
      </w:r>
      <w:r>
        <w:t xml:space="preserve">:</w:t>
      </w:r>
      <w:r>
        <w:t xml:space="preserve"> </w:t>
      </w:r>
      <w:r>
        <w:t>2817-2829.</w:t>
      </w:r>
    </w:p>
    <w:p w:rsidR="0018722C">
      <w:pPr>
        <w:pStyle w:val="ab"/>
        <w:topLinePunct/>
        <w:ind w:left="200" w:hangingChars="200" w:hanging="200"/>
      </w:pPr>
      <w:r>
        <w:t>[</w:t>
      </w:r>
      <w:r>
        <w:t xml:space="preserve">106</w:t>
      </w:r>
      <w:r>
        <w:t>]</w:t>
      </w:r>
      <w:r w:rsidRPr="00281126">
        <w:t xml:space="preserve"> </w:t>
      </w:r>
      <w:r>
        <w:t>Olofsson PS, Sheikine </w:t>
      </w:r>
      <w:r>
        <w:t>Y, </w:t>
      </w:r>
      <w:r>
        <w:t xml:space="preserve">Jatta K, et al. A functional interleukin-1 receptor antagonist polymorphism influences atherosclerosis development. The interleukin-1beta:</w:t>
      </w:r>
      <w:r>
        <w:t xml:space="preserve"> </w:t>
      </w:r>
      <w:r>
        <w:t xml:space="preserve">interleukin-1 receptor antagonist balance in atherosclerosis</w:t>
      </w:r>
      <w:r>
        <w:t>[</w:t>
      </w:r>
      <w:r>
        <w:t xml:space="preserve">J</w:t>
      </w:r>
      <w:r>
        <w:t>]</w:t>
      </w:r>
      <w:r>
        <w:t xml:space="preserve">. Circulation journal:</w:t>
      </w:r>
      <w:r>
        <w:t xml:space="preserve"> </w:t>
      </w:r>
      <w:r>
        <w:t xml:space="preserve">official journal of the Japanese Circulation </w:t>
      </w:r>
      <w:r>
        <w:t>Society, </w:t>
      </w:r>
      <w:r>
        <w:t>2009, 73</w:t>
      </w:r>
      <w:r>
        <w:t>(</w:t>
      </w:r>
      <w:r>
        <w:t>8</w:t>
      </w:r>
      <w:r>
        <w:t>)</w:t>
      </w:r>
      <w:r>
        <w:t xml:space="preserve">:</w:t>
      </w:r>
      <w:r>
        <w:t xml:space="preserve"> </w:t>
      </w:r>
      <w:r>
        <w:t>1531-1536.</w:t>
      </w:r>
    </w:p>
    <w:p w:rsidR="0018722C">
      <w:pPr>
        <w:pStyle w:val="ab"/>
        <w:topLinePunct/>
        <w:ind w:left="200" w:hangingChars="200" w:hanging="200"/>
      </w:pPr>
      <w:r>
        <w:t>[</w:t>
      </w:r>
      <w:r>
        <w:t xml:space="preserve">107</w:t>
      </w:r>
      <w:r>
        <w:t>]</w:t>
      </w:r>
      <w:r w:rsidRPr="00281126">
        <w:t xml:space="preserve"> </w:t>
      </w:r>
      <w:r>
        <w:t>Marculescu R, Endler </w:t>
      </w:r>
      <w:r>
        <w:t>G, </w:t>
      </w:r>
      <w:r>
        <w:t>Schillinger M, et al. Interleukin-1 receptor antagonist genotype is associated with coronary atherosclerosis in patients with type 2 diabetes</w:t>
      </w:r>
      <w:r>
        <w:t>[</w:t>
      </w:r>
      <w:r>
        <w:t>J</w:t>
      </w:r>
      <w:r>
        <w:t>]</w:t>
      </w:r>
      <w:r>
        <w:t>. Diabetes, 2002,</w:t>
      </w:r>
      <w:r>
        <w:t> </w:t>
      </w:r>
      <w:r>
        <w:t>51</w:t>
      </w:r>
      <w:r>
        <w:t>(</w:t>
      </w:r>
      <w:r>
        <w:t>12</w:t>
      </w:r>
      <w:r>
        <w:t>)</w:t>
      </w:r>
      <w:r>
        <w:t xml:space="preserve">:</w:t>
      </w:r>
      <w:r>
        <w:t xml:space="preserve"> </w:t>
      </w:r>
      <w:r>
        <w:t>3582-3585.</w:t>
      </w:r>
    </w:p>
    <w:p w:rsidR="0018722C">
      <w:pPr>
        <w:pStyle w:val="ab"/>
        <w:topLinePunct/>
        <w:ind w:left="200" w:hangingChars="200" w:hanging="200"/>
      </w:pPr>
      <w:r>
        <w:t>[</w:t>
      </w:r>
      <w:r>
        <w:t xml:space="preserve">108</w:t>
      </w:r>
      <w:r>
        <w:t>]</w:t>
      </w:r>
      <w:r w:rsidRPr="00281126">
        <w:t xml:space="preserve"> </w:t>
      </w:r>
      <w:r>
        <w:t xml:space="preserve">van Asseldonk EJ, Stienstra R, Koenen TB, et al. Treatment with Anakinra improves disposition index but not insulin sensitivity in nondiabetic subjects with the metabolic syndrome:</w:t>
      </w:r>
      <w:r>
        <w:t xml:space="preserve"> </w:t>
      </w:r>
      <w:r>
        <w:t xml:space="preserve">a randomized, double-blind, placebo-controlled study</w:t>
      </w:r>
      <w:r>
        <w:t>[</w:t>
      </w:r>
      <w:r>
        <w:t>J</w:t>
      </w:r>
      <w:r>
        <w:t>]</w:t>
      </w:r>
      <w:r>
        <w:t>. The Journal of clinical endocrinology and metabolism, 2011,</w:t>
      </w:r>
      <w:r>
        <w:t> </w:t>
      </w:r>
      <w:r>
        <w:t>96</w:t>
      </w:r>
      <w:r>
        <w:t>(</w:t>
      </w:r>
      <w:r>
        <w:t>7</w:t>
      </w:r>
      <w:r>
        <w:t>)</w:t>
      </w:r>
      <w:r>
        <w:t xml:space="preserve">:</w:t>
      </w:r>
      <w:r>
        <w:t xml:space="preserve"> </w:t>
      </w:r>
      <w:r>
        <w:t>2119-2126.</w:t>
      </w:r>
    </w:p>
    <w:p w:rsidR="0018722C">
      <w:pPr>
        <w:pStyle w:val="ab"/>
        <w:topLinePunct/>
        <w:ind w:left="200" w:hangingChars="200" w:hanging="200"/>
      </w:pPr>
      <w:r>
        <w:t>[</w:t>
      </w:r>
      <w:r>
        <w:t xml:space="preserve">109</w:t>
      </w:r>
      <w:r>
        <w:t>]</w:t>
      </w:r>
      <w:r w:rsidRPr="00281126">
        <w:t xml:space="preserve"> </w:t>
      </w:r>
      <w:r>
        <w:t>Ridker PM, Thuren </w:t>
      </w:r>
      <w:r>
        <w:t>T, </w:t>
      </w:r>
      <w:r>
        <w:t xml:space="preserve">Zalewski A, et al. Interleukin-1beta inhibition and the prevention of recurrent cardiovascular events:</w:t>
      </w:r>
      <w:r>
        <w:t xml:space="preserve"> </w:t>
      </w:r>
      <w:r>
        <w:t xml:space="preserve">rationale and design of the Canakinumab Anti-inflammatory Thrombosis Outcomes Study</w:t>
      </w:r>
      <w:r>
        <w:t>(</w:t>
      </w:r>
      <w:r>
        <w:rPr>
          <w:sz w:val="24"/>
        </w:rPr>
        <w:t>CANTOS</w:t>
      </w:r>
      <w:r>
        <w:t>)</w:t>
      </w:r>
      <w:r>
        <w:t>[</w:t>
      </w:r>
      <w:r>
        <w:t>J</w:t>
      </w:r>
      <w:r>
        <w:t>]</w:t>
      </w:r>
      <w:r>
        <w:t>. American heart journal, 2011,</w:t>
      </w:r>
      <w:r>
        <w:t> </w:t>
      </w:r>
      <w:r>
        <w:t>162</w:t>
      </w:r>
      <w:r>
        <w:t>(</w:t>
      </w:r>
      <w:r>
        <w:rPr>
          <w:sz w:val="24"/>
        </w:rPr>
        <w:t>4</w:t>
      </w:r>
      <w:r>
        <w:t>)</w:t>
      </w:r>
      <w:r>
        <w:t xml:space="preserve">:</w:t>
      </w:r>
      <w:r>
        <w:t xml:space="preserve"> </w:t>
      </w:r>
      <w:r>
        <w:t>597-605.</w:t>
      </w:r>
    </w:p>
    <w:p w:rsidR="0018722C">
      <w:pPr>
        <w:pStyle w:val="ab"/>
        <w:topLinePunct/>
        <w:ind w:left="200" w:hangingChars="200" w:hanging="200"/>
      </w:pPr>
      <w:r>
        <w:t>[</w:t>
      </w:r>
      <w:r>
        <w:t xml:space="preserve">110</w:t>
      </w:r>
      <w:r>
        <w:t>]</w:t>
      </w:r>
      <w:r w:rsidRPr="00281126">
        <w:t xml:space="preserve"> </w:t>
      </w:r>
      <w:r>
        <w:t>Ridker PM, Howard </w:t>
      </w:r>
      <w:r>
        <w:t>CP, </w:t>
      </w:r>
      <w:r>
        <w:t>Walter </w:t>
      </w:r>
      <w:r>
        <w:t>V, </w:t>
      </w:r>
      <w:r>
        <w:t xml:space="preserve">et al. Effects of interleukin-1beta inhibition with canakinumab on hemoglobin A1c, lipids, C-reactive protein, interleukin-6, and fibrinogen:</w:t>
      </w:r>
      <w:r>
        <w:t xml:space="preserve"> </w:t>
      </w:r>
      <w:r>
        <w:t xml:space="preserve">a phase IIb randomized, placebo-controlled trial</w:t>
      </w:r>
      <w:r>
        <w:t>[</w:t>
      </w:r>
      <w:r>
        <w:t>J</w:t>
      </w:r>
      <w:r>
        <w:t>]</w:t>
      </w:r>
      <w:r>
        <w:t>. Circulation, 2012, 126</w:t>
      </w:r>
      <w:r>
        <w:t>(</w:t>
      </w:r>
      <w:r>
        <w:t>23</w:t>
      </w:r>
      <w:r>
        <w:t>)</w:t>
      </w:r>
      <w:r>
        <w:t xml:space="preserve">:</w:t>
      </w:r>
      <w:r>
        <w:t xml:space="preserve"> </w:t>
      </w:r>
      <w:r>
        <w:t>2739-2748.</w:t>
      </w:r>
    </w:p>
    <w:p w:rsidR="0018722C">
      <w:pPr>
        <w:topLinePunct/>
      </w:pPr>
      <w:r>
        <w:rPr>
          <w:rFonts w:cstheme="minorBidi" w:hAnsiTheme="minorHAnsi" w:eastAsiaTheme="minorHAnsi" w:asciiTheme="minorHAnsi"/>
        </w:rPr>
        <w:t>147</w:t>
      </w:r>
    </w:p>
    <w:p w:rsidR="0018722C">
      <w:pPr>
        <w:topLinePunct/>
      </w:pPr>
      <w:bookmarkStart w:name="攻读博士学位期间取得的学术成果 " w:id="84"/>
      <w:bookmarkEnd w:id="84"/>
      <w:bookmarkStart w:name="_bookmark32" w:id="85"/>
      <w:bookmarkEnd w:id="85"/>
      <w:r>
        <w:rPr>
          <w:b/>
          <w:rFonts w:ascii="宋体" w:eastAsia="宋体" w:hint="eastAsia" w:cstheme="minorBidi" w:hAnsiTheme="minorHAnsi" w:hAnsi="Times New Roman" w:cs="Times New Roman"/>
        </w:rPr>
        <w:t>攻读博士学位期间取得的学术成果</w:t>
      </w:r>
    </w:p>
    <w:p w:rsidR="0018722C">
      <w:pPr>
        <w:topLinePunct/>
      </w:pPr>
      <w:r>
        <w:rPr>
          <w:b/>
          <w:rFonts w:ascii="Times New Roman" w:eastAsia="Times New Roman" w:cstheme="minorBidi" w:hAnsiTheme="minorHAnsi" w:hAnsi="宋体" w:cs="宋体"/>
        </w:rPr>
        <w:t>1</w:t>
      </w:r>
      <w:r w:rsidR="001852F3">
        <w:rPr>
          <w:b/>
          <w:rFonts w:ascii="Times New Roman" w:eastAsia="Times New Roman" w:cstheme="minorBidi" w:hAnsiTheme="minorHAnsi" w:hAnsi="宋体" w:cs="宋体"/>
        </w:rPr>
        <w:t xml:space="preserve"> </w:t>
      </w:r>
      <w:r>
        <w:rPr>
          <w:rFonts w:cstheme="minorBidi" w:hAnsiTheme="minorHAnsi" w:eastAsiaTheme="minorHAnsi" w:asciiTheme="minorHAnsi" w:ascii="宋体" w:hAnsi="宋体" w:eastAsia="宋体" w:cs="宋体"/>
          <w:b/>
        </w:rPr>
        <w:t>论 著</w:t>
      </w:r>
    </w:p>
    <w:p w:rsidR="0018722C">
      <w:pPr>
        <w:pStyle w:val="cw22"/>
        <w:topLinePunct/>
      </w:pPr>
      <w:r>
        <w:t>[</w:t>
      </w:r>
      <w:r>
        <w:t xml:space="preserve">1</w:t>
      </w:r>
      <w:r>
        <w:t>]</w:t>
      </w:r>
      <w:r>
        <w:t xml:space="preserve"> </w:t>
      </w:r>
      <w:r>
        <w:rPr>
          <w:b/>
        </w:rPr>
        <w:t>Chen QJ</w:t>
      </w:r>
      <w:r>
        <w:t>, Lai HM, Chen BD, </w:t>
      </w:r>
      <w:r>
        <w:t>Li </w:t>
      </w:r>
      <w:r>
        <w:t>XM, Zhai H, He CH, et al. Appropriate LDL-C-to-HDL-C Ratio Cutoffs for Categorization of Cardiovascular Disease Risk Factors among Uygur Adults in Xinjiang, China</w:t>
      </w:r>
      <w:r>
        <w:t>[</w:t>
      </w:r>
      <w:r>
        <w:t>J</w:t>
      </w:r>
      <w:r>
        <w:t>]</w:t>
      </w:r>
      <w:r>
        <w:t>. International journal of environmental research and public health.</w:t>
      </w:r>
      <w:r>
        <w:t> </w:t>
      </w:r>
      <w:r>
        <w:t>2016,13</w:t>
      </w:r>
      <w:r>
        <w:t>(</w:t>
      </w:r>
      <w:r>
        <w:t>2</w:t>
      </w:r>
      <w:r>
        <w:t>)</w:t>
      </w:r>
      <w:r>
        <w:t>.</w:t>
      </w:r>
    </w:p>
    <w:p w:rsidR="0018722C">
      <w:pPr>
        <w:pStyle w:val="cw22"/>
        <w:topLinePunct/>
      </w:pPr>
      <w:r>
        <w:t xml:space="preserve">[</w:t>
      </w:r>
      <w:r>
        <w:t xml:space="preserve">2</w:t>
      </w:r>
      <w:r>
        <w:t xml:space="preserve">]</w:t>
      </w:r>
      <w:r>
        <w:t xml:space="preserve"> </w:t>
      </w:r>
      <w:r>
        <w:rPr>
          <w:b/>
        </w:rPr>
        <w:t xml:space="preserve">Chen QJ</w:t>
      </w:r>
      <w:r>
        <w:t xml:space="preserve">, Lai HM, Zhao L, Ma </w:t>
      </w:r>
      <w:r>
        <w:t xml:space="preserve">YT, </w:t>
      </w:r>
      <w:r>
        <w:t xml:space="preserve">Li </w:t>
      </w:r>
      <w:r>
        <w:t xml:space="preserve">XM, Zhai H, et al. Association Between the NFKB1-94ins</w:t>
      </w:r>
      <w:r>
        <w:t xml:space="preserve">/</w:t>
      </w:r>
      <w:r>
        <w:t xml:space="preserve">del </w:t>
      </w:r>
      <w:r>
        <w:t xml:space="preserve">ATTG </w:t>
      </w:r>
      <w:r>
        <w:t xml:space="preserve">Polymorphism </w:t>
      </w:r>
      <w:r>
        <w:t xml:space="preserve">(</w:t>
      </w:r>
      <w:r>
        <w:rPr>
          <w:sz w:val="24"/>
        </w:rPr>
        <w:t xml:space="preserve">rs28362491</w:t>
      </w:r>
      <w:r>
        <w:t xml:space="preserve">)</w:t>
      </w:r>
      <w:r>
        <w:t xml:space="preserve"> and Coronary Artery Disease: A Systematic Review and Meta-Analysis</w:t>
      </w:r>
      <w:r>
        <w:t xml:space="preserve">[</w:t>
      </w:r>
      <w:r>
        <w:rPr>
          <w:sz w:val="24"/>
        </w:rPr>
        <w:t xml:space="preserve">J</w:t>
      </w:r>
      <w:r>
        <w:t xml:space="preserve">]</w:t>
      </w:r>
      <w:r>
        <w:t xml:space="preserve">. Genetic testing and molecular biomarkers. </w:t>
      </w:r>
      <w:r w:rsidR="001852F3">
        <w:t xml:space="preserve">2016.</w:t>
      </w:r>
    </w:p>
    <w:p w:rsidR="0018722C">
      <w:pPr>
        <w:pStyle w:val="cw22"/>
        <w:topLinePunct/>
      </w:pPr>
      <w:r>
        <w:t>[</w:t>
      </w:r>
      <w:r>
        <w:t xml:space="preserve">3</w:t>
      </w:r>
      <w:r>
        <w:t>]</w:t>
      </w:r>
      <w:r>
        <w:t xml:space="preserve"> </w:t>
      </w:r>
      <w:r>
        <w:rPr>
          <w:b/>
        </w:rPr>
        <w:t>Qingjie Chen</w:t>
      </w:r>
      <w:r>
        <w:t>, Hui Zhai, Xiaomei Li, </w:t>
      </w:r>
      <w:r>
        <w:t>Yitong </w:t>
      </w:r>
      <w:r>
        <w:t>Ma, Bangdang Chen, Fen Liu, Jia Xie, Chunhui He, Junyi Luo, Jing Gao, </w:t>
      </w:r>
      <w:r>
        <w:t>Yining </w:t>
      </w:r>
      <w:r>
        <w:t>Yang. </w:t>
      </w:r>
      <w:r>
        <w:t>Recombinant adeno-associated virus serotype 9 in</w:t>
      </w:r>
      <w:r w:rsidR="001852F3">
        <w:t xml:space="preserve"> a mouse model</w:t>
      </w:r>
      <w:r w:rsidR="001852F3">
        <w:t xml:space="preserve"> of atherosclerosis: </w:t>
      </w:r>
      <w:r w:rsidR="001852F3">
        <w:t xml:space="preserve">determination of the optimal</w:t>
      </w:r>
      <w:r>
        <w:t> </w:t>
      </w:r>
      <w:r>
        <w:t>expression</w:t>
      </w:r>
    </w:p>
    <w:p w:rsidR="0018722C">
      <w:pPr>
        <w:topLinePunct/>
      </w:pPr>
      <w:r>
        <w:t xml:space="preserve">time in vivo. Molecular Medicine Reports. </w:t>
      </w:r>
      <w:r>
        <w:t xml:space="preserve">（</w:t>
      </w:r>
      <w:r>
        <w:rPr>
          <w:rFonts w:ascii="宋体" w:eastAsia="宋体" w:hint="eastAsia"/>
        </w:rPr>
        <w:t xml:space="preserve">待发表</w:t>
      </w:r>
      <w:r>
        <w:t xml:space="preserve">）</w:t>
      </w:r>
      <w:r>
        <w:t xml:space="preserve">.</w:t>
      </w:r>
    </w:p>
    <w:p w:rsidR="0018722C">
      <w:pPr>
        <w:pStyle w:val="cw22"/>
        <w:topLinePunct/>
      </w:pPr>
      <w:r>
        <w:t>[</w:t>
      </w:r>
      <w:r>
        <w:t xml:space="preserve">4</w:t>
      </w:r>
      <w:r>
        <w:t>]</w:t>
      </w:r>
      <w:r>
        <w:t xml:space="preserve"> </w:t>
      </w:r>
      <w:r>
        <w:t>Wang </w:t>
      </w:r>
      <w:r>
        <w:t>X, </w:t>
      </w:r>
      <w:r>
        <w:rPr>
          <w:b/>
        </w:rPr>
        <w:t>Chen Q</w:t>
      </w:r>
      <w:r>
        <w:t>, Pu H, et al. Adiponectin improves NF-kappaB-mediated inflammation and abates atherosclerosis progression in apolipoprotein E-deficient mice</w:t>
      </w:r>
      <w:r>
        <w:t>[</w:t>
      </w:r>
      <w:r>
        <w:t>J</w:t>
      </w:r>
      <w:r>
        <w:t>]</w:t>
      </w:r>
      <w:r>
        <w:t>. Lipids in health and disease,</w:t>
      </w:r>
      <w:r>
        <w:t> </w:t>
      </w:r>
      <w:r>
        <w:t>2016,15</w:t>
      </w:r>
      <w:r>
        <w:t>(</w:t>
      </w:r>
      <w:r>
        <w:t>1</w:t>
      </w:r>
      <w:r>
        <w:t>)</w:t>
      </w:r>
      <w:r>
        <w:t>:33.</w:t>
      </w:r>
    </w:p>
    <w:p w:rsidR="0018722C">
      <w:pPr>
        <w:pStyle w:val="cw22"/>
        <w:topLinePunct/>
      </w:pPr>
      <w:r>
        <w:t>[</w:t>
      </w:r>
      <w:r>
        <w:t xml:space="preserve">5</w:t>
      </w:r>
      <w:r>
        <w:t>]</w:t>
      </w:r>
      <w:r>
        <w:t xml:space="preserve"> </w:t>
      </w:r>
      <w:r>
        <w:t>Zhai H, </w:t>
      </w:r>
      <w:r>
        <w:rPr>
          <w:b/>
        </w:rPr>
        <w:t>Chen QJ</w:t>
      </w:r>
      <w:r>
        <w:t>, Gao XM, Ma </w:t>
      </w:r>
      <w:r>
        <w:t>YT, </w:t>
      </w:r>
      <w:r>
        <w:t>Chen BD, </w:t>
      </w:r>
      <w:r>
        <w:t>Yu </w:t>
      </w:r>
      <w:r>
        <w:t>ZX, et al. Inhibition of the NF-kappaB pathway by R65 ribozyme gene via adeno-associatedvirus serotype 9 ameliorated oxidized LDL induced human umbilical vein endothelial cell injury</w:t>
      </w:r>
      <w:r>
        <w:t>[</w:t>
      </w:r>
      <w:r>
        <w:t xml:space="preserve">J</w:t>
      </w:r>
      <w:r>
        <w:t>]</w:t>
      </w:r>
      <w:r>
        <w:t xml:space="preserve">. International journal of clinical and experimental </w:t>
      </w:r>
      <w:r>
        <w:t>pathology.</w:t>
      </w:r>
      <w:r>
        <w:t> </w:t>
      </w:r>
      <w:r>
        <w:t>2015,8</w:t>
      </w:r>
      <w:r>
        <w:t>(</w:t>
      </w:r>
      <w:r>
        <w:t>9</w:t>
      </w:r>
      <w:r>
        <w:t>)</w:t>
      </w:r>
      <w:r>
        <w:t>:9912-21.</w:t>
      </w:r>
    </w:p>
    <w:p w:rsidR="0018722C">
      <w:pPr>
        <w:pStyle w:val="cw22"/>
        <w:topLinePunct/>
      </w:pPr>
      <w:r>
        <w:t>[</w:t>
      </w:r>
      <w:r>
        <w:t xml:space="preserve">6</w:t>
      </w:r>
      <w:r>
        <w:t>]</w:t>
      </w:r>
      <w:r>
        <w:t xml:space="preserve"> </w:t>
      </w:r>
      <w:r>
        <w:t>Lai </w:t>
      </w:r>
      <w:r>
        <w:t>HM, </w:t>
      </w:r>
      <w:r>
        <w:rPr>
          <w:b/>
        </w:rPr>
        <w:t>Chen QJ</w:t>
      </w:r>
      <w:r>
        <w:t>, </w:t>
      </w:r>
      <w:r>
        <w:t>Yang </w:t>
      </w:r>
      <w:r>
        <w:t>YN, Ma </w:t>
      </w:r>
      <w:r>
        <w:t>YT, </w:t>
      </w:r>
      <w:r>
        <w:t>Li </w:t>
      </w:r>
      <w:r>
        <w:t>XM, Xu R, et al. Association of mean </w:t>
      </w:r>
      <w:r>
        <w:t>platelet </w:t>
      </w:r>
      <w:r>
        <w:t>volume with impaired myocardial reperfusion and short-term mortality in patients with </w:t>
      </w:r>
      <w:r>
        <w:t>ST-segment </w:t>
      </w:r>
      <w:r>
        <w:t>elevation myocardial infarction undergoing primary percutaneous coronary intervention</w:t>
      </w:r>
      <w:r>
        <w:t>[</w:t>
      </w:r>
      <w:r>
        <w:t>J</w:t>
      </w:r>
      <w:r>
        <w:t>]</w:t>
      </w:r>
      <w:r>
        <w:t>. Blood coagulation &amp; fibrinolysis</w:t>
      </w:r>
      <w:r w:rsidR="004B696B">
        <w:t>: an international journal in haemostasis and thrombosis.</w:t>
      </w:r>
      <w:r>
        <w:t> </w:t>
      </w:r>
      <w:r>
        <w:t>2016,27</w:t>
      </w:r>
      <w:r>
        <w:t>(</w:t>
      </w:r>
      <w:r>
        <w:t>1</w:t>
      </w:r>
      <w:r>
        <w:t>)</w:t>
      </w:r>
      <w:r>
        <w:t>:5-12.</w:t>
      </w:r>
    </w:p>
    <w:p w:rsidR="0018722C">
      <w:pPr>
        <w:pStyle w:val="cw22"/>
        <w:topLinePunct/>
      </w:pPr>
      <w:r>
        <w:t>[</w:t>
      </w:r>
      <w:r>
        <w:t xml:space="preserve">7</w:t>
      </w:r>
      <w:r>
        <w:t>]</w:t>
      </w:r>
      <w:r>
        <w:t xml:space="preserve"> </w:t>
      </w:r>
      <w:r>
        <w:t>Li </w:t>
      </w:r>
      <w:r>
        <w:t>DZ, </w:t>
      </w:r>
      <w:r>
        <w:rPr>
          <w:b/>
        </w:rPr>
        <w:t>Chen QJ</w:t>
      </w:r>
      <w:r>
        <w:t>, Sun </w:t>
      </w:r>
      <w:r>
        <w:t>HP,</w:t>
      </w:r>
      <w:r w:rsidR="004B696B">
        <w:t xml:space="preserve"> </w:t>
      </w:r>
      <w:r w:rsidR="004B696B">
        <w:t>et </w:t>
      </w:r>
      <w:r>
        <w:t>al.</w:t>
      </w:r>
      <w:r w:rsidR="004B696B">
        <w:t xml:space="preserve"> </w:t>
      </w:r>
      <w:r w:rsidR="004B696B">
        <w:t>Mean platelet volume to platelet count ratio predicts in-hospital complications and long-term mortality in type A acute aortic dissection</w:t>
      </w:r>
      <w:r>
        <w:t>[</w:t>
      </w:r>
      <w:r>
        <w:rPr>
          <w:sz w:val="24"/>
        </w:rPr>
        <w:t>J</w:t>
      </w:r>
      <w:r>
        <w:t>]</w:t>
      </w:r>
      <w:r>
        <w:t>.</w:t>
      </w:r>
      <w:r w:rsidR="004B696B">
        <w:t xml:space="preserve"> </w:t>
      </w:r>
      <w:r w:rsidR="004B696B">
        <w:t>Blood coagul Fibrinolysis,2015, Nov 7</w:t>
      </w:r>
      <w:r>
        <w:t>[</w:t>
      </w:r>
      <w:r>
        <w:rPr>
          <w:sz w:val="24"/>
        </w:rPr>
        <w:t>Epub ahead of</w:t>
      </w:r>
      <w:r>
        <w:rPr>
          <w:spacing w:val="-6"/>
          <w:sz w:val="24"/>
        </w:rPr>
        <w:t> </w:t>
      </w:r>
      <w:r>
        <w:rPr>
          <w:sz w:val="24"/>
        </w:rPr>
        <w:t>print</w:t>
      </w:r>
      <w:r>
        <w:t>]</w:t>
      </w:r>
      <w:r>
        <w:t>.</w:t>
      </w:r>
    </w:p>
    <w:p w:rsidR="0018722C">
      <w:pPr>
        <w:pStyle w:val="cw22"/>
        <w:topLinePunct/>
      </w:pPr>
      <w:r>
        <w:t>[</w:t>
      </w:r>
      <w:r>
        <w:t xml:space="preserve">8</w:t>
      </w:r>
      <w:r>
        <w:t>]</w:t>
      </w:r>
      <w:r>
        <w:t xml:space="preserve"> </w:t>
      </w:r>
      <w:r>
        <w:t>Lai </w:t>
      </w:r>
      <w:r>
        <w:t>H, </w:t>
      </w:r>
      <w:r>
        <w:rPr>
          <w:b/>
        </w:rPr>
        <w:t>Chen Q</w:t>
      </w:r>
      <w:r>
        <w:t>, </w:t>
      </w:r>
      <w:r>
        <w:t>Li </w:t>
      </w:r>
      <w:r>
        <w:t>X, et al. Association between genetic polymorphism in NFKB1 and NFKBIA and coronary artery disease in a Chinese Han population</w:t>
      </w:r>
      <w:r>
        <w:t>[</w:t>
      </w:r>
      <w:r>
        <w:t>J</w:t>
      </w:r>
      <w:r>
        <w:t>]</w:t>
      </w:r>
      <w:r>
        <w:t>. International journal of clinical and experimental medicine,</w:t>
      </w:r>
      <w:r>
        <w:t> </w:t>
      </w:r>
      <w:r>
        <w:t>2015,8</w:t>
      </w:r>
      <w:r>
        <w:t>(</w:t>
      </w:r>
      <w:r>
        <w:t>11</w:t>
      </w:r>
      <w:r>
        <w:t>)</w:t>
      </w:r>
      <w:r>
        <w:t>:21487-96.</w:t>
      </w:r>
    </w:p>
    <w:p w:rsidR="0018722C">
      <w:pPr>
        <w:topLinePunct/>
      </w:pPr>
      <w:r>
        <w:rPr>
          <w:rFonts w:cstheme="minorBidi" w:hAnsiTheme="minorHAnsi" w:eastAsiaTheme="minorHAnsi" w:asciiTheme="minorHAnsi"/>
        </w:rPr>
        <w:t>148</w:t>
      </w:r>
    </w:p>
    <w:p w:rsidR="0018722C">
      <w:pPr>
        <w:topLinePunct/>
      </w:pPr>
      <w:r>
        <w:t>[</w:t>
      </w:r>
      <w:r>
        <w:t xml:space="preserve">9</w:t>
      </w:r>
      <w:r>
        <w:t>]</w:t>
      </w:r>
      <w:r>
        <w:t xml:space="preserve"> Hui Zhai, </w:t>
      </w:r>
      <w:r>
        <w:rPr>
          <w:b/>
        </w:rPr>
        <w:t>Qing-Jie Chen</w:t>
      </w:r>
      <w:r>
        <w:t>, Bang-Dang Chen,</w:t>
      </w:r>
      <w:r w:rsidR="001852F3">
        <w:t xml:space="preserve"> </w:t>
      </w:r>
      <w:r w:rsidR="001852F3">
        <w:t xml:space="preserve">et al. Long noncoding RNA </w:t>
      </w:r>
      <w:r>
        <w:t>MALAT1 </w:t>
      </w:r>
      <w:r>
        <w:t>as</w:t>
      </w:r>
      <w:r w:rsidR="001852F3">
        <w:t xml:space="preserve"> a putative biomarker of lymph node metastasis: a meta-analysis</w:t>
      </w:r>
      <w:r>
        <w:t>[</w:t>
      </w:r>
      <w:r>
        <w:t>J</w:t>
      </w:r>
      <w:r>
        <w:t>]</w:t>
      </w:r>
      <w:r>
        <w:t>.</w:t>
      </w:r>
      <w:r w:rsidR="001852F3">
        <w:t xml:space="preserve"> </w:t>
      </w:r>
      <w:r w:rsidR="001852F3">
        <w:t xml:space="preserve">Int J Clin Exp Med,2015,8</w:t>
      </w:r>
      <w:r>
        <w:t>(</w:t>
      </w:r>
      <w:r>
        <w:t>5</w:t>
      </w:r>
      <w:r>
        <w:t>)</w:t>
      </w:r>
      <w:r>
        <w:t>:7648-7654.</w:t>
      </w:r>
    </w:p>
    <w:p w:rsidR="0018722C">
      <w:pPr>
        <w:topLinePunct/>
      </w:pPr>
      <w:bookmarkStart w:name="_bookmark33" w:id="86"/>
      <w:bookmarkEnd w:id="86"/>
      <w:r>
        <w:rPr>
          <w:rFonts w:cstheme="minorBidi" w:hAnsiTheme="minorHAnsi" w:eastAsiaTheme="minorHAnsi" w:asciiTheme="minorHAnsi"/>
        </w:rPr>
        <w:t>149</w:t>
      </w:r>
    </w:p>
    <w:p w:rsidR="0018722C">
      <w:pPr>
        <w:outlineLvl w:val="9"/>
        <w:topLinePunct/>
      </w:pPr>
      <w:bookmarkStart w:name="个人简历 " w:id="87"/>
      <w:bookmarkEnd w:id="87"/>
      <w:r>
        <w:rPr>
          <w:kern w:val="2"/>
          <w:sz w:val="36"/>
          <w:szCs w:val="36"/>
          <w:b/>
          <w:bCs/>
          <w:rFonts w:ascii="宋体" w:eastAsia="宋体" w:hint="eastAsia" w:cstheme="minorBidi" w:hAnsiTheme="minorHAnsi" w:hAnsi="Times New Roman" w:cs="Times New Roman"/>
          <w:w w:val="95"/>
        </w:rPr>
        <w:t>个人简历</w:t>
      </w:r>
    </w:p>
    <w:p w:rsidR="0018722C">
      <w:pPr>
        <w:topLinePunct/>
      </w:pPr>
      <w:r>
        <w:rPr>
          <w:rFonts w:ascii="宋体" w:eastAsia="宋体" w:hint="eastAsia"/>
        </w:rPr>
        <w:t>陈清杰，男，新疆医科大学第一附属医院心血管内科博士研究生。在攻读博士</w:t>
      </w:r>
      <w:r>
        <w:rPr>
          <w:rFonts w:ascii="宋体" w:eastAsia="宋体" w:hint="eastAsia"/>
        </w:rPr>
        <w:t>学位期间参与国家自然科学基金</w:t>
      </w:r>
      <w:r>
        <w:rPr>
          <w:rFonts w:ascii="宋体" w:eastAsia="宋体" w:hint="eastAsia"/>
        </w:rPr>
        <w:t>2</w:t>
      </w:r>
      <w:r w:rsidR="001852F3">
        <w:rPr>
          <w:rFonts w:ascii="宋体" w:eastAsia="宋体" w:hint="eastAsia"/>
        </w:rPr>
        <w:t xml:space="preserve">项，自治区基金科学基金</w:t>
      </w:r>
      <w:r>
        <w:rPr>
          <w:rFonts w:ascii="宋体" w:eastAsia="宋体" w:hint="eastAsia"/>
        </w:rPr>
        <w:t>3</w:t>
      </w:r>
      <w:r w:rsidR="001852F3">
        <w:rPr>
          <w:rFonts w:ascii="宋体" w:eastAsia="宋体" w:hint="eastAsia"/>
        </w:rPr>
        <w:t xml:space="preserve">项，第一作者发表</w:t>
      </w:r>
      <w:r>
        <w:rPr>
          <w:rFonts w:ascii="宋体" w:eastAsia="宋体" w:hint="eastAsia"/>
        </w:rPr>
        <w:t>SC</w:t>
      </w:r>
      <w:r>
        <w:rPr>
          <w:rFonts w:ascii="宋体" w:eastAsia="宋体" w:hint="eastAsia"/>
        </w:rPr>
        <w:t>I</w:t>
      </w:r>
    </w:p>
    <w:p w:rsidR="0018722C">
      <w:pPr>
        <w:topLinePunct/>
      </w:pPr>
      <w:r>
        <w:rPr>
          <w:rFonts w:ascii="宋体" w:eastAsia="宋体" w:hint="eastAsia"/>
        </w:rPr>
        <w:t>论文</w:t>
      </w:r>
      <w:r>
        <w:rPr>
          <w:rFonts w:ascii="宋体" w:eastAsia="宋体" w:hint="eastAsia"/>
        </w:rPr>
        <w:t>3</w:t>
      </w:r>
      <w:r w:rsidR="001852F3">
        <w:rPr>
          <w:rFonts w:ascii="宋体" w:eastAsia="宋体" w:hint="eastAsia"/>
        </w:rPr>
        <w:t xml:space="preserve">篇，并列第一作者发表</w:t>
      </w:r>
      <w:r>
        <w:rPr>
          <w:rFonts w:ascii="宋体" w:eastAsia="宋体" w:hint="eastAsia"/>
        </w:rPr>
        <w:t>SCI</w:t>
      </w:r>
      <w:r w:rsidR="001852F3">
        <w:rPr>
          <w:rFonts w:ascii="宋体" w:eastAsia="宋体" w:hint="eastAsia"/>
        </w:rPr>
        <w:t xml:space="preserve">论文</w:t>
      </w:r>
      <w:r>
        <w:rPr>
          <w:rFonts w:ascii="宋体" w:eastAsia="宋体" w:hint="eastAsia"/>
        </w:rPr>
        <w:t>6</w:t>
      </w:r>
      <w:r w:rsidR="001852F3">
        <w:rPr>
          <w:rFonts w:ascii="宋体" w:eastAsia="宋体" w:hint="eastAsia"/>
        </w:rPr>
        <w:t xml:space="preserve">篇。获得</w:t>
      </w:r>
      <w:r>
        <w:rPr>
          <w:rFonts w:ascii="宋体" w:eastAsia="宋体" w:hint="eastAsia"/>
        </w:rPr>
        <w:t>2014</w:t>
      </w:r>
      <w:r w:rsidR="001852F3">
        <w:rPr>
          <w:rFonts w:ascii="宋体" w:eastAsia="宋体" w:hint="eastAsia"/>
        </w:rPr>
        <w:t xml:space="preserve">年自治区级奖学金，被评为新疆医科大学校级优秀学生。</w:t>
      </w:r>
    </w:p>
    <w:p w:rsidR="0018722C">
      <w:pPr>
        <w:outlineLvl w:val="9"/>
        <w:topLinePunct/>
      </w:pPr>
      <w:r>
        <w:rPr>
          <w:kern w:val="2"/>
          <w:sz w:val="28"/>
          <w:szCs w:val="28"/>
          <w:rFonts w:cstheme="minorBidi" w:hAnsiTheme="minorHAnsi" w:eastAsiaTheme="minorHAnsi" w:asciiTheme="minorHAnsi" w:ascii="宋体" w:hAnsi="宋体" w:eastAsia="宋体" w:cs="宋体"/>
          <w:b/>
          <w:bCs/>
        </w:rPr>
        <w:t>教育经历</w:t>
      </w:r>
    </w:p>
    <w:p w:rsidR="0018722C">
      <w:pPr>
        <w:topLinePunct/>
      </w:pPr>
      <w:r>
        <w:t>2013</w:t>
      </w:r>
      <w:r>
        <w:t>/</w:t>
      </w:r>
      <w:r>
        <w:t>09-</w:t>
      </w:r>
      <w:r>
        <w:rPr>
          <w:rFonts w:ascii="宋体" w:eastAsia="宋体" w:hint="eastAsia"/>
        </w:rPr>
        <w:t>至今新疆医科大学，心血管病内科学专业，博士</w:t>
      </w:r>
    </w:p>
    <w:p w:rsidR="0018722C">
      <w:pPr>
        <w:topLinePunct/>
      </w:pPr>
      <w:r>
        <w:t>2011</w:t>
      </w:r>
      <w:r>
        <w:t>/</w:t>
      </w:r>
      <w:r>
        <w:t>09-2013</w:t>
      </w:r>
      <w:r>
        <w:t>/</w:t>
      </w:r>
      <w:r>
        <w:t>07</w:t>
      </w:r>
      <w:r>
        <w:rPr>
          <w:rFonts w:ascii="宋体" w:eastAsia="宋体" w:hint="eastAsia"/>
        </w:rPr>
        <w:t>新疆医科大学，临床医学院心血管内科学专业，硕士</w:t>
      </w:r>
    </w:p>
    <w:p w:rsidR="0018722C">
      <w:pPr>
        <w:topLinePunct/>
      </w:pPr>
      <w:r>
        <w:t>2006</w:t>
      </w:r>
      <w:r>
        <w:t>/</w:t>
      </w:r>
      <w:r>
        <w:t xml:space="preserve">09-2011</w:t>
      </w:r>
      <w:r>
        <w:t>/</w:t>
      </w:r>
      <w:r>
        <w:t xml:space="preserve">09</w:t>
      </w:r>
      <w:r>
        <w:rPr>
          <w:rFonts w:ascii="宋体" w:eastAsia="宋体" w:hint="eastAsia"/>
        </w:rPr>
        <w:t>新疆医科大学，第一临床医学院临床医学专业，学士</w:t>
      </w:r>
    </w:p>
    <w:p w:rsidR="0018722C">
      <w:pPr>
        <w:outlineLvl w:val="9"/>
        <w:topLinePunct/>
      </w:pPr>
      <w:r>
        <w:rPr>
          <w:kern w:val="2"/>
          <w:sz w:val="28"/>
          <w:szCs w:val="28"/>
          <w:rFonts w:cstheme="minorBidi" w:hAnsiTheme="minorHAnsi" w:eastAsiaTheme="minorHAnsi" w:asciiTheme="minorHAnsi" w:ascii="宋体" w:hAnsi="宋体" w:eastAsia="宋体" w:cs="宋体"/>
          <w:b/>
          <w:bCs/>
        </w:rPr>
        <w:t>工作经历</w:t>
      </w:r>
    </w:p>
    <w:p w:rsidR="0018722C">
      <w:pPr>
        <w:topLinePunct/>
      </w:pPr>
      <w:r>
        <w:rPr>
          <w:rFonts w:ascii="宋体" w:eastAsia="宋体" w:hint="eastAsia"/>
        </w:rPr>
        <w:t>无。</w:t>
      </w:r>
    </w:p>
    <w:p w:rsidR="0018722C">
      <w:pPr>
        <w:topLinePunct/>
      </w:pPr>
      <w:r>
        <w:rPr>
          <w:rFonts w:cstheme="minorBidi" w:hAnsiTheme="minorHAnsi" w:eastAsiaTheme="minorHAnsi" w:asciiTheme="minorHAnsi"/>
        </w:rPr>
        <w:t>150</w:t>
      </w:r>
    </w:p>
    <w:p w:rsidR="0018722C">
      <w:pPr>
        <w:outlineLvl w:val="9"/>
        <w:topLinePunct/>
      </w:pPr>
      <w:r>
        <w:rPr>
          <w:kern w:val="2"/>
          <w:sz w:val="36"/>
          <w:szCs w:val="36"/>
          <w:rFonts w:cstheme="minorBidi" w:hAnsiTheme="minorHAnsi" w:eastAsiaTheme="minorHAnsi" w:asciiTheme="minorHAnsi" w:ascii="Times New Roman" w:hAnsi="Times New Roman" w:eastAsia="Times New Roman" w:cs="Times New Roman"/>
          <w:b/>
          <w:bCs/>
        </w:rPr>
        <w:pict>
          <v:shape style="margin-left:77.783997pt;margin-top:74.663437pt;width:440.15pt;height:586.3pt;mso-position-horizontal-relative:page;mso-position-vertical-relative:paragraph;z-index:36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2756"/>
                    <w:gridCol w:w="1647"/>
                    <w:gridCol w:w="2737"/>
                  </w:tblGrid>
                  <w:tr>
                    <w:trPr>
                      <w:trHeight w:val="660" w:hRule="atLeast"/>
                    </w:trPr>
                    <w:tc>
                      <w:tcPr>
                        <w:tcW w:w="1649" w:type="dxa"/>
                      </w:tcPr>
                      <w:p w:rsidR="0018722C">
                        <w:pPr>
                          <w:widowControl w:val="0"/>
                          <w:snapToGrid w:val="1"/>
                          <w:spacing w:beforeLines="0" w:afterLines="0" w:lineRule="auto" w:line="240" w:after="0" w:before="146"/>
                          <w:ind w:firstLineChars="0" w:firstLine="0" w:rightChars="0" w:right="0" w:leftChars="0" w:left="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研究生姓名</w:t>
                        </w:r>
                      </w:p>
                    </w:tc>
                    <w:tc>
                      <w:tcPr>
                        <w:tcW w:w="2756" w:type="dxa"/>
                      </w:tcPr>
                      <w:p w:rsidR="0018722C">
                        <w:pPr>
                          <w:widowControl w:val="0"/>
                          <w:snapToGrid w:val="1"/>
                          <w:spacing w:beforeLines="0" w:afterLines="0" w:lineRule="auto" w:line="240" w:after="0" w:before="146"/>
                          <w:ind w:firstLineChars="0" w:firstLine="0" w:rightChars="0" w:right="0" w:leftChars="0" w:left="2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陈清杰</w:t>
                        </w:r>
                      </w:p>
                    </w:tc>
                    <w:tc>
                      <w:tcPr>
                        <w:tcW w:w="1647" w:type="dxa"/>
                      </w:tcPr>
                      <w:p w:rsidR="0018722C">
                        <w:pPr>
                          <w:widowControl w:val="0"/>
                          <w:snapToGrid w:val="1"/>
                          <w:spacing w:beforeLines="0" w:afterLines="0" w:lineRule="auto" w:line="240" w:after="0" w:before="146"/>
                          <w:ind w:firstLineChars="0" w:firstLine="0" w:rightChars="0" w:right="0" w:leftChars="0" w:left="3"/>
                          <w:jc w:val="center"/>
                          <w:autoSpaceDE w:val="0"/>
                          <w:autoSpaceDN w:val="0"/>
                          <w:tabs>
                            <w:tab w:pos="723"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w:t>
                          <w:tab/>
                          <w:t>号</w:t>
                        </w:r>
                      </w:p>
                    </w:tc>
                    <w:tc>
                      <w:tcPr>
                        <w:tcW w:w="2737" w:type="dxa"/>
                      </w:tcPr>
                      <w:p w:rsidR="0018722C">
                        <w:pPr>
                          <w:widowControl w:val="0"/>
                          <w:snapToGrid w:val="1"/>
                          <w:spacing w:beforeLines="0" w:afterLines="0" w:lineRule="auto" w:line="240" w:after="0" w:before="200"/>
                          <w:ind w:firstLineChars="0" w:firstLine="0" w:rightChars="0" w:right="0" w:leftChars="0" w:left="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107601130649</w:t>
                        </w:r>
                      </w:p>
                    </w:tc>
                  </w:tr>
                  <w:tr>
                    <w:trPr>
                      <w:trHeight w:val="680" w:hRule="atLeast"/>
                    </w:trPr>
                    <w:tc>
                      <w:tcPr>
                        <w:tcW w:w="1649" w:type="dxa"/>
                      </w:tcPr>
                      <w:p w:rsidR="0018722C">
                        <w:pPr>
                          <w:widowControl w:val="0"/>
                          <w:snapToGrid w:val="1"/>
                          <w:spacing w:beforeLines="0" w:afterLines="0" w:lineRule="auto" w:line="240" w:after="0" w:before="149"/>
                          <w:ind w:firstLineChars="0" w:firstLine="0" w:rightChars="0" w:right="0" w:leftChars="0" w:left="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所在学院</w:t>
                        </w:r>
                      </w:p>
                    </w:tc>
                    <w:tc>
                      <w:tcPr>
                        <w:tcW w:w="2756" w:type="dxa"/>
                      </w:tcPr>
                      <w:p w:rsidR="0018722C">
                        <w:pPr>
                          <w:widowControl w:val="0"/>
                          <w:snapToGrid w:val="1"/>
                          <w:spacing w:beforeLines="0" w:afterLines="0" w:lineRule="auto" w:line="240" w:after="0" w:before="149"/>
                          <w:ind w:firstLineChars="0" w:firstLine="0" w:rightChars="0" w:right="0" w:leftChars="0" w:left="2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第一附属医院</w:t>
                        </w:r>
                      </w:p>
                    </w:tc>
                    <w:tc>
                      <w:tcPr>
                        <w:tcW w:w="1647" w:type="dxa"/>
                      </w:tcPr>
                      <w:p w:rsidR="0018722C">
                        <w:pPr>
                          <w:widowControl w:val="0"/>
                          <w:snapToGrid w:val="1"/>
                          <w:spacing w:beforeLines="0" w:afterLines="0" w:lineRule="auto" w:line="240" w:after="0" w:before="149"/>
                          <w:ind w:firstLineChars="0" w:firstLine="0" w:rightChars="0" w:right="0" w:leftChars="0" w:left="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导师姓名</w:t>
                        </w:r>
                      </w:p>
                    </w:tc>
                    <w:tc>
                      <w:tcPr>
                        <w:tcW w:w="2737" w:type="dxa"/>
                      </w:tcPr>
                      <w:p w:rsidR="0018722C">
                        <w:pPr>
                          <w:widowControl w:val="0"/>
                          <w:snapToGrid w:val="1"/>
                          <w:spacing w:beforeLines="0" w:afterLines="0" w:lineRule="auto" w:line="240" w:after="0" w:before="149"/>
                          <w:ind w:firstLineChars="0" w:firstLine="0" w:rightChars="0" w:right="0" w:leftChars="0" w:left="2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杨毅宁</w:t>
                        </w:r>
                      </w:p>
                    </w:tc>
                  </w:tr>
                  <w:tr>
                    <w:trPr>
                      <w:trHeight w:val="660" w:hRule="atLeast"/>
                    </w:trPr>
                    <w:tc>
                      <w:tcPr>
                        <w:tcW w:w="1649" w:type="dxa"/>
                      </w:tcPr>
                      <w:p w:rsidR="0018722C">
                        <w:pPr>
                          <w:widowControl w:val="0"/>
                          <w:snapToGrid w:val="1"/>
                          <w:spacing w:beforeLines="0" w:afterLines="0" w:lineRule="auto" w:line="240" w:after="0" w:before="146"/>
                          <w:ind w:firstLineChars="0" w:firstLine="0" w:rightChars="0" w:right="0" w:leftChars="0" w:left="6"/>
                          <w:jc w:val="center"/>
                          <w:autoSpaceDE w:val="0"/>
                          <w:autoSpaceDN w:val="0"/>
                          <w:tabs>
                            <w:tab w:pos="726"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专</w:t>
                          <w:tab/>
                          <w:t>业</w:t>
                        </w:r>
                      </w:p>
                    </w:tc>
                    <w:tc>
                      <w:tcPr>
                        <w:tcW w:w="2756" w:type="dxa"/>
                      </w:tcPr>
                      <w:p w:rsidR="0018722C">
                        <w:pPr>
                          <w:widowControl w:val="0"/>
                          <w:snapToGrid w:val="1"/>
                          <w:spacing w:beforeLines="0" w:afterLines="0" w:lineRule="auto" w:line="240" w:after="0" w:before="146"/>
                          <w:ind w:firstLineChars="0" w:firstLine="0" w:rightChars="0" w:right="0" w:leftChars="0" w:left="2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内科学（心血管病）</w:t>
                        </w:r>
                      </w:p>
                    </w:tc>
                    <w:tc>
                      <w:tcPr>
                        <w:tcW w:w="1647" w:type="dxa"/>
                      </w:tcPr>
                      <w:p w:rsidR="0018722C">
                        <w:pPr>
                          <w:widowControl w:val="0"/>
                          <w:snapToGrid w:val="1"/>
                          <w:spacing w:beforeLines="0" w:afterLines="0" w:lineRule="auto" w:line="240" w:after="0" w:before="146"/>
                          <w:ind w:firstLineChars="0" w:firstLine="0" w:rightChars="0" w:right="0" w:leftChars="0" w:left="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研究方向</w:t>
                        </w:r>
                      </w:p>
                    </w:tc>
                    <w:tc>
                      <w:tcPr>
                        <w:tcW w:w="2737" w:type="dxa"/>
                      </w:tcPr>
                      <w:p w:rsidR="0018722C">
                        <w:pPr>
                          <w:widowControl w:val="0"/>
                          <w:snapToGrid w:val="1"/>
                          <w:spacing w:beforeLines="0" w:afterLines="0" w:lineRule="auto" w:line="240" w:after="0" w:before="146"/>
                          <w:ind w:firstLineChars="0" w:firstLine="0" w:rightChars="0" w:right="0" w:leftChars="0" w:left="2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动脉粥样硬化基础研究</w:t>
                        </w:r>
                      </w:p>
                    </w:tc>
                  </w:tr>
                  <w:tr>
                    <w:trPr>
                      <w:trHeight w:val="800" w:hRule="atLeast"/>
                    </w:trPr>
                    <w:tc>
                      <w:tcPr>
                        <w:tcW w:w="1649" w:type="dxa"/>
                      </w:tcPr>
                      <w:p w:rsidR="0018722C">
                        <w:pPr>
                          <w:widowControl w:val="0"/>
                          <w:snapToGrid w:val="1"/>
                          <w:spacing w:beforeLines="0" w:afterLines="0" w:lineRule="auto" w:line="240" w:after="0" w:before="209"/>
                          <w:ind w:firstLineChars="0" w:firstLine="0" w:rightChars="0" w:right="0" w:leftChars="0" w:left="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论文题目</w:t>
                        </w:r>
                      </w:p>
                    </w:tc>
                    <w:tc>
                      <w:tcPr>
                        <w:tcW w:w="7140" w:type="dxa"/>
                        <w:gridSpan w:val="3"/>
                      </w:tcPr>
                      <w:p w:rsidR="0018722C">
                        <w:pPr>
                          <w:widowControl w:val="0"/>
                          <w:snapToGrid w:val="1"/>
                          <w:spacing w:beforeLines="0" w:afterLines="0" w:after="0" w:line="290" w:lineRule="auto" w:before="10"/>
                          <w:ind w:firstLineChars="0" w:firstLine="0" w:leftChars="0" w:left="25" w:rightChars="0" w:right="10"/>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pacing w:val="-12"/>
                            <w:sz w:val="24"/>
                          </w:rPr>
                          <w:t>靶向干预 </w:t>
                        </w:r>
                        <w:r>
                          <w:rPr>
                            <w:kern w:val="2"/>
                            <w:szCs w:val="22"/>
                            <w:rFonts w:cstheme="minorBidi" w:ascii="Times New Roman" w:hAnsi="Times New Roman" w:eastAsia="Times New Roman" w:cs="Times New Roman"/>
                            <w:sz w:val="24"/>
                          </w:rPr>
                          <w:t>NF-κB </w:t>
                        </w:r>
                        <w:r>
                          <w:rPr>
                            <w:kern w:val="2"/>
                            <w:szCs w:val="22"/>
                            <w:rFonts w:ascii="宋体" w:hAnsi="宋体" w:eastAsia="宋体" w:hint="eastAsia" w:cstheme="minorBidi" w:cs="Times New Roman"/>
                            <w:spacing w:val="-8"/>
                            <w:sz w:val="24"/>
                          </w:rPr>
                          <w:t>及内质网应激对 </w:t>
                        </w:r>
                        <w:r>
                          <w:rPr>
                            <w:kern w:val="2"/>
                            <w:szCs w:val="22"/>
                            <w:rFonts w:cstheme="minorBidi" w:ascii="Times New Roman" w:hAnsi="Times New Roman" w:eastAsia="Times New Roman" w:cs="Times New Roman"/>
                            <w:sz w:val="24"/>
                          </w:rPr>
                          <w:t>ApoE</w:t>
                        </w:r>
                        <w:r>
                          <w:rPr>
                            <w:kern w:val="2"/>
                            <w:szCs w:val="22"/>
                            <w:rFonts w:cstheme="minorBidi" w:ascii="Times New Roman" w:hAnsi="Times New Roman" w:eastAsia="Times New Roman" w:cs="Times New Roman"/>
                            <w:position w:val="9"/>
                            <w:sz w:val="16"/>
                          </w:rPr>
                          <w:t>-/-</w:t>
                        </w:r>
                        <w:r>
                          <w:rPr>
                            <w:kern w:val="2"/>
                            <w:szCs w:val="22"/>
                            <w:rFonts w:ascii="宋体" w:hAnsi="宋体" w:eastAsia="宋体" w:hint="eastAsia" w:cstheme="minorBidi" w:cs="Times New Roman"/>
                            <w:sz w:val="24"/>
                          </w:rPr>
                          <w:t>小鼠动脉粥样硬化的作用和机制研究</w:t>
                        </w:r>
                      </w:p>
                    </w:tc>
                  </w:tr>
                  <w:tr>
                    <w:trPr>
                      <w:trHeight w:val="8820" w:hRule="atLeast"/>
                    </w:trPr>
                    <w:tc>
                      <w:tcPr>
                        <w:tcW w:w="8789" w:type="dxa"/>
                        <w:gridSpan w:val="4"/>
                      </w:tcPr>
                      <w:p w:rsidR="0018722C">
                        <w:pPr>
                          <w:widowControl w:val="0"/>
                          <w:snapToGrid w:val="1"/>
                          <w:spacing w:beforeLines="0" w:afterLines="0" w:lineRule="auto" w:line="240" w:after="0" w:before="7"/>
                          <w:ind w:firstLineChars="0" w:firstLine="0" w:rightChars="0" w:right="0" w:leftChars="0" w:left="10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学术评语：</w:t>
                        </w:r>
                      </w:p>
                      <w:p w:rsidR="0018722C">
                        <w:pPr>
                          <w:widowControl w:val="0"/>
                          <w:snapToGrid w:val="1"/>
                          <w:spacing w:beforeLines="0" w:afterLines="0" w:after="0" w:line="295" w:lineRule="auto" w:before="86"/>
                          <w:ind w:leftChars="0" w:left="107" w:rightChars="0" w:right="95" w:firstLineChars="0" w:firstLine="479"/>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5"/>
                            <w:sz w:val="24"/>
                          </w:rPr>
                          <w:t>该生的学位论文立题新颖，设计较为合理，实验方法先进，工作量大，所得数</w:t>
                        </w:r>
                        <w:r>
                          <w:rPr>
                            <w:kern w:val="2"/>
                            <w:szCs w:val="22"/>
                            <w:rFonts w:ascii="宋体" w:eastAsia="宋体" w:hint="eastAsia" w:cstheme="minorBidi" w:hAnsi="Times New Roman" w:cs="Times New Roman"/>
                            <w:spacing w:val="-7"/>
                            <w:sz w:val="24"/>
                          </w:rPr>
                          <w:t>据可靠，数据统计学方法运用正确。虽为基础实验研究，但与临床 </w:t>
                        </w:r>
                        <w:r>
                          <w:rPr>
                            <w:kern w:val="2"/>
                            <w:szCs w:val="22"/>
                            <w:rFonts w:cstheme="minorBidi" w:ascii="Times New Roman" w:hAnsi="Times New Roman" w:eastAsia="Times New Roman" w:cs="Times New Roman"/>
                            <w:sz w:val="24"/>
                          </w:rPr>
                          <w:t>AS </w:t>
                        </w:r>
                        <w:r>
                          <w:rPr>
                            <w:kern w:val="2"/>
                            <w:szCs w:val="22"/>
                            <w:rFonts w:ascii="宋体" w:eastAsia="宋体" w:hint="eastAsia" w:cstheme="minorBidi" w:hAnsi="Times New Roman" w:cs="Times New Roman"/>
                            <w:sz w:val="24"/>
                          </w:rPr>
                          <w:t>病理生理变</w:t>
                        </w:r>
                        <w:r>
                          <w:rPr>
                            <w:kern w:val="2"/>
                            <w:szCs w:val="22"/>
                            <w:rFonts w:ascii="宋体" w:eastAsia="宋体" w:hint="eastAsia" w:cstheme="minorBidi" w:hAnsi="Times New Roman" w:cs="Times New Roman"/>
                            <w:spacing w:val="-8"/>
                            <w:sz w:val="24"/>
                          </w:rPr>
                          <w:t>化密切结合，其结果为认识 </w:t>
                        </w:r>
                        <w:r>
                          <w:rPr>
                            <w:kern w:val="2"/>
                            <w:szCs w:val="22"/>
                            <w:rFonts w:cstheme="minorBidi" w:ascii="Times New Roman" w:hAnsi="Times New Roman" w:eastAsia="Times New Roman" w:cs="Times New Roman"/>
                            <w:sz w:val="24"/>
                          </w:rPr>
                          <w:t>AS </w:t>
                        </w:r>
                        <w:r>
                          <w:rPr>
                            <w:kern w:val="2"/>
                            <w:szCs w:val="22"/>
                            <w:rFonts w:ascii="宋体" w:eastAsia="宋体" w:hint="eastAsia" w:cstheme="minorBidi" w:hAnsi="Times New Roman" w:cs="Times New Roman"/>
                            <w:sz w:val="24"/>
                          </w:rPr>
                          <w:t>的发生发展机制和下一步基因治疗动脉粥样硬化奠定了实验基础。</w:t>
                        </w:r>
                      </w:p>
                      <w:p w:rsidR="0018722C">
                        <w:pPr>
                          <w:widowControl w:val="0"/>
                          <w:snapToGrid w:val="1"/>
                          <w:spacing w:beforeLines="0" w:afterLines="0" w:after="0" w:line="307" w:lineRule="auto" w:before="31"/>
                          <w:ind w:leftChars="0" w:left="107" w:rightChars="0" w:right="-29" w:firstLineChars="0" w:firstLine="479"/>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7"/>
                            <w:sz w:val="24"/>
                          </w:rPr>
                          <w:t>该生在实验前，查阅了大量的文献，并请教了多名专家及相关专业的老师；进</w:t>
                        </w:r>
                        <w:r>
                          <w:rPr>
                            <w:kern w:val="2"/>
                            <w:szCs w:val="22"/>
                            <w:rFonts w:ascii="宋体" w:eastAsia="宋体" w:hint="eastAsia" w:cstheme="minorBidi" w:hAnsi="Times New Roman" w:cs="Times New Roman"/>
                            <w:spacing w:val="-11"/>
                            <w:sz w:val="24"/>
                          </w:rPr>
                          <w:t>行了质量控制的培训、在相关指标检测上有一定的重复性，保证了技术流程严谨和</w:t>
                        </w:r>
                        <w:r>
                          <w:rPr>
                            <w:kern w:val="2"/>
                            <w:szCs w:val="22"/>
                            <w:rFonts w:ascii="宋体" w:eastAsia="宋体" w:hint="eastAsia" w:cstheme="minorBidi" w:hAnsi="Times New Roman" w:cs="Times New Roman"/>
                            <w:spacing w:val="-17"/>
                            <w:sz w:val="24"/>
                          </w:rPr>
                          <w:t>结果的科学性。论文撰写较规范，分析讨论逻辑性强，综述内容与研究内容相一致。</w:t>
                        </w:r>
                      </w:p>
                      <w:p w:rsidR="0018722C">
                        <w:pPr>
                          <w:widowControl w:val="0"/>
                          <w:snapToGrid w:val="1"/>
                          <w:spacing w:beforeLines="0" w:afterLines="0" w:after="0" w:line="292" w:lineRule="auto" w:before="19"/>
                          <w:ind w:leftChars="0" w:left="107" w:rightChars="0" w:right="97" w:firstLineChars="0" w:firstLine="479"/>
                          <w:jc w:val="both"/>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pacing w:val="-10"/>
                            <w:sz w:val="24"/>
                          </w:rPr>
                          <w:t>本研究通过 </w:t>
                        </w:r>
                        <w:r>
                          <w:rPr>
                            <w:kern w:val="2"/>
                            <w:szCs w:val="22"/>
                            <w:rFonts w:cstheme="minorBidi" w:ascii="Times New Roman" w:hAnsi="Times New Roman" w:eastAsia="Times New Roman" w:cs="Times New Roman"/>
                            <w:spacing w:val="-5"/>
                            <w:sz w:val="24"/>
                          </w:rPr>
                          <w:t>AAV9-CMV-IκBα </w:t>
                        </w:r>
                        <w:r>
                          <w:rPr>
                            <w:kern w:val="2"/>
                            <w:szCs w:val="22"/>
                            <w:rFonts w:ascii="宋体" w:hAnsi="宋体" w:eastAsia="宋体" w:hint="eastAsia" w:cstheme="minorBidi" w:cs="Times New Roman"/>
                            <w:spacing w:val="-5"/>
                            <w:sz w:val="24"/>
                          </w:rPr>
                          <w:t>在体动物静脉注射，可使 </w:t>
                        </w:r>
                        <w:r>
                          <w:rPr>
                            <w:kern w:val="2"/>
                            <w:szCs w:val="22"/>
                            <w:rFonts w:cstheme="minorBidi" w:ascii="Times New Roman" w:hAnsi="Times New Roman" w:eastAsia="Times New Roman" w:cs="Times New Roman"/>
                            <w:sz w:val="24"/>
                          </w:rPr>
                          <w:t>AS </w:t>
                        </w:r>
                        <w:r>
                          <w:rPr>
                            <w:kern w:val="2"/>
                            <w:szCs w:val="22"/>
                            <w:rFonts w:ascii="宋体" w:hAnsi="宋体" w:eastAsia="宋体" w:hint="eastAsia" w:cstheme="minorBidi" w:cs="Times New Roman"/>
                            <w:sz w:val="24"/>
                          </w:rPr>
                          <w:t>损伤明显减轻，提</w:t>
                        </w:r>
                        <w:r>
                          <w:rPr>
                            <w:kern w:val="2"/>
                            <w:szCs w:val="22"/>
                            <w:rFonts w:ascii="宋体" w:hAnsi="宋体" w:eastAsia="宋体" w:hint="eastAsia" w:cstheme="minorBidi" w:cs="Times New Roman"/>
                            <w:spacing w:val="-30"/>
                            <w:sz w:val="24"/>
                          </w:rPr>
                          <w:t>示 </w:t>
                        </w:r>
                        <w:r>
                          <w:rPr>
                            <w:kern w:val="2"/>
                            <w:szCs w:val="22"/>
                            <w:rFonts w:cstheme="minorBidi" w:ascii="Times New Roman" w:hAnsi="Times New Roman" w:eastAsia="Times New Roman" w:cs="Times New Roman"/>
                            <w:sz w:val="24"/>
                          </w:rPr>
                          <w:t>IκB </w:t>
                        </w:r>
                        <w:r>
                          <w:rPr>
                            <w:kern w:val="2"/>
                            <w:szCs w:val="22"/>
                            <w:rFonts w:ascii="宋体" w:hAnsi="宋体" w:eastAsia="宋体" w:hint="eastAsia" w:cstheme="minorBidi" w:cs="Times New Roman"/>
                            <w:spacing w:val="-6"/>
                            <w:sz w:val="24"/>
                          </w:rPr>
                          <w:t>基因的过表达可以阻滞 </w:t>
                        </w:r>
                        <w:r>
                          <w:rPr>
                            <w:kern w:val="2"/>
                            <w:szCs w:val="22"/>
                            <w:rFonts w:cstheme="minorBidi" w:ascii="Times New Roman" w:hAnsi="Times New Roman" w:eastAsia="Times New Roman" w:cs="Times New Roman"/>
                            <w:sz w:val="24"/>
                          </w:rPr>
                          <w:t>AS </w:t>
                        </w:r>
                        <w:r>
                          <w:rPr>
                            <w:kern w:val="2"/>
                            <w:szCs w:val="22"/>
                            <w:rFonts w:ascii="宋体" w:hAnsi="宋体" w:eastAsia="宋体" w:hint="eastAsia" w:cstheme="minorBidi" w:cs="Times New Roman"/>
                            <w:spacing w:val="-3"/>
                            <w:sz w:val="24"/>
                          </w:rPr>
                          <w:t>发病进程、对血管有保护作用。同时可降低机体</w:t>
                        </w:r>
                        <w:r>
                          <w:rPr>
                            <w:kern w:val="2"/>
                            <w:szCs w:val="22"/>
                            <w:rFonts w:ascii="宋体" w:hAnsi="宋体" w:eastAsia="宋体" w:hint="eastAsia" w:cstheme="minorBidi" w:cs="Times New Roman"/>
                            <w:spacing w:val="-6"/>
                            <w:sz w:val="24"/>
                          </w:rPr>
                          <w:t>炎性反应，此作用是通过 </w:t>
                        </w:r>
                        <w:r>
                          <w:rPr>
                            <w:kern w:val="2"/>
                            <w:szCs w:val="22"/>
                            <w:rFonts w:cstheme="minorBidi" w:ascii="Times New Roman" w:hAnsi="Times New Roman" w:eastAsia="Times New Roman" w:cs="Times New Roman"/>
                            <w:sz w:val="24"/>
                          </w:rPr>
                          <w:t>IκB </w:t>
                        </w:r>
                        <w:r>
                          <w:rPr>
                            <w:kern w:val="2"/>
                            <w:szCs w:val="22"/>
                            <w:rFonts w:ascii="宋体" w:hAnsi="宋体" w:eastAsia="宋体" w:hint="eastAsia" w:cstheme="minorBidi" w:cs="Times New Roman"/>
                            <w:spacing w:val="-9"/>
                            <w:sz w:val="24"/>
                          </w:rPr>
                          <w:t>阻遏了 </w:t>
                        </w:r>
                        <w:r>
                          <w:rPr>
                            <w:kern w:val="2"/>
                            <w:szCs w:val="22"/>
                            <w:rFonts w:cstheme="minorBidi" w:ascii="Times New Roman" w:hAnsi="Times New Roman" w:eastAsia="Times New Roman" w:cs="Times New Roman"/>
                            <w:sz w:val="24"/>
                          </w:rPr>
                          <w:t>NF-кB </w:t>
                        </w:r>
                        <w:r>
                          <w:rPr>
                            <w:kern w:val="2"/>
                            <w:szCs w:val="22"/>
                            <w:rFonts w:ascii="宋体" w:hAnsi="宋体" w:eastAsia="宋体" w:hint="eastAsia" w:cstheme="minorBidi" w:cs="Times New Roman"/>
                            <w:sz w:val="24"/>
                          </w:rPr>
                          <w:t>通路的激活及下游炎症因子转录表达</w:t>
                        </w:r>
                        <w:r>
                          <w:rPr>
                            <w:kern w:val="2"/>
                            <w:szCs w:val="22"/>
                            <w:rFonts w:ascii="宋体" w:hAnsi="宋体" w:eastAsia="宋体" w:hint="eastAsia" w:cstheme="minorBidi" w:cs="Times New Roman"/>
                            <w:spacing w:val="-8"/>
                            <w:sz w:val="24"/>
                          </w:rPr>
                          <w:t>实现的；此外通过药物尼可地尔、阿托伐他汀干预实验，进一步证实抑制内质网应激与 </w:t>
                        </w:r>
                        <w:r>
                          <w:rPr>
                            <w:kern w:val="2"/>
                            <w:szCs w:val="22"/>
                            <w:rFonts w:cstheme="minorBidi" w:ascii="Times New Roman" w:hAnsi="Times New Roman" w:eastAsia="Times New Roman" w:cs="Times New Roman"/>
                            <w:sz w:val="24"/>
                          </w:rPr>
                          <w:t>NF-кB</w:t>
                        </w:r>
                        <w:r>
                          <w:rPr>
                            <w:kern w:val="2"/>
                            <w:szCs w:val="22"/>
                            <w:rFonts w:cstheme="minorBidi" w:ascii="Times New Roman" w:hAnsi="Times New Roman" w:eastAsia="Times New Roman" w:cs="Times New Roman"/>
                            <w:spacing w:val="50"/>
                            <w:sz w:val="24"/>
                          </w:rPr>
                          <w:t> </w:t>
                        </w:r>
                        <w:r>
                          <w:rPr>
                            <w:kern w:val="2"/>
                            <w:szCs w:val="22"/>
                            <w:rFonts w:ascii="宋体" w:hAnsi="宋体" w:eastAsia="宋体" w:hint="eastAsia" w:cstheme="minorBidi" w:cs="Times New Roman"/>
                            <w:sz w:val="24"/>
                          </w:rPr>
                          <w:t>通路激活有显著减缓动脉粥样硬化进程的作用。结果具有一定的科学</w:t>
                        </w:r>
                        <w:r>
                          <w:rPr>
                            <w:kern w:val="2"/>
                            <w:szCs w:val="22"/>
                            <w:rFonts w:ascii="宋体" w:hAnsi="宋体" w:eastAsia="宋体" w:hint="eastAsia" w:cstheme="minorBidi" w:cs="Times New Roman"/>
                            <w:w w:val="95"/>
                            <w:sz w:val="24"/>
                          </w:rPr>
                          <w:t>性、先进性和创新性。学位论文达到博士研究生毕业的要求。</w:t>
                        </w:r>
                      </w:p>
                      <w:p w:rsidR="0018722C">
                        <w:pPr>
                          <w:widowControl w:val="0"/>
                          <w:snapToGrid w:val="1"/>
                          <w:spacing w:beforeLines="0" w:afterLines="0" w:lineRule="auto" w:line="240" w:after="0" w:before="33"/>
                          <w:ind w:firstLineChars="0" w:firstLine="0" w:rightChars="0" w:right="0" w:leftChars="0" w:left="58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同意该生提交学位论文，并进行论文答辩！</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94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指导教师签字：</w:t>
                        </w:r>
                      </w:p>
                      <w:p w:rsidR="0018722C">
                        <w:pPr>
                          <w:widowControl w:val="0"/>
                          <w:snapToGrid w:val="1"/>
                          <w:spacing w:beforeLines="0" w:afterLines="0" w:lineRule="auto" w:line="240" w:after="0" w:before="86"/>
                          <w:ind w:firstLineChars="0" w:firstLine="0" w:leftChars="0" w:left="0" w:rightChars="0" w:right="469"/>
                          <w:jc w:val="right"/>
                          <w:autoSpaceDE w:val="0"/>
                          <w:autoSpaceDN w:val="0"/>
                          <w:tabs>
                            <w:tab w:pos="719" w:val="left" w:leader="none"/>
                            <w:tab w:pos="1440"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tab/>
                          <w:t>月</w:t>
                          <w:tab/>
                          <w:t>日</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 w:val="36"/>
          <w:szCs w:val="36"/>
          <w:b/>
          <w:bCs/>
          <w:rFonts w:ascii="宋体" w:eastAsia="宋体" w:hint="eastAsia" w:cstheme="minorBidi" w:hAnsiTheme="minorHAnsi" w:hAnsi="Times New Roman" w:cs="Times New Roman"/>
        </w:rPr>
        <w:t>新疆医科大学博士研究生学位论文</w:t>
      </w:r>
      <w:bookmarkStart w:name="导师评阅表 " w:id="88"/>
      <w:bookmarkEnd w:id="88"/>
      <w:bookmarkStart w:name="_bookmark34" w:id="89"/>
      <w:bookmarkEnd w:id="89"/>
    </w:p>
    <w:p w:rsidR="0018722C">
      <w:pPr>
        <w:outlineLvl w:val="9"/>
        <w:topLinePunct/>
      </w:pPr>
      <w:r>
        <w:rPr>
          <w:kern w:val="2"/>
          <w:sz w:val="36"/>
          <w:szCs w:val="36"/>
          <w:b/>
          <w:bCs/>
          <w:rFonts w:ascii="宋体" w:eastAsia="宋体" w:hint="eastAsia" w:cstheme="minorBidi" w:hAnsiTheme="minorHAnsi" w:hAnsi="Times New Roman" w:cs="Times New Roman"/>
          <w:w w:val="95"/>
        </w:rPr>
        <w:t>导师评阅表</w:t>
      </w:r>
    </w:p>
    <w:p w:rsidR="0018722C">
      <w:pPr>
        <w:topLinePunct/>
      </w:pPr>
      <w:r>
        <w:rPr>
          <w:rFonts w:cstheme="minorBidi" w:hAnsiTheme="minorHAnsi" w:eastAsiaTheme="minorHAnsi" w:asciiTheme="minorHAnsi"/>
        </w:rPr>
        <w:t>151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楷体">
    <w:altName w:val="楷体"/>
    <w:charset w:val="86"/>
    <w:family w:val="modern"/>
    <w:pitch w:val="fixed"/>
  </w:font>
  <w:font w:name="华文行楷">
    <w:altName w:val="华文行楷"/>
    <w:charset w:val="86"/>
    <w:family w:val="auto"/>
    <w:pitch w:val="variable"/>
  </w:font>
  <w:font w:name="Symbol">
    <w:altName w:val="Symbol"/>
    <w:charset w:val="2"/>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92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492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89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89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31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89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431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78.024002pt,72.059982pt" to="517.534002pt,72.059982pt" stroked="true" strokeweight="1.08pt" strokecolor="#000000">
          <v:stroke dashstyle="solid"/>
          <w10:wrap type="none"/>
        </v:line>
      </w:pict>
    </w:r>
    <w:r>
      <w:rPr/>
      <w:pict>
        <v:line style="position:absolute;mso-position-horizontal-relative:page;mso-position-vertical-relative:page;z-index:-149248"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92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876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792" from="78.024002pt,72.059982pt" to="517.534002pt,72.059982pt" stroked="true" strokeweight="1.08pt" strokecolor="#000000">
          <v:stroke dashstyle="solid"/>
          <w10:wrap type="none"/>
        </v:line>
      </w:pict>
    </w:r>
    <w:r>
      <w:rPr/>
      <w:pict>
        <v:line style="position:absolute;mso-position-horizontal-relative:page;mso-position-vertical-relative:page;z-index:-142768"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274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第三部分·讨 论</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720" from="78.024002pt,72.059982pt" to="517.534002pt,72.059982pt" stroked="true" strokeweight="1.08pt" strokecolor="#000000">
          <v:stroke dashstyle="solid"/>
          <w10:wrap type="none"/>
        </v:line>
      </w:pict>
    </w:r>
    <w:r>
      <w:rPr/>
      <w:pict>
        <v:line style="position:absolute;mso-position-horizontal-relative:page;mso-position-vertical-relative:page;z-index:-1426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648" from="78.024002pt,72.059982pt" to="517.534002pt,72.059982pt" stroked="true" strokeweight="1.08pt" strokecolor="#000000">
          <v:stroke dashstyle="solid"/>
          <w10:wrap type="none"/>
        </v:line>
      </w:pict>
    </w:r>
    <w:r>
      <w:rPr/>
      <w:pict>
        <v:line style="position:absolute;mso-position-horizontal-relative:page;mso-position-vertical-relative:page;z-index:-142624"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260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致 谢</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576" from="78.024002pt,72.059982pt" to="517.534002pt,72.059982pt" stroked="true" strokeweight="1.08pt" strokecolor="#000000">
          <v:stroke dashstyle="solid"/>
          <w10:wrap type="none"/>
        </v:line>
      </w:pict>
    </w:r>
    <w:r>
      <w:rPr/>
      <w:pict>
        <v:line style="position:absolute;mso-position-horizontal-relative:page;mso-position-vertical-relative:page;z-index:-14255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5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504" from="78.024002pt,72.059982pt" to="517.534002pt,72.059982pt" stroked="true" strokeweight="1.08pt" strokecolor="#000000">
          <v:stroke dashstyle="solid"/>
          <w10:wrap type="none"/>
        </v:line>
      </w:pict>
    </w:r>
    <w:r>
      <w:rPr/>
      <w:pict>
        <v:line style="position:absolute;mso-position-horizontal-relative:page;mso-position-vertical-relative:page;z-index:-142480"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245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432" from="78.024002pt,72.059982pt" to="517.534002pt,72.059982pt" stroked="true" strokeweight="1.08pt" strokecolor="#000000">
          <v:stroke dashstyle="solid"/>
          <w10:wrap type="none"/>
        </v:line>
      </w:pict>
    </w:r>
    <w:r>
      <w:rPr/>
      <w:pict>
        <v:line style="position:absolute;mso-position-horizontal-relative:page;mso-position-vertical-relative:page;z-index:-14240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38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360" from="78.024002pt,72.059982pt" to="517.534002pt,72.059982pt" stroked="true" strokeweight="1.08pt" strokecolor="#000000">
          <v:stroke dashstyle="solid"/>
          <w10:wrap type="none"/>
        </v:line>
      </w:pict>
    </w:r>
    <w:r>
      <w:rPr/>
      <w:pict>
        <v:line style="position:absolute;mso-position-horizontal-relative:page;mso-position-vertical-relative:page;z-index:-142336"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231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288" from="78.024002pt,72.059982pt" to="517.534002pt,72.059982pt" stroked="true" strokeweight="1.08pt" strokecolor="#000000">
          <v:stroke dashstyle="solid"/>
          <w10:wrap type="none"/>
        </v:line>
      </w:pict>
    </w:r>
    <w:r>
      <w:rPr/>
      <w:pict>
        <v:line style="position:absolute;mso-position-horizontal-relative:page;mso-position-vertical-relative:page;z-index:-14226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24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216" from="78.024002pt,72.059982pt" to="517.534002pt,72.059982pt" stroked="true" strokeweight="1.08pt" strokecolor="#000000">
          <v:stroke dashstyle="solid"/>
          <w10:wrap type="none"/>
        </v:line>
      </w:pict>
    </w:r>
    <w:r>
      <w:rPr/>
      <w:pict>
        <v:line style="position:absolute;mso-position-horizontal-relative:page;mso-position-vertical-relative:page;z-index:-142192"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216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144" from="78.024002pt,72.059982pt" to="517.534002pt,72.059982pt" stroked="true" strokeweight="1.08pt" strokecolor="#000000">
          <v:stroke dashstyle="solid"/>
          <w10:wrap type="none"/>
        </v:line>
      </w:pict>
    </w:r>
    <w:r>
      <w:rPr/>
      <w:pict>
        <v:line style="position:absolute;mso-position-horizontal-relative:page;mso-position-vertical-relative:page;z-index:-14212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09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78.024002pt,72.059982pt" to="517.534002pt,72.059982pt" stroked="true" strokeweight="1.08pt" strokecolor="#000000">
          <v:stroke dashstyle="solid"/>
          <w10:wrap type="none"/>
        </v:line>
      </w:pict>
    </w:r>
    <w:r>
      <w:rPr/>
      <w:pict>
        <v:shape style="position:absolute;margin-left:283.570007pt;margin-top:57.364983pt;width:28.4pt;height:12.6pt;mso-position-horizontal-relative:page;mso-position-vertical-relative:page;z-index:-1487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前 言</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072" from="78.024002pt,72.059982pt" to="517.534002pt,72.059982pt" stroked="true" strokeweight="1.08pt" strokecolor="#000000">
          <v:stroke dashstyle="solid"/>
          <w10:wrap type="none"/>
        </v:line>
      </w:pict>
    </w:r>
    <w:r>
      <w:rPr/>
      <w:pict>
        <v:line style="position:absolute;mso-position-horizontal-relative:page;mso-position-vertical-relative:page;z-index:-142048"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20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000" from="78.024002pt,72.059982pt" to="517.534002pt,72.059982pt" stroked="true" strokeweight="1.08pt" strokecolor="#000000">
          <v:stroke dashstyle="solid"/>
          <w10:wrap type="none"/>
        </v:line>
      </w:pict>
    </w:r>
    <w:r>
      <w:rPr/>
      <w:pict>
        <v:line style="position:absolute;mso-position-horizontal-relative:page;mso-position-vertical-relative:page;z-index:-1419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9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928" from="78.024002pt,72.059982pt" to="517.534002pt,72.059982pt" stroked="true" strokeweight="1.08pt" strokecolor="#000000">
          <v:stroke dashstyle="solid"/>
          <w10:wrap type="none"/>
        </v:line>
      </w:pict>
    </w:r>
    <w:r>
      <w:rPr/>
      <w:pict>
        <v:line style="position:absolute;mso-position-horizontal-relative:page;mso-position-vertical-relative:page;z-index:-141904"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8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856" from="78.024002pt,72.059982pt" to="517.534002pt,72.059982pt" stroked="true" strokeweight="1.08pt" strokecolor="#000000">
          <v:stroke dashstyle="solid"/>
          <w10:wrap type="none"/>
        </v:line>
      </w:pict>
    </w:r>
    <w:r>
      <w:rPr/>
      <w:pict>
        <v:line style="position:absolute;mso-position-horizontal-relative:page;mso-position-vertical-relative:page;z-index:-1418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8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784" from="78.024002pt,72.059982pt" to="517.534002pt,72.059982pt" stroked="true" strokeweight="1.08pt" strokecolor="#000000">
          <v:stroke dashstyle="solid"/>
          <w10:wrap type="none"/>
        </v:line>
      </w:pict>
    </w:r>
    <w:r>
      <w:rPr/>
      <w:pict>
        <v:line style="position:absolute;mso-position-horizontal-relative:page;mso-position-vertical-relative:page;z-index:-141760"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73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712" from="78.024002pt,72.059982pt" to="517.534002pt,72.059982pt" stroked="true" strokeweight="1.08pt" strokecolor="#000000">
          <v:stroke dashstyle="solid"/>
          <w10:wrap type="none"/>
        </v:line>
      </w:pict>
    </w:r>
    <w:r>
      <w:rPr/>
      <w:pict>
        <v:line style="position:absolute;mso-position-horizontal-relative:page;mso-position-vertical-relative:page;z-index:-14168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66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640" from="78.024002pt,72.059982pt" to="517.534002pt,72.059982pt" stroked="true" strokeweight="1.08pt" strokecolor="#000000">
          <v:stroke dashstyle="solid"/>
          <w10:wrap type="none"/>
        </v:line>
      </w:pict>
    </w:r>
    <w:r>
      <w:rPr/>
      <w:pict>
        <v:line style="position:absolute;mso-position-horizontal-relative:page;mso-position-vertical-relative:page;z-index:-141616"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59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568" from="78.024002pt,72.059982pt" to="517.534002pt,72.059982pt" stroked="true" strokeweight="1.08pt" strokecolor="#000000">
          <v:stroke dashstyle="solid"/>
          <w10:wrap type="none"/>
        </v:line>
      </w:pict>
    </w:r>
    <w:r>
      <w:rPr/>
      <w:pict>
        <v:line style="position:absolute;mso-position-horizontal-relative:page;mso-position-vertical-relative:page;z-index:-14154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5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96" from="78.024002pt,72.059982pt" to="517.534002pt,72.059982pt" stroked="true" strokeweight="1.08pt" strokecolor="#000000">
          <v:stroke dashstyle="solid"/>
          <w10:wrap type="none"/>
        </v:line>
      </w:pict>
    </w:r>
    <w:r>
      <w:rPr/>
      <w:pict>
        <v:line style="position:absolute;mso-position-horizontal-relative:page;mso-position-vertical-relative:page;z-index:-141472"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44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424" from="78.024002pt,72.059982pt" to="517.534002pt,72.059982pt" stroked="true" strokeweight="1.08pt" strokecolor="#000000">
          <v:stroke dashstyle="solid"/>
          <w10:wrap type="none"/>
        </v:line>
      </w:pict>
    </w:r>
    <w:r>
      <w:rPr/>
      <w:pict>
        <v:line style="position:absolute;mso-position-horizontal-relative:page;mso-position-vertical-relative:page;z-index:-14140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3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8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352" from="78.024002pt,72.059982pt" to="517.534002pt,72.059982pt" stroked="true" strokeweight="1.08pt" strokecolor="#000000">
          <v:stroke dashstyle="solid"/>
          <w10:wrap type="none"/>
        </v:line>
      </w:pict>
    </w:r>
    <w:r>
      <w:rPr/>
      <w:pict>
        <v:line style="position:absolute;mso-position-horizontal-relative:page;mso-position-vertical-relative:page;z-index:-141328"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30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80" from="78.024002pt,72.059982pt" to="517.534002pt,72.059982pt" stroked="true" strokeweight="1.08pt" strokecolor="#000000">
          <v:stroke dashstyle="solid"/>
          <w10:wrap type="none"/>
        </v:line>
      </w:pict>
    </w:r>
    <w:r>
      <w:rPr/>
      <w:pict>
        <v:line style="position:absolute;mso-position-horizontal-relative:page;mso-position-vertical-relative:page;z-index:-14125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23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208" from="78.024002pt,72.059982pt" to="517.534002pt,72.059982pt" stroked="true" strokeweight="1.08pt" strokecolor="#000000">
          <v:stroke dashstyle="solid"/>
          <w10:wrap type="none"/>
        </v:line>
      </w:pict>
    </w:r>
    <w:r>
      <w:rPr/>
      <w:pict>
        <v:line style="position:absolute;mso-position-horizontal-relative:page;mso-position-vertical-relative:page;z-index:-141184"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16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136" from="78.024002pt,72.059982pt" to="517.534002pt,72.059982pt" stroked="true" strokeweight="1.08pt" strokecolor="#000000">
          <v:stroke dashstyle="solid"/>
          <w10:wrap type="none"/>
        </v:line>
      </w:pict>
    </w:r>
    <w:r>
      <w:rPr/>
      <w:pict>
        <v:line style="position:absolute;mso-position-horizontal-relative:page;mso-position-vertical-relative:page;z-index:-14111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108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1064" from="78.024002pt,72.059982pt" to="517.534002pt,72.059982pt" stroked="true" strokeweight="1.08pt" strokecolor="#000000">
          <v:stroke dashstyle="solid"/>
          <w10:wrap type="none"/>
        </v:line>
      </w:pict>
    </w:r>
    <w:r>
      <w:rPr/>
      <w:pict>
        <v:line style="position:absolute;mso-position-horizontal-relative:page;mso-position-vertical-relative:page;z-index:-141040"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410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参考文献</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92" from="78.024002pt,72.059982pt" to="517.534002pt,72.059982pt" stroked="true" strokeweight="1.08pt" strokecolor="#000000">
          <v:stroke dashstyle="solid"/>
          <w10:wrap type="none"/>
        </v:line>
      </w:pict>
    </w:r>
    <w:r>
      <w:rPr/>
      <w:pict>
        <v:line style="position:absolute;mso-position-horizontal-relative:page;mso-position-vertical-relative:page;z-index:-140968"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94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920" from="78.024002pt,72.059982pt" to="517.534002pt,72.059982pt" stroked="true" strokeweight="1.08pt" strokecolor="#000000">
          <v:stroke dashstyle="solid"/>
          <w10:wrap type="none"/>
        </v:line>
      </w:pict>
    </w:r>
    <w:r>
      <w:rPr/>
      <w:pict>
        <v:line style="position:absolute;mso-position-horizontal-relative:page;mso-position-vertical-relative:page;z-index:-1408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8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48" from="78.024002pt,72.059982pt" to="517.534002pt,72.059982pt" stroked="true" strokeweight="1.08pt" strokecolor="#000000">
          <v:stroke dashstyle="solid"/>
          <w10:wrap type="none"/>
        </v:line>
      </w:pict>
    </w:r>
    <w:r>
      <w:rPr/>
      <w:pict>
        <v:shape style="position:absolute;margin-left:283.570007pt;margin-top:57.364983pt;width:28.4pt;height:12.6pt;mso-position-horizontal-relative:page;mso-position-vertical-relative:page;z-index:-1408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800" from="78.024002pt,72.059982pt" to="517.534002pt,72.059982pt" stroked="true" strokeweight="1.08pt" strokecolor="#000000">
          <v:stroke dashstyle="solid"/>
          <w10:wrap type="none"/>
        </v:line>
      </w:pict>
    </w:r>
    <w:r>
      <w:rPr/>
      <w:pict>
        <v:line style="position:absolute;mso-position-horizontal-relative:page;mso-position-vertical-relative:page;z-index:-1407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7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728" from="78.024002pt,72.059982pt" to="517.534002pt,72.059982pt" stroked="true" strokeweight="1.08pt" strokecolor="#000000">
          <v:stroke dashstyle="solid"/>
          <w10:wrap type="none"/>
        </v:line>
      </w:pict>
    </w:r>
    <w:r>
      <w:rPr/>
      <w:pict>
        <v:line style="position:absolute;mso-position-horizontal-relative:page;mso-position-vertical-relative:page;z-index:-140704"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6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78.024002pt,72.059982pt" to="517.534002pt,72.059982pt" stroked="true" strokeweight="1.08pt" strokecolor="#000000">
          <v:stroke dashstyle="solid"/>
          <w10:wrap type="none"/>
        </v:line>
      </w:pict>
    </w:r>
    <w:r>
      <w:rPr/>
      <w:pict>
        <v:shape style="position:absolute;margin-left:283.570007pt;margin-top:57.364983pt;width:28.4pt;height:12.6pt;mso-position-horizontal-relative:page;mso-position-vertical-relative:page;z-index:-1486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前 言</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656" from="78.024002pt,72.059982pt" to="517.534002pt,72.059982pt" stroked="true" strokeweight="1.08pt" strokecolor="#000000">
          <v:stroke dashstyle="solid"/>
          <w10:wrap type="none"/>
        </v:line>
      </w:pict>
    </w:r>
    <w:r>
      <w:rPr/>
      <w:pict>
        <v:line style="position:absolute;mso-position-horizontal-relative:page;mso-position-vertical-relative:page;z-index:-1406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6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84" from="78.024002pt,72.059982pt" to="517.534002pt,72.059982pt" stroked="true" strokeweight="1.08pt" strokecolor="#000000">
          <v:stroke dashstyle="solid"/>
          <w10:wrap type="none"/>
        </v:line>
      </w:pict>
    </w:r>
    <w:r>
      <w:rPr/>
      <w:pict>
        <v:line style="position:absolute;mso-position-horizontal-relative:page;mso-position-vertical-relative:page;z-index:-140560"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53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512" from="78.024002pt,72.059982pt" to="517.534002pt,72.059982pt" stroked="true" strokeweight="1.08pt" strokecolor="#000000">
          <v:stroke dashstyle="solid"/>
          <w10:wrap type="none"/>
        </v:line>
      </w:pict>
    </w:r>
    <w:r>
      <w:rPr/>
      <w:pict>
        <v:line style="position:absolute;mso-position-horizontal-relative:page;mso-position-vertical-relative:page;z-index:-14048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46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440" from="78.024002pt,72.059982pt" to="517.534002pt,72.059982pt" stroked="true" strokeweight="1.08pt" strokecolor="#000000">
          <v:stroke dashstyle="solid"/>
          <w10:wrap type="none"/>
        </v:line>
      </w:pict>
    </w:r>
    <w:r>
      <w:rPr/>
      <w:pict>
        <v:line style="position:absolute;mso-position-horizontal-relative:page;mso-position-vertical-relative:page;z-index:-140416"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39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368" from="78.024002pt,72.059982pt" to="517.534002pt,72.059982pt" stroked="true" strokeweight="1.08pt" strokecolor="#000000">
          <v:stroke dashstyle="solid"/>
          <w10:wrap type="none"/>
        </v:line>
      </w:pict>
    </w:r>
    <w:r>
      <w:rPr/>
      <w:pict>
        <v:line style="position:absolute;mso-position-horizontal-relative:page;mso-position-vertical-relative:page;z-index:-14034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3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296" from="78.024002pt,72.059982pt" to="517.534002pt,72.059982pt" stroked="true" strokeweight="1.08pt" strokecolor="#000000">
          <v:stroke dashstyle="solid"/>
          <w10:wrap type="none"/>
        </v:line>
      </w:pict>
    </w:r>
    <w:r>
      <w:rPr/>
      <w:pict>
        <v:line style="position:absolute;mso-position-horizontal-relative:page;mso-position-vertical-relative:page;z-index:-140272"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24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224" from="78.024002pt,72.059982pt" to="517.534002pt,72.059982pt" stroked="true" strokeweight="1.08pt" strokecolor="#000000">
          <v:stroke dashstyle="solid"/>
          <w10:wrap type="none"/>
        </v:line>
      </w:pict>
    </w:r>
    <w:r>
      <w:rPr/>
      <w:pict>
        <v:line style="position:absolute;mso-position-horizontal-relative:page;mso-position-vertical-relative:page;z-index:-14020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1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152" from="78.024002pt,72.059982pt" to="517.534002pt,72.059982pt" stroked="true" strokeweight="1.08pt" strokecolor="#000000">
          <v:stroke dashstyle="solid"/>
          <w10:wrap type="none"/>
        </v:line>
      </w:pict>
    </w:r>
    <w:r>
      <w:rPr/>
      <w:pict>
        <v:line style="position:absolute;mso-position-horizontal-relative:page;mso-position-vertical-relative:page;z-index:-140128"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010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080" from="78.024002pt,72.059982pt" to="517.534002pt,72.059982pt" stroked="true" strokeweight="1.08pt" strokecolor="#000000">
          <v:stroke dashstyle="solid"/>
          <w10:wrap type="none"/>
        </v:line>
      </w:pict>
    </w:r>
    <w:r>
      <w:rPr/>
      <w:pict>
        <v:line style="position:absolute;mso-position-horizontal-relative:page;mso-position-vertical-relative:page;z-index:-14005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003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0008" from="78.024002pt,72.059982pt" to="517.534002pt,72.059982pt" stroked="true" strokeweight="1.08pt" strokecolor="#000000">
          <v:stroke dashstyle="solid"/>
          <w10:wrap type="none"/>
        </v:line>
      </w:pict>
    </w:r>
    <w:r>
      <w:rPr/>
      <w:pict>
        <v:line style="position:absolute;mso-position-horizontal-relative:page;mso-position-vertical-relative:page;z-index:-139984"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3996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00" from="78.024002pt,72.059982pt" to="517.534002pt,72.059982pt" stroked="true" strokeweight="1.08pt" strokecolor="#000000">
          <v:stroke dashstyle="solid"/>
          <w10:wrap type="none"/>
        </v:line>
      </w:pict>
    </w:r>
    <w:r>
      <w:rPr/>
      <w:pict>
        <v:line style="position:absolute;mso-position-horizontal-relative:page;mso-position-vertical-relative:page;z-index:-1485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55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第一部分·研究内容与方法</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936" from="78.024002pt,72.059982pt" to="517.534002pt,72.059982pt" stroked="true" strokeweight="1.08pt" strokecolor="#000000">
          <v:stroke dashstyle="solid"/>
          <w10:wrap type="none"/>
        </v:line>
      </w:pict>
    </w:r>
    <w:r>
      <w:rPr/>
      <w:pict>
        <v:line style="position:absolute;mso-position-horizontal-relative:page;mso-position-vertical-relative:page;z-index:-13991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3988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864" from="78.024002pt,72.059982pt" to="517.534002pt,72.059982pt" stroked="true" strokeweight="1.08pt" strokecolor="#000000">
          <v:stroke dashstyle="solid"/>
          <w10:wrap type="none"/>
        </v:line>
      </w:pict>
    </w:r>
    <w:r>
      <w:rPr/>
      <w:pict>
        <v:line style="position:absolute;mso-position-horizontal-relative:page;mso-position-vertical-relative:page;z-index:-139840"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398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792" from="78.024002pt,72.059982pt" to="517.534002pt,72.059982pt" stroked="true" strokeweight="1.08pt" strokecolor="#000000">
          <v:stroke dashstyle="solid"/>
          <w10:wrap type="none"/>
        </v:line>
      </w:pict>
    </w:r>
    <w:r>
      <w:rPr/>
      <w:pict>
        <v:line style="position:absolute;mso-position-horizontal-relative:page;mso-position-vertical-relative:page;z-index:-13976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3974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720" from="78.024002pt,72.059982pt" to="517.534002pt,72.059982pt" stroked="true" strokeweight="1.08pt" strokecolor="#000000">
          <v:stroke dashstyle="solid"/>
          <w10:wrap type="none"/>
        </v:line>
      </w:pict>
    </w:r>
    <w:r>
      <w:rPr/>
      <w:pict>
        <v:line style="position:absolute;mso-position-horizontal-relative:page;mso-position-vertical-relative:page;z-index:-139696"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39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648" from="78.024002pt,72.059982pt" to="517.534002pt,72.059982pt" stroked="true" strokeweight="1.08pt" strokecolor="#000000">
          <v:stroke dashstyle="solid"/>
          <w10:wrap type="none"/>
        </v:line>
      </w:pict>
    </w:r>
    <w:r>
      <w:rPr/>
      <w:pict>
        <v:line style="position:absolute;mso-position-horizontal-relative:page;mso-position-vertical-relative:page;z-index:-13962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3960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576" from="78.024002pt,72.059982pt" to="517.534002pt,72.059982pt" stroked="true" strokeweight="1.08pt" strokecolor="#000000">
          <v:stroke dashstyle="solid"/>
          <w10:wrap type="none"/>
        </v:line>
      </w:pict>
    </w:r>
    <w:r>
      <w:rPr/>
      <w:pict>
        <v:line style="position:absolute;mso-position-horizontal-relative:page;mso-position-vertical-relative:page;z-index:-139552"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395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综 述</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504" from="78.024002pt,72.059982pt" to="517.534002pt,72.059982pt" stroked="true" strokeweight="1.08pt" strokecolor="#000000">
          <v:stroke dashstyle="solid"/>
          <w10:wrap type="none"/>
        </v:line>
      </w:pict>
    </w:r>
    <w:r>
      <w:rPr/>
      <w:pict>
        <v:line style="position:absolute;mso-position-horizontal-relative:page;mso-position-vertical-relative:page;z-index:-13948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3945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432" from="78.024002pt,72.059982pt" to="517.534002pt,72.059982pt" stroked="true" strokeweight="1.08pt" strokecolor="#000000">
          <v:stroke dashstyle="solid"/>
          <w10:wrap type="none"/>
        </v:line>
      </w:pict>
    </w:r>
    <w:r>
      <w:rPr/>
      <w:pict>
        <v:line style="position:absolute;mso-position-horizontal-relative:page;mso-position-vertical-relative:page;z-index:-139408" from="78.024002pt,74.759979pt" to="517.534002pt,74.759979pt" stroked="true" strokeweight="2.16pt" strokecolor="#000000">
          <v:stroke dashstyle="solid"/>
          <w10:wrap type="none"/>
        </v:line>
      </w:pict>
    </w:r>
    <w:r>
      <w:rPr/>
      <w:pict>
        <v:shape style="position:absolute;margin-left:217.690002pt;margin-top:57.364983pt;width:160.2pt;height:12.6pt;mso-position-horizontal-relative:page;mso-position-vertical-relative:page;z-index:-13938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攻读博士学位期间取得的学术成果</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360" from="78.024002pt,72.059982pt" to="517.534002pt,72.059982pt" stroked="true" strokeweight="1.08pt" strokecolor="#000000">
          <v:stroke dashstyle="solid"/>
          <w10:wrap type="none"/>
        </v:line>
      </w:pict>
    </w:r>
    <w:r>
      <w:rPr/>
      <w:pict>
        <v:line style="position:absolute;mso-position-horizontal-relative:page;mso-position-vertical-relative:page;z-index:-139336" from="78.024002pt,74.759979pt" to="517.534002pt,74.759979pt" stroked="true" strokeweight="2.16pt" strokecolor="#000000">
          <v:stroke dashstyle="solid"/>
          <w10:wrap type="none"/>
        </v:line>
      </w:pict>
    </w:r>
    <w:r>
      <w:rPr/>
      <w:pict>
        <v:shape style="position:absolute;margin-left:275.649994pt;margin-top:57.364983pt;width:44.25pt;height:12.6pt;mso-position-horizontal-relative:page;mso-position-vertical-relative:page;z-index:-13931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个人简历</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9288" from="78.024002pt,72.059982pt" to="517.534002pt,72.059982pt" stroked="true" strokeweight="1.08pt" strokecolor="#000000">
          <v:stroke dashstyle="solid"/>
          <w10:wrap type="none"/>
        </v:line>
      </w:pict>
    </w:r>
    <w:r>
      <w:rPr/>
      <w:pict>
        <v:line style="position:absolute;mso-position-horizontal-relative:page;mso-position-vertical-relative:page;z-index:-13926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3924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528" from="78.024002pt,72.059982pt" to="517.534002pt,72.059982pt" stroked="true" strokeweight="1.08pt" strokecolor="#000000">
          <v:stroke dashstyle="solid"/>
          <w10:wrap type="none"/>
        </v:line>
      </w:pict>
    </w:r>
    <w:r>
      <w:rPr/>
      <w:pict>
        <v:line style="position:absolute;mso-position-horizontal-relative:page;mso-position-vertical-relative:page;z-index:-14850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4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00" from="78.024002pt,72.059982pt" to="517.534002pt,72.059982pt" stroked="true" strokeweight="1.08pt" strokecolor="#000000">
          <v:stroke dashstyle="solid"/>
          <w10:wrap type="none"/>
        </v:line>
      </w:pict>
    </w:r>
    <w:r>
      <w:rPr/>
      <w:pict>
        <v:line style="position:absolute;mso-position-horizontal-relative:page;mso-position-vertical-relative:page;z-index:-1479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9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720" from="78.024002pt,72.059982pt" to="517.534002pt,72.059982pt" stroked="true" strokeweight="1.08pt" strokecolor="#000000">
          <v:stroke dashstyle="solid"/>
          <w10:wrap type="none"/>
        </v:line>
      </w:pict>
    </w:r>
    <w:r>
      <w:rPr/>
      <w:pict>
        <v:line style="position:absolute;mso-position-horizontal-relative:page;mso-position-vertical-relative:page;z-index:-1426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6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456" from="78.024002pt,72.059982pt" to="517.534002pt,72.059982pt" stroked="true" strokeweight="1.08pt" strokecolor="#000000">
          <v:stroke dashstyle="solid"/>
          <w10:wrap type="none"/>
        </v:line>
      </w:pict>
    </w:r>
    <w:r>
      <w:rPr/>
      <w:pict>
        <v:line style="position:absolute;mso-position-horizontal-relative:page;mso-position-vertical-relative:page;z-index:-1484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40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第一部分·研究内容与方法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384" from="78.024002pt,72.059982pt" to="517.534002pt,72.059982pt" stroked="true" strokeweight="1.08pt" strokecolor="#000000">
          <v:stroke dashstyle="solid"/>
          <w10:wrap type="none"/>
        </v:line>
      </w:pict>
    </w:r>
    <w:r>
      <w:rPr/>
      <w:pict>
        <v:line style="position:absolute;mso-position-horizontal-relative:page;mso-position-vertical-relative:page;z-index:-14836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33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312" from="78.024002pt,72.059982pt" to="517.534002pt,72.059982pt" stroked="true" strokeweight="1.08pt" strokecolor="#000000">
          <v:stroke dashstyle="solid"/>
          <w10:wrap type="none"/>
        </v:line>
      </w:pict>
    </w:r>
    <w:r>
      <w:rPr/>
      <w:pict>
        <v:line style="position:absolute;mso-position-horizontal-relative:page;mso-position-vertical-relative:page;z-index:-14828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26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第一部分·研究内容与方法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240"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82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00" from="78.024002pt,72.059982pt" to="517.534002pt,72.059982pt" stroked="true" strokeweight="1.08pt" strokecolor="#000000">
          <v:stroke dashstyle="solid"/>
          <w10:wrap type="none"/>
        </v:line>
      </w:pict>
    </w:r>
    <w:r>
      <w:rPr/>
      <w:pict>
        <v:line style="position:absolute;mso-position-horizontal-relative:page;mso-position-vertical-relative:page;z-index:-1491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91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192"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816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第一部分·研究内容与方法</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144" from="78.024002pt,72.059982pt" to="517.534002pt,72.059982pt" stroked="true" strokeweight="1.08pt" strokecolor="#000000">
          <v:stroke dashstyle="solid"/>
          <w10:wrap type="none"/>
        </v:line>
      </w:pict>
    </w:r>
    <w:r>
      <w:rPr/>
      <w:pict>
        <v:line style="position:absolute;mso-position-horizontal-relative:page;mso-position-vertical-relative:page;z-index:-14812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09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72" from="78.024002pt,72.059982pt" to="517.534002pt,72.059982pt" stroked="true" strokeweight="1.08pt" strokecolor="#000000">
          <v:stroke dashstyle="solid"/>
          <w10:wrap type="none"/>
        </v:line>
      </w:pict>
    </w:r>
    <w:r>
      <w:rPr/>
      <w:pict>
        <v:line style="position:absolute;mso-position-horizontal-relative:page;mso-position-vertical-relative:page;z-index:-14804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02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第一部分·研究内容与方法</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000" from="78.024002pt,72.059982pt" to="517.534002pt,72.059982pt" stroked="true" strokeweight="1.08pt" strokecolor="#000000">
          <v:stroke dashstyle="solid"/>
          <w10:wrap type="none"/>
        </v:line>
      </w:pict>
    </w:r>
    <w:r>
      <w:rPr/>
      <w:pict>
        <v:line style="position:absolute;mso-position-horizontal-relative:page;mso-position-vertical-relative:page;z-index:-1479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9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928" from="78.024002pt,72.059982pt" to="517.534002pt,72.059982pt" stroked="true" strokeweight="1.08pt" strokecolor="#000000">
          <v:stroke dashstyle="solid"/>
          <w10:wrap type="none"/>
        </v:line>
      </w:pict>
    </w:r>
    <w:r>
      <w:rPr/>
      <w:pict>
        <v:line style="position:absolute;mso-position-horizontal-relative:page;mso-position-vertical-relative:page;z-index:-147904"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88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第一部分·结 果</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856" from="78.024002pt,72.059982pt" to="517.534002pt,72.059982pt" stroked="true" strokeweight="1.08pt" strokecolor="#000000">
          <v:stroke dashstyle="solid"/>
          <w10:wrap type="none"/>
        </v:line>
      </w:pict>
    </w:r>
    <w:r>
      <w:rPr/>
      <w:pict>
        <v:line style="position:absolute;mso-position-horizontal-relative:page;mso-position-vertical-relative:page;z-index:-1478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8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784" from="78.024002pt,72.059982pt" to="517.534002pt,72.059982pt" stroked="true" strokeweight="1.08pt" strokecolor="#000000">
          <v:stroke dashstyle="solid"/>
          <w10:wrap type="none"/>
        </v:line>
      </w:pict>
    </w:r>
    <w:r>
      <w:rPr/>
      <w:pict>
        <v:line style="position:absolute;mso-position-horizontal-relative:page;mso-position-vertical-relative:page;z-index:-147760"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73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第一部分·结 果</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712"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768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664" from="78.024002pt,72.059982pt" to="517.534002pt,72.059982pt" stroked="true" strokeweight="1.08pt" strokecolor="#000000">
          <v:stroke dashstyle="solid"/>
          <w10:wrap type="none"/>
        </v:line>
      </w:pict>
    </w:r>
    <w:r>
      <w:rPr/>
      <w:pict>
        <v:line style="position:absolute;mso-position-horizontal-relative:page;mso-position-vertical-relative:page;z-index:-147640"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61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第一部分·结 果</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592" from="78.024002pt,72.059982pt" to="517.534002pt,72.059982pt" stroked="true" strokeweight="1.08pt" strokecolor="#000000">
          <v:stroke dashstyle="solid"/>
          <w10:wrap type="none"/>
        </v:line>
      </w:pict>
    </w:r>
    <w:r>
      <w:rPr/>
      <w:pict>
        <v:line style="position:absolute;mso-position-horizontal-relative:page;mso-position-vertical-relative:page;z-index:-14756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54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28" from="78.024002pt,72.059982pt" to="517.534002pt,72.059982pt" stroked="true" strokeweight="1.08pt" strokecolor="#000000">
          <v:stroke dashstyle="solid"/>
          <w10:wrap type="none"/>
        </v:line>
      </w:pict>
    </w:r>
    <w:r>
      <w:rPr/>
      <w:pict>
        <v:line style="position:absolute;mso-position-horizontal-relative:page;mso-position-vertical-relative:page;z-index:-149104"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90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摘 要</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520" from="78.024002pt,72.059982pt" to="517.534002pt,72.059982pt" stroked="true" strokeweight="1.08pt" strokecolor="#000000">
          <v:stroke dashstyle="solid"/>
          <w10:wrap type="none"/>
        </v:line>
      </w:pict>
    </w:r>
    <w:r>
      <w:rPr/>
      <w:pict>
        <v:line style="position:absolute;mso-position-horizontal-relative:page;mso-position-vertical-relative:page;z-index:-147496"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47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第一部分·结 果</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448" from="78.024002pt,72.059982pt" to="517.534002pt,72.059982pt" stroked="true" strokeweight="1.08pt" strokecolor="#000000">
          <v:stroke dashstyle="solid"/>
          <w10:wrap type="none"/>
        </v:line>
      </w:pict>
    </w:r>
    <w:r>
      <w:rPr/>
      <w:pict>
        <v:line style="position:absolute;mso-position-horizontal-relative:page;mso-position-vertical-relative:page;z-index:-14742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40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76" from="78.024002pt,72.059982pt" to="517.534002pt,72.059982pt" stroked="true" strokeweight="1.08pt" strokecolor="#000000">
          <v:stroke dashstyle="solid"/>
          <w10:wrap type="none"/>
        </v:line>
      </w:pict>
    </w:r>
    <w:r>
      <w:rPr/>
      <w:pict>
        <v:line style="position:absolute;mso-position-horizontal-relative:page;mso-position-vertical-relative:page;z-index:-147352"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32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第一部分·讨 论</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304" from="78.024002pt,72.059982pt" to="517.534002pt,72.059982pt" stroked="true" strokeweight="1.08pt" strokecolor="#000000">
          <v:stroke dashstyle="solid"/>
          <w10:wrap type="none"/>
        </v:line>
      </w:pict>
    </w:r>
    <w:r>
      <w:rPr/>
      <w:pict>
        <v:line style="position:absolute;mso-position-horizontal-relative:page;mso-position-vertical-relative:page;z-index:-14728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25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232" from="78.024002pt,72.059982pt" to="517.534002pt,72.059982pt" stroked="true" strokeweight="1.08pt" strokecolor="#000000">
          <v:stroke dashstyle="solid"/>
          <w10:wrap type="none"/>
        </v:line>
      </w:pict>
    </w:r>
    <w:r>
      <w:rPr/>
      <w:pict>
        <v:line style="position:absolute;mso-position-horizontal-relative:page;mso-position-vertical-relative:page;z-index:-147208"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18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第一部分·讨 论</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160" from="78.024002pt,72.059982pt" to="517.534002pt,72.059982pt" stroked="true" strokeweight="1.08pt" strokecolor="#000000">
          <v:stroke dashstyle="solid"/>
          <w10:wrap type="none"/>
        </v:line>
      </w:pict>
    </w:r>
    <w:r>
      <w:rPr/>
      <w:pict>
        <v:line style="position:absolute;mso-position-horizontal-relative:page;mso-position-vertical-relative:page;z-index:-14713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711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88" from="78.024002pt,72.059982pt" to="517.534002pt,72.059982pt" stroked="true" strokeweight="1.08pt" strokecolor="#000000">
          <v:stroke dashstyle="solid"/>
          <w10:wrap type="none"/>
        </v:line>
      </w:pict>
    </w:r>
    <w:r>
      <w:rPr/>
      <w:pict>
        <v:line style="position:absolute;mso-position-horizontal-relative:page;mso-position-vertical-relative:page;z-index:-147064"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704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第一部分·讨 论</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7016" from="78.024002pt,72.059982pt" to="517.534002pt,72.059982pt" stroked="true" strokeweight="1.08pt" strokecolor="#000000">
          <v:stroke dashstyle="solid"/>
          <w10:wrap type="none"/>
        </v:line>
      </w:pict>
    </w:r>
    <w:r>
      <w:rPr/>
      <w:pict>
        <v:line style="position:absolute;mso-position-horizontal-relative:page;mso-position-vertical-relative:page;z-index:-14699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96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944" from="78.024002pt,72.059982pt" to="517.534002pt,72.059982pt" stroked="true" strokeweight="1.08pt" strokecolor="#000000">
          <v:stroke dashstyle="solid"/>
          <w10:wrap type="none"/>
        </v:line>
      </w:pict>
    </w:r>
    <w:r>
      <w:rPr/>
      <w:pict>
        <v:line style="position:absolute;mso-position-horizontal-relative:page;mso-position-vertical-relative:page;z-index:-14692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89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72" from="78.024002pt,72.059982pt" to="517.534002pt,72.059982pt" stroked="true" strokeweight="1.08pt" strokecolor="#000000">
          <v:stroke dashstyle="solid"/>
          <w10:wrap type="none"/>
        </v:line>
      </w:pict>
    </w:r>
    <w:r>
      <w:rPr/>
      <w:pict>
        <v:line style="position:absolute;mso-position-horizontal-relative:page;mso-position-vertical-relative:page;z-index:-14684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82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56" from="78.024002pt,72.059982pt" to="517.534002pt,72.059982pt" stroked="true" strokeweight="1.08pt" strokecolor="#000000">
          <v:stroke dashstyle="solid"/>
          <w10:wrap type="none"/>
        </v:line>
      </w:pict>
    </w:r>
    <w:r>
      <w:rPr/>
      <w:pict>
        <v:line style="position:absolute;mso-position-horizontal-relative:page;mso-position-vertical-relative:page;z-index:-1490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90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800" from="78.024002pt,72.059982pt" to="517.534002pt,72.059982pt" stroked="true" strokeweight="1.08pt" strokecolor="#000000">
          <v:stroke dashstyle="solid"/>
          <w10:wrap type="none"/>
        </v:line>
      </w:pict>
    </w:r>
    <w:r>
      <w:rPr/>
      <w:pict>
        <v:line style="position:absolute;mso-position-horizontal-relative:page;mso-position-vertical-relative:page;z-index:-1467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75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28" from="78.024002pt,72.059982pt" to="517.534002pt,72.059982pt" stroked="true" strokeweight="1.08pt" strokecolor="#000000">
          <v:stroke dashstyle="solid"/>
          <w10:wrap type="none"/>
        </v:line>
      </w:pict>
    </w:r>
    <w:r>
      <w:rPr/>
      <w:pict>
        <v:line style="position:absolute;mso-position-horizontal-relative:page;mso-position-vertical-relative:page;z-index:-14670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6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56" from="78.024002pt,72.059982pt" to="517.534002pt,72.059982pt" stroked="true" strokeweight="1.08pt" strokecolor="#000000">
          <v:stroke dashstyle="solid"/>
          <w10:wrap type="none"/>
        </v:line>
      </w:pict>
    </w:r>
    <w:r>
      <w:rPr/>
      <w:pict>
        <v:line style="position:absolute;mso-position-horizontal-relative:page;mso-position-vertical-relative:page;z-index:-1466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60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84"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656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36" from="78.024002pt,72.059982pt" to="517.534002pt,72.059982pt" stroked="true" strokeweight="1.08pt" strokecolor="#000000">
          <v:stroke dashstyle="solid"/>
          <w10:wrap type="none"/>
        </v:line>
      </w:pict>
    </w:r>
    <w:r>
      <w:rPr/>
      <w:pict>
        <v:line style="position:absolute;mso-position-horizontal-relative:page;mso-position-vertical-relative:page;z-index:-14651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48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78.024002pt,72.059982pt" to="517.534002pt,72.059982pt" stroked="true" strokeweight="1.08pt" strokecolor="#000000">
          <v:stroke dashstyle="solid"/>
          <w10:wrap type="none"/>
        </v:line>
      </w:pict>
    </w:r>
    <w:r>
      <w:rPr/>
      <w:pict>
        <v:line style="position:absolute;mso-position-horizontal-relative:page;mso-position-vertical-relative:page;z-index:-14644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4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92" from="78.024002pt,72.059982pt" to="517.534002pt,72.059982pt" stroked="true" strokeweight="1.08pt" strokecolor="#000000">
          <v:stroke dashstyle="solid"/>
          <w10:wrap type="none"/>
        </v:line>
      </w:pict>
    </w:r>
    <w:r>
      <w:rPr/>
      <w:pict>
        <v:line style="position:absolute;mso-position-horizontal-relative:page;mso-position-vertical-relative:page;z-index:-14636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34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20" from="78.024002pt,72.059982pt" to="517.534002pt,72.059982pt" stroked="true" strokeweight="1.08pt" strokecolor="#000000">
          <v:stroke dashstyle="solid"/>
          <w10:wrap type="none"/>
        </v:line>
      </w:pict>
    </w:r>
    <w:r>
      <w:rPr/>
      <w:pict>
        <v:line style="position:absolute;mso-position-horizontal-relative:page;mso-position-vertical-relative:page;z-index:-1462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2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48" from="78.024002pt,72.059982pt" to="517.534002pt,72.059982pt" stroked="true" strokeweight="1.08pt" strokecolor="#000000">
          <v:stroke dashstyle="solid"/>
          <w10:wrap type="none"/>
        </v:line>
      </w:pict>
    </w:r>
    <w:r>
      <w:rPr/>
      <w:pict>
        <v:line style="position:absolute;mso-position-horizontal-relative:page;mso-position-vertical-relative:page;z-index:-14622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20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76" from="78.024002pt,72.059982pt" to="517.534002pt,72.059982pt" stroked="true" strokeweight="1.08pt" strokecolor="#000000">
          <v:stroke dashstyle="solid"/>
          <w10:wrap type="none"/>
        </v:line>
      </w:pict>
    </w:r>
    <w:r>
      <w:rPr/>
      <w:pict>
        <v:line style="position:absolute;mso-position-horizontal-relative:page;mso-position-vertical-relative:page;z-index:-14615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12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04" from="78.024002pt,72.059982pt" to="517.534002pt,72.059982pt" stroked="true" strokeweight="1.08pt" strokecolor="#000000">
          <v:stroke dashstyle="solid"/>
          <w10:wrap type="none"/>
        </v:line>
      </w:pict>
    </w:r>
    <w:r>
      <w:rPr/>
      <w:pict>
        <v:line style="position:absolute;mso-position-horizontal-relative:page;mso-position-vertical-relative:page;z-index:-14608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605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32" from="78.024002pt,72.059982pt" to="517.534002pt,72.059982pt" stroked="true" strokeweight="1.08pt" strokecolor="#000000">
          <v:stroke dashstyle="solid"/>
          <w10:wrap type="none"/>
        </v:line>
      </w:pict>
    </w:r>
    <w:r>
      <w:rPr/>
      <w:pict>
        <v:line style="position:absolute;mso-position-horizontal-relative:page;mso-position-vertical-relative:page;z-index:-14600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98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60" from="78.024002pt,72.059982pt" to="517.534002pt,72.059982pt" stroked="true" strokeweight="1.08pt" strokecolor="#000000">
          <v:stroke dashstyle="solid"/>
          <w10:wrap type="none"/>
        </v:line>
      </w:pict>
    </w:r>
    <w:r>
      <w:rPr/>
      <w:pict>
        <v:line style="position:absolute;mso-position-horizontal-relative:page;mso-position-vertical-relative:page;z-index:-14593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91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88" from="78.024002pt,72.059982pt" to="517.534002pt,72.059982pt" stroked="true" strokeweight="1.08pt" strokecolor="#000000">
          <v:stroke dashstyle="solid"/>
          <w10:wrap type="none"/>
        </v:line>
      </w:pict>
    </w:r>
    <w:r>
      <w:rPr/>
      <w:pict>
        <v:line style="position:absolute;mso-position-horizontal-relative:page;mso-position-vertical-relative:page;z-index:-14586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84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16" from="78.024002pt,72.059982pt" to="517.534002pt,72.059982pt" stroked="true" strokeweight="1.08pt" strokecolor="#000000">
          <v:stroke dashstyle="solid"/>
          <w10:wrap type="none"/>
        </v:line>
      </w:pict>
    </w:r>
    <w:r>
      <w:rPr/>
      <w:pict>
        <v:line style="position:absolute;mso-position-horizontal-relative:page;mso-position-vertical-relative:page;z-index:-14579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76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第二部分·研究内容与方法</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44" from="78.024002pt,72.059982pt" to="517.534002pt,72.059982pt" stroked="true" strokeweight="1.08pt" strokecolor="#000000">
          <v:stroke dashstyle="solid"/>
          <w10:wrap type="none"/>
        </v:line>
      </w:pict>
    </w:r>
    <w:r>
      <w:rPr/>
      <w:pict>
        <v:line style="position:absolute;mso-position-horizontal-relative:page;mso-position-vertical-relative:page;z-index:-14572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69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72" from="78.024002pt,72.059982pt" to="517.534002pt,72.059982pt" stroked="true" strokeweight="1.08pt" strokecolor="#000000">
          <v:stroke dashstyle="solid"/>
          <w10:wrap type="none"/>
        </v:line>
      </w:pict>
    </w:r>
    <w:r>
      <w:rPr/>
      <w:pict>
        <v:line style="position:absolute;mso-position-horizontal-relative:page;mso-position-vertical-relative:page;z-index:-145648"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562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第二部分·结 果</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00" from="78.024002pt,72.059982pt" to="517.534002pt,72.059982pt" stroked="true" strokeweight="1.08pt" strokecolor="#000000">
          <v:stroke dashstyle="solid"/>
          <w10:wrap type="none"/>
        </v:line>
      </w:pict>
    </w:r>
    <w:r>
      <w:rPr/>
      <w:pict>
        <v:line style="position:absolute;mso-position-horizontal-relative:page;mso-position-vertical-relative:page;z-index:-14557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5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28" from="78.024002pt,72.059982pt" to="517.534002pt,72.059982pt" stroked="true" strokeweight="1.08pt" strokecolor="#000000">
          <v:stroke dashstyle="solid"/>
          <w10:wrap type="none"/>
        </v:line>
      </w:pict>
    </w:r>
    <w:r>
      <w:rPr/>
      <w:pict>
        <v:line style="position:absolute;mso-position-horizontal-relative:page;mso-position-vertical-relative:page;z-index:-145504"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548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第二部分·结 果</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56" from="78.024002pt,72.059982pt" to="517.534002pt,72.059982pt" stroked="true" strokeweight="1.08pt" strokecolor="#000000">
          <v:stroke dashstyle="solid"/>
          <w10:wrap type="none"/>
        </v:line>
      </w:pict>
    </w:r>
    <w:r>
      <w:rPr/>
      <w:pict>
        <v:line style="position:absolute;mso-position-horizontal-relative:page;mso-position-vertical-relative:page;z-index:-1454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4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84" from="78.024002pt,72.059982pt" to="517.534002pt,72.059982pt" stroked="true" strokeweight="1.08pt" strokecolor="#000000">
          <v:stroke dashstyle="solid"/>
          <w10:wrap type="none"/>
        </v:line>
      </w:pict>
    </w:r>
    <w:r>
      <w:rPr/>
      <w:pict>
        <v:line style="position:absolute;mso-position-horizontal-relative:page;mso-position-vertical-relative:page;z-index:-145360"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533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第二部分·结 果</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12" from="78.024002pt,72.059982pt" to="517.534002pt,72.059982pt" stroked="true" strokeweight="1.08pt" strokecolor="#000000">
          <v:stroke dashstyle="solid"/>
          <w10:wrap type="none"/>
        </v:line>
      </w:pict>
    </w:r>
    <w:r>
      <w:rPr/>
      <w:pict>
        <v:line style="position:absolute;mso-position-horizontal-relative:page;mso-position-vertical-relative:page;z-index:-14528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26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40" from="78.024002pt,72.059982pt" to="517.534002pt,72.059982pt" stroked="true" strokeweight="1.08pt" strokecolor="#000000">
          <v:stroke dashstyle="solid"/>
          <w10:wrap type="none"/>
        </v:line>
      </w:pict>
    </w:r>
    <w:r>
      <w:rPr/>
      <w:pict>
        <v:line style="position:absolute;mso-position-horizontal-relative:page;mso-position-vertical-relative:page;z-index:-145216"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519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第二部分·结 果</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78.024002pt,72.059982pt" to="517.534002pt,72.059982pt" stroked="true" strokeweight="1.08pt" strokecolor="#000000">
          <v:stroke dashstyle="solid"/>
          <w10:wrap type="none"/>
        </v:line>
      </w:pict>
    </w:r>
    <w:r>
      <w:rPr/>
      <w:pict>
        <v:line style="position:absolute;mso-position-horizontal-relative:page;mso-position-vertical-relative:page;z-index:-14514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51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96" from="78.024002pt,72.059982pt" to="517.534002pt,72.059982pt" stroked="true" strokeweight="1.08pt" strokecolor="#000000">
          <v:stroke dashstyle="solid"/>
          <w10:wrap type="none"/>
        </v:line>
      </w:pict>
    </w:r>
    <w:r>
      <w:rPr/>
      <w:pict>
        <v:line style="position:absolute;mso-position-horizontal-relative:page;mso-position-vertical-relative:page;z-index:-145072"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504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第二部分·结 果</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24" from="78.024002pt,72.059982pt" to="517.534002pt,72.059982pt" stroked="true" strokeweight="1.08pt" strokecolor="#000000">
          <v:stroke dashstyle="solid"/>
          <w10:wrap type="none"/>
        </v:line>
      </w:pict>
    </w:r>
    <w:r>
      <w:rPr/>
      <w:pict>
        <v:line style="position:absolute;mso-position-horizontal-relative:page;mso-position-vertical-relative:page;z-index:-14500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9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52" from="78.024002pt,72.059982pt" to="517.534002pt,72.059982pt" stroked="true" strokeweight="1.08pt" strokecolor="#000000">
          <v:stroke dashstyle="solid"/>
          <w10:wrap type="none"/>
        </v:line>
      </w:pict>
    </w:r>
    <w:r>
      <w:rPr/>
      <w:pict>
        <v:line style="position:absolute;mso-position-horizontal-relative:page;mso-position-vertical-relative:page;z-index:-144928"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490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第二部分·讨 论</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85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78.024002pt,72.059982pt" to="517.534002pt,72.059982pt" stroked="true" strokeweight="1.08pt" strokecolor="#000000">
          <v:stroke dashstyle="solid"/>
          <w10:wrap type="none"/>
        </v:line>
      </w:pict>
    </w:r>
    <w:r>
      <w:rPr/>
      <w:pict>
        <v:line style="position:absolute;mso-position-horizontal-relative:page;mso-position-vertical-relative:page;z-index:-144808"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478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第二部分·讨 论</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60" from="78.024002pt,72.059982pt" to="517.534002pt,72.059982pt" stroked="true" strokeweight="1.08pt" strokecolor="#000000">
          <v:stroke dashstyle="solid"/>
          <w10:wrap type="none"/>
        </v:line>
      </w:pict>
    </w:r>
    <w:r>
      <w:rPr/>
      <w:pict>
        <v:line style="position:absolute;mso-position-horizontal-relative:page;mso-position-vertical-relative:page;z-index:-14473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71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88" from="78.024002pt,72.059982pt" to="517.534002pt,72.059982pt" stroked="true" strokeweight="1.08pt" strokecolor="#000000">
          <v:stroke dashstyle="solid"/>
          <w10:wrap type="none"/>
        </v:line>
      </w:pict>
    </w:r>
    <w:r>
      <w:rPr/>
      <w:pict>
        <v:shape style="position:absolute;margin-left:257.170013pt;margin-top:57.364983pt;width:81.2pt;height:12.6pt;mso-position-horizontal-relative:page;mso-position-vertical-relative:page;z-index:-14466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第二部分·讨 论</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40"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6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92" from="78.024002pt,72.059982pt" to="517.534002pt,72.059982pt" stroked="true" strokeweight="1.08pt" strokecolor="#000000">
          <v:stroke dashstyle="solid"/>
          <w10:wrap type="none"/>
        </v:line>
      </w:pict>
    </w:r>
    <w:r>
      <w:rPr/>
      <w:pict>
        <v:line style="position:absolute;mso-position-horizontal-relative:page;mso-position-vertical-relative:page;z-index:-14456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54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20" from="78.024002pt,72.059982pt" to="517.534002pt,72.059982pt" stroked="true" strokeweight="1.08pt" strokecolor="#000000">
          <v:stroke dashstyle="solid"/>
          <w10:wrap type="none"/>
        </v:line>
      </w:pict>
    </w:r>
    <w:r>
      <w:rPr/>
      <w:pict>
        <v:line style="position:absolute;mso-position-horizontal-relative:page;mso-position-vertical-relative:page;z-index:-1444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4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448"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42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400"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3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352"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32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304"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28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256" from="78.024002pt,72.059982pt" to="517.534002pt,72.059982pt" stroked="true" strokeweight="1.08pt" strokecolor="#000000">
          <v:stroke dashstyle="solid"/>
          <w10:wrap type="none"/>
        </v:line>
      </w:pict>
    </w:r>
    <w:r>
      <w:rPr/>
      <w:pict>
        <v:line style="position:absolute;mso-position-horizontal-relative:page;mso-position-vertical-relative:page;z-index:-1442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20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184" from="78.024002pt,72.059982pt" to="517.534002pt,72.059982pt" stroked="true" strokeweight="1.08pt" strokecolor="#000000">
          <v:stroke dashstyle="solid"/>
          <w10:wrap type="none"/>
        </v:line>
      </w:pict>
    </w:r>
    <w:r>
      <w:rPr/>
      <w:pict>
        <v:line style="position:absolute;mso-position-horizontal-relative:page;mso-position-vertical-relative:page;z-index:-14416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13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36" from="78.024002pt,72.059982pt" to="517.534002pt,72.059982pt" stroked="true" strokeweight="1.08pt" strokecolor="#000000">
          <v:stroke dashstyle="solid"/>
          <w10:wrap type="none"/>
        </v:line>
      </w:pict>
    </w:r>
    <w:r>
      <w:rPr/>
      <w:pict>
        <v:line style="position:absolute;mso-position-horizontal-relative:page;mso-position-vertical-relative:page;z-index:-14891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888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112"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408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064" from="78.024002pt,72.059982pt" to="517.534002pt,72.059982pt" stroked="true" strokeweight="1.08pt" strokecolor="#000000">
          <v:stroke dashstyle="solid"/>
          <w10:wrap type="none"/>
        </v:line>
      </w:pict>
    </w:r>
    <w:r>
      <w:rPr/>
      <w:pict>
        <v:line style="position:absolute;mso-position-horizontal-relative:page;mso-position-vertical-relative:page;z-index:-14404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40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92" from="78.024002pt,72.059982pt" to="517.534002pt,72.059982pt" stroked="true" strokeweight="1.08pt" strokecolor="#000000">
          <v:stroke dashstyle="solid"/>
          <w10:wrap type="none"/>
        </v:line>
      </w:pict>
    </w:r>
    <w:r>
      <w:rPr/>
      <w:pict>
        <v:line style="position:absolute;mso-position-horizontal-relative:page;mso-position-vertical-relative:page;z-index:-14396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944"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第三部分·研究内容与方法</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920" from="78.024002pt,72.059982pt" to="517.534002pt,72.059982pt" stroked="true" strokeweight="1.08pt" strokecolor="#000000">
          <v:stroke dashstyle="solid"/>
          <w10:wrap type="none"/>
        </v:line>
      </w:pict>
    </w:r>
    <w:r>
      <w:rPr/>
      <w:pict>
        <v:line style="position:absolute;mso-position-horizontal-relative:page;mso-position-vertical-relative:page;z-index:-143896"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87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848" from="78.024002pt,72.059982pt" to="517.534002pt,72.059982pt" stroked="true" strokeweight="1.08pt" strokecolor="#000000">
          <v:stroke dashstyle="solid"/>
          <w10:wrap type="none"/>
        </v:line>
      </w:pict>
    </w:r>
    <w:r>
      <w:rPr/>
      <w:pict>
        <v:line style="position:absolute;mso-position-horizontal-relative:page;mso-position-vertical-relative:page;z-index:-143824"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380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776"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3752"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728" from="78.024002pt,72.059982pt" to="517.534002pt,72.059982pt" stroked="true" strokeweight="1.08pt" strokecolor="#000000">
          <v:stroke dashstyle="solid"/>
          <w10:wrap type="none"/>
        </v:line>
      </w:pict>
    </w:r>
    <w:r>
      <w:rPr/>
      <w:pict>
        <v:line style="position:absolute;mso-position-horizontal-relative:page;mso-position-vertical-relative:page;z-index:-143704"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3680"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656" from="78.024002pt,72.059982pt" to="517.534002pt,72.059982pt" stroked="true" strokeweight="1.08pt" strokecolor="#000000">
          <v:stroke dashstyle="solid"/>
          <w10:wrap type="none"/>
        </v:line>
      </w:pict>
    </w:r>
    <w:r>
      <w:rPr/>
      <w:pict>
        <v:line style="position:absolute;mso-position-horizontal-relative:page;mso-position-vertical-relative:page;z-index:-143632"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608"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84" from="78.024002pt,72.059982pt" to="517.534002pt,72.059982pt" stroked="true" strokeweight="1.08pt" strokecolor="#000000">
          <v:stroke dashstyle="solid"/>
          <w10:wrap type="none"/>
        </v:line>
      </w:pict>
    </w:r>
    <w:r>
      <w:rPr/>
      <w:pict>
        <v:line style="position:absolute;mso-position-horizontal-relative:page;mso-position-vertical-relative:page;z-index:-143560"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3536"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512" from="78.024002pt,72.059982pt" to="517.534002pt,72.059982pt" stroked="true" strokeweight="1.08pt" strokecolor="#000000">
          <v:stroke dashstyle="solid"/>
          <w10:wrap type="none"/>
        </v:line>
      </w:pict>
    </w:r>
    <w:r>
      <w:rPr/>
      <w:pict>
        <v:line style="position:absolute;mso-position-horizontal-relative:page;mso-position-vertical-relative:page;z-index:-143488"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464"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64" from="78.024002pt,72.059982pt" to="517.534002pt,72.059982pt" stroked="true" strokeweight="1.08pt" strokecolor="#000000">
          <v:stroke dashstyle="solid"/>
          <w10:wrap type="none"/>
        </v:line>
      </w:pict>
    </w:r>
    <w:r>
      <w:rPr/>
      <w:pict>
        <v:line style="position:absolute;mso-position-horizontal-relative:page;mso-position-vertical-relative:page;z-index:-148840" from="78.024002pt,74.759979pt" to="517.534002pt,74.759979pt" stroked="true" strokeweight="2.16pt" strokecolor="#000000">
          <v:stroke dashstyle="solid"/>
          <w10:wrap type="none"/>
        </v:line>
      </w:pict>
    </w:r>
    <w:r>
      <w:rPr/>
      <w:pict>
        <v:shape style="position:absolute;margin-left:283.570007pt;margin-top:57.364983pt;width:28.4pt;height:12.6pt;mso-position-horizontal-relative:page;mso-position-vertical-relative:page;z-index:-1488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前 言</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440" from="78.024002pt,72.059982pt" to="517.534002pt,72.059982pt" stroked="true" strokeweight="1.08pt" strokecolor="#000000">
          <v:stroke dashstyle="solid"/>
          <w10:wrap type="none"/>
        </v:line>
      </w:pict>
    </w:r>
    <w:r>
      <w:rPr/>
      <w:pict>
        <v:line style="position:absolute;mso-position-horizontal-relative:page;mso-position-vertical-relative:page;z-index:-143416"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3392"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368" from="78.024002pt,72.059982pt" to="517.534002pt,72.059982pt" stroked="true" strokeweight="1.08pt" strokecolor="#000000">
          <v:stroke dashstyle="solid"/>
          <w10:wrap type="none"/>
        </v:line>
      </w:pict>
    </w:r>
    <w:r>
      <w:rPr/>
      <w:pict>
        <v:line style="position:absolute;mso-position-horizontal-relative:page;mso-position-vertical-relative:page;z-index:-143344"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32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96" from="78.024002pt,72.059982pt" to="517.534002pt,72.059982pt" stroked="true" strokeweight="1.08pt" strokecolor="#000000">
          <v:stroke dashstyle="solid"/>
          <w10:wrap type="none"/>
        </v:line>
      </w:pict>
    </w:r>
    <w:r>
      <w:rPr/>
      <w:pict>
        <v:line style="position:absolute;mso-position-horizontal-relative:page;mso-position-vertical-relative:page;z-index:-143272"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324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224" from="78.024002pt,72.059982pt" to="517.534002pt,72.059982pt" stroked="true" strokeweight="1.08pt" strokecolor="#000000">
          <v:stroke dashstyle="solid"/>
          <w10:wrap type="none"/>
        </v:line>
      </w:pict>
    </w:r>
    <w:r>
      <w:rPr/>
      <w:pict>
        <v:line style="position:absolute;mso-position-horizontal-relative:page;mso-position-vertical-relative:page;z-index:-14320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317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152" from="78.024002pt,72.059982pt" to="517.534002pt,72.059982pt" stroked="true" strokeweight="1.08pt" strokecolor="#000000">
          <v:stroke dashstyle="solid"/>
          <w10:wrap type="none"/>
        </v:line>
      </w:pict>
    </w:r>
    <w:r>
      <w:rPr/>
      <w:pict>
        <v:shape style="position:absolute;margin-left:257.170013pt;margin-top:57.364983pt;width:81.2pt;height:12.6pt;mso-position-horizontal-relative:page;mso-position-vertical-relative:page;z-index:-14312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第三部分·结 果</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080"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305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3032" from="78.024002pt,72.059982pt" to="517.534002pt,72.059982pt" stroked="true" strokeweight="1.08pt" strokecolor="#000000">
          <v:stroke dashstyle="solid"/>
          <w10:wrap type="none"/>
        </v:line>
      </w:pict>
    </w:r>
    <w:r>
      <w:rPr/>
      <w:pict>
        <v:shape style="position:absolute;margin-left:257.170013pt;margin-top:57.364983pt;width:81.2pt;height:12.6pt;mso-position-horizontal-relative:page;mso-position-vertical-relative:page;z-index:-14300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第三部分·讨 论</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984" from="78.024002pt,72.059982pt" to="517.534002pt,72.059982pt" stroked="true" strokeweight="1.08pt" strokecolor="#000000">
          <v:stroke dashstyle="solid"/>
          <w10:wrap type="none"/>
        </v:line>
      </w:pict>
    </w:r>
    <w:r>
      <w:rPr/>
      <w:pict>
        <v:shape style="position:absolute;margin-left:233.529999pt;margin-top:57.364983pt;width:128.5pt;height:12.6pt;mso-position-horizontal-relative:page;mso-position-vertical-relative:page;z-index:-142960"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936" from="78.024002pt,72.059982pt" to="517.534002pt,72.059982pt" stroked="true" strokeweight="1.08pt" strokecolor="#000000">
          <v:stroke dashstyle="solid"/>
          <w10:wrap type="none"/>
        </v:line>
      </w:pict>
    </w:r>
    <w:r>
      <w:rPr/>
      <w:pict>
        <v:line style="position:absolute;mso-position-horizontal-relative:page;mso-position-vertical-relative:page;z-index:-142912" from="78.024002pt,74.759979pt" to="517.534002pt,74.759979pt" stroked="true" strokeweight="2.16pt" strokecolor="#000000">
          <v:stroke dashstyle="solid"/>
          <w10:wrap type="none"/>
        </v:line>
      </w:pict>
    </w:r>
    <w:r>
      <w:rPr/>
      <w:pict>
        <v:shape style="position:absolute;margin-left:257.170013pt;margin-top:57.364983pt;width:81.2pt;height:12.6pt;mso-position-horizontal-relative:page;mso-position-vertical-relative:page;z-index:-142888" type="#_x0000_t202" filled="false" stroked="false">
          <v:textbox inset="0,0,0,0">
            <w:txbxContent>
              <w:p>
                <w:pPr>
                  <w:spacing w:line="231" w:lineRule="exact" w:before="0"/>
                  <w:ind w:left="20" w:right="0" w:firstLine="0"/>
                  <w:jc w:val="left"/>
                  <w:rPr>
                    <w:rFonts w:ascii="宋体" w:hAnsi="宋体" w:eastAsia="宋体" w:hint="eastAsia"/>
                    <w:b/>
                    <w:sz w:val="21"/>
                  </w:rPr>
                </w:pPr>
                <w:r>
                  <w:rPr>
                    <w:rFonts w:ascii="宋体" w:hAnsi="宋体" w:eastAsia="宋体" w:hint="eastAsia"/>
                    <w:b/>
                    <w:sz w:val="21"/>
                  </w:rPr>
                  <w:t>第三部分·讨 论</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2864" from="78.024002pt,72.059982pt" to="517.534002pt,72.059982pt" stroked="true" strokeweight="1.08pt" strokecolor="#000000">
          <v:stroke dashstyle="solid"/>
          <w10:wrap type="none"/>
        </v:line>
      </w:pict>
    </w:r>
    <w:r>
      <w:rPr/>
      <w:pict>
        <v:line style="position:absolute;mso-position-horizontal-relative:page;mso-position-vertical-relative:page;z-index:-142840" from="78.024002pt,74.759979pt" to="517.534002pt,74.759979pt" stroked="true" strokeweight="2.16pt" strokecolor="#000000">
          <v:stroke dashstyle="solid"/>
          <w10:wrap type="none"/>
        </v:line>
      </w:pict>
    </w:r>
    <w:r>
      <w:rPr/>
      <w:pict>
        <v:shape style="position:absolute;margin-left:233.529999pt;margin-top:57.364983pt;width:128.5pt;height:12.6pt;mso-position-horizontal-relative:page;mso-position-vertical-relative:page;z-index:-142816" type="#_x0000_t202" filled="false" stroked="false">
          <v:textbox inset="0,0,0,0">
            <w:txbxContent>
              <w:p>
                <w:pPr>
                  <w:spacing w:line="231" w:lineRule="exact" w:before="0"/>
                  <w:ind w:left="20" w:right="0" w:firstLine="0"/>
                  <w:jc w:val="left"/>
                  <w:rPr>
                    <w:rFonts w:ascii="宋体" w:eastAsia="宋体" w:hint="eastAsia"/>
                    <w:b/>
                    <w:sz w:val="21"/>
                  </w:rPr>
                </w:pPr>
                <w:r>
                  <w:rPr>
                    <w:rFonts w:ascii="宋体" w:eastAsia="宋体" w:hint="eastAsia"/>
                    <w:b/>
                    <w:sz w:val="21"/>
                  </w:rPr>
                  <w:t>新疆医科大学博士学位论文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689" w:hanging="437"/>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568" w:hanging="437"/>
      </w:pPr>
      <w:rPr>
        <w:rFonts w:hint="default"/>
      </w:rPr>
    </w:lvl>
    <w:lvl w:ilvl="2">
      <w:start w:val="0"/>
      <w:numFmt w:val="bullet"/>
      <w:lvlText w:val="•"/>
      <w:lvlJc w:val="left"/>
      <w:pPr>
        <w:ind w:left="2457" w:hanging="437"/>
      </w:pPr>
      <w:rPr>
        <w:rFonts w:hint="default"/>
      </w:rPr>
    </w:lvl>
    <w:lvl w:ilvl="3">
      <w:start w:val="0"/>
      <w:numFmt w:val="bullet"/>
      <w:lvlText w:val="•"/>
      <w:lvlJc w:val="left"/>
      <w:pPr>
        <w:ind w:left="3345" w:hanging="437"/>
      </w:pPr>
      <w:rPr>
        <w:rFonts w:hint="default"/>
      </w:rPr>
    </w:lvl>
    <w:lvl w:ilvl="4">
      <w:start w:val="0"/>
      <w:numFmt w:val="bullet"/>
      <w:lvlText w:val="•"/>
      <w:lvlJc w:val="left"/>
      <w:pPr>
        <w:ind w:left="4234" w:hanging="437"/>
      </w:pPr>
      <w:rPr>
        <w:rFonts w:hint="default"/>
      </w:rPr>
    </w:lvl>
    <w:lvl w:ilvl="5">
      <w:start w:val="0"/>
      <w:numFmt w:val="bullet"/>
      <w:lvlText w:val="•"/>
      <w:lvlJc w:val="left"/>
      <w:pPr>
        <w:ind w:left="5123" w:hanging="437"/>
      </w:pPr>
      <w:rPr>
        <w:rFonts w:hint="default"/>
      </w:rPr>
    </w:lvl>
    <w:lvl w:ilvl="6">
      <w:start w:val="0"/>
      <w:numFmt w:val="bullet"/>
      <w:lvlText w:val="•"/>
      <w:lvlJc w:val="left"/>
      <w:pPr>
        <w:ind w:left="6011" w:hanging="437"/>
      </w:pPr>
      <w:rPr>
        <w:rFonts w:hint="default"/>
      </w:rPr>
    </w:lvl>
    <w:lvl w:ilvl="7">
      <w:start w:val="0"/>
      <w:numFmt w:val="bullet"/>
      <w:lvlText w:val="•"/>
      <w:lvlJc w:val="left"/>
      <w:pPr>
        <w:ind w:left="6900" w:hanging="437"/>
      </w:pPr>
      <w:rPr>
        <w:rFonts w:hint="default"/>
      </w:rPr>
    </w:lvl>
    <w:lvl w:ilvl="8">
      <w:start w:val="0"/>
      <w:numFmt w:val="bullet"/>
      <w:lvlText w:val="•"/>
      <w:lvlJc w:val="left"/>
      <w:pPr>
        <w:ind w:left="7789" w:hanging="437"/>
      </w:pPr>
      <w:rPr>
        <w:rFonts w:hint="default"/>
      </w:rPr>
    </w:lvl>
  </w:abstractNum>
  <w:abstractNum w:abstractNumId="36">
    <w:multiLevelType w:val="hybridMultilevel"/>
    <w:lvl w:ilvl="0">
      <w:start w:val="103"/>
      <w:numFmt w:val="decimal"/>
      <w:lvlText w:val="[%1]"/>
      <w:lvlJc w:val="left"/>
      <w:pPr>
        <w:ind w:left="1313" w:hanging="624"/>
        <w:jc w:val="left"/>
      </w:pPr>
      <w:rPr>
        <w:rFonts w:hint="default" w:ascii="Times New Roman" w:hAnsi="Times New Roman" w:eastAsia="Times New Roman" w:cs="Times New Roman"/>
        <w:spacing w:val="-19"/>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5">
    <w:multiLevelType w:val="hybridMultilevel"/>
    <w:lvl w:ilvl="0">
      <w:start w:val="93"/>
      <w:numFmt w:val="decimal"/>
      <w:lvlText w:val="[%1]"/>
      <w:lvlJc w:val="left"/>
      <w:pPr>
        <w:ind w:left="1313" w:hanging="624"/>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4">
    <w:multiLevelType w:val="hybridMultilevel"/>
    <w:lvl w:ilvl="0">
      <w:start w:val="80"/>
      <w:numFmt w:val="decimal"/>
      <w:lvlText w:val="[%1]"/>
      <w:lvlJc w:val="left"/>
      <w:pPr>
        <w:ind w:left="1313" w:hanging="624"/>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3">
    <w:multiLevelType w:val="hybridMultilevel"/>
    <w:lvl w:ilvl="0">
      <w:start w:val="68"/>
      <w:numFmt w:val="decimal"/>
      <w:lvlText w:val="[%1]"/>
      <w:lvlJc w:val="left"/>
      <w:pPr>
        <w:ind w:left="1313" w:hanging="624"/>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2">
    <w:multiLevelType w:val="hybridMultilevel"/>
    <w:lvl w:ilvl="0">
      <w:start w:val="57"/>
      <w:numFmt w:val="decimal"/>
      <w:lvlText w:val="[%1]"/>
      <w:lvlJc w:val="left"/>
      <w:pPr>
        <w:ind w:left="1313" w:hanging="624"/>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1">
    <w:multiLevelType w:val="hybridMultilevel"/>
    <w:lvl w:ilvl="0">
      <w:start w:val="45"/>
      <w:numFmt w:val="decimal"/>
      <w:lvlText w:val="[%1]"/>
      <w:lvlJc w:val="left"/>
      <w:pPr>
        <w:ind w:left="1313" w:hanging="624"/>
        <w:jc w:val="left"/>
      </w:pPr>
      <w:rPr>
        <w:rFonts w:hint="default" w:ascii="Times New Roman" w:hAnsi="Times New Roman" w:eastAsia="Times New Roman" w:cs="Times New Roman"/>
        <w:spacing w:val="-19"/>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30">
    <w:multiLevelType w:val="hybridMultilevel"/>
    <w:lvl w:ilvl="0">
      <w:start w:val="33"/>
      <w:numFmt w:val="decimal"/>
      <w:lvlText w:val="[%1]"/>
      <w:lvlJc w:val="left"/>
      <w:pPr>
        <w:ind w:left="1313" w:hanging="624"/>
        <w:jc w:val="left"/>
      </w:pPr>
      <w:rPr>
        <w:rFonts w:hint="default" w:ascii="Times New Roman" w:hAnsi="Times New Roman" w:eastAsia="Times New Roman" w:cs="Times New Roman"/>
        <w:spacing w:val="-18"/>
        <w:w w:val="99"/>
        <w:sz w:val="24"/>
        <w:szCs w:val="24"/>
      </w:rPr>
    </w:lvl>
    <w:lvl w:ilvl="1">
      <w:start w:val="0"/>
      <w:numFmt w:val="bullet"/>
      <w:lvlText w:val="•"/>
      <w:lvlJc w:val="left"/>
      <w:pPr>
        <w:ind w:left="2146" w:hanging="624"/>
      </w:pPr>
      <w:rPr>
        <w:rFonts w:hint="default"/>
      </w:rPr>
    </w:lvl>
    <w:lvl w:ilvl="2">
      <w:start w:val="0"/>
      <w:numFmt w:val="bullet"/>
      <w:lvlText w:val="•"/>
      <w:lvlJc w:val="left"/>
      <w:pPr>
        <w:ind w:left="2973" w:hanging="624"/>
      </w:pPr>
      <w:rPr>
        <w:rFonts w:hint="default"/>
      </w:rPr>
    </w:lvl>
    <w:lvl w:ilvl="3">
      <w:start w:val="0"/>
      <w:numFmt w:val="bullet"/>
      <w:lvlText w:val="•"/>
      <w:lvlJc w:val="left"/>
      <w:pPr>
        <w:ind w:left="3799" w:hanging="624"/>
      </w:pPr>
      <w:rPr>
        <w:rFonts w:hint="default"/>
      </w:rPr>
    </w:lvl>
    <w:lvl w:ilvl="4">
      <w:start w:val="0"/>
      <w:numFmt w:val="bullet"/>
      <w:lvlText w:val="•"/>
      <w:lvlJc w:val="left"/>
      <w:pPr>
        <w:ind w:left="4626" w:hanging="624"/>
      </w:pPr>
      <w:rPr>
        <w:rFonts w:hint="default"/>
      </w:rPr>
    </w:lvl>
    <w:lvl w:ilvl="5">
      <w:start w:val="0"/>
      <w:numFmt w:val="bullet"/>
      <w:lvlText w:val="•"/>
      <w:lvlJc w:val="left"/>
      <w:pPr>
        <w:ind w:left="5453" w:hanging="624"/>
      </w:pPr>
      <w:rPr>
        <w:rFonts w:hint="default"/>
      </w:rPr>
    </w:lvl>
    <w:lvl w:ilvl="6">
      <w:start w:val="0"/>
      <w:numFmt w:val="bullet"/>
      <w:lvlText w:val="•"/>
      <w:lvlJc w:val="left"/>
      <w:pPr>
        <w:ind w:left="6279" w:hanging="624"/>
      </w:pPr>
      <w:rPr>
        <w:rFonts w:hint="default"/>
      </w:rPr>
    </w:lvl>
    <w:lvl w:ilvl="7">
      <w:start w:val="0"/>
      <w:numFmt w:val="bullet"/>
      <w:lvlText w:val="•"/>
      <w:lvlJc w:val="left"/>
      <w:pPr>
        <w:ind w:left="7106" w:hanging="624"/>
      </w:pPr>
      <w:rPr>
        <w:rFonts w:hint="default"/>
      </w:rPr>
    </w:lvl>
    <w:lvl w:ilvl="8">
      <w:start w:val="0"/>
      <w:numFmt w:val="bullet"/>
      <w:lvlText w:val="•"/>
      <w:lvlJc w:val="left"/>
      <w:pPr>
        <w:ind w:left="7933" w:hanging="624"/>
      </w:pPr>
      <w:rPr>
        <w:rFonts w:hint="default"/>
      </w:rPr>
    </w:lvl>
  </w:abstractNum>
  <w:abstractNum w:abstractNumId="29">
    <w:multiLevelType w:val="hybridMultilevel"/>
    <w:lvl w:ilvl="0">
      <w:start w:val="22"/>
      <w:numFmt w:val="decimal"/>
      <w:lvlText w:val="[%1]"/>
      <w:lvlJc w:val="left"/>
      <w:pPr>
        <w:ind w:left="1313" w:hanging="624"/>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2146" w:hanging="624"/>
      </w:pPr>
      <w:rPr>
        <w:rFonts w:hint="default"/>
      </w:rPr>
    </w:lvl>
    <w:lvl w:ilvl="2">
      <w:start w:val="0"/>
      <w:numFmt w:val="bullet"/>
      <w:lvlText w:val="•"/>
      <w:lvlJc w:val="left"/>
      <w:pPr>
        <w:ind w:left="2973" w:hanging="624"/>
      </w:pPr>
      <w:rPr>
        <w:rFonts w:hint="default"/>
      </w:rPr>
    </w:lvl>
    <w:lvl w:ilvl="3">
      <w:start w:val="0"/>
      <w:numFmt w:val="bullet"/>
      <w:lvlText w:val="•"/>
      <w:lvlJc w:val="left"/>
      <w:pPr>
        <w:ind w:left="3799" w:hanging="624"/>
      </w:pPr>
      <w:rPr>
        <w:rFonts w:hint="default"/>
      </w:rPr>
    </w:lvl>
    <w:lvl w:ilvl="4">
      <w:start w:val="0"/>
      <w:numFmt w:val="bullet"/>
      <w:lvlText w:val="•"/>
      <w:lvlJc w:val="left"/>
      <w:pPr>
        <w:ind w:left="4626" w:hanging="624"/>
      </w:pPr>
      <w:rPr>
        <w:rFonts w:hint="default"/>
      </w:rPr>
    </w:lvl>
    <w:lvl w:ilvl="5">
      <w:start w:val="0"/>
      <w:numFmt w:val="bullet"/>
      <w:lvlText w:val="•"/>
      <w:lvlJc w:val="left"/>
      <w:pPr>
        <w:ind w:left="5453" w:hanging="624"/>
      </w:pPr>
      <w:rPr>
        <w:rFonts w:hint="default"/>
      </w:rPr>
    </w:lvl>
    <w:lvl w:ilvl="6">
      <w:start w:val="0"/>
      <w:numFmt w:val="bullet"/>
      <w:lvlText w:val="•"/>
      <w:lvlJc w:val="left"/>
      <w:pPr>
        <w:ind w:left="6279" w:hanging="624"/>
      </w:pPr>
      <w:rPr>
        <w:rFonts w:hint="default"/>
      </w:rPr>
    </w:lvl>
    <w:lvl w:ilvl="7">
      <w:start w:val="0"/>
      <w:numFmt w:val="bullet"/>
      <w:lvlText w:val="•"/>
      <w:lvlJc w:val="left"/>
      <w:pPr>
        <w:ind w:left="7106" w:hanging="624"/>
      </w:pPr>
      <w:rPr>
        <w:rFonts w:hint="default"/>
      </w:rPr>
    </w:lvl>
    <w:lvl w:ilvl="8">
      <w:start w:val="0"/>
      <w:numFmt w:val="bullet"/>
      <w:lvlText w:val="•"/>
      <w:lvlJc w:val="left"/>
      <w:pPr>
        <w:ind w:left="7933" w:hanging="624"/>
      </w:pPr>
      <w:rPr>
        <w:rFonts w:hint="default"/>
      </w:rPr>
    </w:lvl>
  </w:abstractNum>
  <w:abstractNum w:abstractNumId="28">
    <w:multiLevelType w:val="hybridMultilevel"/>
    <w:lvl w:ilvl="0">
      <w:start w:val="11"/>
      <w:numFmt w:val="decimal"/>
      <w:lvlText w:val="[%1]"/>
      <w:lvlJc w:val="left"/>
      <w:pPr>
        <w:ind w:left="1313" w:hanging="624"/>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2144" w:hanging="624"/>
      </w:pPr>
      <w:rPr>
        <w:rFonts w:hint="default"/>
      </w:rPr>
    </w:lvl>
    <w:lvl w:ilvl="2">
      <w:start w:val="0"/>
      <w:numFmt w:val="bullet"/>
      <w:lvlText w:val="•"/>
      <w:lvlJc w:val="left"/>
      <w:pPr>
        <w:ind w:left="2969" w:hanging="624"/>
      </w:pPr>
      <w:rPr>
        <w:rFonts w:hint="default"/>
      </w:rPr>
    </w:lvl>
    <w:lvl w:ilvl="3">
      <w:start w:val="0"/>
      <w:numFmt w:val="bullet"/>
      <w:lvlText w:val="•"/>
      <w:lvlJc w:val="left"/>
      <w:pPr>
        <w:ind w:left="3793" w:hanging="624"/>
      </w:pPr>
      <w:rPr>
        <w:rFonts w:hint="default"/>
      </w:rPr>
    </w:lvl>
    <w:lvl w:ilvl="4">
      <w:start w:val="0"/>
      <w:numFmt w:val="bullet"/>
      <w:lvlText w:val="•"/>
      <w:lvlJc w:val="left"/>
      <w:pPr>
        <w:ind w:left="4618" w:hanging="624"/>
      </w:pPr>
      <w:rPr>
        <w:rFonts w:hint="default"/>
      </w:rPr>
    </w:lvl>
    <w:lvl w:ilvl="5">
      <w:start w:val="0"/>
      <w:numFmt w:val="bullet"/>
      <w:lvlText w:val="•"/>
      <w:lvlJc w:val="left"/>
      <w:pPr>
        <w:ind w:left="5443" w:hanging="624"/>
      </w:pPr>
      <w:rPr>
        <w:rFonts w:hint="default"/>
      </w:rPr>
    </w:lvl>
    <w:lvl w:ilvl="6">
      <w:start w:val="0"/>
      <w:numFmt w:val="bullet"/>
      <w:lvlText w:val="•"/>
      <w:lvlJc w:val="left"/>
      <w:pPr>
        <w:ind w:left="6267" w:hanging="624"/>
      </w:pPr>
      <w:rPr>
        <w:rFonts w:hint="default"/>
      </w:rPr>
    </w:lvl>
    <w:lvl w:ilvl="7">
      <w:start w:val="0"/>
      <w:numFmt w:val="bullet"/>
      <w:lvlText w:val="•"/>
      <w:lvlJc w:val="left"/>
      <w:pPr>
        <w:ind w:left="7092" w:hanging="624"/>
      </w:pPr>
      <w:rPr>
        <w:rFonts w:hint="default"/>
      </w:rPr>
    </w:lvl>
    <w:lvl w:ilvl="8">
      <w:start w:val="0"/>
      <w:numFmt w:val="bullet"/>
      <w:lvlText w:val="•"/>
      <w:lvlJc w:val="left"/>
      <w:pPr>
        <w:ind w:left="7917" w:hanging="624"/>
      </w:pPr>
      <w:rPr>
        <w:rFonts w:hint="default"/>
      </w:rPr>
    </w:lvl>
  </w:abstractNum>
  <w:abstractNum w:abstractNumId="27">
    <w:multiLevelType w:val="hybridMultilevel"/>
    <w:lvl w:ilvl="0">
      <w:start w:val="1"/>
      <w:numFmt w:val="decimal"/>
      <w:lvlText w:val="[%1]"/>
      <w:lvlJc w:val="left"/>
      <w:pPr>
        <w:ind w:left="1313" w:hanging="62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2152" w:hanging="624"/>
      </w:pPr>
      <w:rPr>
        <w:rFonts w:hint="default"/>
      </w:rPr>
    </w:lvl>
    <w:lvl w:ilvl="2">
      <w:start w:val="0"/>
      <w:numFmt w:val="bullet"/>
      <w:lvlText w:val="•"/>
      <w:lvlJc w:val="left"/>
      <w:pPr>
        <w:ind w:left="2985" w:hanging="624"/>
      </w:pPr>
      <w:rPr>
        <w:rFonts w:hint="default"/>
      </w:rPr>
    </w:lvl>
    <w:lvl w:ilvl="3">
      <w:start w:val="0"/>
      <w:numFmt w:val="bullet"/>
      <w:lvlText w:val="•"/>
      <w:lvlJc w:val="left"/>
      <w:pPr>
        <w:ind w:left="3817" w:hanging="624"/>
      </w:pPr>
      <w:rPr>
        <w:rFonts w:hint="default"/>
      </w:rPr>
    </w:lvl>
    <w:lvl w:ilvl="4">
      <w:start w:val="0"/>
      <w:numFmt w:val="bullet"/>
      <w:lvlText w:val="•"/>
      <w:lvlJc w:val="left"/>
      <w:pPr>
        <w:ind w:left="4650" w:hanging="624"/>
      </w:pPr>
      <w:rPr>
        <w:rFonts w:hint="default"/>
      </w:rPr>
    </w:lvl>
    <w:lvl w:ilvl="5">
      <w:start w:val="0"/>
      <w:numFmt w:val="bullet"/>
      <w:lvlText w:val="•"/>
      <w:lvlJc w:val="left"/>
      <w:pPr>
        <w:ind w:left="5483" w:hanging="624"/>
      </w:pPr>
      <w:rPr>
        <w:rFonts w:hint="default"/>
      </w:rPr>
    </w:lvl>
    <w:lvl w:ilvl="6">
      <w:start w:val="0"/>
      <w:numFmt w:val="bullet"/>
      <w:lvlText w:val="•"/>
      <w:lvlJc w:val="left"/>
      <w:pPr>
        <w:ind w:left="6315" w:hanging="624"/>
      </w:pPr>
      <w:rPr>
        <w:rFonts w:hint="default"/>
      </w:rPr>
    </w:lvl>
    <w:lvl w:ilvl="7">
      <w:start w:val="0"/>
      <w:numFmt w:val="bullet"/>
      <w:lvlText w:val="•"/>
      <w:lvlJc w:val="left"/>
      <w:pPr>
        <w:ind w:left="7148" w:hanging="624"/>
      </w:pPr>
      <w:rPr>
        <w:rFonts w:hint="default"/>
      </w:rPr>
    </w:lvl>
    <w:lvl w:ilvl="8">
      <w:start w:val="0"/>
      <w:numFmt w:val="bullet"/>
      <w:lvlText w:val="•"/>
      <w:lvlJc w:val="left"/>
      <w:pPr>
        <w:ind w:left="7981" w:hanging="624"/>
      </w:pPr>
      <w:rPr>
        <w:rFonts w:hint="default"/>
      </w:rPr>
    </w:lvl>
  </w:abstractNum>
  <w:abstractNum w:abstractNumId="26">
    <w:multiLevelType w:val="hybridMultilevel"/>
    <w:lvl w:ilvl="0">
      <w:start w:val="1"/>
      <w:numFmt w:val="decimal"/>
      <w:lvlText w:val="%1"/>
      <w:lvlJc w:val="left"/>
      <w:pPr>
        <w:ind w:left="1138" w:hanging="449"/>
        <w:jc w:val="left"/>
      </w:pPr>
      <w:rPr>
        <w:rFonts w:hint="default" w:ascii="Times New Roman" w:hAnsi="Times New Roman" w:eastAsia="Times New Roman" w:cs="Times New Roman"/>
        <w:b/>
        <w:bCs/>
        <w:w w:val="99"/>
        <w:sz w:val="30"/>
        <w:szCs w:val="30"/>
      </w:rPr>
    </w:lvl>
    <w:lvl w:ilvl="1">
      <w:start w:val="1"/>
      <w:numFmt w:val="decimal"/>
      <w:lvlText w:val="%1.%2"/>
      <w:lvlJc w:val="left"/>
      <w:pPr>
        <w:ind w:left="132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09"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420" w:hanging="720"/>
      </w:pPr>
      <w:rPr>
        <w:rFonts w:hint="default"/>
      </w:rPr>
    </w:lvl>
    <w:lvl w:ilvl="4">
      <w:start w:val="0"/>
      <w:numFmt w:val="bullet"/>
      <w:lvlText w:val="•"/>
      <w:lvlJc w:val="left"/>
      <w:pPr>
        <w:ind w:left="3441" w:hanging="720"/>
      </w:pPr>
      <w:rPr>
        <w:rFonts w:hint="default"/>
      </w:rPr>
    </w:lvl>
    <w:lvl w:ilvl="5">
      <w:start w:val="0"/>
      <w:numFmt w:val="bullet"/>
      <w:lvlText w:val="•"/>
      <w:lvlJc w:val="left"/>
      <w:pPr>
        <w:ind w:left="4462"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524" w:hanging="720"/>
      </w:pPr>
      <w:rPr>
        <w:rFonts w:hint="default"/>
      </w:rPr>
    </w:lvl>
  </w:abstractNum>
  <w:abstractNum w:abstractNumId="25">
    <w:multiLevelType w:val="hybridMultilevel"/>
    <w:lvl w:ilvl="0">
      <w:start w:val="1"/>
      <w:numFmt w:val="decimal"/>
      <w:lvlText w:val="[%1]"/>
      <w:lvlJc w:val="left"/>
      <w:pPr>
        <w:ind w:left="1313" w:hanging="624"/>
        <w:jc w:val="right"/>
      </w:pPr>
      <w:rPr>
        <w:rFonts w:hint="default" w:ascii="Times New Roman" w:hAnsi="Times New Roman" w:eastAsia="Times New Roman" w:cs="Times New Roman"/>
        <w:spacing w:val="-27"/>
        <w:w w:val="99"/>
        <w:sz w:val="24"/>
        <w:szCs w:val="24"/>
      </w:rPr>
    </w:lvl>
    <w:lvl w:ilvl="1">
      <w:start w:val="0"/>
      <w:numFmt w:val="bullet"/>
      <w:lvlText w:val="•"/>
      <w:lvlJc w:val="left"/>
      <w:pPr>
        <w:ind w:left="2146" w:hanging="624"/>
      </w:pPr>
      <w:rPr>
        <w:rFonts w:hint="default"/>
      </w:rPr>
    </w:lvl>
    <w:lvl w:ilvl="2">
      <w:start w:val="0"/>
      <w:numFmt w:val="bullet"/>
      <w:lvlText w:val="•"/>
      <w:lvlJc w:val="left"/>
      <w:pPr>
        <w:ind w:left="2973" w:hanging="624"/>
      </w:pPr>
      <w:rPr>
        <w:rFonts w:hint="default"/>
      </w:rPr>
    </w:lvl>
    <w:lvl w:ilvl="3">
      <w:start w:val="0"/>
      <w:numFmt w:val="bullet"/>
      <w:lvlText w:val="•"/>
      <w:lvlJc w:val="left"/>
      <w:pPr>
        <w:ind w:left="3799" w:hanging="624"/>
      </w:pPr>
      <w:rPr>
        <w:rFonts w:hint="default"/>
      </w:rPr>
    </w:lvl>
    <w:lvl w:ilvl="4">
      <w:start w:val="0"/>
      <w:numFmt w:val="bullet"/>
      <w:lvlText w:val="•"/>
      <w:lvlJc w:val="left"/>
      <w:pPr>
        <w:ind w:left="4626" w:hanging="624"/>
      </w:pPr>
      <w:rPr>
        <w:rFonts w:hint="default"/>
      </w:rPr>
    </w:lvl>
    <w:lvl w:ilvl="5">
      <w:start w:val="0"/>
      <w:numFmt w:val="bullet"/>
      <w:lvlText w:val="•"/>
      <w:lvlJc w:val="left"/>
      <w:pPr>
        <w:ind w:left="5453" w:hanging="624"/>
      </w:pPr>
      <w:rPr>
        <w:rFonts w:hint="default"/>
      </w:rPr>
    </w:lvl>
    <w:lvl w:ilvl="6">
      <w:start w:val="0"/>
      <w:numFmt w:val="bullet"/>
      <w:lvlText w:val="•"/>
      <w:lvlJc w:val="left"/>
      <w:pPr>
        <w:ind w:left="6279" w:hanging="624"/>
      </w:pPr>
      <w:rPr>
        <w:rFonts w:hint="default"/>
      </w:rPr>
    </w:lvl>
    <w:lvl w:ilvl="7">
      <w:start w:val="0"/>
      <w:numFmt w:val="bullet"/>
      <w:lvlText w:val="•"/>
      <w:lvlJc w:val="left"/>
      <w:pPr>
        <w:ind w:left="7106" w:hanging="624"/>
      </w:pPr>
      <w:rPr>
        <w:rFonts w:hint="default"/>
      </w:rPr>
    </w:lvl>
    <w:lvl w:ilvl="8">
      <w:start w:val="0"/>
      <w:numFmt w:val="bullet"/>
      <w:lvlText w:val="•"/>
      <w:lvlJc w:val="left"/>
      <w:pPr>
        <w:ind w:left="7933" w:hanging="624"/>
      </w:pPr>
      <w:rPr>
        <w:rFonts w:hint="default"/>
      </w:rPr>
    </w:lvl>
  </w:abstractNum>
  <w:abstractNum w:abstractNumId="24">
    <w:multiLevelType w:val="hybridMultilevel"/>
    <w:lvl w:ilvl="0">
      <w:start w:val="3"/>
      <w:numFmt w:val="decimal"/>
      <w:lvlText w:val="%1"/>
      <w:lvlJc w:val="left"/>
      <w:pPr>
        <w:ind w:left="1320" w:hanging="632"/>
        <w:jc w:val="left"/>
      </w:pPr>
      <w:rPr>
        <w:rFonts w:hint="default"/>
      </w:rPr>
    </w:lvl>
    <w:lvl w:ilvl="1">
      <w:start w:val="1"/>
      <w:numFmt w:val="decimal"/>
      <w:lvlText w:val="%1.%2"/>
      <w:lvlJc w:val="left"/>
      <w:pPr>
        <w:ind w:left="689" w:hanging="540"/>
        <w:jc w:val="left"/>
      </w:pPr>
      <w:rPr>
        <w:rFonts w:hint="default"/>
        <w:b/>
        <w:bCs/>
        <w:w w:val="100"/>
      </w:rPr>
    </w:lvl>
    <w:lvl w:ilvl="2">
      <w:start w:val="3"/>
      <w:numFmt w:val="decimal"/>
      <w:lvlText w:val="%3."/>
      <w:lvlJc w:val="left"/>
      <w:pPr>
        <w:ind w:left="689" w:hanging="183"/>
        <w:jc w:val="left"/>
      </w:pPr>
      <w:rPr>
        <w:rFonts w:hint="default" w:ascii="Times New Roman" w:hAnsi="Times New Roman" w:eastAsia="Times New Roman" w:cs="Times New Roman"/>
        <w:w w:val="100"/>
        <w:sz w:val="22"/>
        <w:szCs w:val="22"/>
      </w:rPr>
    </w:lvl>
    <w:lvl w:ilvl="3">
      <w:start w:val="0"/>
      <w:numFmt w:val="bullet"/>
      <w:lvlText w:val="•"/>
      <w:lvlJc w:val="left"/>
      <w:pPr>
        <w:ind w:left="3170" w:hanging="183"/>
      </w:pPr>
      <w:rPr>
        <w:rFonts w:hint="default"/>
      </w:rPr>
    </w:lvl>
    <w:lvl w:ilvl="4">
      <w:start w:val="0"/>
      <w:numFmt w:val="bullet"/>
      <w:lvlText w:val="•"/>
      <w:lvlJc w:val="left"/>
      <w:pPr>
        <w:ind w:left="4095" w:hanging="183"/>
      </w:pPr>
      <w:rPr>
        <w:rFonts w:hint="default"/>
      </w:rPr>
    </w:lvl>
    <w:lvl w:ilvl="5">
      <w:start w:val="0"/>
      <w:numFmt w:val="bullet"/>
      <w:lvlText w:val="•"/>
      <w:lvlJc w:val="left"/>
      <w:pPr>
        <w:ind w:left="5020" w:hanging="183"/>
      </w:pPr>
      <w:rPr>
        <w:rFonts w:hint="default"/>
      </w:rPr>
    </w:lvl>
    <w:lvl w:ilvl="6">
      <w:start w:val="0"/>
      <w:numFmt w:val="bullet"/>
      <w:lvlText w:val="•"/>
      <w:lvlJc w:val="left"/>
      <w:pPr>
        <w:ind w:left="5945" w:hanging="183"/>
      </w:pPr>
      <w:rPr>
        <w:rFonts w:hint="default"/>
      </w:rPr>
    </w:lvl>
    <w:lvl w:ilvl="7">
      <w:start w:val="0"/>
      <w:numFmt w:val="bullet"/>
      <w:lvlText w:val="•"/>
      <w:lvlJc w:val="left"/>
      <w:pPr>
        <w:ind w:left="6870" w:hanging="183"/>
      </w:pPr>
      <w:rPr>
        <w:rFonts w:hint="default"/>
      </w:rPr>
    </w:lvl>
    <w:lvl w:ilvl="8">
      <w:start w:val="0"/>
      <w:numFmt w:val="bullet"/>
      <w:lvlText w:val="•"/>
      <w:lvlJc w:val="left"/>
      <w:pPr>
        <w:ind w:left="7796" w:hanging="183"/>
      </w:pPr>
      <w:rPr>
        <w:rFonts w:hint="default"/>
      </w:rPr>
    </w:lvl>
  </w:abstractNum>
  <w:abstractNum w:abstractNumId="23">
    <w:multiLevelType w:val="hybridMultilevel"/>
    <w:lvl w:ilvl="0">
      <w:start w:val="2"/>
      <w:numFmt w:val="decimal"/>
      <w:lvlText w:val="%1"/>
      <w:lvlJc w:val="left"/>
      <w:pPr>
        <w:ind w:left="1363" w:hanging="675"/>
        <w:jc w:val="left"/>
      </w:pPr>
      <w:rPr>
        <w:rFonts w:hint="default"/>
      </w:rPr>
    </w:lvl>
    <w:lvl w:ilvl="1">
      <w:start w:val="3"/>
      <w:numFmt w:val="decimal"/>
      <w:lvlText w:val="%1.%2"/>
      <w:lvlJc w:val="left"/>
      <w:pPr>
        <w:ind w:left="1363" w:hanging="675"/>
        <w:jc w:val="left"/>
      </w:pPr>
      <w:rPr>
        <w:rFonts w:hint="default"/>
        <w:b/>
        <w:bCs/>
        <w:spacing w:val="-77"/>
        <w:w w:val="99"/>
      </w:rPr>
    </w:lvl>
    <w:lvl w:ilvl="2">
      <w:start w:val="0"/>
      <w:numFmt w:val="bullet"/>
      <w:lvlText w:val="•"/>
      <w:lvlJc w:val="left"/>
      <w:pPr>
        <w:ind w:left="3017" w:hanging="675"/>
      </w:pPr>
      <w:rPr>
        <w:rFonts w:hint="default"/>
      </w:rPr>
    </w:lvl>
    <w:lvl w:ilvl="3">
      <w:start w:val="0"/>
      <w:numFmt w:val="bullet"/>
      <w:lvlText w:val="•"/>
      <w:lvlJc w:val="left"/>
      <w:pPr>
        <w:ind w:left="3845" w:hanging="675"/>
      </w:pPr>
      <w:rPr>
        <w:rFonts w:hint="default"/>
      </w:rPr>
    </w:lvl>
    <w:lvl w:ilvl="4">
      <w:start w:val="0"/>
      <w:numFmt w:val="bullet"/>
      <w:lvlText w:val="•"/>
      <w:lvlJc w:val="left"/>
      <w:pPr>
        <w:ind w:left="4674" w:hanging="675"/>
      </w:pPr>
      <w:rPr>
        <w:rFonts w:hint="default"/>
      </w:rPr>
    </w:lvl>
    <w:lvl w:ilvl="5">
      <w:start w:val="0"/>
      <w:numFmt w:val="bullet"/>
      <w:lvlText w:val="•"/>
      <w:lvlJc w:val="left"/>
      <w:pPr>
        <w:ind w:left="5503" w:hanging="675"/>
      </w:pPr>
      <w:rPr>
        <w:rFonts w:hint="default"/>
      </w:rPr>
    </w:lvl>
    <w:lvl w:ilvl="6">
      <w:start w:val="0"/>
      <w:numFmt w:val="bullet"/>
      <w:lvlText w:val="•"/>
      <w:lvlJc w:val="left"/>
      <w:pPr>
        <w:ind w:left="6331" w:hanging="675"/>
      </w:pPr>
      <w:rPr>
        <w:rFonts w:hint="default"/>
      </w:rPr>
    </w:lvl>
    <w:lvl w:ilvl="7">
      <w:start w:val="0"/>
      <w:numFmt w:val="bullet"/>
      <w:lvlText w:val="•"/>
      <w:lvlJc w:val="left"/>
      <w:pPr>
        <w:ind w:left="7160" w:hanging="675"/>
      </w:pPr>
      <w:rPr>
        <w:rFonts w:hint="default"/>
      </w:rPr>
    </w:lvl>
    <w:lvl w:ilvl="8">
      <w:start w:val="0"/>
      <w:numFmt w:val="bullet"/>
      <w:lvlText w:val="•"/>
      <w:lvlJc w:val="left"/>
      <w:pPr>
        <w:ind w:left="7989" w:hanging="675"/>
      </w:pPr>
      <w:rPr>
        <w:rFonts w:hint="default"/>
      </w:rPr>
    </w:lvl>
  </w:abstractNum>
  <w:abstractNum w:abstractNumId="22">
    <w:multiLevelType w:val="hybridMultilevel"/>
    <w:lvl w:ilvl="0">
      <w:start w:val="2"/>
      <w:numFmt w:val="decimal"/>
      <w:lvlText w:val="%1"/>
      <w:lvlJc w:val="left"/>
      <w:pPr>
        <w:ind w:left="1231" w:hanging="54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spacing w:val="-77"/>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35" w:hanging="840"/>
      </w:pPr>
      <w:rPr>
        <w:rFonts w:hint="default"/>
      </w:rPr>
    </w:lvl>
    <w:lvl w:ilvl="4">
      <w:start w:val="0"/>
      <w:numFmt w:val="bullet"/>
      <w:lvlText w:val="•"/>
      <w:lvlJc w:val="left"/>
      <w:pPr>
        <w:ind w:left="3551" w:hanging="840"/>
      </w:pPr>
      <w:rPr>
        <w:rFonts w:hint="default"/>
      </w:rPr>
    </w:lvl>
    <w:lvl w:ilvl="5">
      <w:start w:val="0"/>
      <w:numFmt w:val="bullet"/>
      <w:lvlText w:val="•"/>
      <w:lvlJc w:val="left"/>
      <w:pPr>
        <w:ind w:left="4567" w:hanging="840"/>
      </w:pPr>
      <w:rPr>
        <w:rFonts w:hint="default"/>
      </w:rPr>
    </w:lvl>
    <w:lvl w:ilvl="6">
      <w:start w:val="0"/>
      <w:numFmt w:val="bullet"/>
      <w:lvlText w:val="•"/>
      <w:lvlJc w:val="left"/>
      <w:pPr>
        <w:ind w:left="5583" w:hanging="840"/>
      </w:pPr>
      <w:rPr>
        <w:rFonts w:hint="default"/>
      </w:rPr>
    </w:lvl>
    <w:lvl w:ilvl="7">
      <w:start w:val="0"/>
      <w:numFmt w:val="bullet"/>
      <w:lvlText w:val="•"/>
      <w:lvlJc w:val="left"/>
      <w:pPr>
        <w:ind w:left="6599" w:hanging="840"/>
      </w:pPr>
      <w:rPr>
        <w:rFonts w:hint="default"/>
      </w:rPr>
    </w:lvl>
    <w:lvl w:ilvl="8">
      <w:start w:val="0"/>
      <w:numFmt w:val="bullet"/>
      <w:lvlText w:val="•"/>
      <w:lvlJc w:val="left"/>
      <w:pPr>
        <w:ind w:left="7614" w:hanging="840"/>
      </w:pPr>
      <w:rPr>
        <w:rFonts w:hint="default"/>
      </w:rPr>
    </w:lvl>
  </w:abstractNum>
  <w:abstractNum w:abstractNumId="21">
    <w:multiLevelType w:val="hybridMultilevel"/>
    <w:lvl w:ilvl="0">
      <w:start w:val="1"/>
      <w:numFmt w:val="decimal"/>
      <w:lvlText w:val="%1"/>
      <w:lvlJc w:val="left"/>
      <w:pPr>
        <w:ind w:left="689" w:hanging="982"/>
        <w:jc w:val="left"/>
      </w:pPr>
      <w:rPr>
        <w:rFonts w:hint="default"/>
      </w:rPr>
    </w:lvl>
    <w:lvl w:ilvl="1">
      <w:start w:val="2"/>
      <w:numFmt w:val="decimal"/>
      <w:lvlText w:val="%1.%2"/>
      <w:lvlJc w:val="left"/>
      <w:pPr>
        <w:ind w:left="689" w:hanging="982"/>
        <w:jc w:val="left"/>
      </w:pPr>
      <w:rPr>
        <w:rFonts w:hint="default"/>
      </w:rPr>
    </w:lvl>
    <w:lvl w:ilvl="2">
      <w:start w:val="12"/>
      <w:numFmt w:val="decimal"/>
      <w:lvlText w:val="%1.%2.%3"/>
      <w:lvlJc w:val="left"/>
      <w:pPr>
        <w:ind w:left="689" w:hanging="982"/>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3369" w:hanging="982"/>
      </w:pPr>
      <w:rPr>
        <w:rFonts w:hint="default"/>
      </w:rPr>
    </w:lvl>
    <w:lvl w:ilvl="4">
      <w:start w:val="0"/>
      <w:numFmt w:val="bullet"/>
      <w:lvlText w:val="•"/>
      <w:lvlJc w:val="left"/>
      <w:pPr>
        <w:ind w:left="4266" w:hanging="982"/>
      </w:pPr>
      <w:rPr>
        <w:rFonts w:hint="default"/>
      </w:rPr>
    </w:lvl>
    <w:lvl w:ilvl="5">
      <w:start w:val="0"/>
      <w:numFmt w:val="bullet"/>
      <w:lvlText w:val="•"/>
      <w:lvlJc w:val="left"/>
      <w:pPr>
        <w:ind w:left="5163" w:hanging="982"/>
      </w:pPr>
      <w:rPr>
        <w:rFonts w:hint="default"/>
      </w:rPr>
    </w:lvl>
    <w:lvl w:ilvl="6">
      <w:start w:val="0"/>
      <w:numFmt w:val="bullet"/>
      <w:lvlText w:val="•"/>
      <w:lvlJc w:val="left"/>
      <w:pPr>
        <w:ind w:left="6059" w:hanging="982"/>
      </w:pPr>
      <w:rPr>
        <w:rFonts w:hint="default"/>
      </w:rPr>
    </w:lvl>
    <w:lvl w:ilvl="7">
      <w:start w:val="0"/>
      <w:numFmt w:val="bullet"/>
      <w:lvlText w:val="•"/>
      <w:lvlJc w:val="left"/>
      <w:pPr>
        <w:ind w:left="6956" w:hanging="982"/>
      </w:pPr>
      <w:rPr>
        <w:rFonts w:hint="default"/>
      </w:rPr>
    </w:lvl>
    <w:lvl w:ilvl="8">
      <w:start w:val="0"/>
      <w:numFmt w:val="bullet"/>
      <w:lvlText w:val="•"/>
      <w:lvlJc w:val="left"/>
      <w:pPr>
        <w:ind w:left="7853" w:hanging="982"/>
      </w:pPr>
      <w:rPr>
        <w:rFonts w:hint="default"/>
      </w:rPr>
    </w:lvl>
  </w:abstractNum>
  <w:abstractNum w:abstractNumId="20">
    <w:multiLevelType w:val="hybridMultilevel"/>
    <w:lvl w:ilvl="0">
      <w:start w:val="1"/>
      <w:numFmt w:val="decimal"/>
      <w:lvlText w:val="%1"/>
      <w:lvlJc w:val="left"/>
      <w:pPr>
        <w:ind w:left="1363" w:hanging="675"/>
        <w:jc w:val="left"/>
      </w:pPr>
      <w:rPr>
        <w:rFonts w:hint="default"/>
      </w:rPr>
    </w:lvl>
    <w:lvl w:ilvl="1">
      <w:start w:val="2"/>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589" w:hanging="900"/>
        <w:jc w:val="left"/>
      </w:pPr>
      <w:rPr>
        <w:rFonts w:hint="default" w:ascii="Times New Roman" w:hAnsi="Times New Roman" w:eastAsia="Times New Roman" w:cs="Times New Roman"/>
        <w:b/>
        <w:bCs/>
        <w:spacing w:val="-15"/>
        <w:w w:val="99"/>
        <w:sz w:val="24"/>
        <w:szCs w:val="24"/>
      </w:rPr>
    </w:lvl>
    <w:lvl w:ilvl="4">
      <w:start w:val="0"/>
      <w:numFmt w:val="bullet"/>
      <w:lvlText w:val="•"/>
      <w:lvlJc w:val="left"/>
      <w:pPr>
        <w:ind w:left="2823" w:hanging="900"/>
      </w:pPr>
      <w:rPr>
        <w:rFonts w:hint="default"/>
      </w:rPr>
    </w:lvl>
    <w:lvl w:ilvl="5">
      <w:start w:val="0"/>
      <w:numFmt w:val="bullet"/>
      <w:lvlText w:val="•"/>
      <w:lvlJc w:val="left"/>
      <w:pPr>
        <w:ind w:left="3947" w:hanging="900"/>
      </w:pPr>
      <w:rPr>
        <w:rFonts w:hint="default"/>
      </w:rPr>
    </w:lvl>
    <w:lvl w:ilvl="6">
      <w:start w:val="0"/>
      <w:numFmt w:val="bullet"/>
      <w:lvlText w:val="•"/>
      <w:lvlJc w:val="left"/>
      <w:pPr>
        <w:ind w:left="5071" w:hanging="900"/>
      </w:pPr>
      <w:rPr>
        <w:rFonts w:hint="default"/>
      </w:rPr>
    </w:lvl>
    <w:lvl w:ilvl="7">
      <w:start w:val="0"/>
      <w:numFmt w:val="bullet"/>
      <w:lvlText w:val="•"/>
      <w:lvlJc w:val="left"/>
      <w:pPr>
        <w:ind w:left="6195" w:hanging="900"/>
      </w:pPr>
      <w:rPr>
        <w:rFonts w:hint="default"/>
      </w:rPr>
    </w:lvl>
    <w:lvl w:ilvl="8">
      <w:start w:val="0"/>
      <w:numFmt w:val="bullet"/>
      <w:lvlText w:val="•"/>
      <w:lvlJc w:val="left"/>
      <w:pPr>
        <w:ind w:left="7318" w:hanging="900"/>
      </w:pPr>
      <w:rPr>
        <w:rFonts w:hint="default"/>
      </w:rPr>
    </w:lvl>
  </w:abstractNum>
  <w:abstractNum w:abstractNumId="19">
    <w:multiLevelType w:val="hybridMultilevel"/>
    <w:lvl w:ilvl="0">
      <w:start w:val="13"/>
      <w:numFmt w:val="decimal"/>
      <w:lvlText w:val="（%1）"/>
      <w:lvlJc w:val="left"/>
      <w:pPr>
        <w:ind w:left="1890" w:hanging="721"/>
        <w:jc w:val="left"/>
      </w:pPr>
      <w:rPr>
        <w:rFonts w:hint="default" w:ascii="宋体" w:hAnsi="宋体" w:eastAsia="宋体" w:cs="宋体"/>
        <w:w w:val="100"/>
        <w:sz w:val="22"/>
        <w:szCs w:val="22"/>
      </w:rPr>
    </w:lvl>
    <w:lvl w:ilvl="1">
      <w:start w:val="0"/>
      <w:numFmt w:val="bullet"/>
      <w:lvlText w:val="•"/>
      <w:lvlJc w:val="left"/>
      <w:pPr>
        <w:ind w:left="2666" w:hanging="721"/>
      </w:pPr>
      <w:rPr>
        <w:rFonts w:hint="default"/>
      </w:rPr>
    </w:lvl>
    <w:lvl w:ilvl="2">
      <w:start w:val="0"/>
      <w:numFmt w:val="bullet"/>
      <w:lvlText w:val="•"/>
      <w:lvlJc w:val="left"/>
      <w:pPr>
        <w:ind w:left="3433" w:hanging="721"/>
      </w:pPr>
      <w:rPr>
        <w:rFonts w:hint="default"/>
      </w:rPr>
    </w:lvl>
    <w:lvl w:ilvl="3">
      <w:start w:val="0"/>
      <w:numFmt w:val="bullet"/>
      <w:lvlText w:val="•"/>
      <w:lvlJc w:val="left"/>
      <w:pPr>
        <w:ind w:left="4199" w:hanging="721"/>
      </w:pPr>
      <w:rPr>
        <w:rFonts w:hint="default"/>
      </w:rPr>
    </w:lvl>
    <w:lvl w:ilvl="4">
      <w:start w:val="0"/>
      <w:numFmt w:val="bullet"/>
      <w:lvlText w:val="•"/>
      <w:lvlJc w:val="left"/>
      <w:pPr>
        <w:ind w:left="4966" w:hanging="721"/>
      </w:pPr>
      <w:rPr>
        <w:rFonts w:hint="default"/>
      </w:rPr>
    </w:lvl>
    <w:lvl w:ilvl="5">
      <w:start w:val="0"/>
      <w:numFmt w:val="bullet"/>
      <w:lvlText w:val="•"/>
      <w:lvlJc w:val="left"/>
      <w:pPr>
        <w:ind w:left="5733" w:hanging="721"/>
      </w:pPr>
      <w:rPr>
        <w:rFonts w:hint="default"/>
      </w:rPr>
    </w:lvl>
    <w:lvl w:ilvl="6">
      <w:start w:val="0"/>
      <w:numFmt w:val="bullet"/>
      <w:lvlText w:val="•"/>
      <w:lvlJc w:val="left"/>
      <w:pPr>
        <w:ind w:left="6499" w:hanging="721"/>
      </w:pPr>
      <w:rPr>
        <w:rFonts w:hint="default"/>
      </w:rPr>
    </w:lvl>
    <w:lvl w:ilvl="7">
      <w:start w:val="0"/>
      <w:numFmt w:val="bullet"/>
      <w:lvlText w:val="•"/>
      <w:lvlJc w:val="left"/>
      <w:pPr>
        <w:ind w:left="7266" w:hanging="721"/>
      </w:pPr>
      <w:rPr>
        <w:rFonts w:hint="default"/>
      </w:rPr>
    </w:lvl>
    <w:lvl w:ilvl="8">
      <w:start w:val="0"/>
      <w:numFmt w:val="bullet"/>
      <w:lvlText w:val="•"/>
      <w:lvlJc w:val="left"/>
      <w:pPr>
        <w:ind w:left="8033" w:hanging="721"/>
      </w:pPr>
      <w:rPr>
        <w:rFonts w:hint="default"/>
      </w:rPr>
    </w:lvl>
  </w:abstractNum>
  <w:abstractNum w:abstractNumId="18">
    <w:multiLevelType w:val="hybridMultilevel"/>
    <w:lvl w:ilvl="0">
      <w:start w:val="1"/>
      <w:numFmt w:val="decimal"/>
      <w:lvlText w:val="%1"/>
      <w:lvlJc w:val="left"/>
      <w:pPr>
        <w:ind w:left="1231" w:hanging="54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589"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1780" w:hanging="900"/>
      </w:pPr>
      <w:rPr>
        <w:rFonts w:hint="default"/>
      </w:rPr>
    </w:lvl>
    <w:lvl w:ilvl="5">
      <w:start w:val="0"/>
      <w:numFmt w:val="bullet"/>
      <w:lvlText w:val="•"/>
      <w:lvlJc w:val="left"/>
      <w:pPr>
        <w:ind w:left="3091" w:hanging="900"/>
      </w:pPr>
      <w:rPr>
        <w:rFonts w:hint="default"/>
      </w:rPr>
    </w:lvl>
    <w:lvl w:ilvl="6">
      <w:start w:val="0"/>
      <w:numFmt w:val="bullet"/>
      <w:lvlText w:val="•"/>
      <w:lvlJc w:val="left"/>
      <w:pPr>
        <w:ind w:left="4402" w:hanging="900"/>
      </w:pPr>
      <w:rPr>
        <w:rFonts w:hint="default"/>
      </w:rPr>
    </w:lvl>
    <w:lvl w:ilvl="7">
      <w:start w:val="0"/>
      <w:numFmt w:val="bullet"/>
      <w:lvlText w:val="•"/>
      <w:lvlJc w:val="left"/>
      <w:pPr>
        <w:ind w:left="5713" w:hanging="900"/>
      </w:pPr>
      <w:rPr>
        <w:rFonts w:hint="default"/>
      </w:rPr>
    </w:lvl>
    <w:lvl w:ilvl="8">
      <w:start w:val="0"/>
      <w:numFmt w:val="bullet"/>
      <w:lvlText w:val="•"/>
      <w:lvlJc w:val="left"/>
      <w:pPr>
        <w:ind w:left="7024" w:hanging="900"/>
      </w:pPr>
      <w:rPr>
        <w:rFonts w:hint="default"/>
      </w:rPr>
    </w:lvl>
  </w:abstractNum>
  <w:abstractNum w:abstractNumId="17">
    <w:multiLevelType w:val="hybridMultilevel"/>
    <w:lvl w:ilvl="0">
      <w:start w:val="4"/>
      <w:numFmt w:val="decimal"/>
      <w:lvlText w:val="%1"/>
      <w:lvlJc w:val="left"/>
      <w:pPr>
        <w:ind w:left="689" w:hanging="543"/>
        <w:jc w:val="left"/>
      </w:pPr>
      <w:rPr>
        <w:rFonts w:hint="default"/>
      </w:rPr>
    </w:lvl>
    <w:lvl w:ilvl="1">
      <w:start w:val="1"/>
      <w:numFmt w:val="decimal"/>
      <w:lvlText w:val="%1.%2"/>
      <w:lvlJc w:val="left"/>
      <w:pPr>
        <w:ind w:left="689" w:hanging="543"/>
        <w:jc w:val="left"/>
      </w:pPr>
      <w:rPr>
        <w:rFonts w:hint="default" w:ascii="Times New Roman" w:hAnsi="Times New Roman" w:eastAsia="Times New Roman" w:cs="Times New Roman"/>
        <w:b/>
        <w:bCs/>
        <w:spacing w:val="-60"/>
        <w:w w:val="99"/>
        <w:sz w:val="24"/>
        <w:szCs w:val="24"/>
      </w:rPr>
    </w:lvl>
    <w:lvl w:ilvl="2">
      <w:start w:val="0"/>
      <w:numFmt w:val="bullet"/>
      <w:lvlText w:val="•"/>
      <w:lvlJc w:val="left"/>
      <w:pPr>
        <w:ind w:left="2473" w:hanging="543"/>
      </w:pPr>
      <w:rPr>
        <w:rFonts w:hint="default"/>
      </w:rPr>
    </w:lvl>
    <w:lvl w:ilvl="3">
      <w:start w:val="0"/>
      <w:numFmt w:val="bullet"/>
      <w:lvlText w:val="•"/>
      <w:lvlJc w:val="left"/>
      <w:pPr>
        <w:ind w:left="3369" w:hanging="543"/>
      </w:pPr>
      <w:rPr>
        <w:rFonts w:hint="default"/>
      </w:rPr>
    </w:lvl>
    <w:lvl w:ilvl="4">
      <w:start w:val="0"/>
      <w:numFmt w:val="bullet"/>
      <w:lvlText w:val="•"/>
      <w:lvlJc w:val="left"/>
      <w:pPr>
        <w:ind w:left="4266" w:hanging="543"/>
      </w:pPr>
      <w:rPr>
        <w:rFonts w:hint="default"/>
      </w:rPr>
    </w:lvl>
    <w:lvl w:ilvl="5">
      <w:start w:val="0"/>
      <w:numFmt w:val="bullet"/>
      <w:lvlText w:val="•"/>
      <w:lvlJc w:val="left"/>
      <w:pPr>
        <w:ind w:left="5163" w:hanging="543"/>
      </w:pPr>
      <w:rPr>
        <w:rFonts w:hint="default"/>
      </w:rPr>
    </w:lvl>
    <w:lvl w:ilvl="6">
      <w:start w:val="0"/>
      <w:numFmt w:val="bullet"/>
      <w:lvlText w:val="•"/>
      <w:lvlJc w:val="left"/>
      <w:pPr>
        <w:ind w:left="6059" w:hanging="543"/>
      </w:pPr>
      <w:rPr>
        <w:rFonts w:hint="default"/>
      </w:rPr>
    </w:lvl>
    <w:lvl w:ilvl="7">
      <w:start w:val="0"/>
      <w:numFmt w:val="bullet"/>
      <w:lvlText w:val="•"/>
      <w:lvlJc w:val="left"/>
      <w:pPr>
        <w:ind w:left="6956" w:hanging="543"/>
      </w:pPr>
      <w:rPr>
        <w:rFonts w:hint="default"/>
      </w:rPr>
    </w:lvl>
    <w:lvl w:ilvl="8">
      <w:start w:val="0"/>
      <w:numFmt w:val="bullet"/>
      <w:lvlText w:val="•"/>
      <w:lvlJc w:val="left"/>
      <w:pPr>
        <w:ind w:left="7853" w:hanging="543"/>
      </w:pPr>
      <w:rPr>
        <w:rFonts w:hint="default"/>
      </w:rPr>
    </w:lvl>
  </w:abstractNum>
  <w:abstractNum w:abstractNumId="16">
    <w:multiLevelType w:val="hybridMultilevel"/>
    <w:lvl w:ilvl="0">
      <w:start w:val="3"/>
      <w:numFmt w:val="decimal"/>
      <w:lvlText w:val="%1"/>
      <w:lvlJc w:val="left"/>
      <w:pPr>
        <w:ind w:left="1363" w:hanging="675"/>
        <w:jc w:val="left"/>
      </w:pPr>
      <w:rPr>
        <w:rFonts w:hint="default"/>
      </w:rPr>
    </w:lvl>
    <w:lvl w:ilvl="1">
      <w:start w:val="2"/>
      <w:numFmt w:val="decimal"/>
      <w:lvlText w:val="%1.%2"/>
      <w:lvlJc w:val="left"/>
      <w:pPr>
        <w:ind w:left="1363" w:hanging="675"/>
        <w:jc w:val="left"/>
      </w:pPr>
      <w:rPr>
        <w:rFonts w:hint="default"/>
        <w:b/>
        <w:bCs/>
        <w:spacing w:val="-75"/>
        <w:w w:val="99"/>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3325" w:hanging="840"/>
      </w:pPr>
      <w:rPr>
        <w:rFonts w:hint="default"/>
      </w:rPr>
    </w:lvl>
    <w:lvl w:ilvl="4">
      <w:start w:val="0"/>
      <w:numFmt w:val="bullet"/>
      <w:lvlText w:val="•"/>
      <w:lvlJc w:val="left"/>
      <w:pPr>
        <w:ind w:left="4228" w:hanging="840"/>
      </w:pPr>
      <w:rPr>
        <w:rFonts w:hint="default"/>
      </w:rPr>
    </w:lvl>
    <w:lvl w:ilvl="5">
      <w:start w:val="0"/>
      <w:numFmt w:val="bullet"/>
      <w:lvlText w:val="•"/>
      <w:lvlJc w:val="left"/>
      <w:pPr>
        <w:ind w:left="5131" w:hanging="840"/>
      </w:pPr>
      <w:rPr>
        <w:rFonts w:hint="default"/>
      </w:rPr>
    </w:lvl>
    <w:lvl w:ilvl="6">
      <w:start w:val="0"/>
      <w:numFmt w:val="bullet"/>
      <w:lvlText w:val="•"/>
      <w:lvlJc w:val="left"/>
      <w:pPr>
        <w:ind w:left="6034" w:hanging="840"/>
      </w:pPr>
      <w:rPr>
        <w:rFonts w:hint="default"/>
      </w:rPr>
    </w:lvl>
    <w:lvl w:ilvl="7">
      <w:start w:val="0"/>
      <w:numFmt w:val="bullet"/>
      <w:lvlText w:val="•"/>
      <w:lvlJc w:val="left"/>
      <w:pPr>
        <w:ind w:left="6937" w:hanging="840"/>
      </w:pPr>
      <w:rPr>
        <w:rFonts w:hint="default"/>
      </w:rPr>
    </w:lvl>
    <w:lvl w:ilvl="8">
      <w:start w:val="0"/>
      <w:numFmt w:val="bullet"/>
      <w:lvlText w:val="•"/>
      <w:lvlJc w:val="left"/>
      <w:pPr>
        <w:ind w:left="7840" w:hanging="840"/>
      </w:pPr>
      <w:rPr>
        <w:rFonts w:hint="default"/>
      </w:rPr>
    </w:lvl>
  </w:abstractNum>
  <w:abstractNum w:abstractNumId="15">
    <w:multiLevelType w:val="hybridMultilevel"/>
    <w:lvl w:ilvl="0">
      <w:start w:val="3"/>
      <w:numFmt w:val="decimal"/>
      <w:lvlText w:val=".%1"/>
      <w:lvlJc w:val="left"/>
      <w:pPr>
        <w:ind w:left="1291" w:hanging="603"/>
        <w:jc w:val="left"/>
      </w:pPr>
      <w:rPr>
        <w:rFonts w:hint="default" w:ascii="Times New Roman" w:hAnsi="Times New Roman" w:eastAsia="Times New Roman" w:cs="Times New Roman"/>
        <w:w w:val="99"/>
        <w:sz w:val="24"/>
        <w:szCs w:val="24"/>
      </w:rPr>
    </w:lvl>
    <w:lvl w:ilvl="1">
      <w:start w:val="1"/>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33" w:hanging="840"/>
      </w:pPr>
      <w:rPr>
        <w:rFonts w:hint="default"/>
      </w:rPr>
    </w:lvl>
    <w:lvl w:ilvl="4">
      <w:start w:val="0"/>
      <w:numFmt w:val="bullet"/>
      <w:lvlText w:val="•"/>
      <w:lvlJc w:val="left"/>
      <w:pPr>
        <w:ind w:left="3546" w:hanging="840"/>
      </w:pPr>
      <w:rPr>
        <w:rFonts w:hint="default"/>
      </w:rPr>
    </w:lvl>
    <w:lvl w:ilvl="5">
      <w:start w:val="0"/>
      <w:numFmt w:val="bullet"/>
      <w:lvlText w:val="•"/>
      <w:lvlJc w:val="left"/>
      <w:pPr>
        <w:ind w:left="4559" w:hanging="840"/>
      </w:pPr>
      <w:rPr>
        <w:rFonts w:hint="default"/>
      </w:rPr>
    </w:lvl>
    <w:lvl w:ilvl="6">
      <w:start w:val="0"/>
      <w:numFmt w:val="bullet"/>
      <w:lvlText w:val="•"/>
      <w:lvlJc w:val="left"/>
      <w:pPr>
        <w:ind w:left="5573" w:hanging="840"/>
      </w:pPr>
      <w:rPr>
        <w:rFonts w:hint="default"/>
      </w:rPr>
    </w:lvl>
    <w:lvl w:ilvl="7">
      <w:start w:val="0"/>
      <w:numFmt w:val="bullet"/>
      <w:lvlText w:val="•"/>
      <w:lvlJc w:val="left"/>
      <w:pPr>
        <w:ind w:left="6586" w:hanging="840"/>
      </w:pPr>
      <w:rPr>
        <w:rFonts w:hint="default"/>
      </w:rPr>
    </w:lvl>
    <w:lvl w:ilvl="8">
      <w:start w:val="0"/>
      <w:numFmt w:val="bullet"/>
      <w:lvlText w:val="•"/>
      <w:lvlJc w:val="left"/>
      <w:pPr>
        <w:ind w:left="7599" w:hanging="840"/>
      </w:pPr>
      <w:rPr>
        <w:rFonts w:hint="default"/>
      </w:rPr>
    </w:lvl>
  </w:abstractNum>
  <w:abstractNum w:abstractNumId="14">
    <w:multiLevelType w:val="hybridMultilevel"/>
    <w:lvl w:ilvl="0">
      <w:start w:val="2"/>
      <w:numFmt w:val="decimal"/>
      <w:lvlText w:val="%1"/>
      <w:lvlJc w:val="left"/>
      <w:pPr>
        <w:ind w:left="1363" w:hanging="675"/>
        <w:jc w:val="left"/>
      </w:pPr>
      <w:rPr>
        <w:rFonts w:hint="default"/>
      </w:rPr>
    </w:lvl>
    <w:lvl w:ilvl="1">
      <w:start w:val="2"/>
      <w:numFmt w:val="decimal"/>
      <w:lvlText w:val="%1.%2"/>
      <w:lvlJc w:val="left"/>
      <w:pPr>
        <w:ind w:left="689" w:hanging="675"/>
        <w:jc w:val="left"/>
      </w:pPr>
      <w:rPr>
        <w:rFonts w:hint="default" w:ascii="Times New Roman" w:hAnsi="Times New Roman" w:eastAsia="Times New Roman" w:cs="Times New Roman"/>
        <w:b/>
        <w:bCs/>
        <w:spacing w:val="-74"/>
        <w:w w:val="99"/>
        <w:sz w:val="30"/>
        <w:szCs w:val="30"/>
      </w:rPr>
    </w:lvl>
    <w:lvl w:ilvl="2">
      <w:start w:val="0"/>
      <w:numFmt w:val="bullet"/>
      <w:lvlText w:val="•"/>
      <w:lvlJc w:val="left"/>
      <w:pPr>
        <w:ind w:left="2280" w:hanging="675"/>
      </w:pPr>
      <w:rPr>
        <w:rFonts w:hint="default"/>
      </w:rPr>
    </w:lvl>
    <w:lvl w:ilvl="3">
      <w:start w:val="0"/>
      <w:numFmt w:val="bullet"/>
      <w:lvlText w:val="•"/>
      <w:lvlJc w:val="left"/>
      <w:pPr>
        <w:ind w:left="3201" w:hanging="675"/>
      </w:pPr>
      <w:rPr>
        <w:rFonts w:hint="default"/>
      </w:rPr>
    </w:lvl>
    <w:lvl w:ilvl="4">
      <w:start w:val="0"/>
      <w:numFmt w:val="bullet"/>
      <w:lvlText w:val="•"/>
      <w:lvlJc w:val="left"/>
      <w:pPr>
        <w:ind w:left="4122" w:hanging="675"/>
      </w:pPr>
      <w:rPr>
        <w:rFonts w:hint="default"/>
      </w:rPr>
    </w:lvl>
    <w:lvl w:ilvl="5">
      <w:start w:val="0"/>
      <w:numFmt w:val="bullet"/>
      <w:lvlText w:val="•"/>
      <w:lvlJc w:val="left"/>
      <w:pPr>
        <w:ind w:left="5042" w:hanging="675"/>
      </w:pPr>
      <w:rPr>
        <w:rFonts w:hint="default"/>
      </w:rPr>
    </w:lvl>
    <w:lvl w:ilvl="6">
      <w:start w:val="0"/>
      <w:numFmt w:val="bullet"/>
      <w:lvlText w:val="•"/>
      <w:lvlJc w:val="left"/>
      <w:pPr>
        <w:ind w:left="5963" w:hanging="675"/>
      </w:pPr>
      <w:rPr>
        <w:rFonts w:hint="default"/>
      </w:rPr>
    </w:lvl>
    <w:lvl w:ilvl="7">
      <w:start w:val="0"/>
      <w:numFmt w:val="bullet"/>
      <w:lvlText w:val="•"/>
      <w:lvlJc w:val="left"/>
      <w:pPr>
        <w:ind w:left="6884" w:hanging="675"/>
      </w:pPr>
      <w:rPr>
        <w:rFonts w:hint="default"/>
      </w:rPr>
    </w:lvl>
    <w:lvl w:ilvl="8">
      <w:start w:val="0"/>
      <w:numFmt w:val="bullet"/>
      <w:lvlText w:val="•"/>
      <w:lvlJc w:val="left"/>
      <w:pPr>
        <w:ind w:left="7804" w:hanging="675"/>
      </w:pPr>
      <w:rPr>
        <w:rFonts w:hint="default"/>
      </w:rPr>
    </w:lvl>
  </w:abstractNum>
  <w:abstractNum w:abstractNumId="13">
    <w:multiLevelType w:val="hybridMultilevel"/>
    <w:lvl w:ilvl="0">
      <w:start w:val="2"/>
      <w:numFmt w:val="decimal"/>
      <w:lvlText w:val="%1"/>
      <w:lvlJc w:val="left"/>
      <w:pPr>
        <w:ind w:left="1231" w:hanging="54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spacing w:val="-74"/>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35" w:hanging="840"/>
      </w:pPr>
      <w:rPr>
        <w:rFonts w:hint="default"/>
      </w:rPr>
    </w:lvl>
    <w:lvl w:ilvl="4">
      <w:start w:val="0"/>
      <w:numFmt w:val="bullet"/>
      <w:lvlText w:val="•"/>
      <w:lvlJc w:val="left"/>
      <w:pPr>
        <w:ind w:left="3551" w:hanging="840"/>
      </w:pPr>
      <w:rPr>
        <w:rFonts w:hint="default"/>
      </w:rPr>
    </w:lvl>
    <w:lvl w:ilvl="5">
      <w:start w:val="0"/>
      <w:numFmt w:val="bullet"/>
      <w:lvlText w:val="•"/>
      <w:lvlJc w:val="left"/>
      <w:pPr>
        <w:ind w:left="4567" w:hanging="840"/>
      </w:pPr>
      <w:rPr>
        <w:rFonts w:hint="default"/>
      </w:rPr>
    </w:lvl>
    <w:lvl w:ilvl="6">
      <w:start w:val="0"/>
      <w:numFmt w:val="bullet"/>
      <w:lvlText w:val="•"/>
      <w:lvlJc w:val="left"/>
      <w:pPr>
        <w:ind w:left="5583" w:hanging="840"/>
      </w:pPr>
      <w:rPr>
        <w:rFonts w:hint="default"/>
      </w:rPr>
    </w:lvl>
    <w:lvl w:ilvl="7">
      <w:start w:val="0"/>
      <w:numFmt w:val="bullet"/>
      <w:lvlText w:val="•"/>
      <w:lvlJc w:val="left"/>
      <w:pPr>
        <w:ind w:left="6599" w:hanging="840"/>
      </w:pPr>
      <w:rPr>
        <w:rFonts w:hint="default"/>
      </w:rPr>
    </w:lvl>
    <w:lvl w:ilvl="8">
      <w:start w:val="0"/>
      <w:numFmt w:val="bullet"/>
      <w:lvlText w:val="•"/>
      <w:lvlJc w:val="left"/>
      <w:pPr>
        <w:ind w:left="7614" w:hanging="840"/>
      </w:pPr>
      <w:rPr>
        <w:rFonts w:hint="default"/>
      </w:rPr>
    </w:lvl>
  </w:abstractNum>
  <w:abstractNum w:abstractNumId="12">
    <w:multiLevelType w:val="hybridMultilevel"/>
    <w:lvl w:ilvl="0">
      <w:start w:val="1"/>
      <w:numFmt w:val="decimal"/>
      <w:lvlText w:val="%1"/>
      <w:lvlJc w:val="left"/>
      <w:pPr>
        <w:ind w:left="1363" w:hanging="675"/>
        <w:jc w:val="left"/>
      </w:pPr>
      <w:rPr>
        <w:rFonts w:hint="default"/>
      </w:rPr>
    </w:lvl>
    <w:lvl w:ilvl="1">
      <w:start w:val="2"/>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589" w:hanging="900"/>
        <w:jc w:val="left"/>
      </w:pPr>
      <w:rPr>
        <w:rFonts w:hint="default" w:ascii="Times New Roman" w:hAnsi="Times New Roman" w:eastAsia="Times New Roman" w:cs="Times New Roman"/>
        <w:b/>
        <w:bCs/>
        <w:spacing w:val="-15"/>
        <w:w w:val="99"/>
        <w:sz w:val="24"/>
        <w:szCs w:val="24"/>
      </w:rPr>
    </w:lvl>
    <w:lvl w:ilvl="4">
      <w:start w:val="0"/>
      <w:numFmt w:val="bullet"/>
      <w:lvlText w:val="•"/>
      <w:lvlJc w:val="left"/>
      <w:pPr>
        <w:ind w:left="2835" w:hanging="900"/>
      </w:pPr>
      <w:rPr>
        <w:rFonts w:hint="default"/>
      </w:rPr>
    </w:lvl>
    <w:lvl w:ilvl="5">
      <w:start w:val="0"/>
      <w:numFmt w:val="bullet"/>
      <w:lvlText w:val="•"/>
      <w:lvlJc w:val="left"/>
      <w:pPr>
        <w:ind w:left="3970" w:hanging="900"/>
      </w:pPr>
      <w:rPr>
        <w:rFonts w:hint="default"/>
      </w:rPr>
    </w:lvl>
    <w:lvl w:ilvl="6">
      <w:start w:val="0"/>
      <w:numFmt w:val="bullet"/>
      <w:lvlText w:val="•"/>
      <w:lvlJc w:val="left"/>
      <w:pPr>
        <w:ind w:left="5105" w:hanging="900"/>
      </w:pPr>
      <w:rPr>
        <w:rFonts w:hint="default"/>
      </w:rPr>
    </w:lvl>
    <w:lvl w:ilvl="7">
      <w:start w:val="0"/>
      <w:numFmt w:val="bullet"/>
      <w:lvlText w:val="•"/>
      <w:lvlJc w:val="left"/>
      <w:pPr>
        <w:ind w:left="6240" w:hanging="900"/>
      </w:pPr>
      <w:rPr>
        <w:rFonts w:hint="default"/>
      </w:rPr>
    </w:lvl>
    <w:lvl w:ilvl="8">
      <w:start w:val="0"/>
      <w:numFmt w:val="bullet"/>
      <w:lvlText w:val="•"/>
      <w:lvlJc w:val="left"/>
      <w:pPr>
        <w:ind w:left="7376" w:hanging="900"/>
      </w:pPr>
      <w:rPr>
        <w:rFonts w:hint="default"/>
      </w:rPr>
    </w:lvl>
  </w:abstractNum>
  <w:abstractNum w:abstractNumId="11">
    <w:multiLevelType w:val="hybridMultilevel"/>
    <w:lvl w:ilvl="0">
      <w:start w:val="12"/>
      <w:numFmt w:val="decimal"/>
      <w:lvlText w:val="（%1）"/>
      <w:lvlJc w:val="left"/>
      <w:pPr>
        <w:ind w:left="1890" w:hanging="721"/>
        <w:jc w:val="left"/>
      </w:pPr>
      <w:rPr>
        <w:rFonts w:hint="default" w:ascii="宋体" w:hAnsi="宋体" w:eastAsia="宋体" w:cs="宋体"/>
        <w:w w:val="100"/>
        <w:sz w:val="22"/>
        <w:szCs w:val="22"/>
      </w:rPr>
    </w:lvl>
    <w:lvl w:ilvl="1">
      <w:start w:val="0"/>
      <w:numFmt w:val="bullet"/>
      <w:lvlText w:val="•"/>
      <w:lvlJc w:val="left"/>
      <w:pPr>
        <w:ind w:left="2674" w:hanging="721"/>
      </w:pPr>
      <w:rPr>
        <w:rFonts w:hint="default"/>
      </w:rPr>
    </w:lvl>
    <w:lvl w:ilvl="2">
      <w:start w:val="0"/>
      <w:numFmt w:val="bullet"/>
      <w:lvlText w:val="•"/>
      <w:lvlJc w:val="left"/>
      <w:pPr>
        <w:ind w:left="3449" w:hanging="721"/>
      </w:pPr>
      <w:rPr>
        <w:rFonts w:hint="default"/>
      </w:rPr>
    </w:lvl>
    <w:lvl w:ilvl="3">
      <w:start w:val="0"/>
      <w:numFmt w:val="bullet"/>
      <w:lvlText w:val="•"/>
      <w:lvlJc w:val="left"/>
      <w:pPr>
        <w:ind w:left="4223" w:hanging="721"/>
      </w:pPr>
      <w:rPr>
        <w:rFonts w:hint="default"/>
      </w:rPr>
    </w:lvl>
    <w:lvl w:ilvl="4">
      <w:start w:val="0"/>
      <w:numFmt w:val="bullet"/>
      <w:lvlText w:val="•"/>
      <w:lvlJc w:val="left"/>
      <w:pPr>
        <w:ind w:left="4998" w:hanging="721"/>
      </w:pPr>
      <w:rPr>
        <w:rFonts w:hint="default"/>
      </w:rPr>
    </w:lvl>
    <w:lvl w:ilvl="5">
      <w:start w:val="0"/>
      <w:numFmt w:val="bullet"/>
      <w:lvlText w:val="•"/>
      <w:lvlJc w:val="left"/>
      <w:pPr>
        <w:ind w:left="5773" w:hanging="721"/>
      </w:pPr>
      <w:rPr>
        <w:rFonts w:hint="default"/>
      </w:rPr>
    </w:lvl>
    <w:lvl w:ilvl="6">
      <w:start w:val="0"/>
      <w:numFmt w:val="bullet"/>
      <w:lvlText w:val="•"/>
      <w:lvlJc w:val="left"/>
      <w:pPr>
        <w:ind w:left="6547" w:hanging="721"/>
      </w:pPr>
      <w:rPr>
        <w:rFonts w:hint="default"/>
      </w:rPr>
    </w:lvl>
    <w:lvl w:ilvl="7">
      <w:start w:val="0"/>
      <w:numFmt w:val="bullet"/>
      <w:lvlText w:val="•"/>
      <w:lvlJc w:val="left"/>
      <w:pPr>
        <w:ind w:left="7322" w:hanging="721"/>
      </w:pPr>
      <w:rPr>
        <w:rFonts w:hint="default"/>
      </w:rPr>
    </w:lvl>
    <w:lvl w:ilvl="8">
      <w:start w:val="0"/>
      <w:numFmt w:val="bullet"/>
      <w:lvlText w:val="•"/>
      <w:lvlJc w:val="left"/>
      <w:pPr>
        <w:ind w:left="8097" w:hanging="721"/>
      </w:pPr>
      <w:rPr>
        <w:rFonts w:hint="default"/>
      </w:rPr>
    </w:lvl>
  </w:abstractNum>
  <w:abstractNum w:abstractNumId="10">
    <w:multiLevelType w:val="hybridMultilevel"/>
    <w:lvl w:ilvl="0">
      <w:start w:val="2"/>
      <w:numFmt w:val="decimal"/>
      <w:lvlText w:val="（%1）"/>
      <w:lvlJc w:val="left"/>
      <w:pPr>
        <w:ind w:left="1770" w:hanging="601"/>
        <w:jc w:val="left"/>
      </w:pPr>
      <w:rPr>
        <w:rFonts w:hint="default" w:ascii="宋体" w:hAnsi="宋体" w:eastAsia="宋体" w:cs="宋体"/>
        <w:w w:val="100"/>
        <w:sz w:val="22"/>
        <w:szCs w:val="22"/>
      </w:rPr>
    </w:lvl>
    <w:lvl w:ilvl="1">
      <w:start w:val="0"/>
      <w:numFmt w:val="bullet"/>
      <w:lvlText w:val="•"/>
      <w:lvlJc w:val="left"/>
      <w:pPr>
        <w:ind w:left="2566" w:hanging="601"/>
      </w:pPr>
      <w:rPr>
        <w:rFonts w:hint="default"/>
      </w:rPr>
    </w:lvl>
    <w:lvl w:ilvl="2">
      <w:start w:val="0"/>
      <w:numFmt w:val="bullet"/>
      <w:lvlText w:val="•"/>
      <w:lvlJc w:val="left"/>
      <w:pPr>
        <w:ind w:left="3353" w:hanging="601"/>
      </w:pPr>
      <w:rPr>
        <w:rFonts w:hint="default"/>
      </w:rPr>
    </w:lvl>
    <w:lvl w:ilvl="3">
      <w:start w:val="0"/>
      <w:numFmt w:val="bullet"/>
      <w:lvlText w:val="•"/>
      <w:lvlJc w:val="left"/>
      <w:pPr>
        <w:ind w:left="4139" w:hanging="601"/>
      </w:pPr>
      <w:rPr>
        <w:rFonts w:hint="default"/>
      </w:rPr>
    </w:lvl>
    <w:lvl w:ilvl="4">
      <w:start w:val="0"/>
      <w:numFmt w:val="bullet"/>
      <w:lvlText w:val="•"/>
      <w:lvlJc w:val="left"/>
      <w:pPr>
        <w:ind w:left="4926" w:hanging="601"/>
      </w:pPr>
      <w:rPr>
        <w:rFonts w:hint="default"/>
      </w:rPr>
    </w:lvl>
    <w:lvl w:ilvl="5">
      <w:start w:val="0"/>
      <w:numFmt w:val="bullet"/>
      <w:lvlText w:val="•"/>
      <w:lvlJc w:val="left"/>
      <w:pPr>
        <w:ind w:left="5713" w:hanging="601"/>
      </w:pPr>
      <w:rPr>
        <w:rFonts w:hint="default"/>
      </w:rPr>
    </w:lvl>
    <w:lvl w:ilvl="6">
      <w:start w:val="0"/>
      <w:numFmt w:val="bullet"/>
      <w:lvlText w:val="•"/>
      <w:lvlJc w:val="left"/>
      <w:pPr>
        <w:ind w:left="6499" w:hanging="601"/>
      </w:pPr>
      <w:rPr>
        <w:rFonts w:hint="default"/>
      </w:rPr>
    </w:lvl>
    <w:lvl w:ilvl="7">
      <w:start w:val="0"/>
      <w:numFmt w:val="bullet"/>
      <w:lvlText w:val="•"/>
      <w:lvlJc w:val="left"/>
      <w:pPr>
        <w:ind w:left="7286" w:hanging="601"/>
      </w:pPr>
      <w:rPr>
        <w:rFonts w:hint="default"/>
      </w:rPr>
    </w:lvl>
    <w:lvl w:ilvl="8">
      <w:start w:val="0"/>
      <w:numFmt w:val="bullet"/>
      <w:lvlText w:val="•"/>
      <w:lvlJc w:val="left"/>
      <w:pPr>
        <w:ind w:left="8073" w:hanging="601"/>
      </w:pPr>
      <w:rPr>
        <w:rFonts w:hint="default"/>
      </w:rPr>
    </w:lvl>
  </w:abstractNum>
  <w:abstractNum w:abstractNumId="9">
    <w:multiLevelType w:val="hybridMultilevel"/>
    <w:lvl w:ilvl="0">
      <w:start w:val="1"/>
      <w:numFmt w:val="decimal"/>
      <w:lvlText w:val="%1"/>
      <w:lvlJc w:val="left"/>
      <w:pPr>
        <w:ind w:left="1231" w:hanging="54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69"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1780" w:hanging="780"/>
      </w:pPr>
      <w:rPr>
        <w:rFonts w:hint="default"/>
      </w:rPr>
    </w:lvl>
    <w:lvl w:ilvl="5">
      <w:start w:val="0"/>
      <w:numFmt w:val="bullet"/>
      <w:lvlText w:val="•"/>
      <w:lvlJc w:val="left"/>
      <w:pPr>
        <w:ind w:left="3091" w:hanging="780"/>
      </w:pPr>
      <w:rPr>
        <w:rFonts w:hint="default"/>
      </w:rPr>
    </w:lvl>
    <w:lvl w:ilvl="6">
      <w:start w:val="0"/>
      <w:numFmt w:val="bullet"/>
      <w:lvlText w:val="•"/>
      <w:lvlJc w:val="left"/>
      <w:pPr>
        <w:ind w:left="4402" w:hanging="780"/>
      </w:pPr>
      <w:rPr>
        <w:rFonts w:hint="default"/>
      </w:rPr>
    </w:lvl>
    <w:lvl w:ilvl="7">
      <w:start w:val="0"/>
      <w:numFmt w:val="bullet"/>
      <w:lvlText w:val="•"/>
      <w:lvlJc w:val="left"/>
      <w:pPr>
        <w:ind w:left="5713" w:hanging="780"/>
      </w:pPr>
      <w:rPr>
        <w:rFonts w:hint="default"/>
      </w:rPr>
    </w:lvl>
    <w:lvl w:ilvl="8">
      <w:start w:val="0"/>
      <w:numFmt w:val="bullet"/>
      <w:lvlText w:val="•"/>
      <w:lvlJc w:val="left"/>
      <w:pPr>
        <w:ind w:left="7024" w:hanging="780"/>
      </w:pPr>
      <w:rPr>
        <w:rFonts w:hint="default"/>
      </w:rPr>
    </w:lvl>
  </w:abstractNum>
  <w:abstractNum w:abstractNumId="8">
    <w:multiLevelType w:val="hybridMultilevel"/>
    <w:lvl w:ilvl="0">
      <w:start w:val="3"/>
      <w:numFmt w:val="decimal"/>
      <w:lvlText w:val="%1"/>
      <w:lvlJc w:val="left"/>
      <w:pPr>
        <w:ind w:left="1051" w:hanging="363"/>
        <w:jc w:val="left"/>
      </w:pPr>
      <w:rPr>
        <w:rFonts w:hint="default" w:ascii="Times New Roman" w:hAnsi="Times New Roman" w:eastAsia="Times New Roman" w:cs="Times New Roman"/>
        <w:b/>
        <w:bCs/>
        <w:w w:val="99"/>
        <w:sz w:val="36"/>
        <w:szCs w:val="36"/>
      </w:rPr>
    </w:lvl>
    <w:lvl w:ilvl="1">
      <w:start w:val="1"/>
      <w:numFmt w:val="decimal"/>
      <w:lvlText w:val="%1.%2"/>
      <w:lvlJc w:val="left"/>
      <w:pPr>
        <w:ind w:left="689" w:hanging="540"/>
        <w:jc w:val="left"/>
      </w:pPr>
      <w:rPr>
        <w:rFonts w:hint="default" w:ascii="Times New Roman" w:hAnsi="Times New Roman" w:eastAsia="Times New Roman" w:cs="Times New Roman"/>
        <w:b/>
        <w:bCs/>
        <w:spacing w:val="-61"/>
        <w:w w:val="99"/>
        <w:sz w:val="24"/>
        <w:szCs w:val="24"/>
      </w:rPr>
    </w:lvl>
    <w:lvl w:ilvl="2">
      <w:start w:val="0"/>
      <w:numFmt w:val="bullet"/>
      <w:lvlText w:val="•"/>
      <w:lvlJc w:val="left"/>
      <w:pPr>
        <w:ind w:left="2005" w:hanging="540"/>
      </w:pPr>
      <w:rPr>
        <w:rFonts w:hint="default"/>
      </w:rPr>
    </w:lvl>
    <w:lvl w:ilvl="3">
      <w:start w:val="0"/>
      <w:numFmt w:val="bullet"/>
      <w:lvlText w:val="•"/>
      <w:lvlJc w:val="left"/>
      <w:pPr>
        <w:ind w:left="2950" w:hanging="540"/>
      </w:pPr>
      <w:rPr>
        <w:rFonts w:hint="default"/>
      </w:rPr>
    </w:lvl>
    <w:lvl w:ilvl="4">
      <w:start w:val="0"/>
      <w:numFmt w:val="bullet"/>
      <w:lvlText w:val="•"/>
      <w:lvlJc w:val="left"/>
      <w:pPr>
        <w:ind w:left="3895" w:hanging="540"/>
      </w:pPr>
      <w:rPr>
        <w:rFonts w:hint="default"/>
      </w:rPr>
    </w:lvl>
    <w:lvl w:ilvl="5">
      <w:start w:val="0"/>
      <w:numFmt w:val="bullet"/>
      <w:lvlText w:val="•"/>
      <w:lvlJc w:val="left"/>
      <w:pPr>
        <w:ind w:left="4840" w:hanging="540"/>
      </w:pPr>
      <w:rPr>
        <w:rFonts w:hint="default"/>
      </w:rPr>
    </w:lvl>
    <w:lvl w:ilvl="6">
      <w:start w:val="0"/>
      <w:numFmt w:val="bullet"/>
      <w:lvlText w:val="•"/>
      <w:lvlJc w:val="left"/>
      <w:pPr>
        <w:ind w:left="5785" w:hanging="540"/>
      </w:pPr>
      <w:rPr>
        <w:rFonts w:hint="default"/>
      </w:rPr>
    </w:lvl>
    <w:lvl w:ilvl="7">
      <w:start w:val="0"/>
      <w:numFmt w:val="bullet"/>
      <w:lvlText w:val="•"/>
      <w:lvlJc w:val="left"/>
      <w:pPr>
        <w:ind w:left="6730" w:hanging="540"/>
      </w:pPr>
      <w:rPr>
        <w:rFonts w:hint="default"/>
      </w:rPr>
    </w:lvl>
    <w:lvl w:ilvl="8">
      <w:start w:val="0"/>
      <w:numFmt w:val="bullet"/>
      <w:lvlText w:val="•"/>
      <w:lvlJc w:val="left"/>
      <w:pPr>
        <w:ind w:left="7676" w:hanging="540"/>
      </w:pPr>
      <w:rPr>
        <w:rFonts w:hint="default"/>
      </w:rPr>
    </w:lvl>
  </w:abstractNum>
  <w:abstractNum w:abstractNumId="7">
    <w:multiLevelType w:val="hybridMultilevel"/>
    <w:lvl w:ilvl="0">
      <w:start w:val="2"/>
      <w:numFmt w:val="decimal"/>
      <w:lvlText w:val="%1"/>
      <w:lvlJc w:val="left"/>
      <w:pPr>
        <w:ind w:left="1363" w:hanging="675"/>
        <w:jc w:val="left"/>
      </w:pPr>
      <w:rPr>
        <w:rFonts w:hint="default"/>
      </w:rPr>
    </w:lvl>
    <w:lvl w:ilvl="1">
      <w:start w:val="2"/>
      <w:numFmt w:val="decimal"/>
      <w:lvlText w:val="%1.%2"/>
      <w:lvlJc w:val="left"/>
      <w:pPr>
        <w:ind w:left="1363" w:hanging="675"/>
        <w:jc w:val="left"/>
      </w:pPr>
      <w:rPr>
        <w:rFonts w:hint="default" w:ascii="Times New Roman" w:hAnsi="Times New Roman" w:eastAsia="Times New Roman" w:cs="Times New Roman"/>
        <w:b/>
        <w:bCs/>
        <w:spacing w:val="-75"/>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3325" w:hanging="840"/>
      </w:pPr>
      <w:rPr>
        <w:rFonts w:hint="default"/>
      </w:rPr>
    </w:lvl>
    <w:lvl w:ilvl="4">
      <w:start w:val="0"/>
      <w:numFmt w:val="bullet"/>
      <w:lvlText w:val="•"/>
      <w:lvlJc w:val="left"/>
      <w:pPr>
        <w:ind w:left="4228" w:hanging="840"/>
      </w:pPr>
      <w:rPr>
        <w:rFonts w:hint="default"/>
      </w:rPr>
    </w:lvl>
    <w:lvl w:ilvl="5">
      <w:start w:val="0"/>
      <w:numFmt w:val="bullet"/>
      <w:lvlText w:val="•"/>
      <w:lvlJc w:val="left"/>
      <w:pPr>
        <w:ind w:left="5131" w:hanging="840"/>
      </w:pPr>
      <w:rPr>
        <w:rFonts w:hint="default"/>
      </w:rPr>
    </w:lvl>
    <w:lvl w:ilvl="6">
      <w:start w:val="0"/>
      <w:numFmt w:val="bullet"/>
      <w:lvlText w:val="•"/>
      <w:lvlJc w:val="left"/>
      <w:pPr>
        <w:ind w:left="6034" w:hanging="840"/>
      </w:pPr>
      <w:rPr>
        <w:rFonts w:hint="default"/>
      </w:rPr>
    </w:lvl>
    <w:lvl w:ilvl="7">
      <w:start w:val="0"/>
      <w:numFmt w:val="bullet"/>
      <w:lvlText w:val="•"/>
      <w:lvlJc w:val="left"/>
      <w:pPr>
        <w:ind w:left="6937" w:hanging="840"/>
      </w:pPr>
      <w:rPr>
        <w:rFonts w:hint="default"/>
      </w:rPr>
    </w:lvl>
    <w:lvl w:ilvl="8">
      <w:start w:val="0"/>
      <w:numFmt w:val="bullet"/>
      <w:lvlText w:val="•"/>
      <w:lvlJc w:val="left"/>
      <w:pPr>
        <w:ind w:left="7840" w:hanging="840"/>
      </w:pPr>
      <w:rPr>
        <w:rFonts w:hint="default"/>
      </w:rPr>
    </w:lvl>
  </w:abstractNum>
  <w:abstractNum w:abstractNumId="6">
    <w:multiLevelType w:val="hybridMultilevel"/>
    <w:lvl w:ilvl="0">
      <w:start w:val="2"/>
      <w:numFmt w:val="decimal"/>
      <w:lvlText w:val="%1"/>
      <w:lvlJc w:val="left"/>
      <w:pPr>
        <w:ind w:left="1051" w:hanging="36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1520" w:hanging="840"/>
      </w:pPr>
      <w:rPr>
        <w:rFonts w:hint="default"/>
      </w:rPr>
    </w:lvl>
    <w:lvl w:ilvl="4">
      <w:start w:val="0"/>
      <w:numFmt w:val="bullet"/>
      <w:lvlText w:val="•"/>
      <w:lvlJc w:val="left"/>
      <w:pPr>
        <w:ind w:left="2669" w:hanging="840"/>
      </w:pPr>
      <w:rPr>
        <w:rFonts w:hint="default"/>
      </w:rPr>
    </w:lvl>
    <w:lvl w:ilvl="5">
      <w:start w:val="0"/>
      <w:numFmt w:val="bullet"/>
      <w:lvlText w:val="•"/>
      <w:lvlJc w:val="left"/>
      <w:pPr>
        <w:ind w:left="3818" w:hanging="840"/>
      </w:pPr>
      <w:rPr>
        <w:rFonts w:hint="default"/>
      </w:rPr>
    </w:lvl>
    <w:lvl w:ilvl="6">
      <w:start w:val="0"/>
      <w:numFmt w:val="bullet"/>
      <w:lvlText w:val="•"/>
      <w:lvlJc w:val="left"/>
      <w:pPr>
        <w:ind w:left="4968" w:hanging="840"/>
      </w:pPr>
      <w:rPr>
        <w:rFonts w:hint="default"/>
      </w:rPr>
    </w:lvl>
    <w:lvl w:ilvl="7">
      <w:start w:val="0"/>
      <w:numFmt w:val="bullet"/>
      <w:lvlText w:val="•"/>
      <w:lvlJc w:val="left"/>
      <w:pPr>
        <w:ind w:left="6117" w:hanging="840"/>
      </w:pPr>
      <w:rPr>
        <w:rFonts w:hint="default"/>
      </w:rPr>
    </w:lvl>
    <w:lvl w:ilvl="8">
      <w:start w:val="0"/>
      <w:numFmt w:val="bullet"/>
      <w:lvlText w:val="•"/>
      <w:lvlJc w:val="left"/>
      <w:pPr>
        <w:ind w:left="7267" w:hanging="840"/>
      </w:pPr>
      <w:rPr>
        <w:rFonts w:hint="default"/>
      </w:rPr>
    </w:lvl>
  </w:abstractNum>
  <w:abstractNum w:abstractNumId="5">
    <w:multiLevelType w:val="hybridMultilevel"/>
    <w:lvl w:ilvl="0">
      <w:start w:val="1"/>
      <w:numFmt w:val="decimal"/>
      <w:lvlText w:val="%1"/>
      <w:lvlJc w:val="left"/>
      <w:pPr>
        <w:ind w:left="1363" w:hanging="675"/>
        <w:jc w:val="left"/>
      </w:pPr>
      <w:rPr>
        <w:rFonts w:hint="default"/>
      </w:rPr>
    </w:lvl>
    <w:lvl w:ilvl="1">
      <w:start w:val="2"/>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589"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96" w:hanging="900"/>
      </w:pPr>
      <w:rPr>
        <w:rFonts w:hint="default"/>
      </w:rPr>
    </w:lvl>
    <w:lvl w:ilvl="5">
      <w:start w:val="0"/>
      <w:numFmt w:val="bullet"/>
      <w:lvlText w:val="•"/>
      <w:lvlJc w:val="left"/>
      <w:pPr>
        <w:ind w:left="4604" w:hanging="900"/>
      </w:pPr>
      <w:rPr>
        <w:rFonts w:hint="default"/>
      </w:rPr>
    </w:lvl>
    <w:lvl w:ilvl="6">
      <w:start w:val="0"/>
      <w:numFmt w:val="bullet"/>
      <w:lvlText w:val="•"/>
      <w:lvlJc w:val="left"/>
      <w:pPr>
        <w:ind w:left="5613" w:hanging="900"/>
      </w:pPr>
      <w:rPr>
        <w:rFonts w:hint="default"/>
      </w:rPr>
    </w:lvl>
    <w:lvl w:ilvl="7">
      <w:start w:val="0"/>
      <w:numFmt w:val="bullet"/>
      <w:lvlText w:val="•"/>
      <w:lvlJc w:val="left"/>
      <w:pPr>
        <w:ind w:left="6621" w:hanging="900"/>
      </w:pPr>
      <w:rPr>
        <w:rFonts w:hint="default"/>
      </w:rPr>
    </w:lvl>
    <w:lvl w:ilvl="8">
      <w:start w:val="0"/>
      <w:numFmt w:val="bullet"/>
      <w:lvlText w:val="•"/>
      <w:lvlJc w:val="left"/>
      <w:pPr>
        <w:ind w:left="7629" w:hanging="900"/>
      </w:pPr>
      <w:rPr>
        <w:rFonts w:hint="default"/>
      </w:rPr>
    </w:lvl>
  </w:abstractNum>
  <w:abstractNum w:abstractNumId="4">
    <w:multiLevelType w:val="hybridMultilevel"/>
    <w:lvl w:ilvl="0">
      <w:start w:val="1"/>
      <w:numFmt w:val="decimal"/>
      <w:lvlText w:val="%1"/>
      <w:lvlJc w:val="left"/>
      <w:pPr>
        <w:ind w:left="1231" w:hanging="543"/>
        <w:jc w:val="left"/>
      </w:pPr>
      <w:rPr>
        <w:rFonts w:hint="default" w:ascii="Times New Roman" w:hAnsi="Times New Roman" w:eastAsia="Times New Roman" w:cs="Times New Roman"/>
        <w:b/>
        <w:bCs/>
        <w:w w:val="99"/>
        <w:sz w:val="36"/>
        <w:szCs w:val="36"/>
      </w:rPr>
    </w:lvl>
    <w:lvl w:ilvl="1">
      <w:start w:val="1"/>
      <w:numFmt w:val="decimal"/>
      <w:lvlText w:val="%1.%2"/>
      <w:lvlJc w:val="left"/>
      <w:pPr>
        <w:ind w:left="1363" w:hanging="675"/>
        <w:jc w:val="left"/>
      </w:pPr>
      <w:rPr>
        <w:rFonts w:hint="default" w:ascii="Times New Roman" w:hAnsi="Times New Roman" w:eastAsia="Times New Roman" w:cs="Times New Roman"/>
        <w:b/>
        <w:bCs/>
        <w:w w:val="99"/>
        <w:sz w:val="30"/>
        <w:szCs w:val="30"/>
      </w:rPr>
    </w:lvl>
    <w:lvl w:ilvl="2">
      <w:start w:val="1"/>
      <w:numFmt w:val="decimal"/>
      <w:lvlText w:val="%1.%2.%3"/>
      <w:lvlJc w:val="left"/>
      <w:pPr>
        <w:ind w:left="1529" w:hanging="840"/>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589" w:hanging="900"/>
        <w:jc w:val="left"/>
      </w:pPr>
      <w:rPr>
        <w:rFonts w:hint="default" w:ascii="Times New Roman" w:hAnsi="Times New Roman" w:eastAsia="Times New Roman" w:cs="Times New Roman"/>
        <w:b/>
        <w:bCs/>
        <w:w w:val="99"/>
        <w:sz w:val="24"/>
        <w:szCs w:val="24"/>
      </w:rPr>
    </w:lvl>
    <w:lvl w:ilvl="4">
      <w:start w:val="1"/>
      <w:numFmt w:val="decimal"/>
      <w:lvlText w:val="（%5）"/>
      <w:lvlJc w:val="left"/>
      <w:pPr>
        <w:ind w:left="689" w:hanging="601"/>
        <w:jc w:val="left"/>
      </w:pPr>
      <w:rPr>
        <w:rFonts w:hint="default" w:ascii="宋体" w:hAnsi="宋体" w:eastAsia="宋体" w:cs="宋体"/>
        <w:spacing w:val="-72"/>
        <w:w w:val="100"/>
        <w:sz w:val="22"/>
        <w:szCs w:val="22"/>
      </w:rPr>
    </w:lvl>
    <w:lvl w:ilvl="5">
      <w:start w:val="0"/>
      <w:numFmt w:val="bullet"/>
      <w:lvlText w:val="•"/>
      <w:lvlJc w:val="left"/>
      <w:pPr>
        <w:ind w:left="2924" w:hanging="601"/>
      </w:pPr>
      <w:rPr>
        <w:rFonts w:hint="default"/>
      </w:rPr>
    </w:lvl>
    <w:lvl w:ilvl="6">
      <w:start w:val="0"/>
      <w:numFmt w:val="bullet"/>
      <w:lvlText w:val="•"/>
      <w:lvlJc w:val="left"/>
      <w:pPr>
        <w:ind w:left="4268" w:hanging="601"/>
      </w:pPr>
      <w:rPr>
        <w:rFonts w:hint="default"/>
      </w:rPr>
    </w:lvl>
    <w:lvl w:ilvl="7">
      <w:start w:val="0"/>
      <w:numFmt w:val="bullet"/>
      <w:lvlText w:val="•"/>
      <w:lvlJc w:val="left"/>
      <w:pPr>
        <w:ind w:left="5613" w:hanging="601"/>
      </w:pPr>
      <w:rPr>
        <w:rFonts w:hint="default"/>
      </w:rPr>
    </w:lvl>
    <w:lvl w:ilvl="8">
      <w:start w:val="0"/>
      <w:numFmt w:val="bullet"/>
      <w:lvlText w:val="•"/>
      <w:lvlJc w:val="left"/>
      <w:pPr>
        <w:ind w:left="6957" w:hanging="601"/>
      </w:pPr>
      <w:rPr>
        <w:rFonts w:hint="default"/>
      </w:rPr>
    </w:lvl>
  </w:abstractNum>
  <w:abstractNum w:abstractNumId="3">
    <w:multiLevelType w:val="hybridMultilevel"/>
    <w:lvl w:ilvl="0">
      <w:start w:val="1"/>
      <w:numFmt w:val="decimal"/>
      <w:lvlText w:val="%1"/>
      <w:lvlJc w:val="left"/>
      <w:pPr>
        <w:ind w:left="1138" w:hanging="449"/>
        <w:jc w:val="left"/>
      </w:pPr>
      <w:rPr>
        <w:rFonts w:hint="default" w:ascii="Times New Roman" w:hAnsi="Times New Roman" w:eastAsia="Times New Roman" w:cs="Times New Roman"/>
        <w:b/>
        <w:bCs/>
        <w:w w:val="99"/>
        <w:sz w:val="30"/>
        <w:szCs w:val="30"/>
      </w:rPr>
    </w:lvl>
    <w:lvl w:ilvl="1">
      <w:start w:val="0"/>
      <w:numFmt w:val="bullet"/>
      <w:lvlText w:val="•"/>
      <w:lvlJc w:val="left"/>
      <w:pPr>
        <w:ind w:left="1990" w:hanging="449"/>
      </w:pPr>
      <w:rPr>
        <w:rFonts w:hint="default"/>
      </w:rPr>
    </w:lvl>
    <w:lvl w:ilvl="2">
      <w:start w:val="0"/>
      <w:numFmt w:val="bullet"/>
      <w:lvlText w:val="•"/>
      <w:lvlJc w:val="left"/>
      <w:pPr>
        <w:ind w:left="2841" w:hanging="449"/>
      </w:pPr>
      <w:rPr>
        <w:rFonts w:hint="default"/>
      </w:rPr>
    </w:lvl>
    <w:lvl w:ilvl="3">
      <w:start w:val="0"/>
      <w:numFmt w:val="bullet"/>
      <w:lvlText w:val="•"/>
      <w:lvlJc w:val="left"/>
      <w:pPr>
        <w:ind w:left="3691" w:hanging="449"/>
      </w:pPr>
      <w:rPr>
        <w:rFonts w:hint="default"/>
      </w:rPr>
    </w:lvl>
    <w:lvl w:ilvl="4">
      <w:start w:val="0"/>
      <w:numFmt w:val="bullet"/>
      <w:lvlText w:val="•"/>
      <w:lvlJc w:val="left"/>
      <w:pPr>
        <w:ind w:left="4542" w:hanging="449"/>
      </w:pPr>
      <w:rPr>
        <w:rFonts w:hint="default"/>
      </w:rPr>
    </w:lvl>
    <w:lvl w:ilvl="5">
      <w:start w:val="0"/>
      <w:numFmt w:val="bullet"/>
      <w:lvlText w:val="•"/>
      <w:lvlJc w:val="left"/>
      <w:pPr>
        <w:ind w:left="5393" w:hanging="449"/>
      </w:pPr>
      <w:rPr>
        <w:rFonts w:hint="default"/>
      </w:rPr>
    </w:lvl>
    <w:lvl w:ilvl="6">
      <w:start w:val="0"/>
      <w:numFmt w:val="bullet"/>
      <w:lvlText w:val="•"/>
      <w:lvlJc w:val="left"/>
      <w:pPr>
        <w:ind w:left="6243" w:hanging="449"/>
      </w:pPr>
      <w:rPr>
        <w:rFonts w:hint="default"/>
      </w:rPr>
    </w:lvl>
    <w:lvl w:ilvl="7">
      <w:start w:val="0"/>
      <w:numFmt w:val="bullet"/>
      <w:lvlText w:val="•"/>
      <w:lvlJc w:val="left"/>
      <w:pPr>
        <w:ind w:left="7094" w:hanging="449"/>
      </w:pPr>
      <w:rPr>
        <w:rFonts w:hint="default"/>
      </w:rPr>
    </w:lvl>
    <w:lvl w:ilvl="8">
      <w:start w:val="0"/>
      <w:numFmt w:val="bullet"/>
      <w:lvlText w:val="•"/>
      <w:lvlJc w:val="left"/>
      <w:pPr>
        <w:ind w:left="7945" w:hanging="449"/>
      </w:pPr>
      <w:rPr>
        <w:rFonts w:hint="default"/>
      </w:rPr>
    </w:lvl>
  </w:abstractNum>
  <w:abstractNum w:abstractNumId="2">
    <w:multiLevelType w:val="hybridMultilevel"/>
    <w:lvl w:ilvl="0">
      <w:start w:val="1"/>
      <w:numFmt w:val="decimal"/>
      <w:lvlText w:val="%1"/>
      <w:lvlJc w:val="left"/>
      <w:pPr>
        <w:ind w:left="1529"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2189"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2996" w:hanging="540"/>
      </w:pPr>
      <w:rPr>
        <w:rFonts w:hint="default"/>
      </w:rPr>
    </w:lvl>
    <w:lvl w:ilvl="3">
      <w:start w:val="0"/>
      <w:numFmt w:val="bullet"/>
      <w:lvlText w:val="•"/>
      <w:lvlJc w:val="left"/>
      <w:pPr>
        <w:ind w:left="3812" w:hanging="540"/>
      </w:pPr>
      <w:rPr>
        <w:rFonts w:hint="default"/>
      </w:rPr>
    </w:lvl>
    <w:lvl w:ilvl="4">
      <w:start w:val="0"/>
      <w:numFmt w:val="bullet"/>
      <w:lvlText w:val="•"/>
      <w:lvlJc w:val="left"/>
      <w:pPr>
        <w:ind w:left="4628" w:hanging="540"/>
      </w:pPr>
      <w:rPr>
        <w:rFonts w:hint="default"/>
      </w:rPr>
    </w:lvl>
    <w:lvl w:ilvl="5">
      <w:start w:val="0"/>
      <w:numFmt w:val="bullet"/>
      <w:lvlText w:val="•"/>
      <w:lvlJc w:val="left"/>
      <w:pPr>
        <w:ind w:left="5445" w:hanging="540"/>
      </w:pPr>
      <w:rPr>
        <w:rFonts w:hint="default"/>
      </w:rPr>
    </w:lvl>
    <w:lvl w:ilvl="6">
      <w:start w:val="0"/>
      <w:numFmt w:val="bullet"/>
      <w:lvlText w:val="•"/>
      <w:lvlJc w:val="left"/>
      <w:pPr>
        <w:ind w:left="6261" w:hanging="540"/>
      </w:pPr>
      <w:rPr>
        <w:rFonts w:hint="default"/>
      </w:rPr>
    </w:lvl>
    <w:lvl w:ilvl="7">
      <w:start w:val="0"/>
      <w:numFmt w:val="bullet"/>
      <w:lvlText w:val="•"/>
      <w:lvlJc w:val="left"/>
      <w:pPr>
        <w:ind w:left="7077" w:hanging="540"/>
      </w:pPr>
      <w:rPr>
        <w:rFonts w:hint="default"/>
      </w:rPr>
    </w:lvl>
    <w:lvl w:ilvl="8">
      <w:start w:val="0"/>
      <w:numFmt w:val="bullet"/>
      <w:lvlText w:val="•"/>
      <w:lvlJc w:val="left"/>
      <w:pPr>
        <w:ind w:left="7893" w:hanging="540"/>
      </w:pPr>
      <w:rPr>
        <w:rFonts w:hint="default"/>
      </w:rPr>
    </w:lvl>
  </w:abstractNum>
  <w:abstractNum w:abstractNumId="1">
    <w:multiLevelType w:val="hybridMultilevel"/>
    <w:lvl w:ilvl="0">
      <w:start w:val="1"/>
      <w:numFmt w:val="decimal"/>
      <w:lvlText w:val="%1"/>
      <w:lvlJc w:val="left"/>
      <w:pPr>
        <w:ind w:left="1529"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2189"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2996" w:hanging="540"/>
      </w:pPr>
      <w:rPr>
        <w:rFonts w:hint="default"/>
      </w:rPr>
    </w:lvl>
    <w:lvl w:ilvl="3">
      <w:start w:val="0"/>
      <w:numFmt w:val="bullet"/>
      <w:lvlText w:val="•"/>
      <w:lvlJc w:val="left"/>
      <w:pPr>
        <w:ind w:left="3812" w:hanging="540"/>
      </w:pPr>
      <w:rPr>
        <w:rFonts w:hint="default"/>
      </w:rPr>
    </w:lvl>
    <w:lvl w:ilvl="4">
      <w:start w:val="0"/>
      <w:numFmt w:val="bullet"/>
      <w:lvlText w:val="•"/>
      <w:lvlJc w:val="left"/>
      <w:pPr>
        <w:ind w:left="4628" w:hanging="540"/>
      </w:pPr>
      <w:rPr>
        <w:rFonts w:hint="default"/>
      </w:rPr>
    </w:lvl>
    <w:lvl w:ilvl="5">
      <w:start w:val="0"/>
      <w:numFmt w:val="bullet"/>
      <w:lvlText w:val="•"/>
      <w:lvlJc w:val="left"/>
      <w:pPr>
        <w:ind w:left="5445" w:hanging="540"/>
      </w:pPr>
      <w:rPr>
        <w:rFonts w:hint="default"/>
      </w:rPr>
    </w:lvl>
    <w:lvl w:ilvl="6">
      <w:start w:val="0"/>
      <w:numFmt w:val="bullet"/>
      <w:lvlText w:val="•"/>
      <w:lvlJc w:val="left"/>
      <w:pPr>
        <w:ind w:left="6261" w:hanging="540"/>
      </w:pPr>
      <w:rPr>
        <w:rFonts w:hint="default"/>
      </w:rPr>
    </w:lvl>
    <w:lvl w:ilvl="7">
      <w:start w:val="0"/>
      <w:numFmt w:val="bullet"/>
      <w:lvlText w:val="•"/>
      <w:lvlJc w:val="left"/>
      <w:pPr>
        <w:ind w:left="7077" w:hanging="540"/>
      </w:pPr>
      <w:rPr>
        <w:rFonts w:hint="default"/>
      </w:rPr>
    </w:lvl>
    <w:lvl w:ilvl="8">
      <w:start w:val="0"/>
      <w:numFmt w:val="bullet"/>
      <w:lvlText w:val="•"/>
      <w:lvlJc w:val="left"/>
      <w:pPr>
        <w:ind w:left="7893" w:hanging="540"/>
      </w:pPr>
      <w:rPr>
        <w:rFonts w:hint="default"/>
      </w:rPr>
    </w:lvl>
  </w:abstractNum>
  <w:abstractNum w:abstractNumId="0">
    <w:multiLevelType w:val="hybridMultilevel"/>
    <w:lvl w:ilvl="0">
      <w:start w:val="1"/>
      <w:numFmt w:val="decimal"/>
      <w:lvlText w:val="%1"/>
      <w:lvlJc w:val="left"/>
      <w:pPr>
        <w:ind w:left="1529"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2189"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2996" w:hanging="540"/>
      </w:pPr>
      <w:rPr>
        <w:rFonts w:hint="default"/>
      </w:rPr>
    </w:lvl>
    <w:lvl w:ilvl="3">
      <w:start w:val="0"/>
      <w:numFmt w:val="bullet"/>
      <w:lvlText w:val="•"/>
      <w:lvlJc w:val="left"/>
      <w:pPr>
        <w:ind w:left="3812" w:hanging="540"/>
      </w:pPr>
      <w:rPr>
        <w:rFonts w:hint="default"/>
      </w:rPr>
    </w:lvl>
    <w:lvl w:ilvl="4">
      <w:start w:val="0"/>
      <w:numFmt w:val="bullet"/>
      <w:lvlText w:val="•"/>
      <w:lvlJc w:val="left"/>
      <w:pPr>
        <w:ind w:left="4628" w:hanging="540"/>
      </w:pPr>
      <w:rPr>
        <w:rFonts w:hint="default"/>
      </w:rPr>
    </w:lvl>
    <w:lvl w:ilvl="5">
      <w:start w:val="0"/>
      <w:numFmt w:val="bullet"/>
      <w:lvlText w:val="•"/>
      <w:lvlJc w:val="left"/>
      <w:pPr>
        <w:ind w:left="5445" w:hanging="540"/>
      </w:pPr>
      <w:rPr>
        <w:rFonts w:hint="default"/>
      </w:rPr>
    </w:lvl>
    <w:lvl w:ilvl="6">
      <w:start w:val="0"/>
      <w:numFmt w:val="bullet"/>
      <w:lvlText w:val="•"/>
      <w:lvlJc w:val="left"/>
      <w:pPr>
        <w:ind w:left="6261" w:hanging="540"/>
      </w:pPr>
      <w:rPr>
        <w:rFonts w:hint="default"/>
      </w:rPr>
    </w:lvl>
    <w:lvl w:ilvl="7">
      <w:start w:val="0"/>
      <w:numFmt w:val="bullet"/>
      <w:lvlText w:val="•"/>
      <w:lvlJc w:val="left"/>
      <w:pPr>
        <w:ind w:left="7077" w:hanging="540"/>
      </w:pPr>
      <w:rPr>
        <w:rFonts w:hint="default"/>
      </w:rPr>
    </w:lvl>
    <w:lvl w:ilvl="8">
      <w:start w:val="0"/>
      <w:numFmt w:val="bullet"/>
      <w:lvlText w:val="•"/>
      <w:lvlJc w:val="left"/>
      <w:pPr>
        <w:ind w:left="7893" w:hanging="540"/>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
      <w:ind w:leftChars="0" w:left="1313" w:hanging="624"/>
      <w:jc w:val="both"/>
    </w:pPr>
    <w:rPr>
      <w:rFonts w:ascii="Times New Roman" w:hAnsi="Times New Roman" w:eastAsia="Times New Roman" w:cs="Times New Roman"/>
    </w:rPr>
  </w:style>
  <w:style w:styleId="TableParagraph" w:type="paragraph">
    <w:name w:val="Table Paragraph"/>
    <w:basedOn w:val="Normal"/>
    <w:uiPriority w:val="1"/>
    <w:qFormat/>
    <w:pPr>
      <w:ind w:leftChars="0" w:left="119"/>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2.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image" Target="media/image2.jpeg"/><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yperlink" Target="http://baike.baidu.com/subview/37286/6285960.htm" TargetMode="Externa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image" Target="media/image3.png"/><Relationship Id="rId31" Type="http://schemas.openxmlformats.org/officeDocument/2006/relationships/image" Target="media/image4.jpeg"/><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image" Target="media/image5.jpeg"/><Relationship Id="rId35" Type="http://schemas.openxmlformats.org/officeDocument/2006/relationships/header" Target="header22.xml"/><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image" Target="media/image8.png"/><Relationship Id="rId42" Type="http://schemas.openxmlformats.org/officeDocument/2006/relationships/image" Target="media/image9.jpeg"/><Relationship Id="rId43" Type="http://schemas.openxmlformats.org/officeDocument/2006/relationships/image" Target="media/image10.jpeg"/><Relationship Id="rId44" Type="http://schemas.openxmlformats.org/officeDocument/2006/relationships/image" Target="media/image11.jpeg"/><Relationship Id="rId45" Type="http://schemas.openxmlformats.org/officeDocument/2006/relationships/image" Target="media/image12.jpeg"/><Relationship Id="rId46" Type="http://schemas.openxmlformats.org/officeDocument/2006/relationships/image" Target="media/image13.jpeg"/><Relationship Id="rId47" Type="http://schemas.openxmlformats.org/officeDocument/2006/relationships/image" Target="media/image14.png"/><Relationship Id="rId48" Type="http://schemas.openxmlformats.org/officeDocument/2006/relationships/image" Target="media/image15.jpeg"/><Relationship Id="rId49" Type="http://schemas.openxmlformats.org/officeDocument/2006/relationships/image" Target="media/image16.png"/><Relationship Id="rId50" Type="http://schemas.openxmlformats.org/officeDocument/2006/relationships/header" Target="header26.xml"/><Relationship Id="rId51" Type="http://schemas.openxmlformats.org/officeDocument/2006/relationships/image" Target="media/image17.jpeg"/><Relationship Id="rId52" Type="http://schemas.openxmlformats.org/officeDocument/2006/relationships/image" Target="media/image18.png"/><Relationship Id="rId53" Type="http://schemas.openxmlformats.org/officeDocument/2006/relationships/header" Target="header27.xml"/><Relationship Id="rId54" Type="http://schemas.openxmlformats.org/officeDocument/2006/relationships/image" Target="media/image19.jpeg"/><Relationship Id="rId55" Type="http://schemas.openxmlformats.org/officeDocument/2006/relationships/header" Target="header28.xml"/><Relationship Id="rId56" Type="http://schemas.openxmlformats.org/officeDocument/2006/relationships/image" Target="media/image20.jpeg"/><Relationship Id="rId57" Type="http://schemas.openxmlformats.org/officeDocument/2006/relationships/image" Target="media/image21.png"/><Relationship Id="rId58" Type="http://schemas.openxmlformats.org/officeDocument/2006/relationships/header" Target="header29.xml"/><Relationship Id="rId59" Type="http://schemas.openxmlformats.org/officeDocument/2006/relationships/image" Target="media/image22.jpeg"/><Relationship Id="rId60" Type="http://schemas.openxmlformats.org/officeDocument/2006/relationships/image" Target="media/image23.jpeg"/><Relationship Id="rId61" Type="http://schemas.openxmlformats.org/officeDocument/2006/relationships/header" Target="header30.xml"/><Relationship Id="rId62" Type="http://schemas.openxmlformats.org/officeDocument/2006/relationships/image" Target="media/image24.jpeg"/><Relationship Id="rId63" Type="http://schemas.openxmlformats.org/officeDocument/2006/relationships/header" Target="header31.xml"/><Relationship Id="rId64" Type="http://schemas.openxmlformats.org/officeDocument/2006/relationships/image" Target="media/image25.jpeg"/><Relationship Id="rId65" Type="http://schemas.openxmlformats.org/officeDocument/2006/relationships/header" Target="head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header" Target="header35.xml"/><Relationship Id="rId69" Type="http://schemas.openxmlformats.org/officeDocument/2006/relationships/header" Target="header36.xml"/><Relationship Id="rId70" Type="http://schemas.openxmlformats.org/officeDocument/2006/relationships/header" Target="header37.xml"/><Relationship Id="rId71" Type="http://schemas.openxmlformats.org/officeDocument/2006/relationships/header" Target="header38.xml"/><Relationship Id="rId72" Type="http://schemas.openxmlformats.org/officeDocument/2006/relationships/header" Target="header39.xml"/><Relationship Id="rId73" Type="http://schemas.openxmlformats.org/officeDocument/2006/relationships/header" Target="header40.xml"/><Relationship Id="rId74" Type="http://schemas.openxmlformats.org/officeDocument/2006/relationships/header" Target="header41.xml"/><Relationship Id="rId75" Type="http://schemas.openxmlformats.org/officeDocument/2006/relationships/header" Target="header42.xml"/><Relationship Id="rId76" Type="http://schemas.openxmlformats.org/officeDocument/2006/relationships/header" Target="header43.xml"/><Relationship Id="rId77" Type="http://schemas.openxmlformats.org/officeDocument/2006/relationships/image" Target="media/image26.png"/><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image" Target="media/image27.jpeg"/><Relationship Id="rId90" Type="http://schemas.openxmlformats.org/officeDocument/2006/relationships/header" Target="header55.xml"/><Relationship Id="rId91" Type="http://schemas.openxmlformats.org/officeDocument/2006/relationships/header" Target="header56.xml"/><Relationship Id="rId92" Type="http://schemas.openxmlformats.org/officeDocument/2006/relationships/header" Target="header57.xml"/><Relationship Id="rId93" Type="http://schemas.openxmlformats.org/officeDocument/2006/relationships/image" Target="media/image28.jpeg"/><Relationship Id="rId94" Type="http://schemas.openxmlformats.org/officeDocument/2006/relationships/header" Target="header58.xml"/><Relationship Id="rId95" Type="http://schemas.openxmlformats.org/officeDocument/2006/relationships/image" Target="media/image29.jpeg"/><Relationship Id="rId96" Type="http://schemas.openxmlformats.org/officeDocument/2006/relationships/header" Target="header59.xml"/><Relationship Id="rId97" Type="http://schemas.openxmlformats.org/officeDocument/2006/relationships/image" Target="media/image30.jpeg"/><Relationship Id="rId98" Type="http://schemas.openxmlformats.org/officeDocument/2006/relationships/header" Target="header60.xml"/><Relationship Id="rId99" Type="http://schemas.openxmlformats.org/officeDocument/2006/relationships/image" Target="media/image31.jpeg"/><Relationship Id="rId100" Type="http://schemas.openxmlformats.org/officeDocument/2006/relationships/header" Target="header61.xml"/><Relationship Id="rId101" Type="http://schemas.openxmlformats.org/officeDocument/2006/relationships/image" Target="media/image32.png"/><Relationship Id="rId102" Type="http://schemas.openxmlformats.org/officeDocument/2006/relationships/header" Target="header62.xml"/><Relationship Id="rId103" Type="http://schemas.openxmlformats.org/officeDocument/2006/relationships/image" Target="media/image33.jpeg"/><Relationship Id="rId104" Type="http://schemas.openxmlformats.org/officeDocument/2006/relationships/image" Target="media/image34.png"/><Relationship Id="rId105" Type="http://schemas.openxmlformats.org/officeDocument/2006/relationships/header" Target="header63.xml"/><Relationship Id="rId106" Type="http://schemas.openxmlformats.org/officeDocument/2006/relationships/image" Target="media/image35.png"/><Relationship Id="rId107" Type="http://schemas.openxmlformats.org/officeDocument/2006/relationships/header" Target="header64.xml"/><Relationship Id="rId108" Type="http://schemas.openxmlformats.org/officeDocument/2006/relationships/image" Target="media/image36.jpeg"/><Relationship Id="rId109" Type="http://schemas.openxmlformats.org/officeDocument/2006/relationships/header" Target="header65.xml"/><Relationship Id="rId110" Type="http://schemas.openxmlformats.org/officeDocument/2006/relationships/image" Target="media/image37.jpeg"/><Relationship Id="rId111" Type="http://schemas.openxmlformats.org/officeDocument/2006/relationships/image" Target="media/image38.png"/><Relationship Id="rId112" Type="http://schemas.openxmlformats.org/officeDocument/2006/relationships/header" Target="header66.xml"/><Relationship Id="rId113" Type="http://schemas.openxmlformats.org/officeDocument/2006/relationships/image" Target="media/image39.jpeg"/><Relationship Id="rId114" Type="http://schemas.openxmlformats.org/officeDocument/2006/relationships/header" Target="header67.xml"/><Relationship Id="rId115" Type="http://schemas.openxmlformats.org/officeDocument/2006/relationships/header" Target="header68.xml"/><Relationship Id="rId116" Type="http://schemas.openxmlformats.org/officeDocument/2006/relationships/header" Target="header69.xml"/><Relationship Id="rId117" Type="http://schemas.openxmlformats.org/officeDocument/2006/relationships/header" Target="header70.xml"/><Relationship Id="rId118" Type="http://schemas.openxmlformats.org/officeDocument/2006/relationships/header" Target="header71.xml"/><Relationship Id="rId119" Type="http://schemas.openxmlformats.org/officeDocument/2006/relationships/header" Target="header72.xml"/><Relationship Id="rId120" Type="http://schemas.openxmlformats.org/officeDocument/2006/relationships/header" Target="header73.xml"/><Relationship Id="rId121" Type="http://schemas.openxmlformats.org/officeDocument/2006/relationships/header" Target="header74.xml"/><Relationship Id="rId122" Type="http://schemas.openxmlformats.org/officeDocument/2006/relationships/header" Target="header75.xml"/><Relationship Id="rId123" Type="http://schemas.openxmlformats.org/officeDocument/2006/relationships/header" Target="header76.xml"/><Relationship Id="rId124" Type="http://schemas.openxmlformats.org/officeDocument/2006/relationships/image" Target="media/image40.png"/><Relationship Id="rId125" Type="http://schemas.openxmlformats.org/officeDocument/2006/relationships/header" Target="header77.xml"/><Relationship Id="rId126" Type="http://schemas.openxmlformats.org/officeDocument/2006/relationships/header" Target="header78.xml"/><Relationship Id="rId127" Type="http://schemas.openxmlformats.org/officeDocument/2006/relationships/header" Target="header79.xml"/><Relationship Id="rId128" Type="http://schemas.openxmlformats.org/officeDocument/2006/relationships/header" Target="header80.xml"/><Relationship Id="rId129" Type="http://schemas.openxmlformats.org/officeDocument/2006/relationships/header" Target="header81.xml"/><Relationship Id="rId130" Type="http://schemas.openxmlformats.org/officeDocument/2006/relationships/header" Target="header82.xml"/><Relationship Id="rId131" Type="http://schemas.openxmlformats.org/officeDocument/2006/relationships/header" Target="header83.xml"/><Relationship Id="rId132" Type="http://schemas.openxmlformats.org/officeDocument/2006/relationships/header" Target="header84.xml"/><Relationship Id="rId133" Type="http://schemas.openxmlformats.org/officeDocument/2006/relationships/header" Target="header85.xml"/><Relationship Id="rId134" Type="http://schemas.openxmlformats.org/officeDocument/2006/relationships/header" Target="header86.xml"/><Relationship Id="rId135" Type="http://schemas.openxmlformats.org/officeDocument/2006/relationships/image" Target="media/image41.jpeg"/><Relationship Id="rId136" Type="http://schemas.openxmlformats.org/officeDocument/2006/relationships/image" Target="media/image42.png"/><Relationship Id="rId137" Type="http://schemas.openxmlformats.org/officeDocument/2006/relationships/header" Target="header87.xml"/><Relationship Id="rId138" Type="http://schemas.openxmlformats.org/officeDocument/2006/relationships/image" Target="media/image43.jpeg"/><Relationship Id="rId139" Type="http://schemas.openxmlformats.org/officeDocument/2006/relationships/header" Target="header88.xml"/><Relationship Id="rId140" Type="http://schemas.openxmlformats.org/officeDocument/2006/relationships/image" Target="media/image44.jpeg"/><Relationship Id="rId141" Type="http://schemas.openxmlformats.org/officeDocument/2006/relationships/header" Target="header89.xml"/><Relationship Id="rId142" Type="http://schemas.openxmlformats.org/officeDocument/2006/relationships/image" Target="media/image45.jpeg"/><Relationship Id="rId143" Type="http://schemas.openxmlformats.org/officeDocument/2006/relationships/header" Target="header90.xml"/><Relationship Id="rId144" Type="http://schemas.openxmlformats.org/officeDocument/2006/relationships/image" Target="media/image46.png"/><Relationship Id="rId145" Type="http://schemas.openxmlformats.org/officeDocument/2006/relationships/header" Target="header91.xml"/><Relationship Id="rId146" Type="http://schemas.openxmlformats.org/officeDocument/2006/relationships/image" Target="media/image47.jpeg"/><Relationship Id="rId147" Type="http://schemas.openxmlformats.org/officeDocument/2006/relationships/image" Target="media/image48.png"/><Relationship Id="rId148" Type="http://schemas.openxmlformats.org/officeDocument/2006/relationships/header" Target="header92.xml"/><Relationship Id="rId149" Type="http://schemas.openxmlformats.org/officeDocument/2006/relationships/image" Target="media/image49.png"/><Relationship Id="rId150" Type="http://schemas.openxmlformats.org/officeDocument/2006/relationships/header" Target="header93.xml"/><Relationship Id="rId151" Type="http://schemas.openxmlformats.org/officeDocument/2006/relationships/image" Target="media/image50.jpeg"/><Relationship Id="rId152" Type="http://schemas.openxmlformats.org/officeDocument/2006/relationships/header" Target="header94.xml"/><Relationship Id="rId153" Type="http://schemas.openxmlformats.org/officeDocument/2006/relationships/footer" Target="footer4.xml"/><Relationship Id="rId154" Type="http://schemas.openxmlformats.org/officeDocument/2006/relationships/image" Target="media/image51.jpeg"/><Relationship Id="rId155" Type="http://schemas.openxmlformats.org/officeDocument/2006/relationships/image" Target="media/image52.png"/><Relationship Id="rId156" Type="http://schemas.openxmlformats.org/officeDocument/2006/relationships/image" Target="media/image53.png"/><Relationship Id="rId157" Type="http://schemas.openxmlformats.org/officeDocument/2006/relationships/image" Target="media/image54.png"/><Relationship Id="rId158" Type="http://schemas.openxmlformats.org/officeDocument/2006/relationships/image" Target="media/image55.png"/><Relationship Id="rId159" Type="http://schemas.openxmlformats.org/officeDocument/2006/relationships/image" Target="media/image56.png"/><Relationship Id="rId160" Type="http://schemas.openxmlformats.org/officeDocument/2006/relationships/image" Target="media/image57.png"/><Relationship Id="rId161" Type="http://schemas.openxmlformats.org/officeDocument/2006/relationships/header" Target="header95.xml"/><Relationship Id="rId162" Type="http://schemas.openxmlformats.org/officeDocument/2006/relationships/image" Target="media/image58.jpeg"/><Relationship Id="rId163" Type="http://schemas.openxmlformats.org/officeDocument/2006/relationships/header" Target="header96.xml"/><Relationship Id="rId164" Type="http://schemas.openxmlformats.org/officeDocument/2006/relationships/image" Target="media/image59.jpeg"/><Relationship Id="rId165" Type="http://schemas.openxmlformats.org/officeDocument/2006/relationships/header" Target="header97.xml"/><Relationship Id="rId166" Type="http://schemas.openxmlformats.org/officeDocument/2006/relationships/header" Target="header98.xml"/><Relationship Id="rId167" Type="http://schemas.openxmlformats.org/officeDocument/2006/relationships/header" Target="header99.xml"/><Relationship Id="rId168" Type="http://schemas.openxmlformats.org/officeDocument/2006/relationships/header" Target="header100.xml"/><Relationship Id="rId169" Type="http://schemas.openxmlformats.org/officeDocument/2006/relationships/header" Target="header101.xml"/><Relationship Id="rId170" Type="http://schemas.openxmlformats.org/officeDocument/2006/relationships/header" Target="header102.xml"/><Relationship Id="rId171" Type="http://schemas.openxmlformats.org/officeDocument/2006/relationships/header" Target="header103.xml"/><Relationship Id="rId172" Type="http://schemas.openxmlformats.org/officeDocument/2006/relationships/header" Target="header104.xml"/><Relationship Id="rId173" Type="http://schemas.openxmlformats.org/officeDocument/2006/relationships/header" Target="header105.xml"/><Relationship Id="rId174" Type="http://schemas.openxmlformats.org/officeDocument/2006/relationships/header" Target="header106.xml"/><Relationship Id="rId175" Type="http://schemas.openxmlformats.org/officeDocument/2006/relationships/header" Target="header107.xml"/><Relationship Id="rId176" Type="http://schemas.openxmlformats.org/officeDocument/2006/relationships/header" Target="header108.xml"/><Relationship Id="rId177" Type="http://schemas.openxmlformats.org/officeDocument/2006/relationships/header" Target="header109.xml"/><Relationship Id="rId178" Type="http://schemas.openxmlformats.org/officeDocument/2006/relationships/header" Target="header110.xml"/><Relationship Id="rId179" Type="http://schemas.openxmlformats.org/officeDocument/2006/relationships/header" Target="header111.xml"/><Relationship Id="rId180" Type="http://schemas.openxmlformats.org/officeDocument/2006/relationships/header" Target="header112.xml"/><Relationship Id="rId181" Type="http://schemas.openxmlformats.org/officeDocument/2006/relationships/header" Target="header113.xml"/><Relationship Id="rId182" Type="http://schemas.openxmlformats.org/officeDocument/2006/relationships/header" Target="header114.xml"/><Relationship Id="rId183" Type="http://schemas.openxmlformats.org/officeDocument/2006/relationships/header" Target="header115.xml"/><Relationship Id="rId184" Type="http://schemas.openxmlformats.org/officeDocument/2006/relationships/header" Target="header116.xml"/><Relationship Id="rId185" Type="http://schemas.openxmlformats.org/officeDocument/2006/relationships/header" Target="header117.xml"/><Relationship Id="rId186" Type="http://schemas.openxmlformats.org/officeDocument/2006/relationships/header" Target="header118.xml"/><Relationship Id="rId187" Type="http://schemas.openxmlformats.org/officeDocument/2006/relationships/header" Target="header119.xml"/><Relationship Id="rId188" Type="http://schemas.openxmlformats.org/officeDocument/2006/relationships/header" Target="header120.xml"/><Relationship Id="rId189" Type="http://schemas.openxmlformats.org/officeDocument/2006/relationships/header" Target="header121.xml"/><Relationship Id="rId190" Type="http://schemas.openxmlformats.org/officeDocument/2006/relationships/header" Target="header122.xml"/><Relationship Id="rId191" Type="http://schemas.openxmlformats.org/officeDocument/2006/relationships/header" Target="header123.xml"/><Relationship Id="rId192" Type="http://schemas.openxmlformats.org/officeDocument/2006/relationships/header" Target="header124.xml"/><Relationship Id="rId193" Type="http://schemas.openxmlformats.org/officeDocument/2006/relationships/header" Target="header125.xml"/><Relationship Id="rId194" Type="http://schemas.openxmlformats.org/officeDocument/2006/relationships/header" Target="header126.xml"/><Relationship Id="rId195" Type="http://schemas.openxmlformats.org/officeDocument/2006/relationships/header" Target="header127.xml"/><Relationship Id="rId196" Type="http://schemas.openxmlformats.org/officeDocument/2006/relationships/header" Target="header128.xml"/><Relationship Id="rId197" Type="http://schemas.openxmlformats.org/officeDocument/2006/relationships/header" Target="header129.xml"/><Relationship Id="rId198" Type="http://schemas.openxmlformats.org/officeDocument/2006/relationships/header" Target="header130.xml"/><Relationship Id="rId199" Type="http://schemas.openxmlformats.org/officeDocument/2006/relationships/header" Target="header131.xml"/><Relationship Id="rId200" Type="http://schemas.openxmlformats.org/officeDocument/2006/relationships/header" Target="header132.xml"/><Relationship Id="rId201" Type="http://schemas.openxmlformats.org/officeDocument/2006/relationships/header" Target="header133.xml"/><Relationship Id="rId202" Type="http://schemas.openxmlformats.org/officeDocument/2006/relationships/header" Target="header134.xml"/><Relationship Id="rId203" Type="http://schemas.openxmlformats.org/officeDocument/2006/relationships/header" Target="header135.xml"/><Relationship Id="rId204" Type="http://schemas.openxmlformats.org/officeDocument/2006/relationships/header" Target="header136.xml"/><Relationship Id="rId205" Type="http://schemas.openxmlformats.org/officeDocument/2006/relationships/header" Target="header137.xml"/><Relationship Id="rId206" Type="http://schemas.openxmlformats.org/officeDocument/2006/relationships/header" Target="header138.xml"/><Relationship Id="rId207" Type="http://schemas.openxmlformats.org/officeDocument/2006/relationships/header" Target="header139.xml"/><Relationship Id="rId208" Type="http://schemas.openxmlformats.org/officeDocument/2006/relationships/header" Target="header140.xml"/><Relationship Id="rId209" Type="http://schemas.openxmlformats.org/officeDocument/2006/relationships/header" Target="header141.xml"/><Relationship Id="rId210" Type="http://schemas.openxmlformats.org/officeDocument/2006/relationships/header" Target="header142.xml"/><Relationship Id="rId211" Type="http://schemas.openxmlformats.org/officeDocument/2006/relationships/header" Target="header143.xml"/><Relationship Id="rId212" Type="http://schemas.openxmlformats.org/officeDocument/2006/relationships/header" Target="header144.xml"/><Relationship Id="rId213" Type="http://schemas.openxmlformats.org/officeDocument/2006/relationships/header" Target="header145.xml"/><Relationship Id="rId214" Type="http://schemas.openxmlformats.org/officeDocument/2006/relationships/header" Target="header146.xml"/><Relationship Id="rId215" Type="http://schemas.openxmlformats.org/officeDocument/2006/relationships/header" Target="header147.xml"/><Relationship Id="rId216" Type="http://schemas.openxmlformats.org/officeDocument/2006/relationships/header" Target="header148.xml"/><Relationship Id="rId217" Type="http://schemas.openxmlformats.org/officeDocument/2006/relationships/header" Target="header149.xml"/><Relationship Id="rId218" Type="http://schemas.openxmlformats.org/officeDocument/2006/relationships/numbering" Target="numbering.xml"/><Relationship Id="rId219" Type="http://schemas.openxmlformats.org/officeDocument/2006/relationships/endnotes" Target="endnotes.xml"/><Relationship Id="rId220" Type="http://schemas.openxmlformats.org/officeDocument/2006/relationships/header" Target="header150.xml"/><Relationship Id="rId221" Type="http://schemas.openxmlformats.org/officeDocument/2006/relationships/header" Target="header151.xml"/><Relationship Id="rId222" Type="http://schemas.openxmlformats.org/officeDocument/2006/relationships/footer" Target="footer5.xml"/><Relationship Id="rId223" Type="http://schemas.openxmlformats.org/officeDocument/2006/relationships/footer" Target="footer6.xml"/><Relationship Id="rId224" Type="http://schemas.openxmlformats.org/officeDocument/2006/relationships/footer" Target="footer7.xml"/><Relationship Id="rId225" Type="http://schemas.openxmlformats.org/officeDocument/2006/relationships/header" Target="header152.xml"/><Relationship Id="rId226" Type="http://schemas.openxmlformats.org/officeDocument/2006/relationships/footer" Target="footer8.xml"/><Relationship Id="rId227" Type="http://schemas.openxmlformats.org/officeDocument/2006/relationships/header" Target="header153.xml"/><Relationship Id="rId229" Type="http://schemas.openxmlformats.org/officeDocument/2006/relationships/footer" Target="footer9.xml"/><Relationship Id="rId230" Type="http://schemas.openxmlformats.org/officeDocument/2006/relationships/header" Target="header154.xml"/><Relationship Id="rId231" Type="http://schemas.openxmlformats.org/officeDocument/2006/relationships/footer" Target="footer10.xml"/><Relationship Id="rId232" Type="http://schemas.openxmlformats.org/officeDocument/2006/relationships/footer" Target="footer11.xml"/><Relationship Id="rId233" Type="http://schemas.openxmlformats.org/officeDocument/2006/relationships/footer" Target="footer12.xml"/><Relationship Id="rId234" Type="http://schemas.openxmlformats.org/officeDocument/2006/relationships/footer" Target="footer13.xml"/><Relationship Id="rId235" Type="http://schemas.openxmlformats.org/officeDocument/2006/relationships/header" Target="header155.xml"/><Relationship Id="rId236" Type="http://schemas.openxmlformats.org/officeDocument/2006/relationships/header" Target="header156.xml"/><Relationship Id="rId237" Type="http://schemas.openxmlformats.org/officeDocument/2006/relationships/footer" Target="footer14.xml"/><Relationship Id="rId238" Type="http://schemas.openxmlformats.org/officeDocument/2006/relationships/header" Target="header157.xml"/><Relationship Id="rId239" Type="http://schemas.openxmlformats.org/officeDocument/2006/relationships/header" Target="header158.xml"/><Relationship Id="rId240" Type="http://schemas.openxmlformats.org/officeDocument/2006/relationships/header" Target="header159.xml"/><Relationship Id="rId241" Type="http://schemas.openxmlformats.org/officeDocument/2006/relationships/footer" Target="footer15.xml"/><Relationship Id="rId2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血液超滤治疗急性失代偿性心力衰竭的Meta分析</dc:title>
  <dcterms:created xsi:type="dcterms:W3CDTF">2017-03-17T23:04:16Z</dcterms:created>
  <dcterms:modified xsi:type="dcterms:W3CDTF">2017-03-17T23:04:16Z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2016-06-19T00:00:00Z</vt:filetime>
  </property>
  <property fmtid="{D5CDD505-2E9C-101B-9397-08002B2CF9AE}" pid="3" name="Creator">
    <vt:lpwstr>Microsoft® Word 2013</vt:lpwstr>
  </property>
  <property fmtid="{D5CDD505-2E9C-101B-9397-08002B2CF9AE}" pid="4" name="LastSaved">
    <vt:filetime>2017-03-17T00:00:00Z</vt:filetime>
  </property>
</Properties>
</file>