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7.xml" ContentType="application/vnd.openxmlformats-officedocument.wordprocessingml.footer+xml"/>
  <Override PartName="/word/header4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12.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rightChars="0" w:right="0" w:leftChars="0" w:left="2698"/>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2585327" cy="5715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585327" cy="571500"/>
                    </a:xfrm>
                    <a:prstGeom prst="rect">
                      <a:avLst/>
                    </a:prstGeom>
                  </pic:spPr>
                </pic:pic>
              </a:graphicData>
            </a:graphic>
          </wp:inline>
        </w:drawing>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0"/>
          <w:szCs w:val="24"/>
          <w:rFonts w:cstheme="minorBidi" w:ascii="Times New Roman" w:hAnsi="宋体" w:eastAsia="宋体" w:cs="宋体"/>
        </w:rPr>
      </w:pPr>
    </w:p>
    <w:p w:rsidR="0018722C">
      <w:pPr>
        <w:spacing w:line="941" w:lineRule="exact" w:before="0"/>
        <w:ind w:leftChars="0" w:left="2523" w:rightChars="0" w:right="0" w:firstLineChars="0" w:firstLine="0"/>
        <w:jc w:val="left"/>
        <w:rPr>
          <w:b/>
          <w:sz w:val="84"/>
        </w:rPr>
      </w:pPr>
      <w:bookmarkStart w:name="封面 " w:id="1"/>
      <w:bookmarkEnd w:id="1"/>
      <w:r/>
      <w:r>
        <w:rPr>
          <w:b/>
          <w:w w:val="95"/>
          <w:sz w:val="84"/>
        </w:rPr>
        <w:t>硕士学位论文</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2741929</wp:posOffset>
            </wp:positionH>
            <wp:positionV relativeFrom="paragraph">
              <wp:posOffset>170227</wp:posOffset>
            </wp:positionV>
            <wp:extent cx="1896818" cy="208026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896818" cy="2080260"/>
                    </a:xfrm>
                    <a:prstGeom prst="rect">
                      <a:avLst/>
                    </a:prstGeom>
                  </pic:spPr>
                </pic:pic>
              </a:graphicData>
            </a:graphic>
          </wp:anchor>
        </w:drawing>
      </w:r>
    </w:p>
    <w:p w:rsidR="0018722C">
      <w:pPr>
        <w:spacing w:before="708"/>
        <w:ind w:leftChars="0" w:left="223" w:rightChars="0" w:right="0" w:firstLineChars="0" w:firstLine="0"/>
        <w:jc w:val="left"/>
        <w:rPr>
          <w:b/>
          <w:sz w:val="36"/>
        </w:rPr>
      </w:pPr>
      <w:r>
        <w:rPr>
          <w:rFonts w:ascii="Times New Roman" w:eastAsia="Times New Roman"/>
          <w:b/>
          <w:sz w:val="36"/>
        </w:rPr>
        <w:t>A549-LUC2-GFP </w:t>
      </w:r>
      <w:r>
        <w:rPr>
          <w:b/>
          <w:sz w:val="36"/>
        </w:rPr>
        <w:t>移植瘤裸鼠的几种影像学瘤体边界分析研究</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1"/>
          <w:szCs w:val="24"/>
          <w:rFonts w:cstheme="minorBidi" w:ascii="宋体" w:hAnsi="宋体" w:eastAsia="宋体" w:cs="宋体"/>
          <w:b/>
        </w:rPr>
      </w:pPr>
    </w:p>
    <w:p w:rsidR="0018722C">
      <w:pPr>
        <w:tabs>
          <w:tab w:pos="1372" w:val="left" w:leader="none"/>
          <w:tab w:pos="3356" w:val="left" w:leader="none"/>
          <w:tab w:pos="3864" w:val="left" w:leader="none"/>
          <w:tab w:pos="4531" w:val="left" w:leader="none"/>
          <w:tab w:pos="6143" w:val="left" w:leader="none"/>
          <w:tab w:pos="7114" w:val="left" w:leader="none"/>
          <w:tab w:pos="7623" w:val="left" w:leader="none"/>
          <w:tab w:pos="8824" w:val="left" w:leader="none"/>
        </w:tabs>
        <w:spacing w:line="408" w:lineRule="auto" w:before="0"/>
        <w:ind w:leftChars="0" w:left="178" w:rightChars="0" w:right="100" w:firstLineChars="0" w:firstLine="420"/>
        <w:jc w:val="left"/>
        <w:rPr>
          <w:rFonts w:ascii="Times New Roman"/>
          <w:b/>
          <w:sz w:val="32"/>
        </w:rPr>
      </w:pPr>
      <w:r>
        <w:rPr>
          <w:rFonts w:ascii="Times New Roman"/>
          <w:b/>
          <w:sz w:val="32"/>
        </w:rPr>
        <w:t>The</w:t>
      </w:r>
      <w:r w:rsidRPr="00000000">
        <w:tab/>
        <w:t>investigation</w:t>
      </w:r>
      <w:r w:rsidRPr="00000000">
        <w:tab/>
        <w:t>of</w:t>
      </w:r>
      <w:r w:rsidRPr="00000000">
        <w:tab/>
        <w:t>the</w:t>
      </w:r>
      <w:r w:rsidRPr="00000000">
        <w:tab/>
        <w:t>indication</w:t>
      </w:r>
      <w:r w:rsidRPr="00000000">
        <w:tab/>
        <w:t>value</w:t>
      </w:r>
      <w:r w:rsidRPr="00000000">
        <w:tab/>
        <w:t>of</w:t>
      </w:r>
      <w:r w:rsidRPr="00000000">
        <w:tab/>
        <w:t>several</w:t>
      </w:r>
      <w:r w:rsidRPr="00000000">
        <w:tab/>
        <w:t>imaging technique on A549-LUC2-GFP mice tumor</w:t>
      </w:r>
      <w:r>
        <w:rPr>
          <w:rFonts w:ascii="Times New Roman"/>
          <w:b/>
          <w:spacing w:val="-12"/>
          <w:sz w:val="32"/>
        </w:rPr>
        <w:t> </w:t>
      </w:r>
      <w:r>
        <w:rPr>
          <w:rFonts w:ascii="Times New Roman"/>
          <w:b/>
          <w:sz w:val="32"/>
        </w:rPr>
        <w:t>boundary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1"/>
          <w:szCs w:val="24"/>
          <w:rFonts w:cstheme="minorBidi" w:ascii="Times New Roman" w:hAnsi="宋体" w:eastAsia="宋体" w:cs="宋体"/>
          <w:b/>
        </w:rPr>
      </w:pPr>
    </w:p>
    <w:p w:rsidR="0018722C">
      <w:pPr>
        <w:spacing w:line="357" w:lineRule="auto" w:before="0"/>
        <w:ind w:leftChars="0" w:left="3553" w:rightChars="0" w:right="2283" w:hanging="3"/>
        <w:jc w:val="left"/>
        <w:rPr>
          <w:b/>
          <w:sz w:val="32"/>
        </w:rPr>
      </w:pPr>
      <w:r>
        <w:rPr>
          <w:b/>
          <w:sz w:val="32"/>
        </w:rPr>
        <w:t>专业名称：影像医学与核医学</w:t>
      </w:r>
      <w:r>
        <w:rPr>
          <w:b/>
          <w:w w:val="95"/>
          <w:sz w:val="32"/>
        </w:rPr>
        <w:t>研究生：向湘</w:t>
      </w:r>
    </w:p>
    <w:p w:rsidR="0018722C">
      <w:pPr>
        <w:tabs>
          <w:tab w:pos="4196" w:val="left" w:leader="none"/>
        </w:tabs>
        <w:spacing w:before="48"/>
        <w:ind w:leftChars="0" w:left="3553" w:rightChars="0" w:right="0" w:firstLineChars="0" w:firstLine="0"/>
        <w:jc w:val="left"/>
        <w:rPr>
          <w:b/>
          <w:sz w:val="32"/>
        </w:rPr>
      </w:pPr>
      <w:r>
        <w:rPr>
          <w:b/>
          <w:sz w:val="32"/>
        </w:rPr>
        <w:t>导</w:t>
      </w:r>
      <w:r w:rsidRPr="00000000">
        <w:tab/>
      </w:r>
      <w:r>
        <w:rPr>
          <w:b/>
          <w:w w:val="95"/>
          <w:sz w:val="32"/>
        </w:rPr>
        <w:t>师：强永刚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40"/>
          <w:szCs w:val="24"/>
          <w:rFonts w:cstheme="minorBidi" w:ascii="宋体" w:hAnsi="宋体" w:eastAsia="宋体" w:cs="宋体"/>
          <w:b/>
        </w:rPr>
      </w:pPr>
    </w:p>
    <w:p w:rsidR="0018722C">
      <w:pPr>
        <w:spacing w:line="381" w:lineRule="auto" w:before="0"/>
        <w:ind w:leftChars="0" w:left="4033" w:rightChars="0" w:right="3951" w:firstLineChars="0" w:firstLine="1"/>
        <w:jc w:val="center"/>
        <w:rPr>
          <w:b/>
          <w:sz w:val="30"/>
        </w:rPr>
      </w:pPr>
      <w:r>
        <w:rPr>
          <w:b/>
          <w:sz w:val="30"/>
        </w:rPr>
        <w:t>广州医科大学</w:t>
      </w:r>
      <w:r>
        <w:rPr>
          <w:b/>
          <w:w w:val="95"/>
          <w:sz w:val="30"/>
        </w:rPr>
        <w:t>二</w:t>
      </w:r>
      <w:r>
        <w:rPr>
          <w:rFonts w:ascii="Times New Roman" w:eastAsia="Times New Roman"/>
          <w:b/>
          <w:w w:val="95"/>
          <w:sz w:val="30"/>
        </w:rPr>
        <w:t>O</w:t>
      </w:r>
      <w:r>
        <w:rPr>
          <w:b/>
          <w:w w:val="95"/>
          <w:sz w:val="30"/>
        </w:rPr>
        <w:t>一五年四月</w:t>
      </w:r>
    </w:p>
    <w:p w:rsidR="0018722C">
      <w:pPr>
        <w:spacing w:after="0" w:line="381" w:lineRule="auto"/>
        <w:jc w:val="center"/>
        <w:rPr>
          <w:sz w:val="30"/>
        </w:rPr>
        <w:sectPr w:rsidR="00556256">
          <w:footerReference w:type="default" r:id="rId5"/>
          <w:pgSz w:w="11910" w:h="16840"/>
          <w:pgMar w:footer="272" w:top="1440" w:bottom="460" w:left="900" w:right="980"/>
          <w:pgNumType w:start="1"/>
        </w:sectPr>
      </w:pPr>
    </w:p>
    <w:p w:rsidR="0018722C">
      <w:pPr>
        <w:spacing w:line="361" w:lineRule="exact" w:before="0"/>
        <w:ind w:leftChars="0" w:left="3788" w:rightChars="0" w:right="0" w:firstLineChars="0" w:firstLine="0"/>
        <w:jc w:val="left"/>
        <w:rPr>
          <w:b/>
          <w:sz w:val="28"/>
        </w:rPr>
      </w:pPr>
      <w:bookmarkStart w:name="声明 " w:id="2"/>
      <w:bookmarkEnd w:id="2"/>
      <w:r/>
      <w:r>
        <w:rPr>
          <w:b/>
          <w:w w:val="95"/>
          <w:sz w:val="28"/>
        </w:rPr>
        <w:t>学位论文原创性声明</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widowControl w:val="0"/>
        <w:snapToGrid w:val="1"/>
        <w:spacing w:beforeLines="0" w:afterLines="0" w:before="0" w:after="0" w:line="237" w:lineRule="auto"/>
        <w:ind w:leftChars="0" w:left="178" w:rightChars="0" w:right="232" w:firstLineChars="0" w:firstLine="42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本人郑重声明：所呈交的学位论文，是本人在导师的指导下，独立进行研究工作所取得的</w:t>
      </w:r>
      <w:r>
        <w:rPr>
          <w:kern w:val="2"/>
          <w:sz w:val="24"/>
          <w:szCs w:val="24"/>
          <w:rFonts w:cstheme="minorBidi" w:ascii="宋体" w:hAnsi="宋体" w:eastAsia="宋体" w:cs="宋体"/>
          <w:spacing w:val="-4"/>
        </w:rPr>
        <w:t>成果。文中依法引用他人的成果、对本文的研究作出重要贡献的个人和集体，均已在文中做出</w:t>
      </w:r>
      <w:r>
        <w:rPr>
          <w:kern w:val="2"/>
          <w:sz w:val="24"/>
          <w:szCs w:val="24"/>
          <w:rFonts w:cstheme="minorBidi" w:ascii="宋体" w:hAnsi="宋体" w:eastAsia="宋体" w:cs="宋体"/>
          <w:spacing w:val="-6"/>
        </w:rPr>
        <w:t>明确标注或得到许可。论文内容未包含法律意义上已属于他人的任何形式的研究成果，也不包含本人已用于其他学位申请的论文或成果。</w:t>
      </w:r>
    </w:p>
    <w:p w:rsidR="0018722C">
      <w:pPr>
        <w:widowControl w:val="0"/>
        <w:snapToGrid w:val="1"/>
        <w:spacing w:beforeLines="0" w:afterLines="0" w:before="0" w:after="0" w:line="237" w:lineRule="auto"/>
        <w:ind w:firstLineChars="0" w:firstLine="0" w:leftChars="0" w:left="598" w:rightChars="0" w:right="427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本人如违反上述声明，愿意承担以下责任和后果： 1．交回学校授予的学位证书；</w:t>
      </w:r>
    </w:p>
    <w:p w:rsidR="0018722C">
      <w:pPr>
        <w:widowControl w:val="0"/>
        <w:snapToGrid w:val="1"/>
        <w:spacing w:beforeLines="0" w:afterLines="0" w:before="0" w:after="0" w:line="311" w:lineRule="exact"/>
        <w:ind w:firstLineChars="0" w:firstLine="0" w:rightChars="0" w:right="0" w:leftChars="0" w:left="59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2．学校可在相关媒体上对作者本人的行为进行通报；</w:t>
      </w:r>
    </w:p>
    <w:p w:rsidR="0018722C">
      <w:pPr>
        <w:widowControl w:val="0"/>
        <w:snapToGrid w:val="1"/>
        <w:spacing w:beforeLines="0" w:afterLines="0" w:before="0" w:after="0" w:line="312" w:lineRule="exact"/>
        <w:ind w:firstLineChars="0" w:firstLine="0" w:rightChars="0" w:right="0" w:leftChars="0" w:left="59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3．本人按照学校规定的方式，对因不当取得学位给学校造成的名誉损害，进行公开道歉。</w:t>
      </w:r>
    </w:p>
    <w:p w:rsidR="0018722C">
      <w:pPr>
        <w:widowControl w:val="0"/>
        <w:snapToGrid w:val="1"/>
        <w:spacing w:beforeLines="0" w:afterLines="0" w:before="0" w:after="0" w:line="313" w:lineRule="exact"/>
        <w:ind w:firstLineChars="0" w:firstLine="0" w:rightChars="0" w:right="0" w:leftChars="0" w:left="59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4．本人负责因论文成果不实产生的法律纠纷。</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78"/>
        <w:jc w:val="left"/>
        <w:autoSpaceDE w:val="0"/>
        <w:autoSpaceDN w:val="0"/>
        <w:tabs>
          <w:tab w:pos="3953" w:val="left" w:leader="none"/>
          <w:tab w:pos="4858" w:val="left" w:leader="none"/>
          <w:tab w:pos="6539" w:val="left" w:leader="none"/>
          <w:tab w:pos="7379" w:val="left" w:leader="none"/>
          <w:tab w:pos="821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论文作者签名：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月</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before="174"/>
        <w:ind w:leftChars="0" w:left="3365" w:rightChars="0" w:right="0" w:firstLineChars="0" w:firstLine="0"/>
        <w:jc w:val="left"/>
        <w:rPr>
          <w:b/>
          <w:sz w:val="28"/>
        </w:rPr>
      </w:pPr>
      <w:r>
        <w:rPr>
          <w:b/>
          <w:sz w:val="28"/>
        </w:rPr>
        <w:t>学位论文知识产权权属声明</w:t>
      </w:r>
    </w:p>
    <w:p w:rsidR="0018722C">
      <w:pPr>
        <w:widowControl w:val="0"/>
        <w:snapToGrid w:val="1"/>
        <w:spacing w:beforeLines="0" w:afterLines="0" w:after="0" w:line="237" w:lineRule="auto" w:before="134"/>
        <w:ind w:leftChars="0" w:left="178" w:rightChars="0" w:right="231" w:firstLineChars="0" w:firstLine="352"/>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本人在导师指导下所完成的论文及相关的职务作品，知识产权归属广州医科大学及附属单</w:t>
      </w:r>
      <w:r>
        <w:rPr>
          <w:kern w:val="2"/>
          <w:sz w:val="24"/>
          <w:szCs w:val="24"/>
          <w:rFonts w:cstheme="minorBidi" w:ascii="宋体" w:hAnsi="宋体" w:eastAsia="宋体" w:cs="宋体"/>
          <w:spacing w:val="-4"/>
        </w:rPr>
        <w:t>位。广州医科大学及附属单位享有以任何方式发表、复制、公开阅览、借阅以及申请专利等权</w:t>
      </w:r>
      <w:r>
        <w:rPr>
          <w:kern w:val="2"/>
          <w:sz w:val="24"/>
          <w:szCs w:val="24"/>
          <w:rFonts w:cstheme="minorBidi" w:ascii="宋体" w:hAnsi="宋体" w:eastAsia="宋体" w:cs="宋体"/>
          <w:spacing w:val="-5"/>
        </w:rPr>
        <w:t>利。本人离校后发表或使用学位论文或与该论文直接相关的学术论文或成果时，署名单位仍然</w:t>
      </w:r>
      <w:r>
        <w:rPr>
          <w:kern w:val="2"/>
          <w:sz w:val="24"/>
          <w:szCs w:val="24"/>
          <w:rFonts w:cstheme="minorBidi" w:ascii="宋体" w:hAnsi="宋体" w:eastAsia="宋体" w:cs="宋体"/>
          <w:spacing w:val="-7"/>
        </w:rPr>
        <w:t>为广州医科大学及附属单位。任何其他收存和保管本论文的单位和个人，未经本论文作者、导</w:t>
      </w:r>
      <w:r>
        <w:rPr>
          <w:kern w:val="2"/>
          <w:sz w:val="24"/>
          <w:szCs w:val="24"/>
          <w:rFonts w:cstheme="minorBidi" w:ascii="宋体" w:hAnsi="宋体" w:eastAsia="宋体" w:cs="宋体"/>
          <w:spacing w:val="-6"/>
        </w:rPr>
        <w:t>师授权，不得将本论文转借他人、复制、抄录或以其他任何方式传播，否则，引起有碍作者的著作权益问题，将会追究相应的法律责任。</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78"/>
        <w:jc w:val="left"/>
        <w:autoSpaceDE w:val="0"/>
        <w:autoSpaceDN w:val="0"/>
        <w:tabs>
          <w:tab w:pos="3833" w:val="left" w:leader="none"/>
          <w:tab w:pos="4858" w:val="left" w:leader="none"/>
          <w:tab w:pos="6418" w:val="left" w:leader="none"/>
          <w:tab w:pos="7259" w:val="left" w:leader="none"/>
          <w:tab w:pos="809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论文作者签名：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月</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widowControl w:val="0"/>
        <w:snapToGrid w:val="1"/>
        <w:spacing w:beforeLines="0" w:afterLines="0" w:lineRule="auto" w:line="240" w:after="0" w:before="34"/>
        <w:ind w:firstLineChars="0" w:firstLine="0" w:rightChars="0" w:right="0" w:leftChars="0" w:left="178"/>
        <w:jc w:val="left"/>
        <w:autoSpaceDE w:val="0"/>
        <w:autoSpaceDN w:val="0"/>
        <w:tabs>
          <w:tab w:pos="3833" w:val="left" w:leader="none"/>
          <w:tab w:pos="4858" w:val="left" w:leader="none"/>
          <w:tab w:pos="6418" w:val="left" w:leader="none"/>
          <w:tab w:pos="7259" w:val="left" w:leader="none"/>
          <w:tab w:pos="809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导 师 签 名</w:t>
      </w:r>
      <w:r>
        <w:rPr>
          <w:kern w:val="2"/>
          <w:sz w:val="24"/>
          <w:szCs w:val="24"/>
          <w:rFonts w:cstheme="minorBidi" w:ascii="宋体" w:hAnsi="宋体" w:eastAsia="宋体" w:cs="宋体"/>
          <w:spacing w:val="0"/>
        </w:rPr>
        <w:t> </w:t>
      </w:r>
      <w:r>
        <w:rPr>
          <w:kern w:val="2"/>
          <w:sz w:val="24"/>
          <w:szCs w:val="24"/>
          <w:rFonts w:cstheme="minorBidi" w:ascii="宋体" w:hAnsi="宋体" w:eastAsia="宋体" w:cs="宋体"/>
        </w:rPr>
        <w:t>：</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月</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before="173"/>
        <w:ind w:leftChars="0" w:left="3226" w:rightChars="0" w:right="0" w:firstLineChars="0" w:firstLine="0"/>
        <w:jc w:val="left"/>
        <w:rPr>
          <w:b/>
          <w:sz w:val="28"/>
        </w:rPr>
      </w:pPr>
      <w:r>
        <w:rPr>
          <w:b/>
          <w:sz w:val="28"/>
        </w:rPr>
        <w:t>关于学位论文使用授权的说明</w:t>
      </w:r>
    </w:p>
    <w:p w:rsidR="0018722C">
      <w:pPr>
        <w:widowControl w:val="0"/>
        <w:snapToGrid w:val="1"/>
        <w:spacing w:beforeLines="0" w:afterLines="0" w:after="0" w:line="223" w:lineRule="auto" w:before="155"/>
        <w:ind w:firstLineChars="0" w:firstLine="0" w:leftChars="0" w:left="178" w:rightChars="0" w:right="10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Calibri" w:hAnsi="Calibri" w:eastAsia="Calibri" w:cstheme="minorBidi" w:cs="宋体"/>
        </w:rPr>
        <w:t>1</w:t>
      </w:r>
      <w:r>
        <w:rPr>
          <w:kern w:val="2"/>
          <w:sz w:val="24"/>
          <w:szCs w:val="24"/>
          <w:rFonts w:cstheme="minorBidi" w:ascii="宋体" w:hAnsi="宋体" w:eastAsia="宋体" w:cs="宋体"/>
          <w:spacing w:val="-4"/>
        </w:rPr>
        <w:t>、学校可以保留本学位论文的原件及复印件和磁盘，允许论文被查阅和借阅，可以采用影印、缩印或扫描等复印手段保存、汇编学位论文；                                          </w:t>
      </w:r>
      <w:r>
        <w:rPr>
          <w:kern w:val="2"/>
          <w:sz w:val="24"/>
          <w:szCs w:val="24"/>
          <w:rFonts w:ascii="Calibri" w:hAnsi="Calibri" w:eastAsia="Calibri" w:cstheme="minorBidi" w:cs="宋体"/>
          <w:spacing w:val="-4"/>
        </w:rPr>
        <w:t>2</w:t>
      </w:r>
      <w:r>
        <w:rPr>
          <w:kern w:val="2"/>
          <w:sz w:val="24"/>
          <w:szCs w:val="24"/>
          <w:rFonts w:cstheme="minorBidi" w:ascii="宋体" w:hAnsi="宋体" w:eastAsia="宋体" w:cs="宋体"/>
          <w:spacing w:val="-4"/>
        </w:rPr>
        <w:t>、本人授权学校向国家有关部门或机构送交学位论文的复印件和电子版，允许论文被查阅和借阅。送交学位论文时间选择（请在下面相应栏内打“√” </w:t>
      </w:r>
      <w:r>
        <w:rPr>
          <w:kern w:val="2"/>
          <w:sz w:val="24"/>
          <w:szCs w:val="24"/>
          <w:rFonts w:cstheme="minorBidi" w:ascii="宋体" w:hAnsi="宋体" w:eastAsia="宋体" w:cs="宋体"/>
          <w:spacing w:val="-60"/>
        </w:rPr>
        <w:t>）：</w:t>
      </w:r>
    </w:p>
    <w:p w:rsidR="0018722C">
      <w:pPr>
        <w:widowControl w:val="0"/>
        <w:snapToGrid w:val="1"/>
        <w:spacing w:beforeLines="0" w:afterLines="0" w:before="0" w:after="0" w:line="311" w:lineRule="exact"/>
        <w:ind w:firstLineChars="0" w:firstLine="0" w:rightChars="0" w:right="0" w:leftChars="0" w:left="178"/>
        <w:jc w:val="left"/>
        <w:autoSpaceDE w:val="0"/>
        <w:autoSpaceDN w:val="0"/>
        <w:tabs>
          <w:tab w:pos="3658"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rect style="position:absolute;margin-left:170.850006pt;margin-top:7.812507pt;width:18pt;height:7.8pt;mso-position-horizontal-relative:page;mso-position-vertical-relative:paragraph;z-index:-49192" filled="false" stroked="true" strokeweight=".75pt" strokecolor="#000000">
            <v:stroke dashstyle="solid"/>
            <w10:wrap type="none"/>
          </v:rect>
        </w:pict>
      </w:r>
      <w:r>
        <w:rPr>
          <w:kern w:val="2"/>
          <w:sz w:val="24"/>
          <w:szCs w:val="24"/>
          <w:rFonts w:cstheme="minorBidi" w:ascii="宋体" w:hAnsi="宋体" w:eastAsia="宋体" w:cs="宋体"/>
        </w:rPr>
        <w:pict>
          <v:rect style="position:absolute;margin-left:251.850006pt;margin-top:6.462507pt;width:18.0pt;height:7.8pt;mso-position-horizontal-relative:page;mso-position-vertical-relative:paragraph;z-index:1072" filled="false" stroked="true" strokeweight=".75pt" strokecolor="#000000">
            <v:stroke dashstyle="solid"/>
            <w10:wrap type="none"/>
          </v:rect>
        </w:pict>
      </w:r>
      <w:r>
        <w:rPr>
          <w:kern w:val="2"/>
          <w:sz w:val="24"/>
          <w:szCs w:val="24"/>
          <w:rFonts w:cstheme="minorBidi" w:ascii="宋体" w:hAnsi="宋体" w:eastAsia="宋体" w:cs="宋体"/>
        </w:rPr>
        <w:t>①答辩后即可送：是</w:t>
      </w:r>
      <w:r w:rsidRPr="00000000">
        <w:rPr>
          <w:kern w:val="2"/>
          <w:sz w:val="24"/>
          <w:szCs w:val="24"/>
          <w:rFonts w:cstheme="minorBidi" w:ascii="宋体" w:hAnsi="宋体" w:eastAsia="宋体" w:cs="宋体"/>
        </w:rPr>
        <w:tab/>
        <w:t>否</w:t>
      </w:r>
    </w:p>
    <w:p w:rsidR="0018722C">
      <w:pPr>
        <w:widowControl w:val="0"/>
        <w:snapToGrid w:val="1"/>
        <w:spacing w:beforeLines="0" w:afterLines="0" w:before="0" w:after="0" w:line="312" w:lineRule="exact"/>
        <w:ind w:firstLineChars="0" w:firstLine="0" w:rightChars="0" w:right="0" w:leftChars="0" w:left="17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rect style="position:absolute;margin-left:152.850006pt;margin-top:11.914061pt;width:18pt;height:7.8pt;mso-position-horizontal-relative:page;mso-position-vertical-relative:paragraph;z-index:1096" filled="false" stroked="true" strokeweight=".75pt" strokecolor="#000000">
            <v:stroke dashstyle="solid"/>
            <w10:wrap type="none"/>
          </v:rect>
        </w:pict>
      </w:r>
      <w:r>
        <w:rPr>
          <w:kern w:val="2"/>
          <w:sz w:val="24"/>
          <w:szCs w:val="24"/>
          <w:rFonts w:cstheme="minorBidi" w:ascii="宋体" w:hAnsi="宋体" w:eastAsia="宋体" w:cs="宋体"/>
        </w:rPr>
        <w:t>②延迟一年后送：</w:t>
      </w:r>
    </w:p>
    <w:p w:rsidR="0018722C">
      <w:pPr>
        <w:widowControl w:val="0"/>
        <w:snapToGrid w:val="1"/>
        <w:spacing w:beforeLines="0" w:afterLines="0" w:before="0" w:after="0" w:line="312" w:lineRule="exact"/>
        <w:ind w:firstLineChars="0" w:firstLine="0" w:rightChars="0" w:right="0" w:leftChars="0" w:left="17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rect style="position:absolute;margin-left:152.850006pt;margin-top:9.514062pt;width:18pt;height:7.8pt;mso-position-horizontal-relative:page;mso-position-vertical-relative:paragraph;z-index:1120" filled="false" stroked="true" strokeweight=".75pt" strokecolor="#000000">
            <v:stroke dashstyle="solid"/>
            <w10:wrap type="none"/>
          </v:rect>
        </w:pict>
      </w:r>
      <w:r>
        <w:rPr>
          <w:kern w:val="2"/>
          <w:sz w:val="24"/>
          <w:szCs w:val="24"/>
          <w:rFonts w:cstheme="minorBidi" w:ascii="宋体" w:hAnsi="宋体" w:eastAsia="宋体" w:cs="宋体"/>
        </w:rPr>
        <w:t>③延迟二年后送：</w:t>
      </w:r>
    </w:p>
    <w:p w:rsidR="0018722C">
      <w:pPr>
        <w:widowControl w:val="0"/>
        <w:snapToGrid w:val="1"/>
        <w:spacing w:beforeLines="0" w:afterLines="0" w:before="0" w:after="0" w:line="313" w:lineRule="exact"/>
        <w:ind w:firstLineChars="0" w:firstLine="0" w:rightChars="0" w:right="0" w:leftChars="0" w:left="17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rect style="position:absolute;margin-left:152.850006pt;margin-top:7.114064pt;width:18pt;height:7.8pt;mso-position-horizontal-relative:page;mso-position-vertical-relative:paragraph;z-index:1144" filled="false" stroked="true" strokeweight=".75pt" strokecolor="#000000">
            <v:stroke dashstyle="solid"/>
            <w10:wrap type="none"/>
          </v:rect>
        </w:pict>
      </w:r>
      <w:r>
        <w:rPr>
          <w:kern w:val="2"/>
          <w:sz w:val="24"/>
          <w:szCs w:val="24"/>
          <w:rFonts w:cstheme="minorBidi" w:ascii="宋体" w:hAnsi="宋体" w:eastAsia="宋体" w:cs="宋体"/>
        </w:rPr>
        <w:t>④延迟三年后送：</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78"/>
        <w:jc w:val="left"/>
        <w:autoSpaceDE w:val="0"/>
        <w:autoSpaceDN w:val="0"/>
        <w:tabs>
          <w:tab w:pos="3833" w:val="left" w:leader="none"/>
          <w:tab w:pos="4858" w:val="left" w:leader="none"/>
          <w:tab w:pos="6418" w:val="left" w:leader="none"/>
          <w:tab w:pos="7259" w:val="left" w:leader="none"/>
          <w:tab w:pos="809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论文作者签名：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月</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日</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widowControl w:val="0"/>
        <w:snapToGrid w:val="1"/>
        <w:spacing w:beforeLines="0" w:afterLines="0" w:lineRule="auto" w:line="240" w:after="0" w:before="26"/>
        <w:ind w:firstLineChars="0" w:firstLine="0" w:rightChars="0" w:right="0" w:leftChars="0" w:left="178"/>
        <w:jc w:val="left"/>
        <w:autoSpaceDE w:val="0"/>
        <w:autoSpaceDN w:val="0"/>
        <w:tabs>
          <w:tab w:pos="3833" w:val="left" w:leader="none"/>
          <w:tab w:pos="4858" w:val="left" w:leader="none"/>
          <w:tab w:pos="6418" w:val="left" w:leader="none"/>
          <w:tab w:pos="7259" w:val="left" w:leader="none"/>
          <w:tab w:pos="809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导 师 签 名</w:t>
      </w:r>
      <w:r>
        <w:rPr>
          <w:kern w:val="2"/>
          <w:sz w:val="24"/>
          <w:szCs w:val="24"/>
          <w:rFonts w:cstheme="minorBidi" w:ascii="宋体" w:hAnsi="宋体" w:eastAsia="宋体" w:cs="宋体"/>
          <w:spacing w:val="0"/>
        </w:rPr>
        <w:t> </w:t>
      </w:r>
      <w:r>
        <w:rPr>
          <w:kern w:val="2"/>
          <w:sz w:val="24"/>
          <w:szCs w:val="24"/>
          <w:rFonts w:cstheme="minorBidi" w:ascii="宋体" w:hAnsi="宋体" w:eastAsia="宋体" w:cs="宋体"/>
        </w:rPr>
        <w:t>：</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月</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日</w:t>
      </w:r>
    </w:p>
    <w:p w:rsidR="0018722C">
      <w:pPr>
        <w:spacing w:after="0"/>
        <w:sectPr w:rsidR="00556256">
          <w:pgSz w:w="11910" w:h="16840"/>
          <w:pgMar w:header="0" w:footer="272" w:top="1340" w:bottom="460" w:left="900" w:right="840"/>
        </w:sectPr>
      </w:pPr>
    </w:p>
    <w:p w:rsidR="0018722C">
      <w:pPr>
        <w:tabs>
          <w:tab w:pos="941" w:val="left" w:leader="none"/>
        </w:tabs>
        <w:spacing w:line="512" w:lineRule="exact" w:before="0"/>
        <w:ind w:leftChars="0" w:left="57" w:rightChars="0" w:right="0" w:firstLineChars="0" w:firstLine="0"/>
        <w:jc w:val="center"/>
        <w:rPr>
          <w:b/>
          <w:sz w:val="44"/>
        </w:rPr>
      </w:pPr>
      <w:bookmarkStart w:name="目录 " w:id="3"/>
      <w:bookmarkEnd w:id="3"/>
      <w:r/>
      <w:r>
        <w:rPr>
          <w:b/>
          <w:sz w:val="44"/>
        </w:rPr>
        <w:t>目</w:t>
      </w:r>
      <w:r w:rsidRPr="00000000">
        <w:tab/>
        <w:t>录</w:t>
      </w:r>
    </w:p>
    <w:p w:rsidR="0018722C">
      <w:pPr>
        <w:spacing w:after="0"/>
        <w:rPr>
          <w:rFonts w:ascii="Calibri" w:eastAsia="Calibri"/>
        </w:rPr>
        <w:sectPr w:rsidR="00556256">
          <w:pgSz w:w="11910" w:h="16840"/>
          <w:pgMar w:header="0" w:footer="272" w:top="1440" w:bottom="460" w:left="900" w:right="960"/>
        </w:sectPr>
      </w:pPr>
    </w:p>
    <w:p w:rsidR="0018722C">
      <w:pPr/>
    </w:p>
    <w:p w:rsidR="0018722C">
      <w:pPr/>
    </w:p>
    <w:p w:rsidR="0018722C">
      <w:pPr>
        <w:pStyle w:val="af5"/>
      </w:pPr>
      <w:bookmarkStart w:name="中文摘要 " w:id="4"/>
      <w:bookmarkEnd w:id="4"/>
      <w:r>
        <w:rPr>
          <w:rFonts w:ascii="黑体" w:eastAsia="黑体" w:hint="eastAsia" w:cstheme="minorBidi" w:hAnsiTheme="minorHAnsi"/>
          <w:b/>
        </w:rPr>
        <w:t>A549-LUC2-GFP</w:t>
      </w:r>
      <w:r w:rsidR="001852F3">
        <w:rPr>
          <w:rFonts w:ascii="黑体" w:eastAsia="黑体" w:hint="eastAsia" w:cstheme="minorBidi" w:hAnsiTheme="minorHAnsi"/>
          <w:b/>
        </w:rPr>
        <w:t xml:space="preserve">移植瘤裸鼠的几种影像学瘤体边界分析研究</w:t>
      </w:r>
    </w:p>
    <w:p w:rsidR="0018722C">
      <w:pPr/>
    </w:p>
    <w:p w:rsidR="0018722C">
      <w:pPr/>
    </w:p>
    <w:p w:rsidR="0018722C">
      <w:pPr/>
    </w:p>
    <w:p w:rsidR="0018722C">
      <w:pPr>
        <w:pStyle w:val="Heading1"/>
      </w:pPr>
      <w:bookmarkStart w:id="790170" w:name="_Toc686790170"/>
      <w:bookmarkStart w:name="_bookmark0" w:id="5"/>
      <w:bookmarkEnd w:id="5"/>
      <w:r>
        <w:t>中文摘要</w:t>
      </w:r>
      <w:bookmarkEnd w:id="790170"/>
    </w:p>
    <w:p w:rsidR="0018722C">
      <w:pPr>
        <w:pStyle w:val="aff0"/>
      </w:pPr>
    </w:p>
    <w:p w:rsidR="0018722C">
      <w:pPr>
        <w:pStyle w:val="aff0"/>
      </w:pPr>
      <w:r>
        <w:rPr>
          <w:rFonts w:cstheme="minorBidi" w:hAnsiTheme="minorHAnsi" w:eastAsiaTheme="minorHAnsi" w:asciiTheme="minorHAnsi" w:ascii="宋体" w:hAnsi="宋体" w:eastAsia="宋体" w:cs="宋体"/>
          <w:b/>
        </w:rPr>
        <w:t>研究目的：</w:t>
      </w:r>
    </w:p>
    <w:p w:rsidR="0018722C">
      <w:pPr>
        <w:pStyle w:val="aff0"/>
      </w:pPr>
      <w:r>
        <w:t>通过构建能稳定表达荧光素酶及绿色荧光蛋白的人肺癌</w:t>
      </w:r>
      <w:r>
        <w:rPr>
          <w:rFonts w:ascii="Times New Roman" w:eastAsia="宋体"/>
        </w:rPr>
        <w:t>A549-LUC2-GFP</w:t>
      </w:r>
      <w:r>
        <w:t>细胞株，建立了</w:t>
      </w:r>
      <w:r>
        <w:rPr>
          <w:rFonts w:ascii="Times New Roman" w:eastAsia="宋体"/>
        </w:rPr>
        <w:t>A549-LUC2-GFP</w:t>
      </w:r>
      <w:r>
        <w:t>人肺癌细胞裸鼠移植瘤模型，在该动物模型基础上分别进行裸鼠</w:t>
      </w:r>
      <w:r>
        <w:rPr>
          <w:rFonts w:ascii="Times New Roman" w:eastAsia="宋体"/>
        </w:rPr>
        <w:t>micro</w:t>
      </w:r>
      <w:r>
        <w:t>活体生物发光成像、</w:t>
      </w:r>
      <w:r>
        <w:rPr>
          <w:rFonts w:ascii="Times New Roman" w:eastAsia="宋体"/>
        </w:rPr>
        <w:t>micro </w:t>
      </w:r>
      <w:r>
        <w:rPr>
          <w:rFonts w:ascii="Times New Roman" w:eastAsia="宋体"/>
        </w:rPr>
        <w:t>18</w:t>
      </w:r>
      <w:r>
        <w:rPr>
          <w:rFonts w:ascii="Times New Roman" w:eastAsia="宋体"/>
        </w:rPr>
        <w:t>F-FDG PET</w:t>
      </w:r>
      <w:r>
        <w:t>亲肿瘤显像、</w:t>
      </w:r>
      <w:r>
        <w:rPr>
          <w:rFonts w:ascii="Times New Roman" w:eastAsia="宋体"/>
        </w:rPr>
        <w:t>micro CT</w:t>
      </w:r>
      <w:r>
        <w:t>断层扫描、</w:t>
      </w:r>
      <w:r>
        <w:rPr>
          <w:rFonts w:ascii="Times New Roman" w:eastAsia="宋体"/>
        </w:rPr>
        <w:t>X</w:t>
      </w:r>
      <w:r>
        <w:t>线摄影和</w:t>
      </w:r>
      <w:r>
        <w:rPr>
          <w:rFonts w:ascii="Times New Roman" w:eastAsia="宋体"/>
        </w:rPr>
        <w:t>99m</w:t>
      </w:r>
      <w:r>
        <w:rPr>
          <w:rFonts w:ascii="Times New Roman" w:eastAsia="宋体"/>
        </w:rPr>
        <w:t>Tc-MIBI</w:t>
      </w:r>
      <w:r>
        <w:t>放射性扫描，然后处死成像裸鼠，快速制成冰冻切片，对切片分别进行微距拍摄、绿色荧光和</w:t>
      </w:r>
      <w:r>
        <w:t>放射性扫描成像。利用图像处理软件，参照病理切片对各种获得图像及边界进行对比分析，为</w:t>
      </w:r>
      <w:r>
        <w:t>肺肿瘤放疗照射野的方案制定提供影像学实验依据。</w:t>
      </w:r>
    </w:p>
    <w:p w:rsidR="0018722C">
      <w:pPr>
        <w:pStyle w:val="aff0"/>
      </w:pPr>
    </w:p>
    <w:p w:rsidR="0018722C">
      <w:pPr>
        <w:pStyle w:val="aff0"/>
      </w:pPr>
      <w:r>
        <w:rPr>
          <w:kern w:val="2"/>
          <w:sz w:val="24"/>
          <w:szCs w:val="24"/>
          <w:rFonts w:cstheme="minorBidi" w:hAnsiTheme="minorHAnsi" w:eastAsiaTheme="minorHAnsi" w:asciiTheme="minorHAnsi" w:ascii="宋体" w:hAnsi="宋体" w:eastAsia="宋体" w:cs="宋体"/>
          <w:b/>
          <w:bCs/>
        </w:rPr>
        <w:t>研究方法</w:t>
      </w:r>
    </w:p>
    <w:p w:rsidR="0018722C">
      <w:pPr>
        <w:pStyle w:val="aff0"/>
      </w:pPr>
      <w:r>
        <w:rPr>
          <w:rFonts w:ascii="Times New Roman" w:eastAsia="Times New Roman"/>
        </w:rPr>
        <w:t>1</w:t>
      </w:r>
      <w:r>
        <w:t>、</w:t>
      </w:r>
      <w:r>
        <w:rPr>
          <w:rFonts w:ascii="Times New Roman" w:eastAsia="Times New Roman"/>
        </w:rPr>
        <w:t>A549-LUC2-GFP</w:t>
      </w:r>
      <w:r>
        <w:t>细胞株的构建</w:t>
      </w:r>
    </w:p>
    <w:p w:rsidR="0018722C">
      <w:pPr>
        <w:pStyle w:val="aff0"/>
      </w:pPr>
      <w:r>
        <w:t>将慢病毒载体</w:t>
      </w:r>
      <w:r>
        <w:rPr>
          <w:rFonts w:ascii="Times New Roman" w:eastAsia="Times New Roman"/>
        </w:rPr>
        <w:t>PLenti-LUC2-GFP</w:t>
      </w:r>
      <w:r>
        <w:t>与辅助质粒共同转染</w:t>
      </w:r>
      <w:r>
        <w:rPr>
          <w:rFonts w:ascii="Times New Roman" w:eastAsia="Times New Roman"/>
        </w:rPr>
        <w:t>293T</w:t>
      </w:r>
      <w:r>
        <w:t>细胞，制备好慢病毒，用此慢</w:t>
      </w:r>
      <w:r>
        <w:t>病毒感染人肺腺癌</w:t>
      </w:r>
      <w:r>
        <w:rPr>
          <w:rFonts w:ascii="Times New Roman" w:eastAsia="Times New Roman"/>
        </w:rPr>
        <w:t>A549</w:t>
      </w:r>
      <w:r>
        <w:t>细胞，继续经嘌呤霉素筛选出持续表达较强荧光信号的细胞，冻存备用。</w:t>
      </w:r>
    </w:p>
    <w:p w:rsidR="0018722C">
      <w:pPr>
        <w:pStyle w:val="aff0"/>
      </w:pPr>
      <w:r>
        <w:rPr>
          <w:rFonts w:ascii="Times New Roman" w:eastAsia="Times New Roman"/>
        </w:rPr>
        <w:t>2</w:t>
      </w:r>
      <w:r>
        <w:t>、</w:t>
      </w:r>
      <w:r>
        <w:rPr>
          <w:rFonts w:ascii="Times New Roman" w:eastAsia="Times New Roman"/>
        </w:rPr>
        <w:t>A549-LUC2-GFP</w:t>
      </w:r>
      <w:r>
        <w:t>移植瘤裸鼠模型的构建、成像及图像处理分析。</w:t>
      </w:r>
    </w:p>
    <w:p w:rsidR="0018722C">
      <w:pPr>
        <w:pStyle w:val="aff0"/>
      </w:pPr>
      <w:r>
        <w:t>将</w:t>
      </w:r>
      <w:r>
        <w:rPr>
          <w:rFonts w:ascii="Times New Roman" w:hAnsi="Times New Roman" w:eastAsia="Times New Roman"/>
        </w:rPr>
        <w:t>A549-LUC2-GFP</w:t>
      </w:r>
      <w:r>
        <w:t>细胞按</w:t>
      </w:r>
      <w:r>
        <w:rPr>
          <w:rFonts w:ascii="Times New Roman" w:hAnsi="Times New Roman" w:eastAsia="Times New Roman"/>
        </w:rPr>
        <w:t>5×10 </w:t>
      </w:r>
      <w:r>
        <w:rPr>
          <w:rFonts w:ascii="Times New Roman" w:hAnsi="Times New Roman" w:eastAsia="Times New Roman"/>
        </w:rPr>
        <w:t>6</w:t>
      </w:r>
      <w:r>
        <w:t>个</w:t>
      </w:r>
      <w:r>
        <w:rPr>
          <w:rFonts w:ascii="Times New Roman" w:hAnsi="Times New Roman" w:eastAsia="Times New Roman"/>
        </w:rPr>
        <w:t>/</w:t>
      </w:r>
      <w:r>
        <w:t>只接种在裸鼠臀部皮下，</w:t>
      </w:r>
      <w:r>
        <w:rPr>
          <w:rFonts w:ascii="Times New Roman" w:hAnsi="Times New Roman" w:eastAsia="Times New Roman"/>
        </w:rPr>
        <w:t>4</w:t>
      </w:r>
      <w:r>
        <w:t>周后可成瘤。裸鼠动物模</w:t>
      </w:r>
      <w:r>
        <w:t>型注射适量的</w:t>
      </w:r>
      <w:r>
        <w:rPr>
          <w:rFonts w:ascii="Times New Roman" w:hAnsi="Times New Roman" w:eastAsia="Times New Roman"/>
        </w:rPr>
        <w:t>18</w:t>
      </w:r>
      <w:r>
        <w:rPr>
          <w:rFonts w:ascii="Times New Roman" w:hAnsi="Times New Roman" w:eastAsia="Times New Roman"/>
        </w:rPr>
        <w:t>F-FDG</w:t>
      </w:r>
      <w:r>
        <w:t>核素显像剂后对小鼠进行</w:t>
      </w:r>
      <w:r>
        <w:rPr>
          <w:rFonts w:ascii="Times New Roman" w:hAnsi="Times New Roman" w:eastAsia="Times New Roman"/>
        </w:rPr>
        <w:t>micro PET</w:t>
      </w:r>
      <w:r>
        <w:t>成像和</w:t>
      </w:r>
      <w:r>
        <w:rPr>
          <w:rFonts w:ascii="Times New Roman" w:hAnsi="Times New Roman" w:eastAsia="Times New Roman"/>
        </w:rPr>
        <w:t>micro CT</w:t>
      </w:r>
      <w:r>
        <w:t>断层扫描，二者</w:t>
      </w:r>
      <w:r>
        <w:t>的图像进行融合并三维重建，利用活体成像系统对该小鼠模型进行活体荧光成像和生物发光成</w:t>
      </w:r>
      <w:r>
        <w:t>像，并对小鼠模型进行</w:t>
      </w:r>
      <w:r>
        <w:rPr>
          <w:rFonts w:ascii="Times New Roman" w:hAnsi="Times New Roman" w:eastAsia="Times New Roman"/>
        </w:rPr>
        <w:t>X</w:t>
      </w:r>
      <w:r>
        <w:t>光拍摄。对不同影像设备拍摄的图像进行对比分析。</w:t>
      </w:r>
    </w:p>
    <w:p w:rsidR="0018722C">
      <w:pPr>
        <w:pStyle w:val="aff0"/>
      </w:pPr>
      <w:r>
        <w:rPr>
          <w:rFonts w:ascii="Times New Roman" w:eastAsia="Times New Roman"/>
        </w:rPr>
        <w:t>3</w:t>
      </w:r>
      <w:r>
        <w:t>、肿瘤组织切片扫描成像</w:t>
      </w:r>
    </w:p>
    <w:p w:rsidR="0018722C">
      <w:pPr>
        <w:pStyle w:val="aff0"/>
      </w:pPr>
      <w:r>
        <w:t>同一动物模型麻醉后，尾静脉注射</w:t>
      </w:r>
      <w:r>
        <w:rPr>
          <w:rFonts w:ascii="Times New Roman" w:eastAsia="Times New Roman"/>
        </w:rPr>
        <w:t>99m</w:t>
      </w:r>
      <w:r>
        <w:rPr>
          <w:rFonts w:ascii="Times New Roman" w:eastAsia="Times New Roman"/>
        </w:rPr>
        <w:t>Tc-MIBI</w:t>
      </w:r>
      <w:r>
        <w:t>显像剂，</w:t>
      </w:r>
      <w:r>
        <w:rPr>
          <w:rFonts w:ascii="Times New Roman" w:eastAsia="Times New Roman"/>
        </w:rPr>
        <w:t>2h</w:t>
      </w:r>
      <w:r>
        <w:t>后取肿瘤组织，快速制成冰冻切片，微距拍摄后，利用荧光</w:t>
      </w:r>
      <w:r>
        <w:rPr>
          <w:rFonts w:ascii="Times New Roman" w:eastAsia="Times New Roman"/>
        </w:rPr>
        <w:t>/</w:t>
      </w:r>
      <w:r>
        <w:t>化学发光及同位素影像分析仪分别对切片进行荧光成像和放射性</w:t>
      </w:r>
      <w:r>
        <w:t>扫描成像，分析几种图像。</w:t>
      </w:r>
    </w:p>
    <w:p w:rsidR="0018722C">
      <w:pPr>
        <w:pStyle w:val="aff0"/>
      </w:pPr>
      <w:r>
        <w:rPr>
          <w:rFonts w:ascii="Times New Roman" w:eastAsia="Times New Roman"/>
        </w:rPr>
        <w:t>4</w:t>
      </w:r>
      <w:r>
        <w:t>、病理组织学检查</w:t>
      </w:r>
    </w:p>
    <w:p w:rsidR="0018722C">
      <w:pPr>
        <w:pStyle w:val="aff0"/>
      </w:pPr>
    </w:p>
    <w:p w:rsidR="0018722C">
      <w:pPr>
        <w:pStyle w:val="aff0"/>
      </w:pPr>
      <w:r>
        <w:rPr>
          <w:rFonts w:cstheme="minorBidi" w:hAnsiTheme="minorHAnsi" w:eastAsiaTheme="minorHAnsi" w:asciiTheme="minorHAnsi" w:ascii="Calibri"/>
        </w:rPr>
        <w:t>1</w:t>
      </w:r>
    </w:p>
    <w:p w:rsidR="0018722C">
      <w:pPr>
        <w:rPr/>
        <w:pStyle w:val="aff0"/>
      </w:pPr>
    </w:p>
    <w:p w:rsidR="0018722C">
      <w:pPr>
        <w:pStyle w:val="aff0"/>
      </w:pPr>
    </w:p>
    <w:p w:rsidR="0018722C">
      <w:pPr>
        <w:pStyle w:val="aff0"/>
      </w:pPr>
      <w:r>
        <w:t>将肿瘤块剥离后固定，制成石蜡组织切片，常规</w:t>
      </w:r>
      <w:r>
        <w:rPr>
          <w:rFonts w:ascii="Times New Roman" w:eastAsia="Times New Roman"/>
        </w:rPr>
        <w:t>HE</w:t>
      </w:r>
      <w:r>
        <w:t>染色后在光镜下观察肿瘤的病理特点，</w:t>
      </w:r>
      <w:r>
        <w:t>参照病理图片对所有的图像进行分析。</w:t>
      </w:r>
    </w:p>
    <w:p w:rsidR="0018722C">
      <w:pPr>
        <w:pStyle w:val="aff0"/>
        <w:topLinePunct/>
      </w:pPr>
      <w:r>
        <w:rPr>
          <w:rFonts w:cstheme="minorBidi" w:hAnsiTheme="minorHAnsi" w:eastAsiaTheme="minorHAnsi" w:asciiTheme="minorHAnsi" w:ascii="宋体" w:hAnsi="宋体" w:eastAsia="宋体" w:cs="宋体"/>
          <w:b/>
        </w:rPr>
        <w:t>研究结果：</w:t>
      </w:r>
    </w:p>
    <w:p w:rsidR="0018722C">
      <w:pPr>
        <w:pStyle w:val="aff0"/>
        <w:topLinePunct/>
      </w:pPr>
      <w:r>
        <w:rPr>
          <w:rFonts w:ascii="Times New Roman" w:eastAsia="Times New Roman"/>
        </w:rPr>
        <w:t>1</w:t>
      </w:r>
      <w:r>
        <w:t>、成功构建了</w:t>
      </w:r>
      <w:r>
        <w:rPr>
          <w:rFonts w:ascii="Times New Roman" w:eastAsia="Times New Roman"/>
        </w:rPr>
        <w:t>A549-LUC2-GFP</w:t>
      </w:r>
      <w:r>
        <w:t>细胞株，荧光信号较强，发光稳定，</w:t>
      </w:r>
      <w:r>
        <w:rPr>
          <w:rFonts w:ascii="Times New Roman" w:eastAsia="Times New Roman"/>
        </w:rPr>
        <w:t>96</w:t>
      </w:r>
      <w:r>
        <w:t>孔板最低可检测到</w:t>
      </w:r>
      <w:r>
        <w:rPr>
          <w:rFonts w:ascii="Times New Roman" w:eastAsia="Times New Roman"/>
        </w:rPr>
        <w:t>100</w:t>
      </w:r>
      <w:r>
        <w:t>个荧光细胞，荧光发光光子数与细胞数成正相关，相关系数</w:t>
      </w:r>
      <w:r>
        <w:rPr>
          <w:rFonts w:ascii="Times New Roman" w:eastAsia="Times New Roman"/>
        </w:rPr>
        <w:t>R</w:t>
      </w:r>
      <w:r>
        <w:rPr>
          <w:rFonts w:ascii="Times New Roman" w:eastAsia="Times New Roman"/>
        </w:rPr>
        <w:t>2</w:t>
      </w:r>
      <w:r>
        <w:t>为</w:t>
      </w:r>
      <w:r>
        <w:rPr>
          <w:rFonts w:ascii="Times New Roman" w:eastAsia="Times New Roman"/>
        </w:rPr>
        <w:t>1.00</w:t>
      </w:r>
      <w:r>
        <w:t>。肿瘤生长过程中，荧</w:t>
      </w:r>
      <w:r>
        <w:t>光发光的强度与肿瘤生长的大小相一致，荧光发光光子数与肿瘤生长的天数成正相关，相关系</w:t>
      </w:r>
      <w:r>
        <w:t>数</w:t>
      </w:r>
      <w:r>
        <w:rPr>
          <w:rFonts w:ascii="Times New Roman" w:eastAsia="Times New Roman"/>
        </w:rPr>
        <w:t>R</w:t>
      </w:r>
      <w:r>
        <w:rPr>
          <w:rFonts w:ascii="Times New Roman" w:eastAsia="Times New Roman"/>
        </w:rPr>
        <w:t>2</w:t>
      </w:r>
      <w:r>
        <w:t>为</w:t>
      </w:r>
      <w:r>
        <w:rPr>
          <w:rFonts w:ascii="Times New Roman" w:eastAsia="Times New Roman"/>
        </w:rPr>
        <w:t>0.93</w:t>
      </w:r>
      <w:r>
        <w:t>。</w:t>
      </w:r>
    </w:p>
    <w:p w:rsidR="0018722C">
      <w:pPr>
        <w:pStyle w:val="aff0"/>
        <w:topLinePunct/>
      </w:pPr>
      <w:r>
        <w:rPr>
          <w:rFonts w:ascii="Times New Roman" w:hAnsi="Times New Roman" w:eastAsia="宋体"/>
        </w:rPr>
        <w:t>2</w:t>
      </w:r>
      <w:r>
        <w:t>、裸鼠</w:t>
      </w:r>
      <w:r>
        <w:rPr>
          <w:rFonts w:ascii="Times New Roman" w:hAnsi="Times New Roman" w:eastAsia="宋体"/>
        </w:rPr>
        <w:t>A549-LUC2-GFP</w:t>
      </w:r>
      <w:r>
        <w:t>肿瘤模型显像，几种成像方法对同一肿瘤模型的显示不尽相同，</w:t>
      </w:r>
      <w:r>
        <w:rPr>
          <w:rFonts w:ascii="Times New Roman" w:hAnsi="Times New Roman" w:eastAsia="宋体"/>
        </w:rPr>
        <w:t>X</w:t>
      </w:r>
      <w:r>
        <w:t>线和</w:t>
      </w:r>
      <w:r>
        <w:rPr>
          <w:rFonts w:ascii="Times New Roman" w:hAnsi="Times New Roman" w:eastAsia="宋体"/>
        </w:rPr>
        <w:t>CT</w:t>
      </w:r>
      <w:r>
        <w:t>显示肿瘤部位呈低密度影，其边界不如</w:t>
      </w:r>
      <w:r>
        <w:rPr>
          <w:rFonts w:ascii="Times New Roman" w:hAnsi="Times New Roman" w:eastAsia="宋体"/>
        </w:rPr>
        <w:t>PET</w:t>
      </w:r>
      <w:r>
        <w:t>和生物发光成像显示的肿瘤边界清晰，生</w:t>
      </w:r>
      <w:r>
        <w:t>物发光成像对肿瘤细胞有较精确的定位和定量，而</w:t>
      </w:r>
      <w:r>
        <w:rPr>
          <w:rFonts w:ascii="Times New Roman" w:hAnsi="Times New Roman" w:eastAsia="宋体"/>
        </w:rPr>
        <w:t>PET</w:t>
      </w:r>
      <w:r>
        <w:t>能更准确的显示肿瘤的生长状态、进</w:t>
      </w:r>
      <w:r>
        <w:t>展情况和功能代谢。肿瘤生长第</w:t>
      </w:r>
      <w:r>
        <w:rPr>
          <w:rFonts w:ascii="Times New Roman" w:hAnsi="Times New Roman" w:eastAsia="宋体"/>
        </w:rPr>
        <w:t>15</w:t>
      </w:r>
      <w:r>
        <w:t>天，</w:t>
      </w:r>
      <w:r>
        <w:rPr>
          <w:rFonts w:ascii="Times New Roman" w:hAnsi="Times New Roman" w:eastAsia="宋体"/>
        </w:rPr>
        <w:t>P</w:t>
      </w:r>
      <w:r>
        <w:rPr>
          <w:rFonts w:ascii="Times New Roman" w:hAnsi="Times New Roman" w:eastAsia="宋体"/>
        </w:rPr>
        <w:t>ET</w:t>
      </w:r>
      <w:r>
        <w:t>所示肿瘤面积为</w:t>
      </w:r>
      <w:r>
        <w:rPr>
          <w:rFonts w:ascii="Times New Roman" w:hAnsi="Times New Roman" w:eastAsia="宋体"/>
        </w:rPr>
        <w:t>121</w:t>
      </w:r>
      <w:r>
        <w:t>（</w:t>
      </w:r>
      <w:r>
        <w:rPr>
          <w:spacing w:val="-8"/>
        </w:rPr>
        <w:t>像素点</w:t>
      </w:r>
      <w:r>
        <w:rPr>
          <w:rFonts w:ascii="Times New Roman" w:hAnsi="Times New Roman" w:eastAsia="宋体"/>
          <w:spacing w:val="0"/>
          <w:w w:val="100"/>
          <w:position w:val="11"/>
          <w:sz w:val="16"/>
        </w:rPr>
        <w:t>2</w:t>
      </w:r>
      <w:r>
        <w:t>）</w:t>
      </w:r>
      <w:r>
        <w:t>，周长为</w:t>
      </w:r>
      <w:r>
        <w:rPr>
          <w:rFonts w:ascii="Times New Roman" w:hAnsi="Times New Roman" w:eastAsia="宋体"/>
        </w:rPr>
        <w:t>35</w:t>
      </w:r>
      <w:r>
        <w:t>（</w:t>
      </w:r>
      <w:r>
        <w:t>像素点</w:t>
      </w:r>
      <w:r>
        <w:t>）</w:t>
      </w:r>
      <w:r>
        <w:t>；生物发光成像所示肿瘤面积为</w:t>
      </w:r>
      <w:r>
        <w:rPr>
          <w:rFonts w:ascii="Times New Roman" w:hAnsi="Times New Roman" w:eastAsia="宋体"/>
        </w:rPr>
        <w:t>59</w:t>
      </w:r>
      <w:r>
        <w:t>（</w:t>
      </w:r>
      <w:r>
        <w:rPr>
          <w:spacing w:val="-2"/>
        </w:rPr>
        <w:t>像素点</w:t>
      </w:r>
      <w:r>
        <w:rPr>
          <w:rFonts w:ascii="Times New Roman" w:hAnsi="Times New Roman" w:eastAsia="宋体"/>
          <w:spacing w:val="0"/>
          <w:w w:val="100"/>
          <w:position w:val="11"/>
          <w:sz w:val="16"/>
        </w:rPr>
        <w:t>2</w:t>
      </w:r>
      <w:r>
        <w:t>）</w:t>
      </w:r>
      <w:r>
        <w:t>，周长为</w:t>
      </w:r>
      <w:r>
        <w:rPr>
          <w:rFonts w:ascii="Times New Roman" w:hAnsi="Times New Roman" w:eastAsia="宋体"/>
        </w:rPr>
        <w:t>2</w:t>
      </w:r>
      <w:r>
        <w:rPr>
          <w:rFonts w:ascii="Times New Roman" w:hAnsi="Times New Roman" w:eastAsia="宋体"/>
        </w:rPr>
        <w:t>3</w:t>
      </w:r>
      <w:r>
        <w:t>（</w:t>
      </w:r>
      <w:r>
        <w:t>像素点</w:t>
      </w:r>
      <w:r>
        <w:t>）</w:t>
      </w:r>
      <w:r>
        <w:t>；肿瘤生长第</w:t>
      </w:r>
      <w:r>
        <w:rPr>
          <w:rFonts w:ascii="Times New Roman" w:hAnsi="Times New Roman" w:eastAsia="宋体"/>
        </w:rPr>
        <w:t>55</w:t>
      </w:r>
      <w:r>
        <w:t>天，</w:t>
      </w:r>
      <w:r>
        <w:rPr>
          <w:rFonts w:ascii="Times New Roman" w:hAnsi="Times New Roman" w:eastAsia="宋体"/>
        </w:rPr>
        <w:t>P</w:t>
      </w:r>
      <w:r>
        <w:rPr>
          <w:rFonts w:ascii="Times New Roman" w:hAnsi="Times New Roman" w:eastAsia="宋体"/>
        </w:rPr>
        <w:t>ET</w:t>
      </w:r>
      <w:r>
        <w:t>所示肿瘤的面积为</w:t>
      </w:r>
      <w:r>
        <w:rPr>
          <w:rFonts w:ascii="Times New Roman" w:hAnsi="Times New Roman" w:eastAsia="宋体"/>
        </w:rPr>
        <w:t>1840</w:t>
      </w:r>
      <w:r>
        <w:t>（</w:t>
      </w:r>
      <w:r>
        <w:rPr>
          <w:spacing w:val="-8"/>
        </w:rPr>
        <w:t>像素点</w:t>
      </w:r>
      <w:r>
        <w:rPr>
          <w:rFonts w:ascii="Times New Roman" w:hAnsi="Times New Roman" w:eastAsia="宋体"/>
          <w:spacing w:val="0"/>
          <w:w w:val="100"/>
          <w:position w:val="11"/>
          <w:sz w:val="16"/>
        </w:rPr>
        <w:t>2</w:t>
      </w:r>
      <w:r>
        <w:t>）</w:t>
      </w:r>
      <w:r>
        <w:t>，周长为</w:t>
      </w:r>
      <w:r>
        <w:rPr>
          <w:rFonts w:ascii="Times New Roman" w:hAnsi="Times New Roman" w:eastAsia="宋体"/>
        </w:rPr>
        <w:t>168</w:t>
      </w:r>
      <w:r>
        <w:t>（</w:t>
      </w:r>
      <w:r>
        <w:t>像素点</w:t>
      </w:r>
      <w:r>
        <w:t>）</w:t>
      </w:r>
      <w:r>
        <w:t>；生物发光所示肿瘤面积</w:t>
      </w:r>
      <w:r>
        <w:t>为</w:t>
      </w:r>
      <w:r>
        <w:rPr>
          <w:rFonts w:ascii="Times New Roman" w:hAnsi="Times New Roman" w:eastAsia="宋体"/>
        </w:rPr>
        <w:t>320</w:t>
      </w:r>
      <w:r>
        <w:rPr>
          <w:rFonts w:ascii="Times New Roman" w:hAnsi="Times New Roman" w:eastAsia="宋体"/>
        </w:rPr>
        <w:t>0</w:t>
      </w:r>
      <w:r>
        <w:t>（</w:t>
      </w:r>
      <w:r>
        <w:rPr>
          <w:spacing w:val="-8"/>
        </w:rPr>
        <w:t>像素点</w:t>
      </w:r>
      <w:r>
        <w:rPr>
          <w:rFonts w:ascii="Times New Roman" w:hAnsi="Times New Roman" w:eastAsia="宋体"/>
          <w:spacing w:val="0"/>
          <w:w w:val="100"/>
          <w:position w:val="11"/>
          <w:sz w:val="16"/>
        </w:rPr>
        <w:t>2</w:t>
      </w:r>
      <w:r>
        <w:t>）</w:t>
      </w:r>
      <w:r>
        <w:t>，周长为</w:t>
      </w:r>
      <w:r>
        <w:rPr>
          <w:rFonts w:ascii="Times New Roman" w:hAnsi="Times New Roman" w:eastAsia="宋体"/>
        </w:rPr>
        <w:t>23</w:t>
      </w:r>
      <w:r>
        <w:rPr>
          <w:rFonts w:ascii="Times New Roman" w:hAnsi="Times New Roman" w:eastAsia="宋体"/>
        </w:rPr>
        <w:t>6</w:t>
      </w:r>
      <w:r>
        <w:t>（</w:t>
      </w:r>
      <w:r>
        <w:t>像素点</w:t>
      </w:r>
      <w:r>
        <w:t>）</w:t>
      </w:r>
      <w:r>
        <w:t>。</w:t>
      </w:r>
      <w:r>
        <w:rPr>
          <w:rFonts w:ascii="Times New Roman" w:hAnsi="Times New Roman" w:eastAsia="宋体"/>
        </w:rPr>
        <w:t>3D</w:t>
      </w:r>
      <w:r>
        <w:t>图能展示肿瘤的区域、位置和形态。合成图对</w:t>
      </w:r>
      <w:r>
        <w:t>肿瘤的特性有更全面和准确的指示。肿瘤组织切片完整，能清楚的看到肿瘤组织及其边界、包</w:t>
      </w:r>
      <w:r>
        <w:t>膜，绿色荧光扫描成像和放射性扫描成像效果良好，分别对肿瘤图像进行了进一步的补充。利用图像软件对图像分析后得到，绿色荧光扫描成像肿瘤切片的面积为：</w:t>
      </w:r>
      <w:r>
        <w:rPr>
          <w:rFonts w:ascii="Times New Roman" w:hAnsi="Times New Roman" w:eastAsia="宋体"/>
        </w:rPr>
        <w:t>4554.6±240.8</w:t>
      </w:r>
      <w:r>
        <w:t>，放射性扫描成像肿瘤切片的面积为：</w:t>
      </w:r>
      <w:r>
        <w:rPr>
          <w:rFonts w:ascii="Times New Roman" w:hAnsi="Times New Roman" w:eastAsia="宋体"/>
        </w:rPr>
        <w:t>4344.0±294.6</w:t>
      </w:r>
      <w:r>
        <w:t>，两者的差异性无统计学意义，</w:t>
      </w:r>
      <w:r>
        <w:rPr>
          <w:rFonts w:ascii="Times New Roman" w:hAnsi="Times New Roman" w:eastAsia="宋体"/>
        </w:rPr>
        <w:t>t=1.24</w:t>
      </w:r>
      <w:r>
        <w:t>，</w:t>
      </w:r>
      <w:r>
        <w:rPr>
          <w:rFonts w:ascii="Times New Roman" w:hAnsi="Times New Roman" w:eastAsia="宋体"/>
        </w:rPr>
        <w:t>P=0.25</w:t>
      </w:r>
      <w:r>
        <w:t>；绿</w:t>
      </w:r>
      <w:r>
        <w:t>色荧光扫描肿瘤切片的周长为：</w:t>
      </w:r>
      <w:r>
        <w:rPr>
          <w:rFonts w:ascii="Times New Roman" w:hAnsi="Times New Roman" w:eastAsia="宋体"/>
        </w:rPr>
        <w:t>304.0±53.0</w:t>
      </w:r>
      <w:r>
        <w:t>，放射性扫描肿瘤切片的周长为：</w:t>
      </w:r>
      <w:r>
        <w:rPr>
          <w:rFonts w:ascii="Times New Roman" w:hAnsi="Times New Roman" w:eastAsia="宋体"/>
        </w:rPr>
        <w:t>291.4±64.6</w:t>
      </w:r>
      <w:r>
        <w:t>，两者</w:t>
      </w:r>
      <w:r>
        <w:t>的差异性无统计学意义，</w:t>
      </w:r>
      <w:r>
        <w:rPr>
          <w:rFonts w:ascii="Times New Roman" w:hAnsi="Times New Roman" w:eastAsia="宋体"/>
        </w:rPr>
        <w:t>t=0.34</w:t>
      </w:r>
      <w:r>
        <w:t>，</w:t>
      </w:r>
      <w:r>
        <w:rPr>
          <w:rFonts w:ascii="Times New Roman" w:hAnsi="Times New Roman" w:eastAsia="宋体"/>
        </w:rPr>
        <w:t>P=0.75</w:t>
      </w:r>
      <w:r>
        <w:t>。</w:t>
      </w:r>
    </w:p>
    <w:p w:rsidR="0018722C">
      <w:pPr>
        <w:pStyle w:val="affd"/>
        <w:topLinePunct/>
      </w:pPr>
      <w:bookmarkStart w:id="790171" w:name="_Toc686790171"/>
      <w:r>
        <w:t>结论：</w:t>
      </w:r>
      <w:bookmarkEnd w:id="790171"/>
    </w:p>
    <w:p w:rsidR="0018722C">
      <w:pPr>
        <w:pStyle w:val="aff0"/>
        <w:topLinePunct/>
      </w:pPr>
      <w:r>
        <w:rPr>
          <w:rFonts w:ascii="Times New Roman" w:eastAsia="Times New Roman"/>
        </w:rPr>
        <w:t>1</w:t>
      </w:r>
      <w:r>
        <w:t>、慢病毒介导的</w:t>
      </w:r>
      <w:r>
        <w:rPr>
          <w:rFonts w:ascii="Times New Roman" w:eastAsia="Times New Roman"/>
        </w:rPr>
        <w:t>A549-LUC2-GFP</w:t>
      </w:r>
      <w:r>
        <w:t>细胞荧光信号较强，发光稳定，构建裸鼠</w:t>
      </w:r>
      <w:r>
        <w:rPr>
          <w:rFonts w:ascii="Times New Roman" w:eastAsia="Times New Roman"/>
        </w:rPr>
        <w:t>A549-LUC2-GFP</w:t>
      </w:r>
    </w:p>
    <w:p w:rsidR="0018722C">
      <w:pPr>
        <w:pStyle w:val="aff0"/>
        <w:topLinePunct/>
      </w:pPr>
      <w:r>
        <w:t>模型能有效动态的监测</w:t>
      </w:r>
      <w:r>
        <w:rPr>
          <w:rFonts w:ascii="Times New Roman" w:eastAsia="Times New Roman"/>
        </w:rPr>
        <w:t>A549</w:t>
      </w:r>
      <w:r>
        <w:t>细胞的生长过程。</w:t>
      </w:r>
    </w:p>
    <w:p w:rsidR="0018722C">
      <w:pPr>
        <w:pStyle w:val="aff0"/>
        <w:topLinePunct/>
      </w:pPr>
      <w:r>
        <w:rPr>
          <w:rFonts w:ascii="Times New Roman" w:eastAsia="Times New Roman"/>
        </w:rPr>
        <w:t>2</w:t>
      </w:r>
      <w:r>
        <w:t>、</w:t>
      </w:r>
      <w:r>
        <w:rPr>
          <w:rFonts w:ascii="Times New Roman" w:eastAsia="Times New Roman"/>
        </w:rPr>
        <w:t>A549-LUC2-GFP</w:t>
      </w:r>
      <w:r>
        <w:t>细胞裸鼠移植瘤模型的影像对比分析，其中</w:t>
      </w:r>
      <w:r>
        <w:rPr>
          <w:rFonts w:ascii="Times New Roman" w:eastAsia="Times New Roman"/>
        </w:rPr>
        <w:t>X</w:t>
      </w:r>
      <w:r>
        <w:t>光片和</w:t>
      </w:r>
      <w:r>
        <w:rPr>
          <w:rFonts w:ascii="Times New Roman" w:eastAsia="Times New Roman"/>
        </w:rPr>
        <w:t>CT</w:t>
      </w:r>
      <w:r>
        <w:t>对肿瘤主要</w:t>
      </w:r>
      <w:r>
        <w:t>起定位作用。</w:t>
      </w:r>
      <w:r>
        <w:rPr>
          <w:rFonts w:ascii="Times New Roman" w:eastAsia="Times New Roman"/>
        </w:rPr>
        <w:t>PET</w:t>
      </w:r>
      <w:r>
        <w:t>和生物发光成像能清晰的显示肿瘤的区域和边界，生物发光对肿瘤细胞的数</w:t>
      </w:r>
      <w:r>
        <w:t>量有较精确的定量，而</w:t>
      </w:r>
      <w:r>
        <w:rPr>
          <w:rFonts w:ascii="Times New Roman" w:eastAsia="Times New Roman"/>
        </w:rPr>
        <w:t>PET</w:t>
      </w:r>
      <w:r>
        <w:t>在肿瘤早期诊断以及提示肿瘤细胞的生长状态和进展情况方面有</w:t>
      </w:r>
      <w:r>
        <w:t>其独特的优势。</w:t>
      </w:r>
      <w:r>
        <w:rPr>
          <w:rFonts w:ascii="Times New Roman" w:eastAsia="Times New Roman"/>
        </w:rPr>
        <w:t>PET</w:t>
      </w:r>
      <w:r>
        <w:rPr>
          <w:rFonts w:ascii="Times New Roman" w:eastAsia="Times New Roman"/>
        </w:rPr>
        <w:t>/</w:t>
      </w:r>
      <w:r>
        <w:rPr>
          <w:rFonts w:ascii="Times New Roman" w:eastAsia="Times New Roman"/>
        </w:rPr>
        <w:t xml:space="preserve">CT</w:t>
      </w:r>
      <w:r>
        <w:t>结合的</w:t>
      </w:r>
      <w:r>
        <w:rPr>
          <w:rFonts w:ascii="Times New Roman" w:eastAsia="Times New Roman"/>
        </w:rPr>
        <w:t>3D</w:t>
      </w:r>
      <w:r>
        <w:t>图像直观的显示了肿瘤的大小、部位和代谢旺盛区。</w:t>
      </w:r>
      <w:r>
        <w:rPr>
          <w:rFonts w:ascii="Times New Roman" w:eastAsia="Times New Roman"/>
        </w:rPr>
        <w:t>PET</w:t>
      </w:r>
      <w:r>
        <w:rPr>
          <w:rFonts w:ascii="Times New Roman" w:eastAsia="Times New Roman"/>
        </w:rPr>
        <w:t>/</w:t>
      </w:r>
      <w:r>
        <w:rPr>
          <w:rFonts w:ascii="Times New Roman" w:eastAsia="Times New Roman"/>
        </w:rPr>
        <w:t xml:space="preserve">CT</w:t>
      </w:r>
      <w:r>
        <w:t>成像与生物发光成像结合更全面的描述了肿瘤的边界、生长情况和生理病理特性。</w:t>
      </w:r>
    </w:p>
    <w:p w:rsidR="0018722C">
      <w:pPr>
        <w:pStyle w:val="aff0"/>
        <w:topLinePunct/>
      </w:pPr>
      <w:r>
        <w:rPr>
          <w:rFonts w:cstheme="minorBidi" w:hAnsiTheme="minorHAnsi" w:eastAsiaTheme="minorHAnsi" w:asciiTheme="minorHAnsi" w:ascii="Calibri"/>
        </w:rPr>
        <w:t>2</w:t>
      </w:r>
    </w:p>
    <w:p w:rsidR="0018722C">
      <w:pPr>
        <w:pStyle w:val="aff0"/>
        <w:topLinePunct/>
      </w:pPr>
      <w:r>
        <w:rPr>
          <w:rFonts w:ascii="Times New Roman" w:eastAsia="Times New Roman"/>
        </w:rPr>
        <w:t>3</w:t>
      </w:r>
      <w:r>
        <w:t>、通过多种影像方法，从活体到切片分别展示了肿瘤的形态、大小和特点，不同的影像</w:t>
      </w:r>
      <w:r>
        <w:t>学方法联合应用，弥补了单一影像信息的缺失和不足，对临床诊断和治疗以及疗效监测和预后评定提供了一定的指导作用。</w:t>
      </w:r>
    </w:p>
    <w:p w:rsidR="0018722C">
      <w:pPr>
        <w:pStyle w:val="aff"/>
        <w:topLinePunct/>
      </w:pPr>
      <w:r>
        <w:rPr>
          <w:rFonts w:eastAsia="黑体" w:ascii="Times New Roman"/>
          <w:rStyle w:val="afe"/>
        </w:rPr>
        <w:t>【</w:t>
      </w:r>
      <w:r>
        <w:rPr>
          <w:rFonts w:eastAsia="黑体" w:ascii="Times New Roman"/>
          <w:rStyle w:val="afe"/>
        </w:rPr>
        <w:t xml:space="preserve">关键词</w:t>
      </w:r>
      <w:r>
        <w:rPr>
          <w:rFonts w:eastAsia="黑体" w:ascii="Times New Roman"/>
          <w:rStyle w:val="afe"/>
        </w:rPr>
        <w:t>】</w:t>
      </w:r>
      <w:r>
        <w:rPr>
          <w:rFonts w:ascii="Times New Roman" w:eastAsia="Times New Roman"/>
        </w:rPr>
        <w:t>A549-LUC2-GFP</w:t>
      </w:r>
      <w:r/>
      <w:r>
        <w:t xml:space="preserve">； </w:t>
      </w:r>
      <w:r>
        <w:t>肺肿瘤裸鼠模型</w:t>
      </w:r>
      <w:r>
        <w:t xml:space="preserve">； </w:t>
      </w:r>
      <w:r>
        <w:t>生物发光与核医学成像</w:t>
      </w:r>
      <w:r>
        <w:t xml:space="preserve">； </w:t>
      </w:r>
      <w:r>
        <w:t>图像对比</w:t>
      </w:r>
      <w:r>
        <w:t xml:space="preserve">； </w:t>
      </w:r>
      <w:r>
        <w:t>放疗照射野</w:t>
      </w:r>
    </w:p>
    <w:p w:rsidR="0018722C">
      <w:pPr>
        <w:topLinePunct/>
      </w:pPr>
      <w:r>
        <w:rPr>
          <w:rFonts w:cstheme="minorBidi" w:hAnsiTheme="minorHAnsi" w:eastAsiaTheme="minorHAnsi" w:asciiTheme="minorHAnsi" w:ascii="Calibri"/>
        </w:rPr>
        <w:t>3</w:t>
      </w:r>
    </w:p>
    <w:p w:rsidR="0018722C">
      <w:pPr>
        <w:pStyle w:val="af5"/>
        <w:topLinePunct/>
      </w:pPr>
      <w:bookmarkStart w:name="英文摘要 " w:id="6"/>
      <w:bookmarkEnd w:id="6"/>
      <w:r>
        <w:rPr>
          <w:rFonts w:ascii="Times New Roman" w:cstheme="minorBidi" w:hAnsiTheme="minorHAnsi" w:eastAsiaTheme="minorHAnsi"/>
          <w:b/>
        </w:rPr>
        <w:t>The investigation of the indication value of several imaging technique on A549-LUC2-GFP mice tumor boundary</w:t>
      </w:r>
    </w:p>
    <w:p w:rsidR="0018722C">
      <w:pPr>
        <w:pStyle w:val="afff2"/>
        <w:topLinePunct/>
      </w:pPr>
      <w:bookmarkStart w:id="790172" w:name="_Toc686790172"/>
      <w:bookmarkStart w:name="_bookmark1" w:id="7"/>
      <w:bookmarkEnd w:id="7"/>
      <w:r/>
      <w:r>
        <w:rPr>
          <w:b/>
        </w:rPr>
        <w:t>Abstract</w:t>
      </w:r>
      <w:bookmarkEnd w:id="790172"/>
    </w:p>
    <w:p w:rsidR="0018722C">
      <w:pPr>
        <w:pStyle w:val="afc"/>
        <w:topLinePunct/>
      </w:pPr>
      <w:r>
        <w:rPr>
          <w:rFonts w:ascii="Times New Roman"/>
          <w:b/>
        </w:rPr>
        <w:t>Objective: </w:t>
      </w:r>
      <w:r>
        <w:rPr>
          <w:rFonts w:ascii="Times New Roman"/>
        </w:rPr>
        <w:t>Human lung cancer cells A549-LUC2-GFP lung transplantation tumor BALB</w:t>
      </w:r>
      <w:r>
        <w:rPr>
          <w:rFonts w:ascii="Times New Roman"/>
        </w:rPr>
        <w:t>/</w:t>
      </w:r>
      <w:r>
        <w:rPr>
          <w:rFonts w:ascii="Times New Roman"/>
        </w:rPr>
        <w:t xml:space="preserve">C-nunu nude mice models which can express luciferase and fluorescent were set up, micro PET imaging with </w:t>
      </w:r>
      <w:r>
        <w:rPr>
          <w:rFonts w:ascii="Times New Roman"/>
        </w:rPr>
        <w:t>18</w:t>
      </w:r>
      <w:r>
        <w:rPr>
          <w:rFonts w:ascii="Times New Roman"/>
        </w:rPr>
        <w:t>F-FDG tail vein injection were applied for the mice, micro CT imaging and micro bioluminescent imaging, then to analyze the different images by fuse or reconstruction. Remove the tumor tissue</w:t>
      </w:r>
      <w:r w:rsidR="001852F3">
        <w:rPr>
          <w:rFonts w:ascii="Times New Roman"/>
        </w:rPr>
        <w:t xml:space="preserve"> after tail vein injection of </w:t>
      </w:r>
      <w:r>
        <w:rPr>
          <w:rFonts w:ascii="Times New Roman"/>
        </w:rPr>
        <w:t>99m</w:t>
      </w:r>
      <w:r>
        <w:rPr>
          <w:rFonts w:ascii="Times New Roman"/>
        </w:rPr>
        <w:t>Tc-MIBI, fast frozen sections were made, respectively macro photography, green fluorescence and autoradiography scanning imaging. The use of image</w:t>
      </w:r>
      <w:r w:rsidR="001852F3">
        <w:rPr>
          <w:rFonts w:ascii="Times New Roman"/>
        </w:rPr>
        <w:t xml:space="preserve"> processing software, refer to the pathological sections of various images were analyzed, and provide the experimental basis for the formulation of imaging diagnosis of lung tumors and the treatment plan.</w:t>
      </w:r>
    </w:p>
    <w:p w:rsidR="0018722C">
      <w:pPr>
        <w:pStyle w:val="afc"/>
        <w:topLinePunct/>
      </w:pPr>
      <w:r>
        <w:rPr>
          <w:rFonts w:cstheme="minorBidi" w:hAnsiTheme="minorHAnsi" w:eastAsiaTheme="minorHAnsi" w:asciiTheme="minorHAnsi" w:ascii="Times New Roman" w:hAnsi="宋体" w:eastAsia="宋体" w:cs="宋体"/>
          <w:b/>
        </w:rPr>
        <w:t>Methods:</w:t>
      </w:r>
    </w:p>
    <w:p w:rsidR="0018722C">
      <w:pPr>
        <w:pStyle w:val="cw20"/>
        <w:numPr>
          <w:ilvl w:val="0"/>
          <w:numId w:val="0"/>
        </w:numPr>
        <w:topLinePunct/>
      </w:pPr>
      <w:r>
        <w:t>1. </w:t>
      </w:r>
      <w:r>
        <w:t>The construction of A549-LUC2-GFP cell</w:t>
      </w:r>
      <w:r>
        <w:t> </w:t>
      </w:r>
      <w:r>
        <w:t>lines.</w:t>
      </w:r>
    </w:p>
    <w:p w:rsidR="0018722C">
      <w:pPr>
        <w:pStyle w:val="afc"/>
        <w:topLinePunct/>
      </w:pPr>
      <w:r>
        <w:rPr>
          <w:rFonts w:ascii="Times New Roman"/>
        </w:rPr>
        <w:t>With PLenti-LUC2-GFP and its auxiliary plasmid transfect 293 t cells, get the lentivirus, then use this lentivirus infection the human lung adenocarcinoma A549 cells, continue add puromycin screened expressed strong fluorescence signal cells, cryopreservation standby.</w:t>
      </w:r>
    </w:p>
    <w:p w:rsidR="0018722C">
      <w:pPr>
        <w:pStyle w:val="cw20"/>
        <w:numPr>
          <w:ilvl w:val="0"/>
          <w:numId w:val="0"/>
        </w:numPr>
        <w:topLinePunct/>
      </w:pPr>
      <w:r>
        <w:t>2. </w:t>
      </w:r>
      <w:r>
        <w:t>Construction, imaging and image processing and analysis of A549-LUC2-GFP models in nude mice. Human lung cancer cells A549-LUC2-GFP were inoculated subcutaneously in BALB</w:t>
      </w:r>
      <w:r>
        <w:t>/</w:t>
      </w:r>
      <w:r>
        <w:t xml:space="preserve">C-nunu nude mice, every mice were inoculated </w:t>
      </w:r>
      <w:r>
        <w:t>5×10 </w:t>
      </w:r>
      <w:r>
        <w:t>6 </w:t>
      </w:r>
      <w:r>
        <w:t>cells, 4 weeks </w:t>
      </w:r>
      <w:r>
        <w:t>after, </w:t>
      </w:r>
      <w:r>
        <w:t>micro PET imaging</w:t>
      </w:r>
      <w:r w:rsidR="001852F3">
        <w:t xml:space="preserve"> with 18F-FDG tail vein injection were applied for the mice, micro CT imaging, X-ray imaging and micro bioluminescent imaging, fuse or reconstruction images, then analyze the different</w:t>
      </w:r>
      <w:r>
        <w:t> </w:t>
      </w:r>
      <w:r>
        <w:t>images.</w:t>
      </w:r>
    </w:p>
    <w:p w:rsidR="0018722C">
      <w:pPr>
        <w:pStyle w:val="cw20"/>
        <w:numPr>
          <w:ilvl w:val="0"/>
          <w:numId w:val="0"/>
        </w:numPr>
        <w:topLinePunct/>
      </w:pPr>
      <w:r>
        <w:t>3. </w:t>
      </w:r>
      <w:r>
        <w:t>Tumor slices scanning</w:t>
      </w:r>
      <w:r>
        <w:t> </w:t>
      </w:r>
      <w:r>
        <w:t>imaging.</w:t>
      </w:r>
    </w:p>
    <w:p w:rsidR="0018722C">
      <w:pPr>
        <w:pStyle w:val="afc"/>
        <w:topLinePunct/>
      </w:pPr>
      <w:r>
        <w:rPr>
          <w:rFonts w:ascii="Times New Roman"/>
        </w:rPr>
        <w:t>Anaesthetizing animals, with </w:t>
      </w:r>
      <w:r>
        <w:rPr>
          <w:rFonts w:ascii="Times New Roman"/>
        </w:rPr>
        <w:t>99m</w:t>
      </w:r>
      <w:r>
        <w:rPr>
          <w:rFonts w:ascii="Times New Roman"/>
        </w:rPr>
        <w:t>Tc-MIBI tail vein injection were applied for the mice, </w:t>
      </w:r>
      <w:r w:rsidR="001852F3">
        <w:rPr>
          <w:rFonts w:ascii="Times New Roman"/>
        </w:rPr>
        <w:t xml:space="preserve">then striping the tumor, making rapid frozen sections, Macro photo, Fluorescence scanning and autoradiography scanning, analysis of several images.</w:t>
      </w:r>
    </w:p>
    <w:p w:rsidR="0018722C">
      <w:pPr>
        <w:pStyle w:val="afc"/>
        <w:topLinePunct/>
      </w:pPr>
      <w:r>
        <w:rPr>
          <w:rFonts w:cstheme="minorBidi" w:hAnsiTheme="minorHAnsi" w:eastAsiaTheme="minorHAnsi" w:asciiTheme="minorHAnsi" w:ascii="Calibri"/>
        </w:rPr>
        <w:t>4</w:t>
      </w:r>
    </w:p>
    <w:p w:rsidR="0018722C">
      <w:pPr>
        <w:pStyle w:val="cw20"/>
        <w:numPr>
          <w:ilvl w:val="0"/>
          <w:numId w:val="0"/>
        </w:numPr>
        <w:topLinePunct/>
      </w:pPr>
      <w:r>
        <w:t>4. </w:t>
      </w:r>
      <w:r>
        <w:t>Histologic</w:t>
      </w:r>
      <w:r>
        <w:t> </w:t>
      </w:r>
      <w:r>
        <w:t>examination.</w:t>
      </w:r>
    </w:p>
    <w:p w:rsidR="0018722C">
      <w:pPr>
        <w:pStyle w:val="afc"/>
        <w:topLinePunct/>
      </w:pPr>
      <w:r>
        <w:rPr>
          <w:rFonts w:ascii="Times New Roman"/>
        </w:rPr>
        <w:t>Making Paraffin section of tumor, HE dyeing, Observe the pathological changes of tumor by microscope.</w:t>
      </w:r>
    </w:p>
    <w:p w:rsidR="0018722C">
      <w:pPr>
        <w:pStyle w:val="afc"/>
        <w:topLinePunct/>
      </w:pPr>
      <w:r>
        <w:rPr>
          <w:rFonts w:cstheme="minorBidi" w:hAnsiTheme="minorHAnsi" w:eastAsiaTheme="minorHAnsi" w:asciiTheme="minorHAnsi" w:ascii="Times New Roman" w:hAnsi="宋体" w:eastAsia="宋体" w:cs="宋体"/>
          <w:b/>
        </w:rPr>
        <w:t>Results:</w:t>
      </w:r>
    </w:p>
    <w:p w:rsidR="0018722C">
      <w:pPr>
        <w:pStyle w:val="cw20"/>
        <w:numPr>
          <w:ilvl w:val="0"/>
          <w:numId w:val="0"/>
        </w:numPr>
        <w:topLinePunct/>
      </w:pPr>
      <w:r>
        <w:t>1. </w:t>
      </w:r>
      <w:r>
        <w:t>A549-LUC2-GFP cell lines were set up successfully, Fluorescent signal is stronger, light stability, can detect 100 cells. The photon number is closely relative to the cell number. The correlation coefficient is 1.00. And the intensity of the fluorescent light is consistent with the size of the tumor growth, Fluorescent light photon number is closely relative to the number of days of the tumor growth. The correlation coefficient is</w:t>
      </w:r>
      <w:r>
        <w:t> </w:t>
      </w:r>
      <w:r>
        <w:t>0.93.</w:t>
      </w:r>
    </w:p>
    <w:p w:rsidR="0018722C">
      <w:pPr>
        <w:pStyle w:val="cw20"/>
        <w:numPr>
          <w:ilvl w:val="0"/>
          <w:numId w:val="0"/>
        </w:numPr>
        <w:topLinePunct/>
      </w:pPr>
      <w:r>
        <w:t>2. </w:t>
      </w:r>
      <w:r>
        <w:t>The images are different, X-ray and CT showed the tumor site was the low density shadow, PET and fluorescence imaging showed the tumor area and boundary is clearer than X-ray and CT. Bioluminescent imaging has more accurate location and more accurate quantitative to tumor cells, </w:t>
      </w:r>
      <w:r w:rsidR="001852F3">
        <w:t xml:space="preserve">and PET more accurately show tumor growth status, progress and metabolic function. The first 15 days of tumor growth, PET tumor area of 121 pixels as shown in points, a circumference of 35 pixels; bioluminescence imaging of tumor area shown as 59 pixels, 23 pixels circumference; the first</w:t>
      </w:r>
      <w:r w:rsidR="001852F3">
        <w:t xml:space="preserve"> 55</w:t>
      </w:r>
      <w:r w:rsidR="001852F3">
        <w:t xml:space="preserve"> days of tumor growth, PET which showed that the tumor area of 1840 pixels, 168 pixels perimeter; luminous shown biological tumor area of 3200 pixels, 236 pixels perimeter. Stereo image vividly shows the tumor area, location and form. Synthetic image more comprehensively and accurately indicate the characteristics of the tumor. Tumor section is complete, the effect of green fluorescence scanning imaging and autoradiography scanning imaging are good, describe the characteristics of the tumor is effective. Using image software analysis the images, </w:t>
      </w:r>
      <w:r w:rsidR="001852F3">
        <w:t xml:space="preserve">green fluorescence scanning imaging</w:t>
      </w:r>
      <w:r w:rsidR="001852F3">
        <w:t xml:space="preserve"> of</w:t>
      </w:r>
      <w:r>
        <w:t> </w:t>
      </w:r>
      <w:r>
        <w:t>tumor</w:t>
      </w:r>
      <w:r>
        <w:t> </w:t>
      </w:r>
      <w:r>
        <w:t>slice</w:t>
      </w:r>
      <w:r>
        <w:t> </w:t>
      </w:r>
      <w:r>
        <w:t>area: </w:t>
      </w:r>
      <w:r/>
      <w:r>
        <w:t>4554.6±240.8, </w:t>
      </w:r>
      <w:r/>
      <w:r>
        <w:t>autoradiography</w:t>
      </w:r>
      <w:r>
        <w:t> </w:t>
      </w:r>
      <w:r>
        <w:t>scanning</w:t>
      </w:r>
      <w:r>
        <w:t> </w:t>
      </w:r>
      <w:r>
        <w:t>imaging</w:t>
      </w:r>
      <w:r>
        <w:t> </w:t>
      </w:r>
      <w:r>
        <w:t>of</w:t>
      </w:r>
      <w:r>
        <w:t> </w:t>
      </w:r>
      <w:r>
        <w:t>tumor</w:t>
      </w:r>
      <w:r>
        <w:t> </w:t>
      </w:r>
      <w:r>
        <w:t>slice</w:t>
      </w:r>
      <w:r>
        <w:t> </w:t>
      </w:r>
      <w:r>
        <w:t>area:</w:t>
      </w:r>
    </w:p>
    <w:p w:rsidR="0018722C">
      <w:pPr>
        <w:pStyle w:val="afc"/>
        <w:topLinePunct/>
      </w:pPr>
      <w:r>
        <w:rPr>
          <w:rFonts w:ascii="Times New Roman" w:hAnsi="Times New Roman" w:eastAsia="Times New Roman"/>
        </w:rPr>
        <w:t>4344.0±294.6</w:t>
      </w:r>
      <w:r w:rsidR="004B696B">
        <w:rPr>
          <w:rFonts w:ascii="Times New Roman" w:hAnsi="Times New Roman" w:eastAsia="Times New Roman"/>
        </w:rPr>
        <w:t>, </w:t>
      </w:r>
      <w:r w:rsidR="001852F3">
        <w:rPr>
          <w:rFonts w:ascii="Times New Roman" w:hAnsi="Times New Roman" w:eastAsia="Times New Roman"/>
        </w:rPr>
        <w:t xml:space="preserve">it</w:t>
      </w:r>
      <w:r>
        <w:rPr>
          <w:rFonts w:ascii="Times New Roman" w:hAnsi="Times New Roman" w:eastAsia="Times New Roman"/>
        </w:rPr>
        <w:t>'</w:t>
      </w:r>
      <w:r>
        <w:rPr>
          <w:rFonts w:ascii="Times New Roman" w:hAnsi="Times New Roman" w:eastAsia="Times New Roman"/>
        </w:rPr>
        <w:t>s</w:t>
      </w:r>
      <w:r w:rsidR="001852F3">
        <w:rPr>
          <w:rFonts w:ascii="Times New Roman" w:hAnsi="Times New Roman" w:eastAsia="Times New Roman"/>
        </w:rPr>
        <w:t xml:space="preserve"> no</w:t>
      </w:r>
      <w:r w:rsidR="001852F3">
        <w:rPr>
          <w:rFonts w:ascii="Times New Roman" w:hAnsi="Times New Roman" w:eastAsia="Times New Roman"/>
        </w:rPr>
        <w:t xml:space="preserve"> statistically</w:t>
      </w:r>
      <w:r w:rsidR="001852F3">
        <w:rPr>
          <w:rFonts w:ascii="Times New Roman" w:hAnsi="Times New Roman" w:eastAsia="Times New Roman"/>
        </w:rPr>
        <w:t xml:space="preserve"> significant</w:t>
      </w:r>
      <w:r w:rsidR="001852F3">
        <w:rPr>
          <w:rFonts w:ascii="Times New Roman" w:hAnsi="Times New Roman" w:eastAsia="Times New Roman"/>
        </w:rPr>
        <w:t xml:space="preserve"> differences</w:t>
      </w:r>
      <w:r w:rsidR="001852F3">
        <w:rPr>
          <w:rFonts w:ascii="Times New Roman" w:hAnsi="Times New Roman" w:eastAsia="Times New Roman"/>
        </w:rPr>
        <w:t xml:space="preserve"> between</w:t>
      </w:r>
      <w:r w:rsidR="001852F3">
        <w:rPr>
          <w:rFonts w:ascii="Times New Roman" w:hAnsi="Times New Roman" w:eastAsia="Times New Roman"/>
        </w:rPr>
        <w:t xml:space="preserve"> them, </w:t>
      </w:r>
      <w:r w:rsidR="001852F3">
        <w:rPr>
          <w:rFonts w:ascii="Times New Roman" w:hAnsi="Times New Roman" w:eastAsia="Times New Roman"/>
        </w:rPr>
        <w:t xml:space="preserve">t=1.24</w:t>
      </w:r>
      <w:r>
        <w:t>,</w:t>
      </w:r>
      <w:r>
        <w:t> </w:t>
      </w:r>
      <w:r>
        <w:rPr>
          <w:rFonts w:ascii="Times New Roman" w:hAnsi="Times New Roman" w:eastAsia="Times New Roman"/>
        </w:rPr>
        <w:t>P=0.25. </w:t>
      </w:r>
      <w:r w:rsidR="001852F3">
        <w:rPr>
          <w:rFonts w:ascii="Times New Roman" w:hAnsi="Times New Roman" w:eastAsia="Times New Roman"/>
        </w:rPr>
        <w:t xml:space="preserve"> The</w:t>
      </w:r>
    </w:p>
    <w:p w:rsidR="0018722C">
      <w:pPr>
        <w:pStyle w:val="afc"/>
        <w:topLinePunct/>
      </w:pPr>
      <w:r>
        <w:rPr>
          <w:rFonts w:ascii="Times New Roman" w:hAnsi="Times New Roman" w:eastAsia="宋体"/>
        </w:rPr>
        <w:t/>
      </w:r>
      <w:r>
        <w:rPr>
          <w:rFonts w:ascii="Times New Roman" w:hAnsi="Times New Roman" w:eastAsia="宋体"/>
        </w:rPr>
        <w:t>P</w:t>
      </w:r>
      <w:r>
        <w:rPr>
          <w:rFonts w:ascii="Times New Roman" w:hAnsi="Times New Roman" w:eastAsia="宋体"/>
        </w:rPr>
        <w:t>erimeter of the green fluorescence scanning tumor slice is: 304.0</w:t>
      </w:r>
      <w:r w:rsidR="001852F3">
        <w:rPr>
          <w:rFonts w:ascii="Times New Roman" w:hAnsi="Times New Roman" w:eastAsia="宋体"/>
        </w:rPr>
        <w:t xml:space="preserve">±53.0, the perimeter of the autoradiography scanning tumor slice is: 291.4</w:t>
      </w:r>
      <w:r w:rsidR="001852F3">
        <w:rPr>
          <w:rFonts w:ascii="Times New Roman" w:hAnsi="Times New Roman" w:eastAsia="宋体"/>
        </w:rPr>
        <w:t xml:space="preserve">±64.6, it</w:t>
      </w:r>
      <w:r>
        <w:rPr>
          <w:rFonts w:ascii="Times New Roman" w:hAnsi="Times New Roman" w:eastAsia="宋体"/>
        </w:rPr>
        <w:t>'</w:t>
      </w:r>
      <w:r>
        <w:rPr>
          <w:rFonts w:ascii="Times New Roman" w:hAnsi="Times New Roman" w:eastAsia="宋体"/>
        </w:rPr>
        <w:t>s no statistically significant differences between them, t=0.34</w:t>
      </w:r>
      <w:r>
        <w:t xml:space="preserve">, </w:t>
      </w:r>
      <w:r>
        <w:rPr>
          <w:rFonts w:ascii="Times New Roman" w:hAnsi="Times New Roman" w:eastAsia="宋体"/>
        </w:rPr>
        <w:t>P=0.75.</w:t>
      </w:r>
    </w:p>
    <w:p w:rsidR="0018722C">
      <w:pPr>
        <w:pStyle w:val="afc"/>
        <w:topLinePunct/>
      </w:pPr>
      <w:r>
        <w:rPr>
          <w:rFonts w:cstheme="minorBidi" w:hAnsiTheme="minorHAnsi" w:eastAsiaTheme="minorHAnsi" w:asciiTheme="minorHAnsi" w:ascii="Times New Roman" w:hAnsi="宋体" w:eastAsia="宋体" w:cs="宋体"/>
          <w:b/>
        </w:rPr>
        <w:t>Conclusions:</w:t>
      </w:r>
    </w:p>
    <w:p w:rsidR="0018722C">
      <w:pPr>
        <w:pStyle w:val="afc"/>
        <w:topLinePunct/>
      </w:pPr>
      <w:r>
        <w:rPr>
          <w:rFonts w:cstheme="minorBidi" w:hAnsiTheme="minorHAnsi" w:eastAsiaTheme="minorHAnsi" w:asciiTheme="minorHAnsi" w:ascii="Calibri"/>
        </w:rPr>
        <w:t>5</w:t>
      </w:r>
    </w:p>
    <w:p w:rsidR="0018722C">
      <w:pPr>
        <w:pStyle w:val="ae"/>
        <w:topLinePunct/>
      </w:pPr>
      <w:r>
        <w:rPr>
          <w:sz w:val="24"/>
        </w:rPr>
        <w:t>1. </w:t>
      </w:r>
      <w:r>
        <w:pict>
          <v:line style="position:absolute;mso-position-horizontal-relative:page;mso-position-vertical-relative:paragraph;z-index:-49072" from="508.019989pt,4.423122pt" to="508.019989pt,18.583122pt" stroked="true" strokeweight="3.24pt" strokecolor="#f9f9f9">
            <v:stroke dashstyle="solid"/>
            <w10:wrap type="none"/>
          </v:line>
        </w:pict>
      </w:r>
      <w:r>
        <w:rPr>
          <w:sz w:val="24"/>
        </w:rPr>
        <w:t>The A549-LUC2-GFP cells base on lentivirus have strong and stable fluorescence signal, setting nude mice A549 LUC2 - GFP model can effectively and dynamically monitor the growth process of A549</w:t>
      </w:r>
      <w:r>
        <w:rPr>
          <w:spacing w:val="-2"/>
          <w:sz w:val="24"/>
        </w:rPr>
        <w:t> </w:t>
      </w:r>
      <w:r>
        <w:rPr>
          <w:sz w:val="24"/>
        </w:rPr>
        <w:t>cells.</w:t>
      </w:r>
    </w:p>
    <w:p w:rsidR="0018722C">
      <w:pPr>
        <w:pStyle w:val="cw20"/>
        <w:numPr>
          <w:ilvl w:val="0"/>
          <w:numId w:val="0"/>
        </w:numPr>
        <w:topLinePunct/>
      </w:pPr>
      <w:r>
        <w:t>2. </w:t>
      </w:r>
      <w:r>
        <w:t>X-ray and CT main positioning of the tumor. PET and bioluminescent imaging can clearly show that the tumor area and the boundary, and PET have its unique advantage for early diagnosis and describing the growth status and progress of tumor cells. PET</w:t>
      </w:r>
      <w:r>
        <w:t>/</w:t>
      </w:r>
      <w:r>
        <w:t>CT and three-dimensional reconstruction image intuitively shows the tumor size, location and metabolism area. The combination of PET</w:t>
      </w:r>
      <w:r>
        <w:t>/</w:t>
      </w:r>
      <w:r>
        <w:t>CT imaging and bioluminescent imaging can provide more comprehensive information of</w:t>
      </w:r>
      <w:r>
        <w:t> </w:t>
      </w:r>
      <w:r>
        <w:t>tumor.</w:t>
      </w:r>
    </w:p>
    <w:p w:rsidR="0018722C">
      <w:pPr>
        <w:pStyle w:val="cw20"/>
        <w:numPr>
          <w:ilvl w:val="0"/>
          <w:numId w:val="0"/>
        </w:numPr>
        <w:topLinePunct/>
      </w:pPr>
      <w:r>
        <w:t>3. </w:t>
      </w:r>
      <w:r>
        <w:t>Several imaging methods, Studies both in vivo and in vitro, are more comprehensive indicators of the tumor morphology, boundary and pathophysiological characteristics, Combinations of different imaging techniques can reduce the defects and errors caused by single imaging method. So provide some guidance for clinical diagnosis and</w:t>
      </w:r>
      <w:r>
        <w:t> </w:t>
      </w:r>
      <w:r>
        <w:t>treatment.</w:t>
      </w:r>
    </w:p>
    <w:p w:rsidR="0018722C">
      <w:pPr>
        <w:pStyle w:val="aff"/>
        <w:topLinePunct/>
      </w:pPr>
      <w:r>
        <w:rPr>
          <w:rStyle w:val="afe"/>
          <w:rFonts w:eastAsia="黑体" w:ascii="Times New Roman"/>
          <w:b/>
        </w:rPr>
        <w:t>Keywords: </w:t>
      </w:r>
      <w:r>
        <w:rPr>
          <w:rFonts w:ascii="Times New Roman"/>
        </w:rPr>
        <w:t>A549-LUC2-GFP</w:t>
      </w:r>
      <w:r>
        <w:rPr>
          <w:rFonts w:ascii="Times New Roman"/>
        </w:rPr>
        <w:t xml:space="preserve">; </w:t>
      </w:r>
      <w:r>
        <w:rPr>
          <w:rFonts w:ascii="Times New Roman"/>
        </w:rPr>
        <w:t>Lung tumor model in nude mice</w:t>
      </w:r>
      <w:r>
        <w:rPr>
          <w:rFonts w:ascii="Times New Roman"/>
        </w:rPr>
        <w:t xml:space="preserve">; </w:t>
      </w:r>
      <w:r>
        <w:rPr>
          <w:rFonts w:ascii="Times New Roman"/>
        </w:rPr>
        <w:t>Bioluminescence imaging and nuclear medicine imaging</w:t>
      </w:r>
      <w:r>
        <w:rPr>
          <w:rFonts w:ascii="Times New Roman"/>
        </w:rPr>
        <w:t xml:space="preserve">; </w:t>
      </w:r>
      <w:r>
        <w:rPr>
          <w:rFonts w:ascii="Times New Roman"/>
        </w:rPr>
        <w:t>Image contrast</w:t>
      </w:r>
      <w:r>
        <w:rPr>
          <w:rFonts w:ascii="Times New Roman"/>
        </w:rPr>
        <w:t xml:space="preserve">; </w:t>
      </w:r>
      <w:r>
        <w:rPr>
          <w:rFonts w:ascii="Times New Roman"/>
        </w:rPr>
        <w:t>Radiotherapy radiation field</w:t>
      </w:r>
    </w:p>
    <w:p w:rsidR="0018722C">
      <w:pPr>
        <w:topLinePunct/>
      </w:pPr>
      <w:r>
        <w:rPr>
          <w:rFonts w:cstheme="minorBidi" w:hAnsiTheme="minorHAnsi" w:eastAsiaTheme="minorHAnsi" w:asciiTheme="minorHAnsi" w:ascii="Calibri"/>
        </w:rPr>
        <w:t>6</w:t>
      </w:r>
    </w:p>
    <w:p w:rsidR="0018722C">
      <w:pPr>
        <w:pStyle w:val="Heading1"/>
        <w:topLinePunct/>
      </w:pPr>
      <w:bookmarkStart w:id="790173" w:name="_Toc686790173"/>
      <w:bookmarkStart w:name="中英文对照表 " w:id="8"/>
      <w:bookmarkEnd w:id="8"/>
      <w:bookmarkStart w:name="_bookmark2" w:id="9"/>
      <w:bookmarkEnd w:id="9"/>
      <w:r>
        <w:t>中英文对照表</w:t>
      </w:r>
      <w:bookmarkEnd w:id="790173"/>
    </w:p>
    <w:p w:rsidR="0018722C">
      <w:pPr>
        <w:outlineLvl w:val="9"/>
        <w:topLinePunct/>
      </w:pPr>
      <w:r>
        <w:rPr>
          <w:kern w:val="2"/>
          <w:sz w:val="24"/>
          <w:szCs w:val="24"/>
          <w:rFonts w:cstheme="minorBidi" w:hAnsiTheme="minorHAnsi" w:eastAsiaTheme="minorHAnsi" w:asciiTheme="minorHAnsi" w:ascii="宋体" w:hAnsi="宋体" w:eastAsia="宋体" w:cs="宋体"/>
          <w:b/>
          <w:bCs/>
        </w:rPr>
        <w:t>英文全名</w:t>
      </w:r>
      <w:r w:rsidRPr="00000000">
        <w:rPr>
          <w:kern w:val="2"/>
          <w:sz w:val="24"/>
          <w:szCs w:val="24"/>
          <w:rFonts w:cstheme="minorBidi" w:hAnsiTheme="minorHAnsi" w:eastAsiaTheme="minorHAnsi" w:asciiTheme="minorHAnsi" w:ascii="宋体" w:hAnsi="宋体" w:eastAsia="宋体" w:cs="宋体"/>
          <w:b/>
          <w:bCs/>
        </w:rPr>
        <w:tab/>
        <w:t>中文名称</w:t>
      </w:r>
    </w:p>
    <w:p w:rsidR="0018722C">
      <w:pPr>
        <w:topLinePunct/>
      </w:pPr>
      <w:r>
        <w:rPr>
          <w:rFonts w:ascii="Times New Roman" w:eastAsia="Times New Roman"/>
        </w:rPr>
        <w:t>GFP</w:t>
      </w:r>
      <w:r w:rsidRPr="00000000">
        <w:tab/>
      </w:r>
      <w:r>
        <w:t>Green Fluorescent</w:t>
      </w:r>
      <w:r>
        <w:rPr>
          <w:rFonts w:ascii="Times New Roman" w:eastAsia="Times New Roman"/>
        </w:rPr>
        <w:t> </w:t>
      </w:r>
      <w:r>
        <w:rPr>
          <w:rFonts w:ascii="Times New Roman" w:eastAsia="Times New Roman"/>
        </w:rPr>
        <w:t>Protein</w:t>
      </w:r>
      <w:r w:rsidRPr="00000000">
        <w:tab/>
      </w:r>
      <w:r>
        <w:t>绿色荧光蛋白</w:t>
      </w:r>
      <w:r>
        <w:t> </w:t>
      </w:r>
      <w:r>
        <w:rPr>
          <w:rFonts w:ascii="Times New Roman" w:eastAsia="Times New Roman"/>
        </w:rPr>
        <w:t>DMSO</w:t>
      </w:r>
      <w:r w:rsidRPr="00000000">
        <w:tab/>
      </w:r>
      <w:r>
        <w:t>Dimethyl</w:t>
      </w:r>
      <w:r>
        <w:rPr>
          <w:rFonts w:ascii="Times New Roman" w:eastAsia="Times New Roman"/>
        </w:rPr>
        <w:t> </w:t>
      </w:r>
      <w:r>
        <w:rPr>
          <w:rFonts w:ascii="Times New Roman" w:eastAsia="Times New Roman"/>
        </w:rPr>
        <w:t>Sulfoxide</w:t>
      </w:r>
      <w:r w:rsidRPr="00000000">
        <w:tab/>
        <w:tab/>
        <w:tab/>
      </w:r>
      <w:r>
        <w:t>二甲基亚砜 </w:t>
      </w:r>
      <w:r>
        <w:rPr>
          <w:rFonts w:ascii="Times New Roman" w:eastAsia="Times New Roman"/>
        </w:rPr>
        <w:t>PBS</w:t>
      </w:r>
      <w:r w:rsidRPr="00000000">
        <w:tab/>
      </w:r>
      <w:r>
        <w:t>Phosghate</w:t>
      </w:r>
      <w:r>
        <w:rPr>
          <w:rFonts w:ascii="Times New Roman" w:eastAsia="Times New Roman"/>
        </w:rPr>
        <w:t> </w:t>
      </w:r>
      <w:r>
        <w:rPr>
          <w:rFonts w:ascii="Times New Roman" w:eastAsia="Times New Roman"/>
        </w:rPr>
        <w:t>Buffered</w:t>
      </w:r>
      <w:r>
        <w:rPr>
          <w:rFonts w:ascii="Times New Roman" w:eastAsia="Times New Roman"/>
        </w:rPr>
        <w:t> </w:t>
      </w:r>
      <w:r>
        <w:rPr>
          <w:rFonts w:ascii="Times New Roman" w:eastAsia="Times New Roman"/>
        </w:rPr>
        <w:t>Saline</w:t>
      </w:r>
      <w:r w:rsidRPr="00000000">
        <w:tab/>
        <w:tab/>
      </w:r>
      <w:r>
        <w:t>磷酸盐缓冲盐</w:t>
      </w:r>
      <w:r>
        <w:t>液</w:t>
      </w:r>
    </w:p>
    <w:p w:rsidR="0018722C">
      <w:pPr>
        <w:topLinePunct/>
      </w:pPr>
      <w:r>
        <w:rPr>
          <w:rFonts w:ascii="Times New Roman" w:eastAsia="Times New Roman"/>
        </w:rPr>
        <w:t>CT</w:t>
      </w:r>
      <w:r w:rsidRPr="00000000">
        <w:tab/>
        <w:t>Computed</w:t>
      </w:r>
      <w:r>
        <w:rPr>
          <w:rFonts w:ascii="Times New Roman" w:eastAsia="Times New Roman"/>
        </w:rPr>
        <w:t> </w:t>
      </w:r>
      <w:r>
        <w:rPr>
          <w:rFonts w:ascii="Times New Roman" w:eastAsia="Times New Roman"/>
        </w:rPr>
        <w:t>Tomography</w:t>
      </w:r>
      <w:r w:rsidRPr="00000000">
        <w:tab/>
      </w:r>
      <w:r>
        <w:t>计算机 </w:t>
      </w:r>
      <w:r>
        <w:rPr>
          <w:rFonts w:ascii="Times New Roman" w:eastAsia="Times New Roman"/>
        </w:rPr>
        <w:t>X</w:t>
      </w:r>
      <w:r>
        <w:rPr>
          <w:rFonts w:ascii="Times New Roman" w:eastAsia="Times New Roman"/>
        </w:rPr>
        <w:t> </w:t>
      </w:r>
      <w:r>
        <w:t>射线断层扫描</w:t>
      </w:r>
    </w:p>
    <w:p w:rsidR="0018722C">
      <w:pPr>
        <w:topLinePunct/>
      </w:pPr>
      <w:r>
        <w:rPr>
          <w:rFonts w:ascii="Times New Roman" w:eastAsia="Times New Roman"/>
        </w:rPr>
        <w:t>MR</w:t>
      </w:r>
      <w:r w:rsidRPr="00000000">
        <w:tab/>
        <w:t>Magnetic</w:t>
      </w:r>
      <w:r>
        <w:rPr>
          <w:rFonts w:ascii="Times New Roman" w:eastAsia="Times New Roman"/>
        </w:rPr>
        <w:t> </w:t>
      </w:r>
      <w:r>
        <w:rPr>
          <w:rFonts w:ascii="Times New Roman" w:eastAsia="Times New Roman"/>
        </w:rPr>
        <w:t>Resonance</w:t>
      </w:r>
      <w:r w:rsidRPr="00000000">
        <w:tab/>
      </w:r>
      <w:r>
        <w:t>磁共振</w:t>
      </w:r>
    </w:p>
    <w:p w:rsidR="0018722C">
      <w:pPr>
        <w:topLinePunct/>
      </w:pPr>
      <w:r>
        <w:rPr>
          <w:rFonts w:ascii="Times New Roman" w:eastAsia="Times New Roman"/>
        </w:rPr>
        <w:t>SPECT</w:t>
      </w:r>
      <w:r w:rsidRPr="00000000">
        <w:tab/>
        <w:tab/>
      </w:r>
      <w:r>
        <w:t>Single Photon</w:t>
      </w:r>
      <w:r>
        <w:rPr>
          <w:rFonts w:ascii="Times New Roman" w:eastAsia="Times New Roman"/>
        </w:rPr>
        <w:t> </w:t>
      </w:r>
      <w:r>
        <w:rPr>
          <w:rFonts w:ascii="Times New Roman" w:eastAsia="Times New Roman"/>
        </w:rPr>
        <w:t>Emission</w:t>
      </w:r>
      <w:r>
        <w:rPr>
          <w:rFonts w:ascii="Times New Roman" w:eastAsia="Times New Roman"/>
        </w:rPr>
        <w:t> </w:t>
      </w:r>
      <w:r>
        <w:rPr>
          <w:rFonts w:ascii="Times New Roman" w:eastAsia="Times New Roman"/>
        </w:rPr>
        <w:t>Computed</w:t>
      </w:r>
      <w:r w:rsidRPr="00000000">
        <w:tab/>
        <w:tab/>
      </w:r>
      <w:r>
        <w:t>单光子发射计算机断层 </w:t>
      </w:r>
      <w:r>
        <w:rPr>
          <w:rFonts w:ascii="Times New Roman" w:eastAsia="Times New Roman"/>
        </w:rPr>
        <w:t>PET</w:t>
      </w:r>
      <w:r w:rsidRPr="00000000">
        <w:tab/>
      </w:r>
      <w:r>
        <w:t>positron</w:t>
      </w:r>
      <w:r>
        <w:rPr>
          <w:rFonts w:ascii="Times New Roman" w:eastAsia="Times New Roman"/>
        </w:rPr>
        <w:t> </w:t>
      </w:r>
      <w:r>
        <w:rPr>
          <w:rFonts w:ascii="Times New Roman" w:eastAsia="Times New Roman"/>
        </w:rPr>
        <w:t>emission</w:t>
      </w:r>
      <w:r>
        <w:rPr>
          <w:rFonts w:ascii="Times New Roman" w:eastAsia="Times New Roman"/>
        </w:rPr>
        <w:t> </w:t>
      </w:r>
      <w:r>
        <w:rPr>
          <w:rFonts w:ascii="Times New Roman" w:eastAsia="Times New Roman"/>
        </w:rPr>
        <w:t>tomography</w:t>
      </w:r>
      <w:r w:rsidRPr="00000000">
        <w:tab/>
      </w:r>
      <w:r>
        <w:t>正电子发射计算机断层扫描 </w:t>
      </w:r>
      <w:r>
        <w:rPr>
          <w:rFonts w:ascii="Times New Roman" w:eastAsia="Times New Roman"/>
        </w:rPr>
        <w:t>SPF</w:t>
      </w:r>
      <w:r w:rsidRPr="00000000">
        <w:tab/>
      </w:r>
      <w:r>
        <w:t>Specific</w:t>
      </w:r>
      <w:r>
        <w:rPr>
          <w:rFonts w:ascii="Times New Roman" w:eastAsia="Times New Roman"/>
        </w:rPr>
        <w:t> </w:t>
      </w:r>
      <w:r>
        <w:rPr>
          <w:rFonts w:ascii="Times New Roman" w:eastAsia="Times New Roman"/>
        </w:rPr>
        <w:t>Pathogen Free</w:t>
      </w:r>
      <w:r w:rsidRPr="00000000">
        <w:tab/>
      </w:r>
      <w:r>
        <w:t>无特定病原</w:t>
      </w:r>
      <w:r>
        <w:t>体</w:t>
      </w:r>
    </w:p>
    <w:p w:rsidR="0018722C">
      <w:pPr>
        <w:topLinePunct/>
      </w:pPr>
      <w:r>
        <w:rPr>
          <w:rFonts w:ascii="Times New Roman" w:eastAsia="Times New Roman"/>
        </w:rPr>
        <w:t>FBS</w:t>
      </w:r>
      <w:r w:rsidRPr="00000000">
        <w:tab/>
        <w:t>Fetal Bovine</w:t>
      </w:r>
      <w:r>
        <w:rPr>
          <w:rFonts w:ascii="Times New Roman" w:eastAsia="Times New Roman"/>
        </w:rPr>
        <w:t> </w:t>
      </w:r>
      <w:r>
        <w:rPr>
          <w:rFonts w:ascii="Times New Roman" w:eastAsia="Times New Roman"/>
        </w:rPr>
        <w:t>Serum</w:t>
      </w:r>
      <w:r w:rsidRPr="00000000">
        <w:tab/>
      </w:r>
      <w:r>
        <w:t>胎牛血清</w:t>
      </w:r>
    </w:p>
    <w:p w:rsidR="0018722C">
      <w:pPr>
        <w:topLinePunct/>
      </w:pPr>
      <w:r>
        <w:rPr>
          <w:rFonts w:ascii="Times New Roman" w:eastAsia="Times New Roman"/>
        </w:rPr>
        <w:t>MIBI</w:t>
      </w:r>
      <w:r w:rsidRPr="00000000">
        <w:tab/>
        <w:t>Methoxyisobutylisonitrile</w:t>
      </w:r>
      <w:r w:rsidRPr="00000000">
        <w:tab/>
      </w:r>
      <w:r>
        <w:t>甲氧基异丁基异腈</w:t>
      </w:r>
    </w:p>
    <w:p w:rsidR="0018722C">
      <w:pPr>
        <w:topLinePunct/>
      </w:pPr>
      <w:r>
        <w:rPr>
          <w:rFonts w:ascii="Times New Roman" w:eastAsia="Times New Roman"/>
        </w:rPr>
        <w:t>ROI</w:t>
      </w:r>
      <w:r w:rsidRPr="00000000">
        <w:tab/>
        <w:t>Region</w:t>
      </w:r>
      <w:r>
        <w:rPr>
          <w:rFonts w:ascii="Times New Roman" w:eastAsia="Times New Roman"/>
        </w:rPr>
        <w:t> </w:t>
      </w:r>
      <w:r>
        <w:rPr>
          <w:rFonts w:ascii="Times New Roman" w:eastAsia="Times New Roman"/>
        </w:rPr>
        <w:t>of</w:t>
      </w:r>
      <w:r>
        <w:rPr>
          <w:rFonts w:ascii="Times New Roman" w:eastAsia="Times New Roman"/>
        </w:rPr>
        <w:t> </w:t>
      </w:r>
      <w:r>
        <w:rPr>
          <w:rFonts w:ascii="Times New Roman" w:eastAsia="Times New Roman"/>
        </w:rPr>
        <w:t>Interest</w:t>
      </w:r>
      <w:r w:rsidRPr="00000000">
        <w:tab/>
      </w:r>
      <w:r>
        <w:t>感兴趣区域</w:t>
      </w:r>
    </w:p>
    <w:p w:rsidR="0018722C">
      <w:pPr>
        <w:topLinePunct/>
      </w:pPr>
      <w:r>
        <w:rPr>
          <w:rFonts w:ascii="Times New Roman" w:eastAsia="Times New Roman"/>
        </w:rPr>
        <w:t>MDR</w:t>
      </w:r>
      <w:r w:rsidRPr="00000000">
        <w:tab/>
      </w:r>
      <w:r>
        <w:t>Multidrug</w:t>
      </w:r>
      <w:r>
        <w:rPr>
          <w:rFonts w:ascii="Times New Roman" w:eastAsia="Times New Roman"/>
        </w:rPr>
        <w:t> </w:t>
      </w:r>
      <w:r>
        <w:rPr>
          <w:rFonts w:ascii="Times New Roman" w:eastAsia="Times New Roman"/>
        </w:rPr>
        <w:t>Resistance</w:t>
      </w:r>
      <w:r w:rsidRPr="00000000">
        <w:tab/>
      </w:r>
      <w:r>
        <w:t>多药耐药 </w:t>
      </w:r>
      <w:r>
        <w:rPr>
          <w:rFonts w:ascii="Times New Roman" w:eastAsia="Times New Roman"/>
        </w:rPr>
        <w:t>PCR</w:t>
      </w:r>
      <w:r w:rsidRPr="00000000">
        <w:tab/>
      </w:r>
      <w:r>
        <w:t>Polymerase</w:t>
      </w:r>
      <w:r>
        <w:rPr>
          <w:rFonts w:ascii="Times New Roman" w:eastAsia="Times New Roman"/>
        </w:rPr>
        <w:t> </w:t>
      </w:r>
      <w:r>
        <w:rPr>
          <w:rFonts w:ascii="Times New Roman" w:eastAsia="Times New Roman"/>
        </w:rPr>
        <w:t>Chain</w:t>
      </w:r>
      <w:r>
        <w:rPr>
          <w:rFonts w:ascii="Times New Roman" w:eastAsia="Times New Roman"/>
        </w:rPr>
        <w:t> </w:t>
      </w:r>
      <w:r>
        <w:rPr>
          <w:rFonts w:ascii="Times New Roman" w:eastAsia="Times New Roman"/>
        </w:rPr>
        <w:t>Reaction</w:t>
      </w:r>
      <w:r w:rsidRPr="00000000">
        <w:tab/>
        <w:tab/>
      </w:r>
      <w:r>
        <w:t>聚合酶链反应 </w:t>
      </w:r>
      <w:r>
        <w:rPr>
          <w:rFonts w:ascii="Times New Roman" w:eastAsia="Times New Roman"/>
        </w:rPr>
        <w:t>LUC</w:t>
      </w:r>
      <w:r w:rsidRPr="00000000">
        <w:tab/>
        <w:tab/>
      </w:r>
      <w:r>
        <w:t>Luciferase</w:t>
      </w:r>
      <w:r w:rsidRPr="00000000">
        <w:tab/>
        <w:tab/>
        <w:tab/>
      </w:r>
      <w:r>
        <w:t>荧光素酶 </w:t>
      </w:r>
      <w:r>
        <w:rPr>
          <w:rFonts w:ascii="Times New Roman" w:eastAsia="Times New Roman"/>
        </w:rPr>
        <w:t>BLI</w:t>
      </w:r>
      <w:r w:rsidRPr="00000000">
        <w:tab/>
        <w:tab/>
      </w:r>
      <w:r>
        <w:t>Bioluminescence</w:t>
      </w:r>
      <w:r>
        <w:rPr>
          <w:rFonts w:ascii="Times New Roman" w:eastAsia="Times New Roman"/>
        </w:rPr>
        <w:t> </w:t>
      </w:r>
      <w:r>
        <w:rPr>
          <w:rFonts w:ascii="Times New Roman" w:eastAsia="Times New Roman"/>
        </w:rPr>
        <w:t>imaging</w:t>
      </w:r>
      <w:r w:rsidRPr="00000000">
        <w:tab/>
        <w:tab/>
      </w:r>
      <w:r>
        <w:t>生物发光成像 </w:t>
      </w:r>
      <w:r>
        <w:rPr>
          <w:rFonts w:ascii="Times New Roman" w:eastAsia="Times New Roman"/>
        </w:rPr>
        <w:t>FLUI</w:t>
      </w:r>
      <w:r w:rsidRPr="00000000">
        <w:tab/>
        <w:tab/>
        <w:tab/>
      </w:r>
      <w:r>
        <w:t>Fluorescence</w:t>
      </w:r>
      <w:r>
        <w:rPr>
          <w:rFonts w:ascii="Times New Roman" w:eastAsia="Times New Roman"/>
        </w:rPr>
        <w:t> </w:t>
      </w:r>
      <w:r>
        <w:rPr>
          <w:rFonts w:ascii="Times New Roman" w:eastAsia="Times New Roman"/>
        </w:rPr>
        <w:t>imaging</w:t>
      </w:r>
      <w:r w:rsidRPr="00000000">
        <w:tab/>
        <w:tab/>
      </w:r>
      <w:r>
        <w:t>荧光成</w:t>
      </w:r>
      <w:r>
        <w:t>像</w:t>
      </w:r>
    </w:p>
    <w:p w:rsidR="0018722C">
      <w:pPr>
        <w:topLinePunct/>
      </w:pPr>
      <w:r>
        <w:rPr>
          <w:rFonts w:ascii="Times New Roman" w:hAnsi="Times New Roman" w:eastAsia="Times New Roman"/>
        </w:rPr>
        <w:t>FDG</w:t>
      </w:r>
      <w:r w:rsidRPr="00000000">
        <w:tab/>
      </w:r>
      <w:r>
        <w:t>β-2-</w:t>
      </w:r>
      <w:r>
        <w:t>[</w:t>
      </w:r>
      <w:r>
        <w:rPr>
          <w:rFonts w:ascii="Times New Roman" w:hAnsi="Times New Roman" w:eastAsia="Times New Roman"/>
        </w:rPr>
        <w:t> </w:t>
      </w:r>
      <w:r>
        <w:rPr>
          <w:rFonts w:ascii="Times New Roman" w:hAnsi="Times New Roman" w:eastAsia="Times New Roman"/>
        </w:rPr>
        <w:t>18</w:t>
      </w:r>
      <w:r>
        <w:rPr>
          <w:rFonts w:ascii="Times New Roman" w:hAnsi="Times New Roman" w:eastAsia="Times New Roman"/>
        </w:rPr>
        <w:t> </w:t>
      </w:r>
      <w:r>
        <w:rPr>
          <w:rFonts w:ascii="Times New Roman" w:hAnsi="Times New Roman" w:eastAsia="Times New Roman"/>
        </w:rPr>
        <w:t>F</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-Fluoro-2-deoxy-D-glucose</w:t>
      </w:r>
      <w:r w:rsidRPr="00000000">
        <w:tab/>
      </w:r>
      <w:r>
        <w:rPr>
          <w:rFonts w:ascii="Times New Roman" w:hAnsi="Times New Roman" w:eastAsia="Times New Roman"/>
        </w:rPr>
        <w:t>β-2-</w:t>
      </w:r>
      <w:r>
        <w:rPr>
          <w:rFonts w:ascii="Times New Roman" w:hAnsi="Times New Roman" w:eastAsia="Times New Roman"/>
        </w:rPr>
        <w:t>[</w:t>
      </w:r>
      <w:r>
        <w:rPr>
          <w:rFonts w:ascii="Times New Roman" w:hAnsi="Times New Roman" w:eastAsia="Times New Roman"/>
        </w:rPr>
        <w:t>F</w:t>
      </w:r>
      <w:r>
        <w:rPr>
          <w:rFonts w:ascii="Times New Roman" w:hAnsi="Times New Roman" w:eastAsia="Times New Roman"/>
        </w:rPr>
        <w:t>]</w:t>
      </w:r>
      <w:r>
        <w:t>氟</w:t>
      </w:r>
      <w:r>
        <w:rPr>
          <w:rFonts w:ascii="Times New Roman" w:hAnsi="Times New Roman" w:eastAsia="Times New Roman"/>
        </w:rPr>
        <w:t>-</w:t>
      </w:r>
      <w:hyperlink r:id="rId17">
        <w:r>
          <w:rPr>
            <w:rFonts w:ascii="Times New Roman" w:hAnsi="Times New Roman" w:eastAsia="Times New Roman"/>
          </w:rPr>
          <w:t>2-</w:t>
        </w:r>
        <w:r>
          <w:t>脱氧</w:t>
        </w:r>
        <w:r>
          <w:rPr>
            <w:rFonts w:ascii="Times New Roman" w:hAnsi="Times New Roman" w:eastAsia="Times New Roman"/>
          </w:rPr>
          <w:t>-D-</w:t>
        </w:r>
        <w:r>
          <w:t>葡萄糖</w:t>
        </w:r>
      </w:hyperlink>
      <w:r>
        <w:t> </w:t>
      </w:r>
      <w:r>
        <w:rPr>
          <w:rFonts w:ascii="Times New Roman" w:hAnsi="Times New Roman" w:eastAsia="Times New Roman"/>
        </w:rPr>
        <w:t>MTT</w:t>
      </w:r>
      <w:r w:rsidRPr="00000000">
        <w:tab/>
      </w:r>
      <w:r>
        <w:t>3-</w:t>
      </w:r>
      <w:r>
        <w:t>(</w:t>
      </w:r>
      <w:r>
        <w:t>4,5-Dimethylthiazol-2-yl</w:t>
      </w:r>
      <w:r>
        <w:t>)</w:t>
      </w:r>
      <w:r w:rsidR="004B696B">
        <w:t xml:space="preserve"> </w:t>
      </w:r>
      <w:r>
        <w:t>-2,5-diphenyltetrazolium</w:t>
      </w:r>
      <w:r>
        <w:rPr>
          <w:rFonts w:ascii="Times New Roman" w:hAnsi="Times New Roman" w:eastAsia="Times New Roman"/>
        </w:rPr>
        <w:t> </w:t>
      </w:r>
      <w:r>
        <w:rPr>
          <w:rFonts w:ascii="Times New Roman" w:hAnsi="Times New Roman" w:eastAsia="Times New Roman"/>
        </w:rPr>
        <w:t>bromide</w:t>
      </w:r>
      <w:r w:rsidRPr="00000000">
        <w:tab/>
      </w:r>
      <w:hyperlink r:id="rId18">
        <w:r>
          <w:t>噻唑蓝</w:t>
        </w:r>
      </w:hyperlink>
      <w:r>
        <w:t> </w:t>
      </w:r>
      <w:r>
        <w:rPr>
          <w:rFonts w:ascii="Times New Roman" w:hAnsi="Times New Roman" w:eastAsia="Times New Roman"/>
        </w:rPr>
        <w:t>BALB</w:t>
      </w:r>
      <w:r>
        <w:rPr>
          <w:rFonts w:ascii="Times New Roman" w:hAnsi="Times New Roman" w:eastAsia="Times New Roman"/>
        </w:rPr>
        <w:t>/</w:t>
      </w:r>
      <w:r>
        <w:rPr>
          <w:rFonts w:ascii="Times New Roman" w:hAnsi="Times New Roman" w:eastAsia="Times New Roman"/>
        </w:rPr>
        <w:t>c-nu</w:t>
      </w:r>
      <w:r>
        <w:rPr>
          <w:rFonts w:ascii="Times New Roman" w:hAnsi="Times New Roman" w:eastAsia="Times New Roman"/>
        </w:rPr>
        <w:t>/</w:t>
      </w:r>
      <w:r>
        <w:rPr>
          <w:rFonts w:ascii="Times New Roman" w:hAnsi="Times New Roman" w:eastAsia="Times New Roman"/>
        </w:rPr>
        <w:t>nu</w:t>
      </w:r>
      <w:r w:rsidRPr="00000000">
        <w:tab/>
        <w:tab/>
      </w:r>
      <w:r>
        <w:t>无胸</w:t>
      </w:r>
      <w:r>
        <w:t>腺</w:t>
      </w:r>
      <w:r>
        <w:t>裸鼠</w:t>
      </w:r>
    </w:p>
    <w:p w:rsidR="0018722C">
      <w:pPr>
        <w:topLinePunct/>
      </w:pPr>
      <w:r>
        <w:rPr>
          <w:rFonts w:cstheme="minorBidi" w:hAnsiTheme="minorHAnsi" w:eastAsiaTheme="minorHAnsi" w:asciiTheme="minorHAnsi" w:ascii="Calibri"/>
        </w:rPr>
        <w:t>7</w:t>
      </w:r>
    </w:p>
    <w:p w:rsidR="0018722C">
      <w:pPr>
        <w:pStyle w:val="aa"/>
        <w:topLinePunct/>
      </w:pPr>
      <w:bookmarkStart w:id="790174" w:name="_Toc686790174"/>
      <w:bookmarkStart w:name="前言 " w:id="10"/>
      <w:bookmarkEnd w:id="10"/>
      <w:bookmarkStart w:name="_bookmark3" w:id="11"/>
      <w:bookmarkEnd w:id="11"/>
      <w:r>
        <w:t>前</w:t>
      </w:r>
      <w:r w:rsidRPr="00000000">
        <w:tab/>
        <w:t>言</w:t>
      </w:r>
      <w:bookmarkEnd w:id="790174"/>
    </w:p>
    <w:p w:rsidR="0018722C">
      <w:pPr>
        <w:topLinePunct/>
      </w:pPr>
      <w:r>
        <w:t>肺癌在我国发病率呈逐年上升趋势，也是全世界范围内最常见的恶性肿瘤之一，肺癌致死</w:t>
      </w:r>
      <w:r>
        <w:t>率高，大多数患者发病时已经为晚期，临床上多采用放射治疗为主的综合治疗，只有约</w:t>
      </w:r>
      <w:r>
        <w:rPr>
          <w:rFonts w:ascii="Times New Roman" w:hAnsi="Times New Roman" w:eastAsia="Times New Roman"/>
        </w:rPr>
        <w:t>15%-20%</w:t>
      </w:r>
      <w:r>
        <w:t>的Ⅰ期和Ⅱ期的非小细胞癌能够进行手术切除和化疗</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1-3</w:t>
      </w:r>
      <w:r>
        <w:rPr>
          <w:rFonts w:ascii="Times New Roman" w:hAnsi="Times New Roman" w:eastAsia="Times New Roman"/>
          <w:vertAlign w:val="superscript"/>
        </w:rPr>
        <w:t>]</w:t>
      </w:r>
      <w:r>
        <w:t>。然而，在利用放射线对肺癌进行治</w:t>
      </w:r>
      <w:r>
        <w:t>疗时，射线常常也会损伤肿瘤周围的正常组织，并且放疗时间越长、放射线剂量越大，正常组织所受到的损伤也会越严重</w:t>
      </w:r>
      <w:r>
        <w:rPr>
          <w:rFonts w:ascii="Times New Roman" w:hAnsi="Times New Roman" w:eastAsia="Times New Roman"/>
        </w:rPr>
        <w:t>[</w:t>
      </w:r>
      <w:r>
        <w:rPr>
          <w:rFonts w:ascii="Times New Roman" w:hAnsi="Times New Roman" w:eastAsia="Times New Roman"/>
          <w:spacing w:val="-4"/>
          <w:position w:val="11"/>
          <w:sz w:val="16"/>
        </w:rPr>
        <w:t>4</w:t>
      </w:r>
      <w:r>
        <w:rPr>
          <w:rFonts w:ascii="Times New Roman" w:hAnsi="Times New Roman" w:eastAsia="Times New Roman"/>
          <w:spacing w:val="-2"/>
          <w:position w:val="11"/>
          <w:sz w:val="16"/>
        </w:rPr>
        <w:t>,</w:t>
      </w:r>
      <w:r>
        <w:rPr>
          <w:rFonts w:ascii="Times New Roman" w:hAnsi="Times New Roman" w:eastAsia="Times New Roman"/>
          <w:spacing w:val="-2"/>
          <w:position w:val="11"/>
          <w:sz w:val="16"/>
        </w:rPr>
        <w:t> </w:t>
      </w:r>
      <w:r>
        <w:rPr>
          <w:rFonts w:ascii="Times New Roman" w:hAnsi="Times New Roman" w:eastAsia="Times New Roman"/>
          <w:position w:val="11"/>
          <w:sz w:val="16"/>
        </w:rPr>
        <w:t>5</w:t>
      </w:r>
      <w:r>
        <w:rPr>
          <w:rFonts w:ascii="Times New Roman" w:hAnsi="Times New Roman" w:eastAsia="Times New Roman"/>
        </w:rPr>
        <w:t>]</w:t>
      </w:r>
      <w:r>
        <w:t>。因此，无论是手术还是放疗，获得较精确的肿瘤区域和边界</w:t>
      </w:r>
      <w:r>
        <w:t>及其浸润、进展情况是治疗成功的关键，目前临床上进行肿瘤放疗时，主要是在影像资料的指</w:t>
      </w:r>
      <w:r>
        <w:t>导下，往病灶外扩展</w:t>
      </w:r>
      <w:r>
        <w:rPr>
          <w:rFonts w:ascii="Times New Roman" w:hAnsi="Times New Roman" w:eastAsia="Times New Roman"/>
        </w:rPr>
        <w:t>2</w:t>
      </w:r>
      <w:r>
        <w:t>—</w:t>
      </w:r>
      <w:r>
        <w:rPr>
          <w:rFonts w:ascii="Times New Roman" w:hAnsi="Times New Roman" w:eastAsia="Times New Roman"/>
        </w:rPr>
        <w:t>3cm</w:t>
      </w:r>
      <w:r>
        <w:t>或计算机图像拟合程序确定放疗靶区，这种方法带有很大的主观性，不能保证在不损伤正常细胞的前提下精确的杀伤肿瘤细胞。</w:t>
      </w:r>
    </w:p>
    <w:p w:rsidR="0018722C">
      <w:pPr>
        <w:topLinePunct/>
      </w:pPr>
      <w:r>
        <w:t>目前，依靠单一的影像学技术做出的诊断越来越少，病情的复杂多变决定了我们必须要依</w:t>
      </w:r>
      <w:r>
        <w:t>靠多重影像学诊断，通过不同图像之间的比较、分析，得到更为精确的诊断结果。而不同的检</w:t>
      </w:r>
      <w:r>
        <w:t>查技术存在不同的优缺点，如何使病灶在形态及功能代谢等多方面都更好的显示成为影像学科研究的热点。</w:t>
      </w:r>
    </w:p>
    <w:p w:rsidR="0018722C">
      <w:pPr>
        <w:topLinePunct/>
      </w:pPr>
      <w:r>
        <w:t>核医学发射计算机断层扫描</w:t>
      </w:r>
      <w:r>
        <w:t>（</w:t>
      </w:r>
      <w:r>
        <w:rPr>
          <w:rFonts w:ascii="Times New Roman" w:hAnsi="Times New Roman" w:eastAsia="Times New Roman"/>
        </w:rPr>
        <w:t>P</w:t>
      </w:r>
      <w:r>
        <w:rPr>
          <w:rFonts w:ascii="Times New Roman" w:hAnsi="Times New Roman" w:eastAsia="Times New Roman"/>
        </w:rPr>
        <w:t>ET</w:t>
      </w:r>
      <w:r>
        <w:t>和</w:t>
      </w:r>
      <w:r>
        <w:rPr>
          <w:rFonts w:ascii="Times New Roman" w:hAnsi="Times New Roman" w:eastAsia="Times New Roman"/>
        </w:rPr>
        <w:t>SP</w:t>
      </w:r>
      <w:r>
        <w:rPr>
          <w:rFonts w:ascii="Times New Roman" w:hAnsi="Times New Roman" w:eastAsia="Times New Roman"/>
        </w:rPr>
        <w:t>ECT</w:t>
      </w:r>
      <w:r>
        <w:t>）</w:t>
      </w:r>
      <w:r>
        <w:t>，其原理是放射性核素标记物参与体内器官</w:t>
      </w:r>
      <w:r>
        <w:t>或细胞的循环代谢，突破了单纯依赖“肿瘤形态学”的成像方法，由于核医学图像边界不够清</w:t>
      </w:r>
      <w:r>
        <w:t>晰，限制了该方法在临床肿瘤上的广泛应用，导致一些临床医师仅依赖</w:t>
      </w:r>
      <w:r>
        <w:rPr>
          <w:rFonts w:ascii="Times New Roman" w:hAnsi="Times New Roman" w:eastAsia="Times New Roman"/>
        </w:rPr>
        <w:t>CT</w:t>
      </w:r>
      <w:r>
        <w:t>和</w:t>
      </w:r>
      <w:r>
        <w:rPr>
          <w:rFonts w:ascii="Times New Roman" w:hAnsi="Times New Roman" w:eastAsia="Times New Roman"/>
        </w:rPr>
        <w:t>MR</w:t>
      </w:r>
      <w:r>
        <w:t>方法，然</w:t>
      </w:r>
      <w:r>
        <w:t>而</w:t>
      </w:r>
    </w:p>
    <w:p w:rsidR="0018722C">
      <w:pPr>
        <w:topLinePunct/>
      </w:pPr>
      <w:r>
        <w:rPr>
          <w:rFonts w:ascii="Times New Roman" w:eastAsia="Times New Roman"/>
        </w:rPr>
        <w:t>PET</w:t>
      </w:r>
      <w:r>
        <w:t>放射性核素发出的正电子与组织中的负电子结合产生湮灭辐射，可以从分子水平观察机体</w:t>
      </w:r>
      <w:r>
        <w:t>内的代谢情况和生理生化变化，还能获得病灶区及全身的断面图像和三维定量结果，是核医学分子影像技术的重要手段。</w:t>
      </w:r>
    </w:p>
    <w:p w:rsidR="0018722C">
      <w:pPr>
        <w:topLinePunct/>
      </w:pPr>
      <w:r>
        <w:rPr>
          <w:rFonts w:ascii="Times New Roman" w:eastAsia="Times New Roman"/>
        </w:rPr>
        <w:t>CT</w:t>
      </w:r>
      <w:r>
        <w:t>成像的原理是用</w:t>
      </w:r>
      <w:r>
        <w:rPr>
          <w:rFonts w:ascii="Times New Roman" w:eastAsia="Times New Roman"/>
        </w:rPr>
        <w:t>X</w:t>
      </w:r>
      <w:r>
        <w:t>射线对检查部位进行扫描，扫描层面的厚度和结构密度不同，探测</w:t>
      </w:r>
      <w:r>
        <w:t>器接收到的射线也不相同，转变成可见光，光子信号再转换成电信号，经转换器转换成数字信</w:t>
      </w:r>
      <w:r>
        <w:t>号，通过计算机处理构成</w:t>
      </w:r>
      <w:r>
        <w:rPr>
          <w:rFonts w:ascii="Times New Roman" w:eastAsia="Times New Roman"/>
        </w:rPr>
        <w:t>CT</w:t>
      </w:r>
      <w:r>
        <w:t>图像，</w:t>
      </w:r>
      <w:r>
        <w:rPr>
          <w:rFonts w:ascii="Times New Roman" w:eastAsia="Times New Roman"/>
        </w:rPr>
        <w:t>CT</w:t>
      </w:r>
      <w:r>
        <w:t>的发明，极大的推动了医学的发展。</w:t>
      </w:r>
      <w:r>
        <w:rPr>
          <w:rFonts w:ascii="Times New Roman" w:eastAsia="Times New Roman"/>
        </w:rPr>
        <w:t>CT</w:t>
      </w:r>
      <w:r>
        <w:t>与</w:t>
      </w:r>
      <w:r>
        <w:rPr>
          <w:rFonts w:ascii="Times New Roman" w:eastAsia="Times New Roman"/>
        </w:rPr>
        <w:t>PET</w:t>
      </w:r>
      <w:r>
        <w:t>结合能</w:t>
      </w:r>
      <w:r>
        <w:t>同时进行病灶的解剖显像和功能显像，由于</w:t>
      </w:r>
      <w:r>
        <w:rPr>
          <w:rFonts w:ascii="Times New Roman" w:eastAsia="Times New Roman"/>
        </w:rPr>
        <w:t>CT</w:t>
      </w:r>
      <w:r>
        <w:t>和</w:t>
      </w:r>
      <w:r>
        <w:rPr>
          <w:rFonts w:ascii="Times New Roman" w:eastAsia="Times New Roman"/>
        </w:rPr>
        <w:t>PET</w:t>
      </w:r>
      <w:r>
        <w:t>都可以对全身断层扫描，所以能重建三</w:t>
      </w:r>
      <w:r>
        <w:t>维的图像，两者融合的三维图像对病灶的描述更具体和更准确。</w:t>
      </w:r>
    </w:p>
    <w:p w:rsidR="0018722C">
      <w:pPr>
        <w:topLinePunct/>
      </w:pPr>
      <w:r>
        <w:t/>
      </w:r>
      <w:r>
        <w:t>近年</w:t>
      </w:r>
      <w:r>
        <w:t>来，分子影像学的另一项重要技术</w:t>
      </w:r>
      <w:r>
        <w:rPr>
          <w:rFonts w:ascii="Times New Roman" w:hAnsi="Times New Roman" w:eastAsia="Times New Roman"/>
        </w:rPr>
        <w:t>—</w:t>
      </w:r>
      <w:r>
        <w:t>可见光成像技术得到飞速发展，可见光成像技术</w:t>
      </w:r>
      <w:r>
        <w:t>主要包括荧光</w:t>
      </w:r>
      <w:r>
        <w:t>（</w:t>
      </w:r>
      <w:r>
        <w:rPr>
          <w:rFonts w:ascii="Times New Roman" w:hAnsi="Times New Roman" w:eastAsia="Times New Roman"/>
          <w:spacing w:val="0"/>
        </w:rPr>
        <w:t>fluorescence</w:t>
      </w:r>
      <w:r>
        <w:t>）</w:t>
      </w:r>
      <w:r>
        <w:t>与生物发光</w:t>
      </w:r>
      <w:r>
        <w:t>（</w:t>
      </w:r>
      <w:r>
        <w:rPr>
          <w:rFonts w:ascii="Times New Roman" w:hAnsi="Times New Roman" w:eastAsia="Times New Roman"/>
        </w:rPr>
        <w:t>bioluminescence</w:t>
      </w:r>
      <w:r>
        <w:t>）</w:t>
      </w:r>
      <w:r>
        <w:t>两种。荧光技术主要利用荧光报</w:t>
      </w:r>
      <w:r>
        <w:t>告基团如</w:t>
      </w:r>
      <w:r>
        <w:rPr>
          <w:rFonts w:ascii="Times New Roman" w:hAnsi="Times New Roman" w:eastAsia="Times New Roman"/>
        </w:rPr>
        <w:t>GFP</w:t>
      </w:r>
      <w:r>
        <w:t>、</w:t>
      </w:r>
      <w:r>
        <w:rPr>
          <w:rFonts w:ascii="Times New Roman" w:hAnsi="Times New Roman" w:eastAsia="Times New Roman"/>
        </w:rPr>
        <w:t>RFP</w:t>
      </w:r>
      <w:r>
        <w:t>及</w:t>
      </w:r>
      <w:r>
        <w:rPr>
          <w:rFonts w:ascii="Times New Roman" w:hAnsi="Times New Roman" w:eastAsia="Times New Roman"/>
        </w:rPr>
        <w:t>Cyt</w:t>
      </w:r>
      <w:r>
        <w:t>等标记细胞或</w:t>
      </w:r>
      <w:r>
        <w:rPr>
          <w:rFonts w:ascii="Times New Roman" w:hAnsi="Times New Roman" w:eastAsia="Times New Roman"/>
        </w:rPr>
        <w:t>DNA</w:t>
      </w:r>
      <w:r>
        <w:t>，通过一定波长的激发光源激发其发光。生</w:t>
      </w:r>
      <w:r>
        <w:t>物</w:t>
      </w:r>
    </w:p>
    <w:p w:rsidR="0018722C">
      <w:pPr>
        <w:topLinePunct/>
      </w:pPr>
      <w:r>
        <w:rPr>
          <w:rFonts w:cstheme="minorBidi" w:hAnsiTheme="minorHAnsi" w:eastAsiaTheme="minorHAnsi" w:asciiTheme="minorHAnsi" w:ascii="Calibri"/>
        </w:rPr>
        <w:t>8</w:t>
      </w:r>
    </w:p>
    <w:p w:rsidR="0018722C">
      <w:pPr>
        <w:topLinePunct/>
      </w:pPr>
      <w:r>
        <w:t>发光成像技术则利用荧光素酶</w:t>
      </w:r>
      <w:r>
        <w:t>（</w:t>
      </w:r>
      <w:r>
        <w:rPr>
          <w:rFonts w:ascii="Times New Roman" w:eastAsia="Times New Roman"/>
        </w:rPr>
        <w:t>Luciferase</w:t>
      </w:r>
      <w:r>
        <w:t>）</w:t>
      </w:r>
      <w:r>
        <w:t>基因标记，与底物荧光素</w:t>
      </w:r>
      <w:r>
        <w:t>（</w:t>
      </w:r>
      <w:r>
        <w:rPr>
          <w:rFonts w:ascii="Times New Roman" w:eastAsia="Times New Roman"/>
        </w:rPr>
        <w:t>Luciferin</w:t>
      </w:r>
      <w:r>
        <w:t>）</w:t>
      </w:r>
      <w:r>
        <w:t>结合催化发</w:t>
      </w:r>
      <w:r>
        <w:t>光，两者通过灵敏度极高的光学检测仪器，可直接监测生物体内的细胞活动和基因行为，观测</w:t>
      </w:r>
      <w:r>
        <w:t>活体内肿瘤的生长及转移、感染性疾病发展过程以及特定基因的表达等生物学过程</w:t>
      </w:r>
      <w:r>
        <w:rPr>
          <w:rFonts w:ascii="Times New Roman" w:eastAsia="Times New Roman"/>
          <w:vertAlign w:val="superscript"/>
        </w:rPr>
        <w:t>[</w:t>
      </w:r>
      <w:r>
        <w:rPr>
          <w:color w:val="080000"/>
          <w:rFonts w:ascii="Times New Roman" w:eastAsia="Times New Roman"/>
          <w:vertAlign w:val="superscript"/>
          <w:position w:val="11"/>
        </w:rPr>
        <w:t xml:space="preserve">6</w:t>
      </w:r>
      <w:r>
        <w:rPr>
          <w:rFonts w:ascii="Times New Roman" w:eastAsia="Times New Roman"/>
          <w:vertAlign w:val="superscript"/>
        </w:rPr>
        <w:t>]</w:t>
      </w:r>
      <w:r>
        <w:t>。荧光的</w:t>
      </w:r>
      <w:r>
        <w:t>信号强，发光稳定，且研究成本低，容易操作，但受到活体内深度的限制，背景噪音也高。生</w:t>
      </w:r>
      <w:r>
        <w:t>物发光的灵敏度和特异性都远远大于荧光成像，但需经底物催化发光，很多研究者在实验中利用绿色荧光蛋白和荧光素酶对细胞或研究对象进行双重标记</w:t>
      </w:r>
      <w:r>
        <w:rPr>
          <w:rFonts w:ascii="Times New Roman" w:eastAsia="Times New Roman"/>
        </w:rPr>
        <w:t>[</w:t>
      </w:r>
      <w:r>
        <w:rPr>
          <w:rFonts w:ascii="Times New Roman" w:eastAsia="Times New Roman"/>
          <w:color w:val="080000"/>
          <w:spacing w:val="-1"/>
          <w:w w:val="100"/>
          <w:position w:val="11"/>
          <w:sz w:val="16"/>
        </w:rPr>
        <w:t>7</w:t>
      </w:r>
      <w:r>
        <w:rPr>
          <w:rFonts w:ascii="Times New Roman" w:eastAsia="Times New Roman"/>
          <w:color w:val="080000"/>
          <w:w w:val="100"/>
          <w:position w:val="11"/>
          <w:sz w:val="16"/>
        </w:rPr>
        <w:t>,</w:t>
      </w:r>
      <w:r>
        <w:rPr>
          <w:rFonts w:ascii="Times New Roman" w:eastAsia="Times New Roman"/>
          <w:color w:val="080000"/>
          <w:position w:val="11"/>
          <w:sz w:val="16"/>
        </w:rPr>
        <w:t> </w:t>
      </w:r>
      <w:r>
        <w:rPr>
          <w:rFonts w:ascii="Times New Roman" w:eastAsia="Times New Roman"/>
          <w:color w:val="080000"/>
          <w:w w:val="100"/>
          <w:position w:val="11"/>
          <w:sz w:val="16"/>
        </w:rPr>
        <w:t>8</w:t>
      </w:r>
      <w:r>
        <w:rPr>
          <w:rFonts w:ascii="Times New Roman" w:eastAsia="Times New Roman"/>
        </w:rPr>
        <w:t>]</w:t>
      </w:r>
      <w:r>
        <w:t>，荧光成像技术用于体外检测，观察细胞生物学状态，在活体动物体内则利用生物发光进行研究，具有很好的成效。</w:t>
      </w:r>
    </w:p>
    <w:p w:rsidR="0018722C">
      <w:pPr>
        <w:topLinePunct/>
      </w:pPr>
      <w:r>
        <w:rPr>
          <w:rFonts w:ascii="Times New Roman" w:eastAsia="Times New Roman"/>
        </w:rPr>
        <w:t>18</w:t>
      </w:r>
      <w:r>
        <w:rPr>
          <w:rFonts w:ascii="Times New Roman" w:eastAsia="Times New Roman"/>
        </w:rPr>
        <w:t>F-FDG</w:t>
      </w:r>
      <w:r>
        <w:t>和</w:t>
      </w:r>
      <w:r>
        <w:rPr>
          <w:rFonts w:ascii="Times New Roman" w:eastAsia="Times New Roman"/>
        </w:rPr>
        <w:t>99m</w:t>
      </w:r>
      <w:r>
        <w:rPr>
          <w:rFonts w:ascii="Times New Roman" w:eastAsia="Times New Roman"/>
        </w:rPr>
        <w:t>Tc-MIBI</w:t>
      </w:r>
      <w:r>
        <w:t>是目前临床上常用的两种肿瘤诊断的显像剂，两者对肿瘤显像的原</w:t>
      </w:r>
      <w:r>
        <w:t>理不同，</w:t>
      </w:r>
      <w:r>
        <w:rPr>
          <w:rFonts w:ascii="Times New Roman" w:eastAsia="Times New Roman"/>
        </w:rPr>
        <w:t>18</w:t>
      </w:r>
      <w:r>
        <w:rPr>
          <w:rFonts w:ascii="Times New Roman" w:eastAsia="Times New Roman"/>
        </w:rPr>
        <w:t>F-FDG</w:t>
      </w:r>
      <w:r>
        <w:t>能准确反映机体内的葡萄糖代谢水平，恶性肿瘤细胞的代谢旺盛，对葡萄糖</w:t>
      </w:r>
      <w:r>
        <w:t>的需求增加，注射</w:t>
      </w:r>
      <w:r>
        <w:rPr>
          <w:rFonts w:ascii="Times New Roman" w:eastAsia="Times New Roman"/>
        </w:rPr>
        <w:t>18</w:t>
      </w:r>
      <w:r>
        <w:rPr>
          <w:rFonts w:ascii="Times New Roman" w:eastAsia="Times New Roman"/>
        </w:rPr>
        <w:t>F-FDG</w:t>
      </w:r>
      <w:r>
        <w:t>后，肿瘤病灶对</w:t>
      </w:r>
      <w:r>
        <w:rPr>
          <w:rFonts w:ascii="Times New Roman" w:eastAsia="Times New Roman"/>
        </w:rPr>
        <w:t>18</w:t>
      </w:r>
      <w:r>
        <w:rPr>
          <w:rFonts w:ascii="Times New Roman" w:eastAsia="Times New Roman"/>
        </w:rPr>
        <w:t>F-FDG</w:t>
      </w:r>
      <w:r>
        <w:t>呈高摄取</w:t>
      </w:r>
      <w:r>
        <w:rPr>
          <w:rFonts w:ascii="Times New Roman" w:eastAsia="Times New Roman"/>
        </w:rPr>
        <w:t>[</w:t>
      </w:r>
      <w:r>
        <w:rPr>
          <w:rFonts w:ascii="Times New Roman" w:eastAsia="Times New Roman"/>
          <w:color w:val="080000"/>
          <w:position w:val="11"/>
          <w:sz w:val="16"/>
        </w:rPr>
        <w:t xml:space="preserve">9, </w:t>
      </w:r>
      <w:r>
        <w:rPr>
          <w:rFonts w:ascii="Times New Roman" w:eastAsia="Times New Roman"/>
          <w:color w:val="080000"/>
          <w:spacing w:val="-2"/>
          <w:position w:val="11"/>
          <w:sz w:val="16"/>
        </w:rPr>
        <w:t>10</w:t>
      </w:r>
      <w:r>
        <w:rPr>
          <w:rFonts w:ascii="Times New Roman" w:eastAsia="Times New Roman"/>
        </w:rPr>
        <w:t>]</w:t>
      </w:r>
      <w:r>
        <w:t>；</w:t>
      </w:r>
      <w:r>
        <w:rPr>
          <w:rFonts w:ascii="Times New Roman" w:eastAsia="Times New Roman"/>
        </w:rPr>
        <w:t>99m</w:t>
      </w:r>
      <w:r>
        <w:rPr>
          <w:rFonts w:ascii="Times New Roman" w:eastAsia="Times New Roman"/>
        </w:rPr>
        <w:t>Tc-MIBI</w:t>
      </w:r>
      <w:r>
        <w:t>通过依赖细胞</w:t>
      </w:r>
      <w:r>
        <w:t>膜和线粒体膜的负电位而在肿瘤细胞浓聚</w:t>
      </w:r>
      <w:r>
        <w:rPr>
          <w:rFonts w:ascii="Times New Roman" w:eastAsia="Times New Roman"/>
          <w:vertAlign w:val="superscript"/>
        </w:rPr>
        <w:t>[</w:t>
      </w:r>
      <w:r>
        <w:rPr>
          <w:color w:val="080000"/>
          <w:rFonts w:ascii="Times New Roman" w:eastAsia="Times New Roman"/>
          <w:vertAlign w:val="superscript"/>
          <w:position w:val="11"/>
        </w:rPr>
        <w:t xml:space="preserve">11</w:t>
      </w:r>
      <w:r>
        <w:rPr>
          <w:rFonts w:ascii="Times New Roman" w:eastAsia="Times New Roman"/>
          <w:vertAlign w:val="superscript"/>
        </w:rPr>
        <w:t>]</w:t>
      </w:r>
      <w:r>
        <w:t>。</w:t>
      </w:r>
    </w:p>
    <w:p w:rsidR="0018722C">
      <w:pPr>
        <w:topLinePunct/>
      </w:pPr>
      <w:r>
        <w:t>本实验基于上述原理，采用绿色荧光蛋白和荧光素酶对肺腺癌</w:t>
      </w:r>
      <w:r>
        <w:rPr>
          <w:rFonts w:ascii="Times New Roman" w:eastAsia="宋体"/>
        </w:rPr>
        <w:t>A549</w:t>
      </w:r>
      <w:r>
        <w:t>细胞进行双重标记，</w:t>
      </w:r>
      <w:r>
        <w:t>通过一系列实验在体外检测细胞的生长特性和标记率，然后将标记的稳定表达荧光蛋白和荧光</w:t>
      </w:r>
      <w:r>
        <w:t>素酶的</w:t>
      </w:r>
      <w:r>
        <w:rPr>
          <w:rFonts w:ascii="Times New Roman" w:eastAsia="宋体"/>
        </w:rPr>
        <w:t>A549</w:t>
      </w:r>
      <w:r>
        <w:t>细胞注射进裸鼠体内，构建成裸鼠</w:t>
      </w:r>
      <w:r>
        <w:rPr>
          <w:rFonts w:ascii="Times New Roman" w:eastAsia="宋体"/>
        </w:rPr>
        <w:t>A549-LUC2-GFP</w:t>
      </w:r>
      <w:r>
        <w:t>动物模型，不仅对模型进行</w:t>
      </w:r>
      <w:r>
        <w:t>常规的</w:t>
      </w:r>
      <w:r>
        <w:rPr>
          <w:rFonts w:ascii="Times New Roman" w:eastAsia="宋体"/>
        </w:rPr>
        <w:t>X</w:t>
      </w:r>
      <w:r>
        <w:t>光和</w:t>
      </w:r>
      <w:r>
        <w:rPr>
          <w:rFonts w:ascii="Times New Roman" w:eastAsia="宋体"/>
        </w:rPr>
        <w:t>CT</w:t>
      </w:r>
      <w:r>
        <w:t>拍摄，还通过</w:t>
      </w:r>
      <w:r>
        <w:rPr>
          <w:rFonts w:ascii="Times New Roman" w:eastAsia="宋体"/>
        </w:rPr>
        <w:t>PET</w:t>
      </w:r>
      <w:r>
        <w:t>和光学成像仪对其成像，对几种成像结果进行对比分析，</w:t>
      </w:r>
      <w:r>
        <w:t>并将不同的影像结果结合，再引入</w:t>
      </w:r>
      <w:r>
        <w:rPr>
          <w:rFonts w:ascii="Times New Roman" w:eastAsia="宋体"/>
        </w:rPr>
        <w:t>99m</w:t>
      </w:r>
      <w:r>
        <w:rPr>
          <w:rFonts w:ascii="Times New Roman" w:eastAsia="宋体"/>
        </w:rPr>
        <w:t>Tc-MIBI</w:t>
      </w:r>
      <w:r>
        <w:t>显像剂，将肿瘤组织制成快速切片进行反射性扫描，从切片水平用两种扫描成像方法进一步对肿瘤的生长和肿瘤边界细胞分布状况作补充，</w:t>
      </w:r>
      <w:r>
        <w:t>旨在更全面的观察肿瘤的生长特性，为临床诊断、放疗靶区的勾画以及放疗方案的制定提供一</w:t>
      </w:r>
      <w:r>
        <w:t>定的实验依据。</w:t>
      </w:r>
    </w:p>
    <w:p w:rsidR="0018722C">
      <w:pPr>
        <w:topLinePunct/>
      </w:pPr>
      <w:r>
        <w:rPr>
          <w:rFonts w:cstheme="minorBidi" w:hAnsiTheme="minorHAnsi" w:eastAsiaTheme="minorHAnsi" w:asciiTheme="minorHAnsi" w:ascii="Calibri"/>
        </w:rPr>
        <w:t>9</w:t>
      </w:r>
    </w:p>
    <w:p w:rsidR="0018722C">
      <w:pPr>
        <w:pStyle w:val="affe"/>
        <w:topLinePunct/>
      </w:pPr>
      <w:r>
        <w:t>目    录</w:t>
      </w:r>
    </w:p>
    <w:p w:rsidR="0018722C">
      <w:pPr>
        <w:pStyle w:val="TOC1"/>
        <w:topLinePunct/>
      </w:pPr>
      <w:r>
        <w:fldChar w:fldCharType="begin"/>
      </w:r>
      <w:r>
        <w:instrText> TOC \o "1-1" \h \z \u </w:instrText>
      </w:r>
      <w:r>
        <w:fldChar w:fldCharType="separate"/>
      </w:r>
      <w:r>
        <w:fldChar w:fldCharType="begin"/>
      </w:r>
      <w:r>
        <w:instrText>HYPERLINK \l "_Toc686790170"</w:instrText>
      </w:r>
      <w:r>
        <w:fldChar w:fldCharType="separate"/>
      </w:r>
      <w:r>
        <w:t>中文摘要</w:t>
      </w:r>
      <w:r>
        <w:fldChar w:fldCharType="end"/>
      </w:r>
      <w:r>
        <w:rPr>
          <w:noProof/>
          <w:webHidden/>
        </w:rPr>
        <w:tab/>
      </w:r>
      <w:r>
        <w:rPr>
          <w:noProof/>
          <w:webHidden/>
        </w:rPr>
        <w:fldChar w:fldCharType="begin"/>
      </w:r>
      <w:r>
        <w:rPr>
          <w:noProof/>
          <w:webHidden/>
        </w:rPr>
        <w:instrText> PAGEREF _Toc686790170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"_Toc686790171"</w:instrText>
      </w:r>
      <w:r>
        <w:fldChar w:fldCharType="separate"/>
      </w:r>
      <w:r>
        <w:t>结论：</w:t>
      </w:r>
      <w:r>
        <w:fldChar w:fldCharType="end"/>
      </w:r>
      <w:r>
        <w:rPr>
          <w:noProof/>
          <w:webHidden/>
        </w:rPr>
        <w:tab/>
      </w:r>
      <w:r>
        <w:rPr>
          <w:noProof/>
          <w:webHidden/>
        </w:rPr>
        <w:fldChar w:fldCharType="begin"/>
      </w:r>
      <w:r>
        <w:rPr>
          <w:noProof/>
          <w:webHidden/>
        </w:rPr>
        <w:instrText> PAGEREF _Toc686790171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"_Toc686790172"</w:instrText>
      </w:r>
      <w:r>
        <w:fldChar w:fldCharType="separate"/>
      </w:r>
      <w:r/>
      <w:r>
        <w:rPr>
          <w:b/>
        </w:rPr>
        <w:t>Abstract</w:t>
      </w:r>
      <w:r>
        <w:fldChar w:fldCharType="end"/>
      </w:r>
      <w:r>
        <w:rPr>
          <w:noProof/>
          <w:webHidden/>
        </w:rPr>
        <w:tab/>
      </w:r>
      <w:r>
        <w:rPr>
          <w:noProof/>
          <w:webHidden/>
        </w:rPr>
        <w:fldChar w:fldCharType="begin"/>
      </w:r>
      <w:r>
        <w:rPr>
          <w:noProof/>
          <w:webHidden/>
        </w:rPr>
        <w:instrText> PAGEREF _Toc686790172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"_Toc686790173"</w:instrText>
      </w:r>
      <w:r>
        <w:fldChar w:fldCharType="separate"/>
      </w:r>
      <w:r>
        <w:t>中英文对照表</w:t>
      </w:r>
      <w:r>
        <w:fldChar w:fldCharType="end"/>
      </w:r>
      <w:r>
        <w:rPr>
          <w:noProof/>
          <w:webHidden/>
        </w:rPr>
        <w:tab/>
      </w:r>
      <w:r>
        <w:rPr>
          <w:noProof/>
          <w:webHidden/>
        </w:rPr>
        <w:fldChar w:fldCharType="begin"/>
      </w:r>
      <w:r>
        <w:rPr>
          <w:noProof/>
          <w:webHidden/>
        </w:rPr>
        <w:instrText> PAGEREF _Toc686790173 \h </w:instrText>
      </w:r>
      <w:r>
        <w:rPr>
          <w:noProof/>
          <w:webHidden/>
        </w:rPr>
        <w:fldChar w:fldCharType="separate"/>
      </w:r>
      <w:r>
        <w:rPr>
          <w:noProof/>
          <w:webHidden/>
        </w:rPr>
        <w:t>5</w:t>
      </w:r>
      <w:r>
        <w:rPr>
          <w:noProof/>
          <w:webHidden/>
        </w:rPr>
        <w:fldChar w:fldCharType="end"/>
      </w:r>
    </w:p>
    <w:p w:rsidR="0018722C">
      <w:pPr>
        <w:pStyle w:val="TOC1"/>
        <w:tabs>
          <w:tab w:val="left" w:pos="560"/>
          <w:tab w:val="right" w:leader="dot" w:pos="10021"/>
        </w:tabs>
        <w:topLinePunct/>
      </w:pPr>
      <w:r>
        <w:fldChar w:fldCharType="begin"/>
      </w:r>
      <w:r>
        <w:instrText>HYPERLINK \l "_Toc686790174"</w:instrText>
      </w:r>
      <w:r>
        <w:fldChar w:fldCharType="separate"/>
      </w:r>
      <w:r>
        <w:t>前</w:t>
      </w:r>
      <w:r w:rsidRPr="00000000">
        <w:tab/>
        <w:t>言</w:t>
      </w:r>
      <w:r>
        <w:fldChar w:fldCharType="end"/>
      </w:r>
      <w:r>
        <w:rPr>
          <w:noProof/>
          <w:webHidden/>
        </w:rPr>
        <w:tab/>
      </w:r>
      <w:r>
        <w:rPr>
          <w:noProof/>
          <w:webHidden/>
        </w:rPr>
        <w:fldChar w:fldCharType="begin"/>
      </w:r>
      <w:r>
        <w:rPr>
          <w:noProof/>
          <w:webHidden/>
        </w:rPr>
        <w:instrText> PAGEREF _Toc686790174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"_Toc686790175"</w:instrText>
      </w:r>
      <w:r>
        <w:fldChar w:fldCharType="separate"/>
      </w:r>
      <w:r>
        <w:t>第一部分</w:t>
      </w:r>
      <w:r>
        <w:t xml:space="preserve">  </w:t>
      </w:r>
      <w:r w:rsidRPr="00DB64CE">
        <w:t>稳定表达荧光素酶的</w:t>
      </w:r>
      <w:r>
        <w:rPr>
          <w:b/>
        </w:rPr>
        <w:t>A549-LUC2-GFP</w:t>
      </w:r>
      <w:r>
        <w:t>人肺腺癌细胞肿瘤模</w:t>
      </w:r>
      <w:r>
        <w:t>型的建立</w:t>
      </w:r>
      <w:r>
        <w:fldChar w:fldCharType="end"/>
      </w:r>
      <w:r>
        <w:rPr>
          <w:noProof/>
          <w:webHidden/>
        </w:rPr>
        <w:tab/>
      </w:r>
      <w:r>
        <w:rPr>
          <w:noProof/>
          <w:webHidden/>
        </w:rPr>
        <w:fldChar w:fldCharType="begin"/>
      </w:r>
      <w:r>
        <w:rPr>
          <w:noProof/>
          <w:webHidden/>
        </w:rPr>
        <w:instrText> PAGEREF _Toc686790175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"_Toc686790176"</w:instrText>
      </w:r>
      <w:r>
        <w:fldChar w:fldCharType="separate"/>
      </w:r>
      <w:r>
        <w:t>实验材料</w:t>
      </w:r>
      <w:r>
        <w:fldChar w:fldCharType="end"/>
      </w:r>
      <w:r>
        <w:rPr>
          <w:noProof/>
          <w:webHidden/>
        </w:rPr>
        <w:tab/>
      </w:r>
      <w:r>
        <w:rPr>
          <w:noProof/>
          <w:webHidden/>
        </w:rPr>
        <w:fldChar w:fldCharType="begin"/>
      </w:r>
      <w:r>
        <w:rPr>
          <w:noProof/>
          <w:webHidden/>
        </w:rPr>
        <w:instrText> PAGEREF _Toc686790176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"_Toc686790177"</w:instrText>
      </w:r>
      <w:r>
        <w:fldChar w:fldCharType="separate"/>
      </w:r>
      <w:r>
        <w:t>实验方法与步骤</w:t>
      </w:r>
      <w:r>
        <w:fldChar w:fldCharType="end"/>
      </w:r>
      <w:r>
        <w:rPr>
          <w:noProof/>
          <w:webHidden/>
        </w:rPr>
        <w:tab/>
      </w:r>
      <w:r>
        <w:rPr>
          <w:noProof/>
          <w:webHidden/>
        </w:rPr>
        <w:fldChar w:fldCharType="begin"/>
      </w:r>
      <w:r>
        <w:rPr>
          <w:noProof/>
          <w:webHidden/>
        </w:rPr>
        <w:instrText> PAGEREF _Toc686790177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"_Toc686790178"</w:instrText>
      </w:r>
      <w:r>
        <w:fldChar w:fldCharType="separate"/>
      </w:r>
      <w:r>
        <w:t>实验结果</w:t>
      </w:r>
      <w:r>
        <w:fldChar w:fldCharType="end"/>
      </w:r>
      <w:r>
        <w:rPr>
          <w:noProof/>
          <w:webHidden/>
        </w:rPr>
        <w:tab/>
      </w:r>
      <w:r>
        <w:rPr>
          <w:noProof/>
          <w:webHidden/>
        </w:rPr>
        <w:fldChar w:fldCharType="begin"/>
      </w:r>
      <w:r>
        <w:rPr>
          <w:noProof/>
          <w:webHidden/>
        </w:rPr>
        <w:instrText> PAGEREF _Toc686790178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"_Toc686790179"</w:instrText>
      </w:r>
      <w:r>
        <w:fldChar w:fldCharType="separate"/>
      </w:r>
      <w:r>
        <w:t>讨</w:t>
      </w:r>
      <w:r w:rsidR="001852F3">
        <w:t>论</w:t>
      </w:r>
      <w:r>
        <w:fldChar w:fldCharType="end"/>
      </w:r>
      <w:r>
        <w:rPr>
          <w:noProof/>
          <w:webHidden/>
        </w:rPr>
        <w:tab/>
      </w:r>
      <w:r>
        <w:rPr>
          <w:noProof/>
          <w:webHidden/>
        </w:rPr>
        <w:fldChar w:fldCharType="begin"/>
      </w:r>
      <w:r>
        <w:rPr>
          <w:noProof/>
          <w:webHidden/>
        </w:rPr>
        <w:instrText> PAGEREF _Toc686790179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"_Toc686790180"</w:instrText>
      </w:r>
      <w:r>
        <w:fldChar w:fldCharType="separate"/>
      </w:r>
      <w:r>
        <w:t>第二部分</w:t>
      </w:r>
      <w:r>
        <w:t xml:space="preserve">  </w:t>
      </w:r>
      <w:r w:rsidRPr="00DB64CE">
        <w:t>裸鼠移植瘤模型四种图像采集及分析</w:t>
      </w:r>
      <w:r>
        <w:fldChar w:fldCharType="end"/>
      </w:r>
      <w:r>
        <w:rPr>
          <w:noProof/>
          <w:webHidden/>
        </w:rPr>
        <w:tab/>
      </w:r>
      <w:r>
        <w:rPr>
          <w:noProof/>
          <w:webHidden/>
        </w:rPr>
        <w:fldChar w:fldCharType="begin"/>
      </w:r>
      <w:r>
        <w:rPr>
          <w:noProof/>
          <w:webHidden/>
        </w:rPr>
        <w:instrText> PAGEREF _Toc686790180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"_Toc686790181"</w:instrText>
      </w:r>
      <w:r>
        <w:fldChar w:fldCharType="separate"/>
      </w:r>
      <w:r>
        <w:t>实验材料和仪器</w:t>
      </w:r>
      <w:r>
        <w:fldChar w:fldCharType="end"/>
      </w:r>
      <w:r>
        <w:rPr>
          <w:noProof/>
          <w:webHidden/>
        </w:rPr>
        <w:tab/>
      </w:r>
      <w:r>
        <w:rPr>
          <w:noProof/>
          <w:webHidden/>
        </w:rPr>
        <w:fldChar w:fldCharType="begin"/>
      </w:r>
      <w:r>
        <w:rPr>
          <w:noProof/>
          <w:webHidden/>
        </w:rPr>
        <w:instrText> PAGEREF _Toc686790181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"_Toc686790182"</w:instrText>
      </w:r>
      <w:r>
        <w:fldChar w:fldCharType="separate"/>
      </w:r>
      <w:r>
        <w:t>实验方法和步骤</w:t>
      </w:r>
      <w:r>
        <w:fldChar w:fldCharType="end"/>
      </w:r>
      <w:r>
        <w:rPr>
          <w:noProof/>
          <w:webHidden/>
        </w:rPr>
        <w:tab/>
      </w:r>
      <w:r>
        <w:rPr>
          <w:noProof/>
          <w:webHidden/>
        </w:rPr>
        <w:fldChar w:fldCharType="begin"/>
      </w:r>
      <w:r>
        <w:rPr>
          <w:noProof/>
          <w:webHidden/>
        </w:rPr>
        <w:instrText> PAGEREF _Toc686790182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"_Toc686790183"</w:instrText>
      </w:r>
      <w:r>
        <w:fldChar w:fldCharType="separate"/>
      </w:r>
      <w:r>
        <w:t>实验结果</w:t>
      </w:r>
      <w:r>
        <w:fldChar w:fldCharType="end"/>
      </w:r>
      <w:r>
        <w:rPr>
          <w:noProof/>
          <w:webHidden/>
        </w:rPr>
        <w:tab/>
      </w:r>
      <w:r>
        <w:rPr>
          <w:noProof/>
          <w:webHidden/>
        </w:rPr>
        <w:fldChar w:fldCharType="begin"/>
      </w:r>
      <w:r>
        <w:rPr>
          <w:noProof/>
          <w:webHidden/>
        </w:rPr>
        <w:instrText> PAGEREF _Toc686790183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"_Toc686790184"</w:instrText>
      </w:r>
      <w:r>
        <w:fldChar w:fldCharType="separate"/>
      </w:r>
      <w:r>
        <w:t>讨</w:t>
      </w:r>
      <w:r w:rsidR="001852F3">
        <w:t>论</w:t>
      </w:r>
      <w:r>
        <w:fldChar w:fldCharType="end"/>
      </w:r>
      <w:r>
        <w:rPr>
          <w:noProof/>
          <w:webHidden/>
        </w:rPr>
        <w:tab/>
      </w:r>
      <w:r>
        <w:rPr>
          <w:noProof/>
          <w:webHidden/>
        </w:rPr>
        <w:fldChar w:fldCharType="begin"/>
      </w:r>
      <w:r>
        <w:rPr>
          <w:noProof/>
          <w:webHidden/>
        </w:rPr>
        <w:instrText> PAGEREF _Toc686790184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"_Toc686790185"</w:instrText>
      </w:r>
      <w:r>
        <w:fldChar w:fldCharType="separate"/>
      </w:r>
      <w:r>
        <w:t>第三部分</w:t>
      </w:r>
      <w:r>
        <w:t xml:space="preserve">  </w:t>
      </w:r>
      <w:r w:rsidRPr="00DB64CE">
        <w:t>肿瘤切片扫描成像及病理观察</w:t>
      </w:r>
      <w:r>
        <w:fldChar w:fldCharType="end"/>
      </w:r>
      <w:r>
        <w:rPr>
          <w:noProof/>
          <w:webHidden/>
        </w:rPr>
        <w:tab/>
      </w:r>
      <w:r>
        <w:rPr>
          <w:noProof/>
          <w:webHidden/>
        </w:rPr>
        <w:fldChar w:fldCharType="begin"/>
      </w:r>
      <w:r>
        <w:rPr>
          <w:noProof/>
          <w:webHidden/>
        </w:rPr>
        <w:instrText> PAGEREF _Toc686790185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"_Toc686790186"</w:instrText>
      </w:r>
      <w:r>
        <w:fldChar w:fldCharType="separate"/>
      </w:r>
      <w:r>
        <w:t>实验材料</w:t>
      </w:r>
      <w:r>
        <w:fldChar w:fldCharType="end"/>
      </w:r>
      <w:r>
        <w:rPr>
          <w:noProof/>
          <w:webHidden/>
        </w:rPr>
        <w:tab/>
      </w:r>
      <w:r>
        <w:rPr>
          <w:noProof/>
          <w:webHidden/>
        </w:rPr>
        <w:fldChar w:fldCharType="begin"/>
      </w:r>
      <w:r>
        <w:rPr>
          <w:noProof/>
          <w:webHidden/>
        </w:rPr>
        <w:instrText> PAGEREF _Toc686790186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"_Toc686790187"</w:instrText>
      </w:r>
      <w:r>
        <w:fldChar w:fldCharType="separate"/>
      </w:r>
      <w:r>
        <w:t>实验结果</w:t>
      </w:r>
      <w:r>
        <w:fldChar w:fldCharType="end"/>
      </w:r>
      <w:r>
        <w:rPr>
          <w:noProof/>
          <w:webHidden/>
        </w:rPr>
        <w:tab/>
      </w:r>
      <w:r>
        <w:rPr>
          <w:noProof/>
          <w:webHidden/>
        </w:rPr>
        <w:fldChar w:fldCharType="begin"/>
      </w:r>
      <w:r>
        <w:rPr>
          <w:noProof/>
          <w:webHidden/>
        </w:rPr>
        <w:instrText> PAGEREF _Toc686790187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"_Toc686790188"</w:instrText>
      </w:r>
      <w:r>
        <w:fldChar w:fldCharType="separate"/>
      </w:r>
      <w:r>
        <w:t>讨</w:t>
      </w:r>
      <w:r w:rsidR="001852F3">
        <w:t>论</w:t>
      </w:r>
      <w:r>
        <w:fldChar w:fldCharType="end"/>
      </w:r>
      <w:r>
        <w:rPr>
          <w:noProof/>
          <w:webHidden/>
        </w:rPr>
        <w:tab/>
      </w:r>
      <w:r>
        <w:rPr>
          <w:noProof/>
          <w:webHidden/>
        </w:rPr>
        <w:fldChar w:fldCharType="begin"/>
      </w:r>
      <w:r>
        <w:rPr>
          <w:noProof/>
          <w:webHidden/>
        </w:rPr>
        <w:instrText> PAGEREF _Toc686790188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"_Toc686790189"</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_Toc686790189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"_Toc686790190"</w:instrText>
      </w:r>
      <w:r>
        <w:fldChar w:fldCharType="separate"/>
      </w:r>
      <w:r>
        <w:t>参考文献</w:t>
      </w:r>
      <w:r>
        <w:fldChar w:fldCharType="end"/>
      </w:r>
      <w:r>
        <w:rPr>
          <w:noProof/>
          <w:webHidden/>
        </w:rPr>
        <w:tab/>
      </w:r>
      <w:r>
        <w:rPr>
          <w:noProof/>
          <w:webHidden/>
        </w:rPr>
        <w:fldChar w:fldCharType="begin"/>
      </w:r>
      <w:r>
        <w:rPr>
          <w:noProof/>
          <w:webHidden/>
        </w:rPr>
        <w:instrText> PAGEREF _Toc686790190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"_Toc686790191"</w:instrText>
      </w:r>
      <w:r>
        <w:fldChar w:fldCharType="separate"/>
      </w:r>
      <w:r>
        <w:t>综</w:t>
      </w:r>
      <w:r w:rsidR="001852F3">
        <w:t>述</w:t>
      </w:r>
      <w:r>
        <w:fldChar w:fldCharType="end"/>
      </w:r>
      <w:r>
        <w:rPr>
          <w:noProof/>
          <w:webHidden/>
        </w:rPr>
        <w:tab/>
      </w:r>
      <w:r>
        <w:rPr>
          <w:noProof/>
          <w:webHidden/>
        </w:rPr>
        <w:fldChar w:fldCharType="begin"/>
      </w:r>
      <w:r>
        <w:rPr>
          <w:noProof/>
          <w:webHidden/>
        </w:rPr>
        <w:instrText> PAGEREF _Toc686790191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"_Toc686790192"</w:instrText>
      </w:r>
      <w:r>
        <w:fldChar w:fldCharType="separate"/>
      </w:r>
      <w:r>
        <w:t>参考文献</w:t>
      </w:r>
      <w:r>
        <w:fldChar w:fldCharType="end"/>
      </w:r>
      <w:r>
        <w:rPr>
          <w:noProof/>
          <w:webHidden/>
        </w:rPr>
        <w:tab/>
      </w:r>
      <w:r>
        <w:rPr>
          <w:noProof/>
          <w:webHidden/>
        </w:rPr>
        <w:fldChar w:fldCharType="begin"/>
      </w:r>
      <w:r>
        <w:rPr>
          <w:noProof/>
          <w:webHidden/>
        </w:rPr>
        <w:instrText> PAGEREF _Toc686790192 \h </w:instrText>
      </w:r>
      <w:r>
        <w:rPr>
          <w:noProof/>
          <w:webHidden/>
        </w:rPr>
        <w:fldChar w:fldCharType="separate"/>
      </w:r>
      <w:r>
        <w:rPr>
          <w:noProof/>
          <w:webHidden/>
        </w:rPr>
        <w:t>23</w:t>
      </w:r>
      <w:r>
        <w:rPr>
          <w:noProof/>
          <w:webHidden/>
        </w:rPr>
        <w:fldChar w:fldCharType="end"/>
      </w:r>
      <w:r>
        <w:fldChar w:fldCharType="end"/>
      </w:r>
    </w:p>
    <w:p w:rsidR="009F338D">
      <w:pPr>
        <w:sectPr w:rsidR="00556256">
          <w:headerReference w:type="even" r:id="rId91"/>
          <w:headerReference w:type="default" r:id="rId89"/>
          <w:footerReference w:type="even" r:id="rId87"/>
          <w:footerReference w:type="default" r:id="rId84"/>
          <w:footerReference w:type="first" r:id="rId82"/>
          <w:headerReference w:type="first" r:id="rId93"/>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55155" w:name="_Ref665755155"/>
      <w:bookmarkStart w:id="790175" w:name="_Toc686790175"/>
      <w:bookmarkStart w:name="第一部分 稳定表达荧光素酶的A549-LUC2-GFP人肺腺癌细胞肿瘤模型的建立" w:id="12"/>
      <w:bookmarkEnd w:id="12"/>
      <w:bookmarkStart w:name="_bookmark4" w:id="13"/>
      <w:bookmarkEnd w:id="13"/>
      <w:r>
        <w:t>第一部分</w:t>
      </w:r>
      <w:r>
        <w:t xml:space="preserve">  </w:t>
      </w:r>
      <w:r w:rsidRPr="00DB64CE">
        <w:t>稳定表达荧光素酶的</w:t>
      </w:r>
      <w:r>
        <w:rPr>
          <w:b/>
        </w:rPr>
        <w:t>A549-LUC2-GFP</w:t>
      </w:r>
      <w:r>
        <w:t>人肺腺癌细胞肿瘤模</w:t>
      </w:r>
      <w:r>
        <w:t>型的建立</w:t>
      </w:r>
      <w:bookmarkEnd w:id="790175"/>
    </w:p>
    <w:bookmarkEnd w:id="755155"/>
    <w:p w:rsidR="0018722C">
      <w:pPr>
        <w:topLinePunct/>
      </w:pPr>
      <w:r>
        <w:t>慢病毒系统可以将所携带的外源基因以转座的方式整合进入靶基因，基因组不会发生重</w:t>
      </w:r>
      <w:r>
        <w:t>排，因此外源基因不会改变</w:t>
      </w:r>
      <w:r>
        <w:rPr>
          <w:vertAlign w:val="superscript"/>
          /&gt;
        </w:rPr>
        <w:t>[</w:t>
      </w:r>
      <w:r>
        <w:rPr>
          <w:color w:val="080000"/>
          <w:rFonts w:ascii="Times New Roman" w:eastAsia="Times New Roman"/>
          <w:vertAlign w:val="superscript"/>
          <w:position w:val="11"/>
        </w:rPr>
        <w:t xml:space="preserve">12</w:t>
      </w:r>
      <w:r>
        <w:rPr>
          <w:vertAlign w:val="superscript"/>
          /&gt;
        </w:rPr>
        <w:t>]</w:t>
      </w:r>
      <w:r>
        <w:t>。脂质体转染的方法也可以实现基因整合，但需经长期筛选才能</w:t>
      </w:r>
      <w:r>
        <w:t>得到高效表达目的基因的细胞，另外，获得细胞的荧光值会随着传代代数增加而减弱。腺病毒</w:t>
      </w:r>
      <w:r>
        <w:t>载体以同源重组的方式进行基因整合，整合过程中使基因组发生了重排，外源基因的结构和性</w:t>
      </w:r>
      <w:r>
        <w:t>质有可能改变。而逆转录病毒载体只能转染有分裂能力的细胞</w:t>
      </w:r>
      <w:r>
        <w:rPr>
          <w:vertAlign w:val="superscript"/>
          /&gt;
        </w:rPr>
        <w:t>[</w:t>
      </w:r>
      <w:r>
        <w:rPr>
          <w:color w:val="080000"/>
          <w:rFonts w:ascii="Times New Roman" w:eastAsia="Times New Roman"/>
          <w:vertAlign w:val="superscript"/>
          <w:position w:val="11"/>
        </w:rPr>
        <w:t xml:space="preserve">13</w:t>
      </w:r>
      <w:r>
        <w:rPr>
          <w:vertAlign w:val="superscript"/>
          /&gt;
        </w:rPr>
        <w:t>]</w:t>
      </w:r>
      <w:r>
        <w:t>，所以本实验选择慢病毒载体</w:t>
      </w:r>
      <w:r>
        <w:t>介导，结合脂质体将</w:t>
      </w:r>
      <w:r>
        <w:rPr>
          <w:rFonts w:ascii="Times New Roman" w:eastAsia="Times New Roman"/>
        </w:rPr>
        <w:t>LUC2</w:t>
      </w:r>
      <w:r>
        <w:t>基因整合进</w:t>
      </w:r>
      <w:r>
        <w:rPr>
          <w:rFonts w:ascii="Times New Roman" w:eastAsia="Times New Roman"/>
        </w:rPr>
        <w:t>A549</w:t>
      </w:r>
      <w:r>
        <w:t>细胞，获得稳定发光的细胞，建立裸鼠移植瘤模型后通过荧光成像方法对瘤体边界进行观察和分析。</w:t>
      </w:r>
    </w:p>
    <w:p w:rsidR="0018722C">
      <w:pPr>
        <w:pStyle w:val="Heading1"/>
        <w:topLinePunct/>
      </w:pPr>
      <w:bookmarkStart w:id="790176" w:name="_Toc686790176"/>
      <w:bookmarkStart w:name="实验材料 " w:id="14"/>
      <w:bookmarkEnd w:id="14"/>
      <w:bookmarkStart w:name="_bookmark5" w:id="15"/>
      <w:bookmarkEnd w:id="15"/>
      <w:r>
        <w:t>实验材料</w:t>
      </w:r>
      <w:bookmarkEnd w:id="790176"/>
    </w:p>
    <w:p w:rsidR="0018722C">
      <w:pPr>
        <w:pStyle w:val="Heading2"/>
        <w:topLinePunct/>
        <w:ind w:left="171" w:hangingChars="171" w:hanging="171"/>
      </w:pPr>
      <w:r>
        <w:t>1</w:t>
      </w:r>
      <w:r>
        <w:t>、</w:t>
      </w:r>
      <w:r>
        <w:t xml:space="preserve"> </w:t>
      </w:r>
      <w:r w:rsidRPr="00DB64CE">
        <w:t>细胞株</w:t>
      </w:r>
    </w:p>
    <w:p w:rsidR="0018722C">
      <w:pPr>
        <w:topLinePunct/>
      </w:pPr>
      <w:r>
        <w:rPr>
          <w:rFonts w:ascii="Times New Roman" w:eastAsia="Times New Roman"/>
        </w:rPr>
        <w:t>A549</w:t>
      </w:r>
      <w:r>
        <w:t>细胞、</w:t>
      </w:r>
      <w:r>
        <w:rPr>
          <w:rFonts w:ascii="Times New Roman" w:eastAsia="Times New Roman"/>
        </w:rPr>
        <w:t>293T</w:t>
      </w:r>
      <w:r>
        <w:t>细胞、慢病毒系统和表达载体</w:t>
      </w:r>
      <w:r>
        <w:rPr>
          <w:rFonts w:ascii="Times New Roman" w:eastAsia="Times New Roman"/>
        </w:rPr>
        <w:t>pLenti-FLUC2-GFP</w:t>
      </w:r>
      <w:r>
        <w:t>由广州医科大学实验医学研究中心刘启才教授提供。</w:t>
      </w:r>
    </w:p>
    <w:p w:rsidR="0018722C">
      <w:pPr>
        <w:pStyle w:val="Heading2"/>
        <w:topLinePunct/>
        <w:ind w:left="171" w:hangingChars="171" w:hanging="171"/>
      </w:pPr>
      <w:r>
        <w:t>2</w:t>
      </w:r>
      <w:r>
        <w:t>、</w:t>
      </w:r>
      <w:r>
        <w:t xml:space="preserve"> </w:t>
      </w:r>
      <w:r w:rsidRPr="00DB64CE">
        <w:t>实验动物</w:t>
      </w:r>
    </w:p>
    <w:p w:rsidR="0018722C">
      <w:pPr>
        <w:topLinePunct/>
      </w:pPr>
      <w:r>
        <w:rPr>
          <w:rFonts w:ascii="Times New Roman" w:hAnsi="Times New Roman" w:eastAsia="Times New Roman"/>
        </w:rPr>
        <w:t>BALB</w:t>
      </w:r>
      <w:r>
        <w:rPr>
          <w:rFonts w:ascii="Times New Roman" w:hAnsi="Times New Roman" w:eastAsia="Times New Roman"/>
        </w:rPr>
        <w:t>/</w:t>
      </w:r>
      <w:r>
        <w:rPr>
          <w:rFonts w:ascii="Times New Roman" w:hAnsi="Times New Roman" w:eastAsia="Times New Roman"/>
        </w:rPr>
        <w:t xml:space="preserve">c-nu</w:t>
      </w:r>
      <w:r>
        <w:rPr>
          <w:rFonts w:ascii="Times New Roman" w:hAnsi="Times New Roman" w:eastAsia="Times New Roman"/>
        </w:rPr>
        <w:t>/</w:t>
      </w:r>
      <w:r>
        <w:rPr>
          <w:rFonts w:ascii="Times New Roman" w:hAnsi="Times New Roman" w:eastAsia="Times New Roman"/>
        </w:rPr>
        <w:t xml:space="preserve">nu</w:t>
      </w:r>
      <w:r>
        <w:t>裸鼠</w:t>
      </w:r>
      <w:r>
        <w:rPr>
          <w:rFonts w:ascii="Times New Roman" w:hAnsi="Times New Roman" w:eastAsia="Times New Roman"/>
        </w:rPr>
        <w:t>10</w:t>
      </w:r>
      <w:r>
        <w:t>只，雌性</w:t>
      </w:r>
      <w:r>
        <w:t>（</w:t>
      </w:r>
      <w:r>
        <w:rPr>
          <w:rFonts w:ascii="Times New Roman" w:hAnsi="Times New Roman" w:eastAsia="Times New Roman"/>
        </w:rPr>
        <w:t>SPF</w:t>
      </w:r>
      <w:r>
        <w:t>级</w:t>
      </w:r>
      <w:r>
        <w:rPr>
          <w:rFonts w:ascii="Times New Roman" w:hAnsi="Times New Roman" w:eastAsia="Times New Roman"/>
        </w:rPr>
        <w:t>4</w:t>
      </w:r>
      <w:r>
        <w:t>周龄，体重为</w:t>
      </w:r>
      <w:r>
        <w:rPr>
          <w:rFonts w:ascii="Times New Roman" w:hAnsi="Times New Roman" w:eastAsia="Times New Roman"/>
        </w:rPr>
        <w:t>10±2g</w:t>
      </w:r>
      <w:r>
        <w:t>）</w:t>
      </w:r>
      <w:r>
        <w:t>。购自广东省医学实验动</w:t>
      </w:r>
      <w:r>
        <w:t>物中心。合格证号：</w:t>
      </w:r>
      <w:r>
        <w:rPr>
          <w:rFonts w:ascii="Times New Roman" w:hAnsi="Times New Roman" w:eastAsia="Times New Roman"/>
        </w:rPr>
        <w:t>SCXK</w:t>
      </w:r>
      <w:r>
        <w:rPr>
          <w:rFonts w:ascii="Times New Roman" w:hAnsi="Times New Roman" w:eastAsia="Times New Roman"/>
        </w:rPr>
        <w:t>(</w:t>
      </w:r>
      <w:r>
        <w:t>粤</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2008-0002</w:t>
      </w:r>
      <w:r>
        <w:t>。</w:t>
      </w:r>
    </w:p>
    <w:p w:rsidR="0018722C">
      <w:pPr>
        <w:pStyle w:val="Heading2"/>
        <w:topLinePunct/>
        <w:ind w:left="171" w:hangingChars="171" w:hanging="171"/>
      </w:pPr>
      <w:r>
        <w:t>3</w:t>
      </w:r>
      <w:r>
        <w:t>、</w:t>
      </w:r>
      <w:r>
        <w:t xml:space="preserve"> </w:t>
      </w:r>
      <w:r w:rsidRPr="00DB64CE">
        <w:t>实验试剂</w:t>
      </w:r>
    </w:p>
    <w:p w:rsidR="0018722C">
      <w:pPr>
        <w:topLinePunct/>
      </w:pPr>
      <w:r>
        <w:rPr>
          <w:rFonts w:ascii="Times New Roman" w:eastAsia="宋体"/>
        </w:rPr>
        <w:t>1640</w:t>
      </w:r>
      <w:r>
        <w:t>培养基</w:t>
      </w:r>
      <w:r w:rsidRPr="00000000">
        <w:tab/>
        <w:t>美国</w:t>
      </w:r>
      <w:r/>
      <w:r>
        <w:rPr>
          <w:rFonts w:ascii="Times New Roman" w:eastAsia="宋体"/>
        </w:rPr>
        <w:t>GIBCO</w:t>
      </w:r>
      <w:r>
        <w:t>公司</w:t>
      </w:r>
    </w:p>
    <w:p w:rsidR="0018722C">
      <w:pPr>
        <w:pStyle w:val="BodyText"/>
        <w:tabs>
          <w:tab w:pos="4618" w:val="left" w:leader="none"/>
        </w:tabs>
        <w:spacing w:before="135"/>
        <w:ind w:leftChars="0" w:left="658"/>
        <w:topLinePunct/>
      </w:pPr>
      <w:r>
        <w:t>胎牛血清</w:t>
      </w:r>
      <w:r w:rsidR="001852F3">
        <w:t>美国</w:t>
      </w:r>
      <w:r>
        <w:rPr>
          <w:rFonts w:ascii="Times New Roman" w:eastAsia="Times New Roman"/>
        </w:rPr>
        <w:t>GIBCO</w:t>
      </w:r>
      <w:r>
        <w:t>公司</w:t>
      </w:r>
    </w:p>
    <w:p w:rsidR="0018722C">
      <w:pPr>
        <w:pStyle w:val="BodyText"/>
        <w:tabs>
          <w:tab w:pos="4618" w:val="left" w:leader="none"/>
        </w:tabs>
        <w:spacing w:before="135"/>
        <w:ind w:leftChars="0" w:left="658"/>
        <w:topLinePunct/>
      </w:pPr>
      <w:r>
        <w:t>链霉素、青霉素</w:t>
      </w:r>
      <w:r w:rsidR="001852F3">
        <w:t>美国</w:t>
      </w:r>
      <w:r>
        <w:rPr>
          <w:rFonts w:ascii="Times New Roman" w:eastAsia="Times New Roman"/>
        </w:rPr>
        <w:t>GIBCO</w:t>
      </w:r>
      <w:r>
        <w:t>公司</w:t>
      </w:r>
    </w:p>
    <w:p w:rsidR="0018722C">
      <w:pPr>
        <w:topLinePunct/>
      </w:pPr>
      <w:r>
        <w:rPr>
          <w:rFonts w:ascii="Times New Roman" w:eastAsia="Times New Roman"/>
        </w:rPr>
        <w:t>DMSO</w:t>
      </w:r>
      <w:r>
        <w:t>美国</w:t>
      </w:r>
      <w:r>
        <w:rPr>
          <w:rFonts w:ascii="Times New Roman" w:eastAsia="Times New Roman"/>
        </w:rPr>
        <w:t>Sigma</w:t>
      </w:r>
      <w:r>
        <w:t>公司</w:t>
      </w:r>
    </w:p>
    <w:p w:rsidR="0018722C">
      <w:pPr>
        <w:topLinePunct/>
      </w:pPr>
      <w:r>
        <w:rPr>
          <w:rFonts w:cstheme="minorBidi" w:hAnsiTheme="minorHAnsi" w:eastAsiaTheme="minorHAnsi" w:asciiTheme="minorHAnsi" w:ascii="Calibri"/>
        </w:rPr>
        <w:t>10</w:t>
      </w:r>
    </w:p>
    <w:p w:rsidR="0018722C">
      <w:pPr>
        <w:pStyle w:val="BodyText"/>
        <w:tabs>
          <w:tab w:pos="4618" w:val="left" w:leader="none"/>
        </w:tabs>
        <w:spacing w:before="34"/>
        <w:ind w:leftChars="0" w:left="658"/>
        <w:topLinePunct/>
      </w:pPr>
      <w:r>
        <w:t>嘌呤霉素</w:t>
      </w:r>
      <w:r w:rsidR="001852F3">
        <w:t>美国</w:t>
      </w:r>
      <w:r>
        <w:rPr>
          <w:rFonts w:ascii="Times New Roman" w:eastAsia="Times New Roman"/>
        </w:rPr>
        <w:t>Invitrogen</w:t>
      </w:r>
      <w:r>
        <w:t>公司</w:t>
      </w:r>
    </w:p>
    <w:p w:rsidR="0018722C">
      <w:pPr>
        <w:pStyle w:val="BodyText"/>
        <w:tabs>
          <w:tab w:pos="4618" w:val="left" w:leader="none"/>
        </w:tabs>
        <w:spacing w:before="135"/>
        <w:ind w:leftChars="0" w:left="658"/>
        <w:topLinePunct/>
      </w:pPr>
      <w:r>
        <w:t>胰蛋白酶</w:t>
      </w:r>
      <w:r w:rsidR="001852F3">
        <w:t>美国</w:t>
      </w:r>
      <w:r>
        <w:rPr>
          <w:rFonts w:ascii="Times New Roman" w:eastAsia="Times New Roman"/>
        </w:rPr>
        <w:t>GIBCO</w:t>
      </w:r>
      <w:r>
        <w:t>公司</w:t>
      </w:r>
    </w:p>
    <w:p w:rsidR="0018722C">
      <w:pPr>
        <w:topLinePunct/>
      </w:pPr>
      <w:r>
        <w:rPr>
          <w:rFonts w:ascii="Times New Roman" w:eastAsia="Times New Roman"/>
        </w:rPr>
        <w:t>LipofectamineTM2000</w:t>
      </w:r>
      <w:r>
        <w:t>美国</w:t>
      </w:r>
      <w:r>
        <w:rPr>
          <w:rFonts w:ascii="Times New Roman" w:eastAsia="Times New Roman"/>
        </w:rPr>
        <w:t>Invitrogen</w:t>
      </w:r>
      <w:r>
        <w:t>公司</w:t>
      </w:r>
    </w:p>
    <w:p w:rsidR="0018722C">
      <w:pPr>
        <w:pStyle w:val="BodyText"/>
        <w:tabs>
          <w:tab w:pos="4618" w:val="left" w:leader="none"/>
        </w:tabs>
        <w:spacing w:before="135"/>
        <w:ind w:leftChars="0" w:left="658"/>
        <w:topLinePunct/>
      </w:pPr>
      <w:r>
        <w:t>戊巴比妥钠</w:t>
      </w:r>
      <w:r w:rsidR="001852F3">
        <w:t>德国</w:t>
      </w:r>
      <w:r>
        <w:rPr>
          <w:rFonts w:ascii="Times New Roman" w:eastAsia="Times New Roman"/>
        </w:rPr>
        <w:t>MERCK</w:t>
      </w:r>
      <w:r>
        <w:t>公司</w:t>
      </w:r>
    </w:p>
    <w:p w:rsidR="0018722C">
      <w:pPr>
        <w:topLinePunct/>
      </w:pPr>
      <w:r>
        <w:rPr>
          <w:rFonts w:ascii="Times New Roman" w:eastAsia="Times New Roman"/>
        </w:rPr>
        <w:t>D-Luciferin</w:t>
      </w:r>
      <w:r>
        <w:t>美国</w:t>
      </w:r>
      <w:r>
        <w:rPr>
          <w:rFonts w:ascii="Times New Roman" w:eastAsia="Times New Roman"/>
        </w:rPr>
        <w:t>Promega</w:t>
      </w:r>
      <w:r>
        <w:t>公司</w:t>
      </w:r>
    </w:p>
    <w:p w:rsidR="0018722C">
      <w:pPr>
        <w:pStyle w:val="Heading2"/>
        <w:topLinePunct/>
        <w:ind w:left="171" w:hangingChars="171" w:hanging="171"/>
      </w:pPr>
      <w:r>
        <w:t>4</w:t>
      </w:r>
      <w:r>
        <w:t>、</w:t>
      </w:r>
      <w:r>
        <w:t xml:space="preserve"> </w:t>
      </w:r>
      <w:r w:rsidRPr="00DB64CE">
        <w:t>仪器及耗材</w:t>
      </w:r>
    </w:p>
    <w:p w:rsidR="0018722C">
      <w:pPr>
        <w:topLinePunct/>
      </w:pPr>
      <w:r>
        <w:rPr>
          <w:rFonts w:ascii="Times New Roman" w:eastAsia="Times New Roman"/>
        </w:rPr>
        <w:t>SWC-J100</w:t>
      </w:r>
      <w:r>
        <w:t>型超净工</w:t>
      </w:r>
      <w:r>
        <w:t>作</w:t>
      </w:r>
      <w:r>
        <w:t>台</w:t>
      </w:r>
      <w:r w:rsidR="001852F3">
        <w:t>苏州净化公司</w:t>
      </w:r>
    </w:p>
    <w:p w:rsidR="0018722C">
      <w:pPr>
        <w:topLinePunct/>
      </w:pPr>
      <w:r>
        <w:rPr>
          <w:rFonts w:ascii="Times New Roman" w:eastAsia="Times New Roman"/>
        </w:rPr>
        <w:t>Z2</w:t>
      </w:r>
      <w:r>
        <w:rPr>
          <w:rFonts w:ascii="Times New Roman" w:eastAsia="Times New Roman"/>
        </w:rPr>
        <w:t> </w:t>
      </w:r>
      <w:r>
        <w:rPr>
          <w:rFonts w:ascii="Times New Roman" w:eastAsia="Times New Roman"/>
        </w:rPr>
        <w:t>Coulter</w:t>
      </w:r>
      <w:r>
        <w:rPr>
          <w:rFonts w:ascii="Times New Roman" w:eastAsia="Times New Roman"/>
        </w:rPr>
        <w:t> </w:t>
      </w:r>
      <w:r>
        <w:rPr>
          <w:rFonts w:ascii="Times New Roman" w:eastAsia="Times New Roman"/>
        </w:rPr>
        <w:t>Particle</w:t>
      </w:r>
      <w:r>
        <w:rPr>
          <w:rFonts w:ascii="Times New Roman" w:eastAsia="Times New Roman"/>
        </w:rPr>
        <w:t> </w:t>
      </w:r>
      <w:r>
        <w:rPr>
          <w:rFonts w:ascii="Times New Roman" w:eastAsia="Times New Roman"/>
        </w:rPr>
        <w:t>Count</w:t>
      </w:r>
      <w:r>
        <w:t>细胞计数器</w:t>
      </w:r>
      <w:r w:rsidR="001852F3">
        <w:t>美国</w:t>
      </w:r>
      <w:r/>
      <w:r>
        <w:rPr>
          <w:rFonts w:ascii="Times New Roman" w:eastAsia="Times New Roman"/>
        </w:rPr>
        <w:t>Beckman</w:t>
      </w:r>
      <w:r>
        <w:t>公司</w:t>
      </w:r>
      <w:r>
        <w:rPr>
          <w:rFonts w:ascii="Times New Roman" w:eastAsia="Times New Roman"/>
        </w:rPr>
        <w:t>Forma-86C</w:t>
      </w:r>
      <w:r>
        <w:rPr>
          <w:rFonts w:ascii="Times New Roman" w:eastAsia="Times New Roman"/>
        </w:rPr>
        <w:t> </w:t>
      </w:r>
      <w:r>
        <w:rPr>
          <w:rFonts w:ascii="Times New Roman" w:eastAsia="Times New Roman"/>
        </w:rPr>
        <w:t>MLT</w:t>
      </w:r>
      <w:r>
        <w:rPr>
          <w:rFonts w:ascii="Times New Roman" w:eastAsia="Times New Roman"/>
        </w:rPr>
        <w:t> </w:t>
      </w:r>
      <w:r>
        <w:rPr>
          <w:rFonts w:ascii="Times New Roman" w:eastAsia="Times New Roman"/>
        </w:rPr>
        <w:t>Freezer</w:t>
      </w:r>
      <w:r>
        <w:t>超低温冰箱</w:t>
      </w:r>
      <w:r w:rsidR="001852F3">
        <w:t>美国</w:t>
      </w:r>
      <w:r/>
      <w:r>
        <w:rPr>
          <w:rFonts w:ascii="Times New Roman" w:eastAsia="Times New Roman"/>
        </w:rPr>
        <w:t>Thermo</w:t>
      </w:r>
      <w:r>
        <w:t>公司</w:t>
      </w:r>
      <w:r/>
      <w:r>
        <w:rPr>
          <w:rFonts w:ascii="Times New Roman" w:eastAsia="Times New Roman"/>
        </w:rPr>
        <w:t>Forma</w:t>
      </w:r>
      <w:r>
        <w:rPr>
          <w:rFonts w:ascii="Times New Roman" w:eastAsia="Times New Roman"/>
        </w:rPr>
        <w:t> </w:t>
      </w:r>
      <w:r>
        <w:rPr>
          <w:rFonts w:ascii="Times New Roman" w:eastAsia="Times New Roman"/>
        </w:rPr>
        <w:t>3111</w:t>
      </w:r>
      <w:r>
        <w:t>型</w:t>
      </w:r>
      <w:r/>
      <w:r>
        <w:rPr>
          <w:rFonts w:ascii="Times New Roman" w:eastAsia="Times New Roman"/>
        </w:rPr>
        <w:t>CO</w:t>
      </w:r>
      <w:r>
        <w:rPr>
          <w:rFonts w:ascii="Times New Roman" w:eastAsia="Times New Roman"/>
        </w:rPr>
        <w:t>2</w:t>
      </w:r>
      <w:r>
        <w:t>培养箱</w:t>
      </w:r>
      <w:r w:rsidR="001852F3">
        <w:t>美国</w:t>
      </w:r>
      <w:r/>
      <w:r>
        <w:rPr>
          <w:rFonts w:ascii="Times New Roman" w:eastAsia="Times New Roman"/>
        </w:rPr>
        <w:t>Thermo</w:t>
      </w:r>
      <w:r>
        <w:t>公</w:t>
      </w:r>
      <w:r>
        <w:t>司</w:t>
      </w:r>
    </w:p>
    <w:p w:rsidR="0018722C">
      <w:pPr>
        <w:pStyle w:val="BodyText"/>
        <w:tabs>
          <w:tab w:pos="5038" w:val="left" w:leader="none"/>
        </w:tabs>
        <w:spacing w:before="9"/>
        <w:ind w:leftChars="0" w:left="598"/>
        <w:topLinePunct/>
      </w:pPr>
      <w:r>
        <w:t>光学显微镜</w:t>
      </w:r>
      <w:r w:rsidR="001852F3">
        <w:t>美国</w:t>
      </w:r>
      <w:r>
        <w:rPr>
          <w:rFonts w:ascii="Times New Roman" w:eastAsia="Times New Roman"/>
        </w:rPr>
        <w:t>Leica</w:t>
      </w:r>
      <w:r>
        <w:t>公司</w:t>
      </w:r>
    </w:p>
    <w:p w:rsidR="0018722C">
      <w:pPr>
        <w:topLinePunct/>
      </w:pPr>
      <w:r>
        <w:rPr>
          <w:rFonts w:ascii="Times New Roman" w:hAnsi="Times New Roman" w:eastAsia="Times New Roman"/>
        </w:rPr>
        <w:t>Night</w:t>
      </w:r>
      <w:r>
        <w:rPr>
          <w:rFonts w:ascii="Times New Roman" w:hAnsi="Times New Roman" w:eastAsia="Times New Roman"/>
        </w:rPr>
        <w:t> </w:t>
      </w:r>
      <w:r>
        <w:rPr>
          <w:rFonts w:ascii="Times New Roman" w:hAnsi="Times New Roman" w:eastAsia="Times New Roman"/>
        </w:rPr>
        <w:t>OWL</w:t>
      </w:r>
      <w:r>
        <w:t>Ⅱ</w:t>
      </w:r>
      <w:r>
        <w:rPr>
          <w:rFonts w:ascii="Times New Roman" w:hAnsi="Times New Roman" w:eastAsia="Times New Roman"/>
        </w:rPr>
        <w:t>LB983 NC100</w:t>
      </w:r>
      <w:r>
        <w:t>小动物活体</w:t>
      </w:r>
      <w:r w:rsidR="001852F3">
        <w:t>德国</w:t>
      </w:r>
      <w:r/>
      <w:r>
        <w:rPr>
          <w:rFonts w:ascii="Times New Roman" w:hAnsi="Times New Roman" w:eastAsia="Times New Roman"/>
        </w:rPr>
        <w:t>Berthold</w:t>
      </w:r>
      <w:r>
        <w:t>公司成像系统</w:t>
      </w:r>
    </w:p>
    <w:p w:rsidR="0018722C">
      <w:pPr>
        <w:pStyle w:val="Heading2"/>
        <w:topLinePunct/>
        <w:ind w:left="171" w:hangingChars="171" w:hanging="171"/>
      </w:pPr>
      <w:r>
        <w:t>5</w:t>
      </w:r>
      <w:r>
        <w:t>、</w:t>
      </w:r>
      <w:r>
        <w:t xml:space="preserve"> </w:t>
      </w:r>
      <w:r w:rsidRPr="00DB64CE">
        <w:t>试剂配制</w:t>
      </w:r>
    </w:p>
    <w:p w:rsidR="0018722C">
      <w:pPr>
        <w:pStyle w:val="Heading3"/>
        <w:topLinePunct/>
        <w:ind w:left="200" w:hangingChars="200" w:hanging="200"/>
      </w:pPr>
      <w:r>
        <w:t>5.1</w:t>
      </w:r>
      <w:r>
        <w:t xml:space="preserve"> </w:t>
      </w:r>
      <w:r>
        <w:t>细胞培养液：</w:t>
      </w:r>
    </w:p>
    <w:tbl>
      <w:tblPr>
        <w:tblW w:w="0" w:type="auto"/>
        <w:tblInd w:w="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0"/>
        <w:gridCol w:w="1146"/>
      </w:tblGrid>
      <w:tr>
        <w:trPr>
          <w:trHeight w:val="360" w:hRule="atLeast"/>
        </w:trPr>
        <w:tc>
          <w:tcPr>
            <w:tcW w:w="2060" w:type="dxa"/>
          </w:tcPr>
          <w:p w:rsidR="0018722C">
            <w:pPr>
              <w:topLinePunct/>
              <w:ind w:leftChars="0" w:left="0" w:rightChars="0" w:right="0" w:firstLineChars="0" w:firstLine="0"/>
              <w:spacing w:line="240" w:lineRule="atLeast"/>
            </w:pPr>
            <w:r>
              <w:rPr>
                <w:rFonts w:ascii="Times New Roman" w:eastAsia="Times New Roman"/>
              </w:rPr>
              <w:t>1640 </w:t>
            </w:r>
            <w:r>
              <w:rPr>
                <w:rFonts w:ascii="宋体" w:eastAsia="宋体" w:hint="eastAsia"/>
              </w:rPr>
              <w:t>培养基</w:t>
            </w:r>
          </w:p>
        </w:tc>
        <w:tc>
          <w:tcPr>
            <w:tcW w:w="1146" w:type="dxa"/>
          </w:tcPr>
          <w:p w:rsidR="0018722C">
            <w:pPr>
              <w:topLinePunct/>
              <w:ind w:leftChars="0" w:left="0" w:rightChars="0" w:right="0" w:firstLineChars="0" w:firstLine="0"/>
              <w:spacing w:line="240" w:lineRule="atLeast"/>
            </w:pPr>
            <w:r>
              <w:rPr>
                <w:rFonts w:ascii="Times New Roman"/>
              </w:rPr>
              <w:t>85-90%</w:t>
            </w:r>
          </w:p>
        </w:tc>
      </w:tr>
      <w:tr>
        <w:trPr>
          <w:trHeight w:val="460" w:hRule="atLeast"/>
        </w:trPr>
        <w:tc>
          <w:tcPr>
            <w:tcW w:w="2060" w:type="dxa"/>
          </w:tcPr>
          <w:p w:rsidR="0018722C">
            <w:pPr>
              <w:topLinePunct/>
              <w:ind w:leftChars="0" w:left="0" w:rightChars="0" w:right="0" w:firstLineChars="0" w:firstLine="0"/>
              <w:spacing w:line="240" w:lineRule="atLeast"/>
            </w:pPr>
            <w:r>
              <w:rPr>
                <w:rFonts w:ascii="Times New Roman"/>
              </w:rPr>
              <w:t>FBS</w:t>
            </w:r>
          </w:p>
        </w:tc>
        <w:tc>
          <w:tcPr>
            <w:tcW w:w="1146" w:type="dxa"/>
          </w:tcPr>
          <w:p w:rsidR="0018722C">
            <w:pPr>
              <w:topLinePunct/>
              <w:ind w:leftChars="0" w:left="0" w:rightChars="0" w:right="0" w:firstLineChars="0" w:firstLine="0"/>
              <w:spacing w:line="240" w:lineRule="atLeast"/>
            </w:pPr>
            <w:r>
              <w:rPr>
                <w:rFonts w:ascii="Times New Roman"/>
              </w:rPr>
              <w:t>10-15%</w:t>
            </w:r>
          </w:p>
        </w:tc>
      </w:tr>
      <w:tr>
        <w:trPr>
          <w:trHeight w:val="360" w:hRule="atLeast"/>
        </w:trPr>
        <w:tc>
          <w:tcPr>
            <w:tcW w:w="2060" w:type="dxa"/>
          </w:tcPr>
          <w:p w:rsidR="0018722C">
            <w:pPr>
              <w:topLinePunct/>
              <w:ind w:leftChars="0" w:left="0" w:rightChars="0" w:right="0" w:firstLineChars="0" w:firstLine="0"/>
              <w:spacing w:line="240" w:lineRule="atLeast"/>
            </w:pPr>
            <w:r>
              <w:rPr>
                <w:rFonts w:ascii="宋体" w:eastAsia="宋体" w:hint="eastAsia"/>
              </w:rPr>
              <w:t>青霉素、链霉素</w:t>
            </w:r>
          </w:p>
        </w:tc>
        <w:tc>
          <w:tcPr>
            <w:tcW w:w="1146" w:type="dxa"/>
          </w:tcPr>
          <w:p w:rsidR="0018722C">
            <w:pPr>
              <w:topLinePunct/>
              <w:ind w:leftChars="0" w:left="0" w:rightChars="0" w:right="0" w:firstLineChars="0" w:firstLine="0"/>
              <w:spacing w:line="240" w:lineRule="atLeast"/>
            </w:pPr>
            <w:r>
              <w:rPr>
                <w:rFonts w:ascii="Times New Roman"/>
              </w:rPr>
              <w:t>5%</w:t>
            </w:r>
          </w:p>
        </w:tc>
      </w:tr>
    </w:tbl>
    <w:p w:rsidR="0018722C">
      <w:pPr>
        <w:pStyle w:val="affa"/>
      </w:pPr>
    </w:p>
    <w:p w:rsidR="0018722C">
      <w:pPr>
        <w:pStyle w:val="Heading3"/>
        <w:topLinePunct/>
        <w:ind w:left="200" w:hangingChars="200" w:hanging="200"/>
      </w:pPr>
      <w:r>
        <w:t>5.2</w:t>
      </w:r>
      <w:r>
        <w:t xml:space="preserve"> </w:t>
      </w:r>
      <w:r>
        <w:t>血清</w:t>
      </w:r>
    </w:p>
    <w:p w:rsidR="0018722C">
      <w:pPr>
        <w:topLinePunct/>
      </w:pPr>
      <w:r>
        <w:t>胎牛血清分装至</w:t>
      </w:r>
      <w:r>
        <w:rPr>
          <w:rFonts w:ascii="Times New Roman" w:hAnsi="Times New Roman" w:eastAsia="Times New Roman"/>
        </w:rPr>
        <w:t>50ml</w:t>
      </w:r>
      <w:r>
        <w:t>离心管中，</w:t>
      </w:r>
      <w:r>
        <w:rPr>
          <w:rFonts w:ascii="Times New Roman" w:hAnsi="Times New Roman" w:eastAsia="Times New Roman"/>
        </w:rPr>
        <w:t>40ml</w:t>
      </w:r>
      <w:r>
        <w:t>每管，用封口膜密封好放在－</w:t>
      </w:r>
      <w:r>
        <w:rPr>
          <w:rFonts w:ascii="Times New Roman" w:hAnsi="Times New Roman" w:eastAsia="Times New Roman"/>
        </w:rPr>
        <w:t>20</w:t>
      </w:r>
      <w:r>
        <w:t>℃备用。需要使用时从－</w:t>
      </w:r>
      <w:r>
        <w:rPr>
          <w:rFonts w:ascii="Times New Roman" w:hAnsi="Times New Roman" w:eastAsia="Times New Roman"/>
        </w:rPr>
        <w:t>20</w:t>
      </w:r>
      <w:r>
        <w:t>℃拿出，放在</w:t>
      </w:r>
      <w:r>
        <w:rPr>
          <w:rFonts w:ascii="Times New Roman" w:hAnsi="Times New Roman" w:eastAsia="Times New Roman"/>
        </w:rPr>
        <w:t>4</w:t>
      </w:r>
      <w:r>
        <w:t>℃冰箱使其冻融。</w:t>
      </w:r>
    </w:p>
    <w:p w:rsidR="0018722C">
      <w:pPr>
        <w:pStyle w:val="cw20"/>
        <w:topLinePunct/>
      </w:pPr>
      <w:r>
        <w:rPr>
          <w:rFonts w:ascii="宋体" w:eastAsia="宋体" w:hint="eastAsia"/>
        </w:rPr>
        <w:t>5.3</w:t>
      </w:r>
      <w:r>
        <w:rPr>
          <w:rFonts w:ascii="宋体" w:eastAsia="宋体" w:hint="eastAsia"/>
        </w:rPr>
        <w:t>戊巴比妥钠溶液</w:t>
      </w:r>
    </w:p>
    <w:p w:rsidR="0018722C">
      <w:pPr>
        <w:topLinePunct/>
      </w:pPr>
      <w:r>
        <w:t>戊巴比妥钠溶液终浓度为</w:t>
      </w:r>
      <w:r>
        <w:rPr>
          <w:rFonts w:ascii="Times New Roman" w:hAnsi="Times New Roman" w:eastAsia="Times New Roman"/>
        </w:rPr>
        <w:t>10mg</w:t>
      </w:r>
      <w:r>
        <w:rPr>
          <w:rFonts w:ascii="Times New Roman" w:hAnsi="Times New Roman" w:eastAsia="Times New Roman"/>
        </w:rPr>
        <w:t>/</w:t>
      </w:r>
      <w:r>
        <w:rPr>
          <w:rFonts w:ascii="Times New Roman" w:hAnsi="Times New Roman" w:eastAsia="Times New Roman"/>
        </w:rPr>
        <w:t>ml</w:t>
      </w:r>
      <w:r>
        <w:t>，用电子天平称取</w:t>
      </w:r>
      <w:r>
        <w:rPr>
          <w:rFonts w:ascii="Times New Roman" w:hAnsi="Times New Roman" w:eastAsia="Times New Roman"/>
        </w:rPr>
        <w:t>1g</w:t>
      </w:r>
      <w:r>
        <w:t>戊巴比妥钠干粉，加入</w:t>
      </w:r>
      <w:r>
        <w:rPr>
          <w:rFonts w:ascii="Times New Roman" w:hAnsi="Times New Roman" w:eastAsia="Times New Roman"/>
        </w:rPr>
        <w:t>100ml</w:t>
      </w:r>
      <w:r>
        <w:t>生</w:t>
      </w:r>
      <w:r>
        <w:t>理盐水，充分混匀使其融化，再用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2um</w:t>
      </w:r>
      <w:r>
        <w:t>针孔滤器过滤后，保存在</w:t>
      </w:r>
      <w:r>
        <w:rPr>
          <w:rFonts w:ascii="Times New Roman" w:hAnsi="Times New Roman" w:eastAsia="Times New Roman"/>
        </w:rPr>
        <w:t>4</w:t>
      </w:r>
      <w:r>
        <w:t>℃冰箱。</w:t>
      </w:r>
    </w:p>
    <w:p w:rsidR="0018722C">
      <w:pPr>
        <w:pStyle w:val="cw20"/>
        <w:topLinePunct/>
      </w:pPr>
      <w:r>
        <w:rPr>
          <w:rFonts w:ascii="宋体" w:eastAsia="宋体" w:hint="eastAsia"/>
        </w:rPr>
        <w:t>5.4 </w:t>
      </w:r>
      <w:r>
        <w:t>PBS</w:t>
      </w:r>
      <w:r/>
      <w:r>
        <w:rPr>
          <w:rFonts w:ascii="宋体" w:eastAsia="宋体" w:hint="eastAsia"/>
        </w:rPr>
        <w:t>缓冲液</w:t>
      </w:r>
    </w:p>
    <w:p w:rsidR="0018722C">
      <w:pPr>
        <w:topLinePunct/>
      </w:pPr>
      <w:r>
        <w:rPr>
          <w:rFonts w:ascii="Times New Roman" w:eastAsia="宋体"/>
        </w:rPr>
        <w:t>P</w:t>
      </w:r>
      <w:r>
        <w:rPr>
          <w:rFonts w:ascii="Times New Roman" w:eastAsia="宋体"/>
        </w:rPr>
        <w:t>B</w:t>
      </w:r>
      <w:r>
        <w:rPr>
          <w:rFonts w:ascii="Times New Roman" w:eastAsia="宋体"/>
        </w:rPr>
        <w:t>S</w:t>
      </w:r>
      <w:r>
        <w:t>粉剂</w:t>
      </w:r>
      <w:r>
        <w:rPr>
          <w:rFonts w:ascii="Times New Roman" w:eastAsia="宋体"/>
        </w:rPr>
        <w:t>1</w:t>
      </w:r>
      <w:r>
        <w:t>包，溶于</w:t>
      </w:r>
      <w:r>
        <w:rPr>
          <w:rFonts w:ascii="Times New Roman" w:eastAsia="宋体"/>
        </w:rPr>
        <w:t>2</w:t>
      </w:r>
      <w:r>
        <w:rPr>
          <w:rFonts w:ascii="Times New Roman" w:eastAsia="宋体"/>
        </w:rPr>
        <w:t>L</w:t>
      </w:r>
      <w:r>
        <w:t>双蒸水中，在磁力搅拌机上充分混匀</w:t>
      </w:r>
      <w:r>
        <w:t>（</w:t>
      </w:r>
      <w:r>
        <w:rPr>
          <w:rFonts w:ascii="Times New Roman" w:eastAsia="宋体"/>
        </w:rPr>
        <w:t>pH</w:t>
      </w:r>
      <w:r>
        <w:t>值为</w:t>
      </w:r>
      <w:r>
        <w:rPr>
          <w:rFonts w:ascii="Times New Roman" w:eastAsia="宋体"/>
        </w:rPr>
        <w:t>7</w:t>
      </w:r>
      <w:r>
        <w:rPr>
          <w:rFonts w:ascii="Times New Roman" w:eastAsia="宋体"/>
        </w:rPr>
        <w:t>.</w:t>
      </w:r>
      <w:r>
        <w:rPr>
          <w:rFonts w:ascii="Times New Roman" w:eastAsia="宋体"/>
        </w:rPr>
        <w:t>2</w:t>
      </w:r>
      <w:r>
        <w:t>～</w:t>
      </w:r>
      <w:r>
        <w:rPr>
          <w:rFonts w:ascii="Times New Roman" w:eastAsia="宋体"/>
        </w:rPr>
        <w:t>7.6</w:t>
      </w:r>
      <w:r>
        <w:t>）</w:t>
      </w:r>
      <w:r>
        <w:t>，灭菌后备用。</w:t>
      </w:r>
    </w:p>
    <w:p w:rsidR="0018722C">
      <w:pPr>
        <w:topLinePunct/>
      </w:pPr>
      <w:r>
        <w:rPr>
          <w:rFonts w:cstheme="minorBidi" w:hAnsiTheme="minorHAnsi" w:eastAsiaTheme="minorHAnsi" w:asciiTheme="minorHAnsi" w:ascii="Calibri"/>
        </w:rPr>
        <w:t>11</w:t>
      </w:r>
    </w:p>
    <w:p w:rsidR="0018722C">
      <w:pPr>
        <w:pStyle w:val="Heading1"/>
        <w:topLinePunct/>
      </w:pPr>
      <w:bookmarkStart w:id="790177" w:name="_Toc686790177"/>
      <w:bookmarkStart w:name="实验方法与步骤 " w:id="16"/>
      <w:bookmarkEnd w:id="16"/>
      <w:bookmarkStart w:name="_bookmark6" w:id="17"/>
      <w:bookmarkEnd w:id="17"/>
      <w:r>
        <w:t>实验方法与步骤</w:t>
      </w:r>
      <w:bookmarkEnd w:id="790177"/>
    </w:p>
    <w:p w:rsidR="0018722C">
      <w:pPr>
        <w:pStyle w:val="Heading2"/>
        <w:topLinePunct/>
        <w:ind w:left="171" w:hangingChars="171" w:hanging="171"/>
      </w:pPr>
      <w:r>
        <w:rPr>
          <w:b/>
        </w:rPr>
        <w:t>1</w:t>
      </w:r>
      <w:r>
        <w:t>、</w:t>
      </w:r>
      <w:r>
        <w:t xml:space="preserve"> </w:t>
      </w:r>
      <w:r w:rsidRPr="00DB64CE">
        <w:t>细胞培养</w:t>
      </w:r>
    </w:p>
    <w:p w:rsidR="0018722C">
      <w:pPr>
        <w:pStyle w:val="cw20"/>
        <w:topLinePunct/>
      </w:pPr>
      <w:r>
        <w:rPr>
          <w:rFonts w:ascii="宋体" w:eastAsia="宋体" w:hint="eastAsia"/>
        </w:rPr>
        <w:t>1.1</w:t>
      </w:r>
      <w:r>
        <w:rPr>
          <w:rFonts w:ascii="宋体" w:eastAsia="宋体" w:hint="eastAsia"/>
        </w:rPr>
        <w:t>细胞复苏</w:t>
      </w:r>
    </w:p>
    <w:p w:rsidR="0018722C">
      <w:pPr>
        <w:pStyle w:val="cw20"/>
        <w:topLinePunct/>
      </w:pPr>
      <w:r>
        <w:rPr>
          <w:rFonts w:ascii="宋体" w:hAnsi="宋体" w:eastAsia="宋体" w:hint="eastAsia"/>
        </w:rPr>
        <w:t>1.1.1</w:t>
      </w:r>
      <w:r>
        <w:rPr>
          <w:rFonts w:ascii="宋体" w:hAnsi="宋体" w:eastAsia="宋体" w:hint="eastAsia"/>
        </w:rPr>
        <w:t>从－</w:t>
      </w:r>
      <w:r>
        <w:t>80</w:t>
      </w:r>
      <w:r>
        <w:rPr>
          <w:rFonts w:ascii="宋体" w:hAnsi="宋体" w:eastAsia="宋体" w:hint="eastAsia"/>
        </w:rPr>
        <w:t>℃超低温冰箱中拿出装有细胞的冻存管，快速放入</w:t>
      </w:r>
      <w:r>
        <w:t>37</w:t>
      </w:r>
      <w:r>
        <w:rPr>
          <w:rFonts w:ascii="宋体" w:hAnsi="宋体" w:eastAsia="宋体" w:hint="eastAsia"/>
        </w:rPr>
        <w:t>℃水浴箱，左右振摇，使其</w:t>
      </w:r>
      <w:r>
        <w:rPr>
          <w:rFonts w:ascii="宋体" w:hAnsi="宋体" w:eastAsia="宋体" w:hint="eastAsia"/>
        </w:rPr>
        <w:t>快速解冻，然后将冻存管放进离心机内，配平后以</w:t>
      </w:r>
      <w:r>
        <w:t>1200rpm</w:t>
      </w:r>
      <w:r>
        <w:rPr>
          <w:rFonts w:ascii="宋体" w:hAnsi="宋体" w:eastAsia="宋体" w:hint="eastAsia"/>
        </w:rPr>
        <w:t>（</w:t>
      </w:r>
      <w:r>
        <w:t>r=8.4cm</w:t>
      </w:r>
      <w:r>
        <w:rPr>
          <w:rFonts w:ascii="宋体" w:hAnsi="宋体" w:eastAsia="宋体" w:hint="eastAsia"/>
        </w:rPr>
        <w:t>）</w:t>
      </w:r>
      <w:r>
        <w:rPr>
          <w:rFonts w:ascii="宋体" w:hAnsi="宋体" w:eastAsia="宋体" w:hint="eastAsia"/>
        </w:rPr>
        <w:t>离心</w:t>
      </w:r>
      <w:r>
        <w:t>10min</w:t>
      </w:r>
      <w:r>
        <w:rPr>
          <w:rFonts w:ascii="宋体" w:hAnsi="宋体" w:eastAsia="宋体" w:hint="eastAsia"/>
        </w:rPr>
        <w:t>，倒掉上清液。</w:t>
      </w:r>
    </w:p>
    <w:p w:rsidR="0018722C">
      <w:pPr>
        <w:pStyle w:val="cw20"/>
        <w:topLinePunct/>
      </w:pPr>
      <w:r>
        <w:rPr>
          <w:rFonts w:ascii="宋体" w:eastAsia="宋体" w:hint="eastAsia"/>
        </w:rPr>
        <w:t>1.1.2</w:t>
      </w:r>
      <w:r>
        <w:rPr>
          <w:rFonts w:ascii="宋体" w:eastAsia="宋体" w:hint="eastAsia"/>
        </w:rPr>
        <w:t>冻存管内加入</w:t>
      </w:r>
      <w:r>
        <w:t>1ml</w:t>
      </w:r>
      <w:r/>
      <w:r>
        <w:rPr>
          <w:rFonts w:ascii="宋体" w:eastAsia="宋体" w:hint="eastAsia"/>
        </w:rPr>
        <w:t>细胞培养液，用吸头充分吹打管底的白色细胞沉淀，使其形成悬液，</w:t>
      </w:r>
      <w:r>
        <w:rPr>
          <w:rFonts w:ascii="宋体" w:eastAsia="宋体" w:hint="eastAsia"/>
        </w:rPr>
        <w:t>移入</w:t>
      </w:r>
      <w:r>
        <w:t>25cm</w:t>
      </w:r>
      <w:r>
        <w:t>2</w:t>
      </w:r>
      <w:r/>
      <w:r>
        <w:rPr>
          <w:rFonts w:ascii="宋体" w:eastAsia="宋体" w:hint="eastAsia"/>
        </w:rPr>
        <w:t>的细胞培养瓶中，补加</w:t>
      </w:r>
      <w:r>
        <w:t>3ml</w:t>
      </w:r>
      <w:r/>
      <w:r>
        <w:rPr>
          <w:rFonts w:ascii="宋体" w:eastAsia="宋体" w:hint="eastAsia"/>
        </w:rPr>
        <w:t>培养液，继续吹打混匀，使细胞在瓶中均匀分布，置于</w:t>
      </w:r>
    </w:p>
    <w:p w:rsidR="0018722C">
      <w:pPr>
        <w:topLinePunct/>
      </w:pPr>
      <w:r>
        <w:rPr>
          <w:rFonts w:ascii="Times New Roman" w:hAnsi="Times New Roman" w:eastAsia="Times New Roman"/>
        </w:rPr>
        <w:t>37</w:t>
      </w:r>
      <w:r>
        <w:t>℃的</w:t>
      </w:r>
      <w:r>
        <w:rPr>
          <w:rFonts w:ascii="Times New Roman" w:hAnsi="Times New Roman" w:eastAsia="Times New Roman"/>
        </w:rPr>
        <w:t>CO</w:t>
      </w:r>
      <w:r>
        <w:rPr>
          <w:rFonts w:ascii="Times New Roman" w:hAnsi="Times New Roman" w:eastAsia="Times New Roman"/>
        </w:rPr>
        <w:t>2</w:t>
      </w:r>
      <w:r>
        <w:t>培养箱中，每天观察细胞生长情况，</w:t>
      </w:r>
      <w:r>
        <w:rPr>
          <w:rFonts w:ascii="Times New Roman" w:hAnsi="Times New Roman" w:eastAsia="Times New Roman"/>
        </w:rPr>
        <w:t>2</w:t>
      </w:r>
      <w:r>
        <w:t>—</w:t>
      </w:r>
      <w:r>
        <w:rPr>
          <w:rFonts w:ascii="Times New Roman" w:hAnsi="Times New Roman" w:eastAsia="Times New Roman"/>
        </w:rPr>
        <w:t>3</w:t>
      </w:r>
      <w:r>
        <w:t>天更换一次培养基。</w:t>
      </w:r>
    </w:p>
    <w:p w:rsidR="0018722C">
      <w:pPr>
        <w:pStyle w:val="cw20"/>
        <w:topLinePunct/>
      </w:pPr>
      <w:r>
        <w:rPr>
          <w:rFonts w:ascii="宋体" w:eastAsia="宋体" w:hint="eastAsia"/>
        </w:rPr>
        <w:t>1.2</w:t>
      </w:r>
      <w:r>
        <w:rPr>
          <w:rFonts w:ascii="宋体" w:eastAsia="宋体" w:hint="eastAsia"/>
        </w:rPr>
        <w:t>细胞传代</w:t>
      </w:r>
    </w:p>
    <w:p w:rsidR="0018722C">
      <w:pPr>
        <w:pStyle w:val="cw20"/>
        <w:topLinePunct/>
      </w:pPr>
      <w:r>
        <w:rPr>
          <w:rFonts w:ascii="宋体" w:eastAsia="宋体" w:hint="eastAsia"/>
        </w:rPr>
        <w:t>1.2.1</w:t>
      </w:r>
      <w:r>
        <w:rPr>
          <w:rFonts w:ascii="宋体" w:eastAsia="宋体" w:hint="eastAsia"/>
        </w:rPr>
        <w:t>超净台使用前应打开紫外灯消毒至少</w:t>
      </w:r>
      <w:r>
        <w:t>15min</w:t>
      </w:r>
      <w:r>
        <w:rPr>
          <w:rFonts w:ascii="宋体" w:eastAsia="宋体" w:hint="eastAsia"/>
        </w:rPr>
        <w:t>。取出培养箱中的细胞培养瓶，倒掉培养液，</w:t>
      </w:r>
      <w:r>
        <w:rPr>
          <w:rFonts w:ascii="宋体" w:eastAsia="宋体" w:hint="eastAsia"/>
        </w:rPr>
        <w:t>加入</w:t>
      </w:r>
      <w:r>
        <w:t>PBS</w:t>
      </w:r>
      <w:r/>
      <w:r>
        <w:rPr>
          <w:rFonts w:ascii="宋体" w:eastAsia="宋体" w:hint="eastAsia"/>
        </w:rPr>
        <w:t>缓冲液</w:t>
      </w:r>
      <w:r>
        <w:rPr>
          <w:rFonts w:ascii="宋体" w:eastAsia="宋体" w:hint="eastAsia"/>
        </w:rPr>
        <w:t>（</w:t>
      </w:r>
      <w:r>
        <w:rPr>
          <w:rFonts w:ascii="宋体" w:eastAsia="宋体" w:hint="eastAsia"/>
        </w:rPr>
        <w:t>或</w:t>
      </w:r>
      <w:r>
        <w:t>D-Hanks</w:t>
      </w:r>
      <w:r/>
      <w:r>
        <w:rPr>
          <w:rFonts w:ascii="宋体" w:eastAsia="宋体" w:hint="eastAsia"/>
        </w:rPr>
        <w:t>液</w:t>
      </w:r>
      <w:r>
        <w:rPr>
          <w:rFonts w:ascii="宋体" w:eastAsia="宋体" w:hint="eastAsia"/>
        </w:rPr>
        <w:t>）</w:t>
      </w:r>
      <w:r>
        <w:rPr>
          <w:rFonts w:ascii="宋体" w:eastAsia="宋体" w:hint="eastAsia"/>
        </w:rPr>
        <w:t>充分冲洗</w:t>
      </w:r>
      <w:r>
        <w:t>2</w:t>
      </w:r>
      <w:r/>
      <w:r>
        <w:rPr>
          <w:rFonts w:ascii="宋体" w:eastAsia="宋体" w:hint="eastAsia"/>
        </w:rPr>
        <w:t>次，将死亡的细胞和杂质清除。</w:t>
      </w:r>
    </w:p>
    <w:p w:rsidR="0018722C">
      <w:pPr>
        <w:pStyle w:val="cw20"/>
        <w:topLinePunct/>
      </w:pPr>
      <w:r>
        <w:rPr>
          <w:rFonts w:ascii="宋体" w:hAnsi="宋体" w:eastAsia="宋体" w:hint="eastAsia"/>
        </w:rPr>
        <w:t>1.2.2</w:t>
      </w:r>
      <w:r>
        <w:rPr>
          <w:rFonts w:ascii="宋体" w:hAnsi="宋体" w:eastAsia="宋体" w:hint="eastAsia"/>
        </w:rPr>
        <w:t>将培养瓶中的液体吸干后加入</w:t>
      </w:r>
      <w:r>
        <w:t>0</w:t>
      </w:r>
      <w:r>
        <w:t>.</w:t>
      </w:r>
      <w:r>
        <w:t>25%</w:t>
      </w:r>
      <w:r>
        <w:rPr>
          <w:rFonts w:ascii="宋体" w:hAnsi="宋体" w:eastAsia="宋体" w:hint="eastAsia"/>
        </w:rPr>
        <w:t>的胰蛋白酶</w:t>
      </w:r>
      <w:r>
        <w:t>400μ</w:t>
      </w:r>
      <w:r>
        <w:rPr>
          <w:rFonts w:ascii="宋体" w:hAnsi="宋体" w:eastAsia="宋体" w:hint="eastAsia"/>
        </w:rPr>
        <w:t>ｌ，</w:t>
      </w:r>
      <w:r>
        <w:rPr>
          <w:rFonts w:ascii="宋体" w:hAnsi="宋体" w:eastAsia="宋体" w:hint="eastAsia"/>
        </w:rPr>
        <w:t>盖上</w:t>
      </w:r>
      <w:r>
        <w:rPr>
          <w:rFonts w:ascii="宋体" w:hAnsi="宋体" w:eastAsia="宋体" w:hint="eastAsia"/>
        </w:rPr>
        <w:t>盖子</w:t>
      </w:r>
      <w:r>
        <w:rPr>
          <w:rFonts w:ascii="宋体" w:hAnsi="宋体" w:eastAsia="宋体" w:hint="eastAsia"/>
        </w:rPr>
        <w:t>，将瓶身倾斜使消化</w:t>
      </w:r>
      <w:r>
        <w:rPr>
          <w:rFonts w:ascii="宋体" w:hAnsi="宋体" w:eastAsia="宋体" w:hint="eastAsia"/>
        </w:rPr>
        <w:t>液完全覆盖在细胞面上，放入培养箱中消化</w:t>
      </w:r>
      <w:r>
        <w:t>1</w:t>
      </w:r>
      <w:r>
        <w:rPr>
          <w:rFonts w:ascii="宋体" w:hAnsi="宋体" w:eastAsia="宋体" w:hint="eastAsia"/>
        </w:rPr>
        <w:t>—</w:t>
      </w:r>
      <w:r>
        <w:t>3</w:t>
      </w:r>
      <w:r/>
      <w:r>
        <w:rPr>
          <w:rFonts w:ascii="宋体" w:hAnsi="宋体" w:eastAsia="宋体" w:hint="eastAsia"/>
        </w:rPr>
        <w:t>分钟，拿出培养瓶在显微镜下观察，发现细胞质回缩，胞体变圆，细胞脱落浮动，此时即完成消化，立即加入培养液终止消化。</w:t>
      </w:r>
    </w:p>
    <w:p w:rsidR="0018722C">
      <w:pPr>
        <w:pStyle w:val="cw20"/>
        <w:topLinePunct/>
      </w:pPr>
      <w:r>
        <w:rPr>
          <w:rFonts w:ascii="宋体" w:eastAsia="宋体" w:hint="eastAsia"/>
        </w:rPr>
        <w:t>1.2.3</w:t>
      </w:r>
      <w:r>
        <w:rPr>
          <w:rFonts w:ascii="宋体" w:eastAsia="宋体" w:hint="eastAsia"/>
        </w:rPr>
        <w:t>加入</w:t>
      </w:r>
      <w:r>
        <w:t>1ml</w:t>
      </w:r>
      <w:r>
        <w:rPr>
          <w:rFonts w:ascii="宋体" w:eastAsia="宋体" w:hint="eastAsia"/>
        </w:rPr>
        <w:t>细胞培养液，用吸头吹打细胞生长面，将瓶壁上的细胞都吹打落入培养液中。</w:t>
      </w:r>
    </w:p>
    <w:p w:rsidR="0018722C">
      <w:pPr>
        <w:pStyle w:val="cw20"/>
        <w:topLinePunct/>
      </w:pPr>
      <w:r>
        <w:rPr>
          <w:rFonts w:ascii="宋体" w:hAnsi="宋体" w:eastAsia="宋体" w:hint="eastAsia"/>
        </w:rPr>
        <w:t>1.2.4</w:t>
      </w:r>
      <w:r>
        <w:rPr>
          <w:rFonts w:ascii="宋体" w:hAnsi="宋体" w:eastAsia="宋体" w:hint="eastAsia"/>
        </w:rPr>
        <w:t>将细胞悬液分装在培养瓶中</w:t>
      </w:r>
      <w:r>
        <w:rPr>
          <w:rFonts w:ascii="宋体" w:hAnsi="宋体" w:eastAsia="宋体" w:hint="eastAsia"/>
        </w:rPr>
        <w:t>（</w:t>
      </w:r>
      <w:r>
        <w:rPr>
          <w:rFonts w:ascii="宋体" w:hAnsi="宋体" w:eastAsia="宋体" w:hint="eastAsia"/>
        </w:rPr>
        <w:t>一般传成</w:t>
      </w:r>
      <w:r>
        <w:t>3</w:t>
      </w:r>
      <w:r>
        <w:rPr>
          <w:rFonts w:ascii="宋体" w:hAnsi="宋体" w:eastAsia="宋体" w:hint="eastAsia"/>
        </w:rPr>
        <w:t>瓶</w:t>
      </w:r>
      <w:r>
        <w:rPr>
          <w:rFonts w:ascii="宋体" w:hAnsi="宋体" w:eastAsia="宋体" w:hint="eastAsia"/>
        </w:rPr>
        <w:t>）</w:t>
      </w:r>
      <w:r>
        <w:rPr>
          <w:rFonts w:ascii="宋体" w:hAnsi="宋体" w:eastAsia="宋体" w:hint="eastAsia"/>
        </w:rPr>
        <w:t>，所有瓶内补加培养液至</w:t>
      </w:r>
      <w:r>
        <w:t>4ml</w:t>
      </w:r>
      <w:r>
        <w:rPr>
          <w:rFonts w:ascii="宋体" w:hAnsi="宋体" w:eastAsia="宋体" w:hint="eastAsia"/>
        </w:rPr>
        <w:t>左右，盖上</w:t>
      </w:r>
      <w:r>
        <w:rPr>
          <w:rFonts w:ascii="宋体" w:hAnsi="宋体" w:eastAsia="宋体" w:hint="eastAsia"/>
        </w:rPr>
        <w:t>盖</w:t>
      </w:r>
      <w:r>
        <w:rPr>
          <w:rFonts w:ascii="宋体" w:hAnsi="宋体" w:eastAsia="宋体" w:hint="eastAsia"/>
        </w:rPr>
        <w:t>子</w:t>
      </w:r>
      <w:r>
        <w:rPr>
          <w:rFonts w:ascii="宋体" w:hAnsi="宋体" w:eastAsia="宋体" w:hint="eastAsia"/>
        </w:rPr>
        <w:t>，继续放进</w:t>
      </w:r>
      <w:r>
        <w:t>37</w:t>
      </w:r>
      <w:r>
        <w:rPr>
          <w:rFonts w:ascii="宋体" w:hAnsi="宋体" w:eastAsia="宋体" w:hint="eastAsia"/>
        </w:rPr>
        <w:t>℃的</w:t>
      </w:r>
      <w:r>
        <w:t>CO</w:t>
      </w:r>
      <w:r>
        <w:t>2</w:t>
      </w:r>
      <w:r/>
      <w:r>
        <w:rPr>
          <w:rFonts w:ascii="宋体" w:hAnsi="宋体" w:eastAsia="宋体" w:hint="eastAsia"/>
        </w:rPr>
        <w:t>培养箱中培养。</w:t>
      </w:r>
    </w:p>
    <w:p w:rsidR="0018722C">
      <w:pPr>
        <w:pStyle w:val="cw20"/>
        <w:topLinePunct/>
      </w:pPr>
      <w:r>
        <w:rPr>
          <w:rFonts w:ascii="宋体" w:eastAsia="宋体" w:hint="eastAsia"/>
        </w:rPr>
        <w:t>1.3</w:t>
      </w:r>
      <w:r>
        <w:rPr>
          <w:rFonts w:ascii="宋体" w:eastAsia="宋体" w:hint="eastAsia"/>
        </w:rPr>
        <w:t>细胞冻存</w:t>
      </w:r>
    </w:p>
    <w:p w:rsidR="0018722C">
      <w:pPr>
        <w:pStyle w:val="cw20"/>
        <w:topLinePunct/>
      </w:pPr>
      <w:r>
        <w:rPr>
          <w:rFonts w:ascii="宋体" w:hAnsi="宋体" w:eastAsia="宋体" w:hint="eastAsia"/>
        </w:rPr>
        <w:t>1.3.1</w:t>
      </w:r>
      <w:r>
        <w:rPr>
          <w:rFonts w:ascii="宋体" w:hAnsi="宋体" w:eastAsia="宋体" w:hint="eastAsia"/>
        </w:rPr>
        <w:t>选对数生长期的细胞冻存，从培养箱中拿出培养瓶，吸走培养基，加</w:t>
      </w:r>
      <w:r>
        <w:t>PBS</w:t>
      </w:r>
      <w:r>
        <w:rPr>
          <w:rFonts w:ascii="宋体" w:hAnsi="宋体" w:eastAsia="宋体" w:hint="eastAsia"/>
        </w:rPr>
        <w:t>缓冲液冲洗两</w:t>
      </w:r>
      <w:r>
        <w:rPr>
          <w:rFonts w:ascii="宋体" w:hAnsi="宋体" w:eastAsia="宋体" w:hint="eastAsia"/>
        </w:rPr>
        <w:t>遍后，加入胰酶消化</w:t>
      </w:r>
      <w:r>
        <w:t>1</w:t>
      </w:r>
      <w:r>
        <w:rPr>
          <w:rFonts w:ascii="宋体" w:hAnsi="宋体" w:eastAsia="宋体" w:hint="eastAsia"/>
        </w:rPr>
        <w:t>—</w:t>
      </w:r>
      <w:r>
        <w:t>3min</w:t>
      </w:r>
      <w:r>
        <w:rPr>
          <w:rFonts w:ascii="宋体" w:hAnsi="宋体" w:eastAsia="宋体" w:hint="eastAsia"/>
        </w:rPr>
        <w:t>，加</w:t>
      </w:r>
      <w:r>
        <w:t>1ml</w:t>
      </w:r>
      <w:r/>
      <w:r>
        <w:rPr>
          <w:rFonts w:ascii="宋体" w:hAnsi="宋体" w:eastAsia="宋体" w:hint="eastAsia"/>
        </w:rPr>
        <w:t>培养基终止，轻轻吹打细胞生长面，将细胞吹打脱离瓶</w:t>
      </w:r>
      <w:r>
        <w:rPr>
          <w:rFonts w:ascii="宋体" w:hAnsi="宋体" w:eastAsia="宋体" w:hint="eastAsia"/>
        </w:rPr>
        <w:t>壁，形成悬液，将细胞悬液移入</w:t>
      </w:r>
      <w:r>
        <w:t>15ml</w:t>
      </w:r>
      <w:r/>
      <w:r>
        <w:rPr>
          <w:rFonts w:ascii="宋体" w:hAnsi="宋体" w:eastAsia="宋体" w:hint="eastAsia"/>
        </w:rPr>
        <w:t>离心管中，培养瓶再加</w:t>
      </w:r>
      <w:r>
        <w:t>2</w:t>
      </w:r>
      <w:r>
        <w:rPr>
          <w:rFonts w:ascii="宋体" w:hAnsi="宋体" w:eastAsia="宋体" w:hint="eastAsia"/>
        </w:rPr>
        <w:t>—</w:t>
      </w:r>
      <w:r>
        <w:t>3mlPBS</w:t>
      </w:r>
      <w:r>
        <w:rPr>
          <w:rFonts w:ascii="宋体" w:hAnsi="宋体" w:eastAsia="宋体" w:hint="eastAsia"/>
        </w:rPr>
        <w:t>液洗净残余的细胞，</w:t>
      </w:r>
      <w:r>
        <w:rPr>
          <w:rFonts w:ascii="宋体" w:hAnsi="宋体" w:eastAsia="宋体" w:hint="eastAsia"/>
        </w:rPr>
        <w:t>同样移入</w:t>
      </w:r>
      <w:r>
        <w:t>15ml</w:t>
      </w:r>
      <w:r/>
      <w:r>
        <w:rPr>
          <w:rFonts w:ascii="宋体" w:hAnsi="宋体" w:eastAsia="宋体" w:hint="eastAsia"/>
        </w:rPr>
        <w:t>离心管的细胞悬液中，细胞计数后放入离心机以</w:t>
      </w:r>
      <w:r>
        <w:t>1200rpm</w:t>
      </w:r>
      <w:r/>
      <w:r>
        <w:rPr>
          <w:rFonts w:ascii="宋体" w:hAnsi="宋体" w:eastAsia="宋体" w:hint="eastAsia"/>
        </w:rPr>
        <w:t>离心</w:t>
      </w:r>
      <w:r>
        <w:t>10min</w:t>
      </w:r>
      <w:r>
        <w:rPr>
          <w:rFonts w:ascii="宋体" w:hAnsi="宋体" w:eastAsia="宋体" w:hint="eastAsia"/>
        </w:rPr>
        <w:t>。</w:t>
      </w:r>
    </w:p>
    <w:p w:rsidR="0018722C">
      <w:pPr>
        <w:pStyle w:val="cw20"/>
        <w:topLinePunct/>
      </w:pPr>
      <w:r>
        <w:rPr>
          <w:rFonts w:ascii="宋体" w:hAnsi="宋体" w:eastAsia="宋体" w:hint="eastAsia"/>
        </w:rPr>
        <w:t>1.3.2</w:t>
      </w:r>
      <w:r>
        <w:rPr>
          <w:rFonts w:ascii="宋体" w:hAnsi="宋体" w:eastAsia="宋体" w:hint="eastAsia"/>
        </w:rPr>
        <w:t>弃上清，按细胞个数加入培养基吹打混匀，重新成悬液，然后分装入无菌冻存管中，每</w:t>
      </w:r>
      <w:r>
        <w:rPr>
          <w:rFonts w:ascii="宋体" w:hAnsi="宋体" w:eastAsia="宋体" w:hint="eastAsia"/>
        </w:rPr>
        <w:t>管</w:t>
      </w:r>
      <w:r>
        <w:t>900μ</w:t>
      </w:r>
      <w:r>
        <w:rPr>
          <w:rFonts w:ascii="宋体" w:hAnsi="宋体" w:eastAsia="宋体" w:hint="eastAsia"/>
        </w:rPr>
        <w:t>ｌ</w:t>
      </w:r>
      <w:r>
        <w:rPr>
          <w:rFonts w:ascii="宋体" w:hAnsi="宋体" w:eastAsia="宋体" w:hint="eastAsia"/>
        </w:rPr>
        <w:t>，然后分别加入</w:t>
      </w:r>
      <w:r>
        <w:t>100μ</w:t>
      </w:r>
      <w:r>
        <w:rPr>
          <w:rFonts w:ascii="宋体" w:hAnsi="宋体" w:eastAsia="宋体" w:hint="eastAsia"/>
        </w:rPr>
        <w:t>ｌ</w:t>
      </w:r>
      <w:r>
        <w:t>DMSO</w:t>
      </w:r>
      <w:r>
        <w:rPr>
          <w:rFonts w:ascii="宋体" w:hAnsi="宋体" w:eastAsia="宋体" w:hint="eastAsia"/>
        </w:rPr>
        <w:t>，轻轻吹打混匀，封闭冻存管，于</w:t>
      </w:r>
      <w:r>
        <w:t>4</w:t>
      </w:r>
      <w:r>
        <w:rPr>
          <w:rFonts w:ascii="宋体" w:hAnsi="宋体" w:eastAsia="宋体" w:hint="eastAsia"/>
        </w:rPr>
        <w:t>℃冰箱放置</w:t>
      </w:r>
      <w:r>
        <w:t>30min</w:t>
      </w:r>
      <w:r>
        <w:rPr>
          <w:rFonts w:ascii="宋体" w:hAnsi="宋体" w:eastAsia="宋体" w:hint="eastAsia"/>
        </w:rPr>
        <w:t>，</w:t>
      </w:r>
      <w:r w:rsidR="001852F3">
        <w:rPr>
          <w:rFonts w:ascii="宋体" w:hAnsi="宋体" w:eastAsia="宋体" w:hint="eastAsia"/>
        </w:rPr>
        <w:t xml:space="preserve">移入－</w:t>
      </w:r>
      <w:r>
        <w:t>20</w:t>
      </w:r>
      <w:r>
        <w:rPr>
          <w:rFonts w:ascii="宋体" w:hAnsi="宋体" w:eastAsia="宋体" w:hint="eastAsia"/>
        </w:rPr>
        <w:t>℃冰箱放置</w:t>
      </w:r>
      <w:r>
        <w:t>30min</w:t>
      </w:r>
      <w:r>
        <w:rPr>
          <w:rFonts w:ascii="宋体" w:hAnsi="宋体" w:eastAsia="宋体" w:hint="eastAsia"/>
        </w:rPr>
        <w:t>，再移入－</w:t>
      </w:r>
      <w:r>
        <w:t>80</w:t>
      </w:r>
      <w:r>
        <w:rPr>
          <w:rFonts w:ascii="宋体" w:hAnsi="宋体" w:eastAsia="宋体" w:hint="eastAsia"/>
        </w:rPr>
        <w:t>℃超低温冰箱内过夜，最后移入到液氮容器内保存。</w:t>
      </w:r>
    </w:p>
    <w:p w:rsidR="0018722C">
      <w:pPr>
        <w:pStyle w:val="cw20"/>
        <w:topLinePunct/>
      </w:pPr>
      <w:r>
        <w:rPr>
          <w:rFonts w:ascii="宋体" w:eastAsia="宋体" w:hint="eastAsia"/>
        </w:rPr>
        <w:t>1.4</w:t>
      </w:r>
      <w:r>
        <w:rPr>
          <w:rFonts w:ascii="宋体" w:eastAsia="宋体" w:hint="eastAsia"/>
        </w:rPr>
        <w:t>细胞计数</w:t>
      </w:r>
    </w:p>
    <w:p w:rsidR="0018722C">
      <w:pPr>
        <w:pStyle w:val="cw20"/>
        <w:topLinePunct/>
      </w:pPr>
      <w:r>
        <w:rPr>
          <w:rFonts w:ascii="宋体" w:eastAsia="宋体" w:hint="eastAsia"/>
        </w:rPr>
        <w:t>1.4.1</w:t>
      </w:r>
      <w:r>
        <w:rPr>
          <w:rFonts w:ascii="宋体" w:eastAsia="宋体" w:hint="eastAsia"/>
        </w:rPr>
        <w:t>细胞消化后终止，吸入至</w:t>
      </w:r>
      <w:r>
        <w:t>15ml</w:t>
      </w:r>
      <w:r/>
      <w:r>
        <w:rPr>
          <w:rFonts w:ascii="宋体" w:eastAsia="宋体" w:hint="eastAsia"/>
        </w:rPr>
        <w:t>离心管中，补</w:t>
      </w:r>
      <w:r>
        <w:t>PBS</w:t>
      </w:r>
      <w:r>
        <w:rPr>
          <w:rFonts w:ascii="宋体" w:eastAsia="宋体" w:hint="eastAsia"/>
        </w:rPr>
        <w:t>液至</w:t>
      </w:r>
      <w:r>
        <w:t>10ml</w:t>
      </w:r>
      <w:r>
        <w:rPr>
          <w:rFonts w:ascii="宋体" w:eastAsia="宋体" w:hint="eastAsia"/>
        </w:rPr>
        <w:t>，吹打混匀。</w:t>
      </w:r>
    </w:p>
    <w:p w:rsidR="0018722C">
      <w:pPr>
        <w:pStyle w:val="cw20"/>
        <w:topLinePunct/>
      </w:pPr>
      <w:r>
        <w:rPr>
          <w:rFonts w:ascii="宋体" w:hAnsi="宋体" w:eastAsia="宋体" w:hint="eastAsia"/>
        </w:rPr>
        <w:t>1.4.2</w:t>
      </w:r>
      <w:r>
        <w:rPr>
          <w:rFonts w:ascii="宋体" w:hAnsi="宋体" w:eastAsia="宋体" w:hint="eastAsia"/>
        </w:rPr>
        <w:t>取</w:t>
      </w:r>
      <w:r>
        <w:t>200μ</w:t>
      </w:r>
      <w:r>
        <w:rPr>
          <w:rFonts w:ascii="宋体" w:hAnsi="宋体" w:eastAsia="宋体" w:hint="eastAsia"/>
        </w:rPr>
        <w:t>ｌ</w:t>
      </w:r>
      <w:r>
        <w:rPr>
          <w:rFonts w:ascii="宋体" w:hAnsi="宋体" w:eastAsia="宋体" w:hint="eastAsia"/>
        </w:rPr>
        <w:t>细胞悬液加入到装有</w:t>
      </w:r>
      <w:r>
        <w:t>20ml</w:t>
      </w:r>
      <w:r/>
      <w:r>
        <w:rPr>
          <w:rFonts w:ascii="宋体" w:hAnsi="宋体" w:eastAsia="宋体" w:hint="eastAsia"/>
        </w:rPr>
        <w:t>生理盐水的测量杯中，盖上杯盖，上下摇匀，摇匀</w:t>
      </w:r>
    </w:p>
    <w:p w:rsidR="0018722C">
      <w:pPr>
        <w:topLinePunct/>
      </w:pPr>
      <w:r>
        <w:rPr>
          <w:rFonts w:cstheme="minorBidi" w:hAnsiTheme="minorHAnsi" w:eastAsiaTheme="minorHAnsi" w:asciiTheme="minorHAnsi" w:ascii="Calibri"/>
        </w:rPr>
        <w:t>12</w:t>
      </w:r>
    </w:p>
    <w:p w:rsidR="0018722C">
      <w:pPr>
        <w:topLinePunct/>
      </w:pPr>
      <w:r>
        <w:t>过程中尽量避免出现气泡。</w:t>
      </w:r>
    </w:p>
    <w:p w:rsidR="0018722C">
      <w:pPr>
        <w:pStyle w:val="cw20"/>
        <w:topLinePunct/>
      </w:pPr>
      <w:r>
        <w:rPr>
          <w:rFonts w:ascii="宋体" w:hAnsi="宋体" w:eastAsia="宋体" w:hint="eastAsia"/>
        </w:rPr>
        <w:t>1.4.3</w:t>
      </w:r>
      <w:r>
        <w:rPr>
          <w:rFonts w:ascii="宋体" w:hAnsi="宋体" w:eastAsia="宋体" w:hint="eastAsia"/>
        </w:rPr>
        <w:t>打开细胞分析计数仪，取下保护液，用双蒸水清洗测量管，执行命令为</w:t>
      </w:r>
      <w:r>
        <w:t>“function—start”</w:t>
      </w:r>
      <w:r>
        <w:rPr>
          <w:rFonts w:ascii="宋体" w:hAnsi="宋体" w:eastAsia="宋体" w:hint="eastAsia"/>
        </w:rPr>
        <w:t>。</w:t>
      </w:r>
    </w:p>
    <w:p w:rsidR="0018722C">
      <w:pPr>
        <w:pStyle w:val="cw20"/>
        <w:topLinePunct/>
      </w:pPr>
      <w:r>
        <w:rPr>
          <w:rFonts w:ascii="宋体" w:hAnsi="宋体" w:eastAsia="宋体" w:hint="eastAsia"/>
        </w:rPr>
        <w:t>1.4.4</w:t>
      </w:r>
      <w:r>
        <w:rPr>
          <w:rFonts w:ascii="宋体" w:hAnsi="宋体" w:eastAsia="宋体" w:hint="eastAsia"/>
        </w:rPr>
        <w:t>拿下双蒸水水杯，放上装有细胞的测量杯，待测液体没过测量管，开始计数，执行命令为</w:t>
      </w:r>
      <w:r>
        <w:t>“set</w:t>
      </w:r>
      <w:r>
        <w:t> </w:t>
      </w:r>
      <w:r>
        <w:t>up—start”</w:t>
      </w:r>
      <w:r>
        <w:rPr>
          <w:rFonts w:ascii="宋体" w:hAnsi="宋体" w:eastAsia="宋体" w:hint="eastAsia"/>
        </w:rPr>
        <w:t>。</w:t>
      </w:r>
    </w:p>
    <w:p w:rsidR="0018722C">
      <w:pPr>
        <w:pStyle w:val="cw20"/>
        <w:topLinePunct/>
      </w:pPr>
      <w:r>
        <w:rPr>
          <w:rFonts w:ascii="宋体" w:eastAsia="宋体" w:hint="eastAsia"/>
        </w:rPr>
        <w:t>1.4.5</w:t>
      </w:r>
      <w:r>
        <w:rPr>
          <w:rFonts w:ascii="宋体" w:eastAsia="宋体" w:hint="eastAsia"/>
        </w:rPr>
        <w:t>仪器上获得的读数乘以总体积即得到总细胞数。每个样本应至少测量三次，取平均值。</w:t>
      </w:r>
    </w:p>
    <w:p w:rsidR="0018722C">
      <w:pPr>
        <w:pStyle w:val="Heading2"/>
        <w:topLinePunct/>
        <w:ind w:left="171" w:hangingChars="171" w:hanging="171"/>
      </w:pPr>
      <w:r>
        <w:rPr>
          <w:b/>
        </w:rPr>
        <w:t>2</w:t>
      </w:r>
      <w:r>
        <w:t>、</w:t>
      </w:r>
      <w:r>
        <w:t xml:space="preserve"> </w:t>
      </w:r>
      <w:r w:rsidRPr="00DB64CE">
        <w:t>慢病毒制备</w:t>
      </w:r>
    </w:p>
    <w:p w:rsidR="0018722C">
      <w:pPr>
        <w:pStyle w:val="cw20"/>
        <w:topLinePunct/>
      </w:pPr>
      <w:r>
        <w:rPr>
          <w:rFonts w:ascii="宋体" w:eastAsia="宋体" w:hint="eastAsia"/>
        </w:rPr>
        <w:t>2.1 </w:t>
      </w:r>
      <w:r>
        <w:t>293T</w:t>
      </w:r>
      <w:r/>
      <w:r>
        <w:rPr>
          <w:rFonts w:ascii="宋体" w:eastAsia="宋体" w:hint="eastAsia"/>
        </w:rPr>
        <w:t>细胞常规培养，转染前</w:t>
      </w:r>
      <w:r>
        <w:t>1</w:t>
      </w:r>
      <w:r/>
      <w:r>
        <w:rPr>
          <w:rFonts w:ascii="宋体" w:eastAsia="宋体" w:hint="eastAsia"/>
        </w:rPr>
        <w:t>天将</w:t>
      </w:r>
      <w:r>
        <w:t>293T</w:t>
      </w:r>
      <w:r/>
      <w:r>
        <w:rPr>
          <w:rFonts w:ascii="宋体" w:eastAsia="宋体" w:hint="eastAsia"/>
        </w:rPr>
        <w:t>细胞种至六孔板，第</w:t>
      </w:r>
      <w:r>
        <w:t>2</w:t>
      </w:r>
      <w:r/>
      <w:r>
        <w:rPr>
          <w:rFonts w:ascii="宋体" w:eastAsia="宋体" w:hint="eastAsia"/>
        </w:rPr>
        <w:t>天细胞生长到</w:t>
      </w:r>
      <w:r>
        <w:t>90%</w:t>
      </w:r>
      <w:r>
        <w:rPr>
          <w:rFonts w:ascii="宋体" w:eastAsia="宋体" w:hint="eastAsia"/>
        </w:rPr>
        <w:t>，开始转染。</w:t>
      </w:r>
    </w:p>
    <w:p w:rsidR="0018722C">
      <w:pPr>
        <w:pStyle w:val="cw20"/>
        <w:topLinePunct/>
      </w:pPr>
      <w:r>
        <w:rPr>
          <w:rFonts w:ascii="宋体" w:hAnsi="宋体" w:eastAsia="宋体" w:hint="eastAsia"/>
        </w:rPr>
        <w:t>2.2</w:t>
      </w:r>
      <w:r>
        <w:rPr>
          <w:rFonts w:ascii="宋体" w:hAnsi="宋体" w:eastAsia="宋体" w:hint="eastAsia"/>
        </w:rPr>
        <w:t>以转染</w:t>
      </w:r>
      <w:r>
        <w:t>1</w:t>
      </w:r>
      <w:r/>
      <w:r>
        <w:rPr>
          <w:rFonts w:ascii="宋体" w:hAnsi="宋体" w:eastAsia="宋体" w:hint="eastAsia"/>
        </w:rPr>
        <w:t>孔为例。准备好</w:t>
      </w:r>
      <w:r>
        <w:t>PLenti-FLUC2</w:t>
      </w:r>
      <w:r/>
      <w:r>
        <w:rPr>
          <w:rFonts w:ascii="宋体" w:hAnsi="宋体" w:eastAsia="宋体" w:hint="eastAsia"/>
        </w:rPr>
        <w:t>表达质粒和另外</w:t>
      </w:r>
      <w:r>
        <w:t>3</w:t>
      </w:r>
      <w:r/>
      <w:r>
        <w:rPr>
          <w:rFonts w:ascii="宋体" w:hAnsi="宋体" w:eastAsia="宋体" w:hint="eastAsia"/>
        </w:rPr>
        <w:t>个包装质粒</w:t>
      </w:r>
      <w:r>
        <w:t>gag</w:t>
      </w:r>
      <w:r>
        <w:rPr>
          <w:rFonts w:ascii="宋体" w:hAnsi="宋体" w:eastAsia="宋体" w:hint="eastAsia"/>
        </w:rPr>
        <w:t>、</w:t>
      </w:r>
      <w:r>
        <w:t>rev</w:t>
      </w:r>
      <w:r>
        <w:rPr>
          <w:rFonts w:ascii="宋体" w:hAnsi="宋体" w:eastAsia="宋体" w:hint="eastAsia"/>
        </w:rPr>
        <w:t>、</w:t>
      </w:r>
      <w:r>
        <w:t>vsvg</w:t>
      </w:r>
      <w:r>
        <w:rPr>
          <w:rFonts w:ascii="宋体" w:hAnsi="宋体" w:eastAsia="宋体" w:hint="eastAsia"/>
        </w:rPr>
        <w:t>，</w:t>
      </w:r>
      <w:r>
        <w:rPr>
          <w:rFonts w:ascii="宋体" w:hAnsi="宋体" w:eastAsia="宋体" w:hint="eastAsia"/>
        </w:rPr>
        <w:t>按</w:t>
      </w:r>
      <w:r>
        <w:t>1μ</w:t>
      </w:r>
      <w:r>
        <w:rPr>
          <w:rFonts w:ascii="宋体" w:hAnsi="宋体" w:eastAsia="宋体" w:hint="eastAsia"/>
        </w:rPr>
        <w:t>ｇ表达质粒加相同量</w:t>
      </w:r>
      <w:r>
        <w:rPr>
          <w:rFonts w:ascii="宋体" w:hAnsi="宋体" w:eastAsia="宋体" w:hint="eastAsia"/>
        </w:rPr>
        <w:t>（</w:t>
      </w:r>
      <w:r>
        <w:rPr>
          <w:rFonts w:ascii="宋体" w:hAnsi="宋体" w:eastAsia="宋体" w:hint="eastAsia"/>
          <w:sz w:val="24"/>
        </w:rPr>
        <w:t>摩尔</w:t>
      </w:r>
      <w:r>
        <w:rPr>
          <w:rFonts w:ascii="宋体" w:hAnsi="宋体" w:eastAsia="宋体" w:hint="eastAsia"/>
        </w:rPr>
        <w:t>）</w:t>
      </w:r>
      <w:r>
        <w:rPr>
          <w:rFonts w:ascii="宋体" w:hAnsi="宋体" w:eastAsia="宋体" w:hint="eastAsia"/>
        </w:rPr>
        <w:t>、总量为</w:t>
      </w:r>
      <w:r>
        <w:t>1μ</w:t>
      </w:r>
      <w:r>
        <w:rPr>
          <w:rFonts w:ascii="宋体" w:hAnsi="宋体" w:eastAsia="宋体" w:hint="eastAsia"/>
        </w:rPr>
        <w:t>ｇ</w:t>
      </w:r>
      <w:r>
        <w:rPr>
          <w:rFonts w:ascii="宋体" w:hAnsi="宋体" w:eastAsia="宋体" w:hint="eastAsia"/>
        </w:rPr>
        <w:t>的包装质粒来算。</w:t>
      </w:r>
      <w:r>
        <w:rPr>
          <w:rFonts w:ascii="宋体" w:hAnsi="宋体" w:eastAsia="宋体" w:hint="eastAsia"/>
        </w:rPr>
        <w:t>（</w:t>
      </w:r>
      <w:r>
        <w:rPr>
          <w:rFonts w:ascii="宋体" w:hAnsi="宋体" w:eastAsia="宋体" w:hint="eastAsia"/>
          <w:spacing w:val="-15"/>
          <w:sz w:val="24"/>
        </w:rPr>
        <w:t>表</w:t>
      </w:r>
      <w:r>
        <w:rPr>
          <w:sz w:val="24"/>
        </w:rPr>
        <w:t>1</w:t>
      </w:r>
      <w:r>
        <w:rPr>
          <w:rFonts w:ascii="宋体" w:hAnsi="宋体" w:eastAsia="宋体" w:hint="eastAsia"/>
        </w:rPr>
        <w:t>）</w:t>
      </w:r>
    </w:p>
    <w:p w:rsidR="0018722C">
      <w:pPr>
        <w:pStyle w:val="a8"/>
        <w:topLinePunct/>
      </w:pPr>
      <w:r>
        <w:t>表</w:t>
      </w:r>
      <w:r>
        <w:t>1  </w:t>
      </w:r>
      <w:r>
        <w:t>转染中各质粒的比例和算法</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92"/>
        <w:gridCol w:w="3139"/>
        <w:gridCol w:w="2299"/>
        <w:gridCol w:w="2090"/>
      </w:tblGrid>
      <w:tr>
        <w:trPr>
          <w:tblHeader/>
        </w:trPr>
        <w:tc>
          <w:tcPr>
            <w:tcW w:w="108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31" w:type="pct"/>
            <w:vAlign w:val="center"/>
            <w:tcBorders>
              <w:bottom w:val="single" w:sz="4" w:space="0" w:color="auto"/>
            </w:tcBorders>
          </w:tcPr>
          <w:p w:rsidR="0018722C">
            <w:pPr>
              <w:pStyle w:val="a7"/>
              <w:topLinePunct/>
              <w:ind w:leftChars="0" w:left="0" w:rightChars="0" w:right="0" w:firstLineChars="0" w:firstLine="0"/>
              <w:spacing w:line="240" w:lineRule="atLeast"/>
            </w:pPr>
            <w:r>
              <w:t>Gag</w:t>
            </w:r>
          </w:p>
        </w:tc>
        <w:tc>
          <w:tcPr>
            <w:tcW w:w="1195" w:type="pct"/>
            <w:vAlign w:val="center"/>
            <w:tcBorders>
              <w:bottom w:val="single" w:sz="4" w:space="0" w:color="auto"/>
            </w:tcBorders>
          </w:tcPr>
          <w:p w:rsidR="0018722C">
            <w:pPr>
              <w:pStyle w:val="a7"/>
              <w:topLinePunct/>
              <w:ind w:leftChars="0" w:left="0" w:rightChars="0" w:right="0" w:firstLineChars="0" w:firstLine="0"/>
              <w:spacing w:line="240" w:lineRule="atLeast"/>
            </w:pPr>
            <w:r>
              <w:t>Rev</w:t>
            </w:r>
          </w:p>
        </w:tc>
        <w:tc>
          <w:tcPr>
            <w:tcW w:w="1086" w:type="pct"/>
            <w:vAlign w:val="center"/>
            <w:tcBorders>
              <w:bottom w:val="single" w:sz="4" w:space="0" w:color="auto"/>
            </w:tcBorders>
          </w:tcPr>
          <w:p w:rsidR="0018722C">
            <w:pPr>
              <w:pStyle w:val="a7"/>
              <w:topLinePunct/>
              <w:ind w:leftChars="0" w:left="0" w:rightChars="0" w:right="0" w:firstLineChars="0" w:firstLine="0"/>
              <w:spacing w:line="240" w:lineRule="atLeast"/>
            </w:pPr>
            <w:r>
              <w:t>vsvg</w:t>
            </w:r>
          </w:p>
        </w:tc>
      </w:tr>
      <w:tr>
        <w:tc>
          <w:tcPr>
            <w:tcW w:w="1087" w:type="pct"/>
            <w:vAlign w:val="center"/>
          </w:tcPr>
          <w:p w:rsidR="0018722C">
            <w:pPr>
              <w:pStyle w:val="ac"/>
              <w:topLinePunct/>
              <w:ind w:leftChars="0" w:left="0" w:rightChars="0" w:right="0" w:firstLineChars="0" w:firstLine="0"/>
              <w:spacing w:line="240" w:lineRule="atLeast"/>
            </w:pPr>
            <w:r>
              <w:t>大小</w:t>
            </w:r>
          </w:p>
        </w:tc>
        <w:tc>
          <w:tcPr>
            <w:tcW w:w="1631" w:type="pct"/>
            <w:vAlign w:val="center"/>
          </w:tcPr>
          <w:p w:rsidR="0018722C">
            <w:pPr>
              <w:pStyle w:val="a5"/>
              <w:topLinePunct/>
              <w:ind w:leftChars="0" w:left="0" w:rightChars="0" w:right="0" w:firstLineChars="0" w:firstLine="0"/>
              <w:spacing w:line="240" w:lineRule="atLeast"/>
            </w:pPr>
            <w:r>
              <w:t>8889bp</w:t>
            </w:r>
          </w:p>
        </w:tc>
        <w:tc>
          <w:tcPr>
            <w:tcW w:w="1195" w:type="pct"/>
            <w:vAlign w:val="center"/>
          </w:tcPr>
          <w:p w:rsidR="0018722C">
            <w:pPr>
              <w:pStyle w:val="a5"/>
              <w:topLinePunct/>
              <w:ind w:leftChars="0" w:left="0" w:rightChars="0" w:right="0" w:firstLineChars="0" w:firstLine="0"/>
              <w:spacing w:line="240" w:lineRule="atLeast"/>
            </w:pPr>
            <w:r>
              <w:t>4180bp</w:t>
            </w:r>
          </w:p>
        </w:tc>
        <w:tc>
          <w:tcPr>
            <w:tcW w:w="1086" w:type="pct"/>
            <w:vAlign w:val="center"/>
          </w:tcPr>
          <w:p w:rsidR="0018722C">
            <w:pPr>
              <w:pStyle w:val="ad"/>
              <w:topLinePunct/>
              <w:ind w:leftChars="0" w:left="0" w:rightChars="0" w:right="0" w:firstLineChars="0" w:firstLine="0"/>
              <w:spacing w:line="240" w:lineRule="atLeast"/>
            </w:pPr>
            <w:r>
              <w:t>5821bp</w:t>
            </w:r>
          </w:p>
        </w:tc>
      </w:tr>
      <w:tr>
        <w:tc>
          <w:tcPr>
            <w:tcW w:w="1087" w:type="pct"/>
            <w:vAlign w:val="center"/>
          </w:tcPr>
          <w:p w:rsidR="0018722C">
            <w:pPr>
              <w:pStyle w:val="ac"/>
              <w:topLinePunct/>
              <w:ind w:leftChars="0" w:left="0" w:rightChars="0" w:right="0" w:firstLineChars="0" w:firstLine="0"/>
              <w:spacing w:line="240" w:lineRule="atLeast"/>
            </w:pPr>
            <w:r>
              <w:t>摩尔比</w:t>
            </w:r>
          </w:p>
        </w:tc>
        <w:tc>
          <w:tcPr>
            <w:tcW w:w="1631" w:type="pct"/>
            <w:vAlign w:val="center"/>
          </w:tcPr>
          <w:p w:rsidR="0018722C">
            <w:pPr>
              <w:pStyle w:val="affff9"/>
              <w:topLinePunct/>
              <w:ind w:leftChars="0" w:left="0" w:rightChars="0" w:right="0" w:firstLineChars="0" w:firstLine="0"/>
              <w:spacing w:line="240" w:lineRule="atLeast"/>
            </w:pPr>
            <w:r>
              <w:t>1</w:t>
            </w:r>
          </w:p>
        </w:tc>
        <w:tc>
          <w:tcPr>
            <w:tcW w:w="1195" w:type="pct"/>
            <w:vAlign w:val="center"/>
          </w:tcPr>
          <w:p w:rsidR="0018722C">
            <w:pPr>
              <w:pStyle w:val="affff9"/>
              <w:topLinePunct/>
              <w:ind w:leftChars="0" w:left="0" w:rightChars="0" w:right="0" w:firstLineChars="0" w:firstLine="0"/>
              <w:spacing w:line="240" w:lineRule="atLeast"/>
            </w:pPr>
            <w:r>
              <w:t>1</w:t>
            </w:r>
          </w:p>
        </w:tc>
        <w:tc>
          <w:tcPr>
            <w:tcW w:w="1086" w:type="pct"/>
            <w:vAlign w:val="center"/>
          </w:tcPr>
          <w:p w:rsidR="0018722C">
            <w:pPr>
              <w:pStyle w:val="affff9"/>
              <w:topLinePunct/>
              <w:ind w:leftChars="0" w:left="0" w:rightChars="0" w:right="0" w:firstLineChars="0" w:firstLine="0"/>
              <w:spacing w:line="240" w:lineRule="atLeast"/>
            </w:pPr>
            <w:r>
              <w:t>1</w:t>
            </w:r>
          </w:p>
        </w:tc>
      </w:tr>
      <w:tr>
        <w:tc>
          <w:tcPr>
            <w:tcW w:w="1087" w:type="pct"/>
            <w:vAlign w:val="center"/>
          </w:tcPr>
          <w:p w:rsidR="0018722C">
            <w:pPr>
              <w:pStyle w:val="ac"/>
              <w:topLinePunct/>
              <w:ind w:leftChars="0" w:left="0" w:rightChars="0" w:right="0" w:firstLineChars="0" w:firstLine="0"/>
              <w:spacing w:line="240" w:lineRule="atLeast"/>
            </w:pPr>
            <w:r>
              <w:t>质量比</w:t>
            </w:r>
          </w:p>
        </w:tc>
        <w:tc>
          <w:tcPr>
            <w:tcW w:w="1631" w:type="pct"/>
            <w:vAlign w:val="center"/>
          </w:tcPr>
          <w:p w:rsidR="0018722C">
            <w:pPr>
              <w:pStyle w:val="affff9"/>
              <w:topLinePunct/>
              <w:ind w:leftChars="0" w:left="0" w:rightChars="0" w:right="0" w:firstLineChars="0" w:firstLine="0"/>
              <w:spacing w:line="240" w:lineRule="atLeast"/>
            </w:pPr>
            <w:r>
              <w:t>0.47</w:t>
            </w:r>
          </w:p>
        </w:tc>
        <w:tc>
          <w:tcPr>
            <w:tcW w:w="1195" w:type="pct"/>
            <w:vAlign w:val="center"/>
          </w:tcPr>
          <w:p w:rsidR="0018722C">
            <w:pPr>
              <w:pStyle w:val="affff9"/>
              <w:topLinePunct/>
              <w:ind w:leftChars="0" w:left="0" w:rightChars="0" w:right="0" w:firstLineChars="0" w:firstLine="0"/>
              <w:spacing w:line="240" w:lineRule="atLeast"/>
            </w:pPr>
            <w:r>
              <w:t>0.22</w:t>
            </w:r>
          </w:p>
        </w:tc>
        <w:tc>
          <w:tcPr>
            <w:tcW w:w="1086" w:type="pct"/>
            <w:vAlign w:val="center"/>
          </w:tcPr>
          <w:p w:rsidR="0018722C">
            <w:pPr>
              <w:pStyle w:val="affff9"/>
              <w:topLinePunct/>
              <w:ind w:leftChars="0" w:left="0" w:rightChars="0" w:right="0" w:firstLineChars="0" w:firstLine="0"/>
              <w:spacing w:line="240" w:lineRule="atLeast"/>
            </w:pPr>
            <w:r>
              <w:t>0.31</w:t>
            </w:r>
          </w:p>
        </w:tc>
      </w:tr>
      <w:tr>
        <w:tc>
          <w:tcPr>
            <w:tcW w:w="1087" w:type="pct"/>
            <w:vAlign w:val="center"/>
            <w:tcBorders>
              <w:top w:val="single" w:sz="4" w:space="0" w:color="auto"/>
            </w:tcBorders>
          </w:tcPr>
          <w:p w:rsidR="0018722C">
            <w:pPr>
              <w:pStyle w:val="ac"/>
              <w:topLinePunct/>
              <w:ind w:leftChars="0" w:left="0" w:rightChars="0" w:right="0" w:firstLineChars="0" w:firstLine="0"/>
              <w:spacing w:line="240" w:lineRule="atLeast"/>
            </w:pPr>
            <w:r>
              <w:t>算法</w:t>
            </w:r>
          </w:p>
        </w:tc>
        <w:tc>
          <w:tcPr>
            <w:tcW w:w="2826"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x</w:t>
            </w:r>
            <w:r>
              <w:t>(</w:t>
            </w:r>
            <w:r>
              <w:t>8889+4180+5821</w:t>
            </w:r>
            <w:r>
              <w:t>)</w:t>
            </w:r>
            <w:r>
              <w:t>=1</w:t>
            </w:r>
            <w:r>
              <w:t>（</w:t>
            </w:r>
            <w:r>
              <w:t>μ</w:t>
            </w:r>
          </w:p>
          <w:p w:rsidR="0018722C">
            <w:pPr>
              <w:pStyle w:val="aff1"/>
              <w:topLinePunct/>
              <w:ind w:leftChars="0" w:left="0" w:rightChars="0" w:right="0" w:firstLineChars="0" w:firstLine="0"/>
              <w:spacing w:line="240" w:lineRule="atLeast"/>
            </w:pPr>
            <w:r>
              <w:t>ｇ</w:t>
            </w:r>
            <w:r>
              <w:t>）</w:t>
            </w:r>
          </w:p>
        </w:tc>
        <w:tc>
          <w:tcPr>
            <w:tcW w:w="108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cw20"/>
        <w:topLinePunct/>
      </w:pPr>
      <w:r>
        <w:rPr>
          <w:rFonts w:ascii="宋体" w:hAnsi="宋体" w:eastAsia="宋体" w:hint="eastAsia"/>
        </w:rPr>
        <w:t>2.3</w:t>
      </w:r>
      <w:r>
        <w:rPr>
          <w:rFonts w:ascii="宋体" w:hAnsi="宋体" w:eastAsia="宋体" w:hint="eastAsia"/>
        </w:rPr>
        <w:t>取</w:t>
      </w:r>
      <w:r>
        <w:t>1</w:t>
      </w:r>
      <w:r/>
      <w:r>
        <w:rPr>
          <w:rFonts w:ascii="宋体" w:hAnsi="宋体" w:eastAsia="宋体" w:hint="eastAsia"/>
        </w:rPr>
        <w:t>支灭菌</w:t>
      </w:r>
      <w:r>
        <w:t>E</w:t>
      </w:r>
      <w:r>
        <w:t>P</w:t>
      </w:r>
      <w:r/>
      <w:r>
        <w:rPr>
          <w:rFonts w:ascii="宋体" w:hAnsi="宋体" w:eastAsia="宋体" w:hint="eastAsia"/>
        </w:rPr>
        <w:t>管，加入</w:t>
      </w:r>
      <w:r>
        <w:t>250μ</w:t>
      </w:r>
      <w:r>
        <w:rPr>
          <w:rFonts w:ascii="宋体" w:hAnsi="宋体" w:eastAsia="宋体" w:hint="eastAsia"/>
        </w:rPr>
        <w:t>ｌ</w:t>
      </w:r>
      <w:r>
        <w:t>Opti</w:t>
      </w:r>
      <w:r>
        <w:t>-</w:t>
      </w:r>
      <w:r>
        <w:t>M</w:t>
      </w:r>
      <w:r>
        <w:t>E</w:t>
      </w:r>
      <w:r>
        <w:t>M</w:t>
      </w:r>
      <w:r/>
      <w:r>
        <w:rPr>
          <w:rFonts w:ascii="宋体" w:hAnsi="宋体" w:eastAsia="宋体" w:hint="eastAsia"/>
        </w:rPr>
        <w:t>培养基</w:t>
      </w:r>
      <w:r>
        <w:rPr>
          <w:rFonts w:ascii="宋体" w:hAnsi="宋体" w:eastAsia="宋体" w:hint="eastAsia"/>
        </w:rPr>
        <w:t>（</w:t>
      </w:r>
      <w:r>
        <w:rPr>
          <w:rFonts w:ascii="宋体" w:hAnsi="宋体" w:eastAsia="宋体" w:hint="eastAsia"/>
        </w:rPr>
        <w:t>转染用的培养基是用灭活的血清配制</w:t>
      </w:r>
      <w:r>
        <w:rPr>
          <w:rFonts w:ascii="宋体" w:hAnsi="宋体" w:eastAsia="宋体" w:hint="eastAsia"/>
        </w:rPr>
        <w:t>）</w:t>
      </w:r>
      <w:r>
        <w:rPr>
          <w:rFonts w:ascii="宋体" w:hAnsi="宋体" w:eastAsia="宋体" w:hint="eastAsia"/>
        </w:rPr>
        <w:t>，</w:t>
      </w:r>
      <w:r>
        <w:rPr>
          <w:rFonts w:ascii="宋体" w:hAnsi="宋体" w:eastAsia="宋体" w:hint="eastAsia"/>
        </w:rPr>
        <w:t>将上述</w:t>
      </w:r>
      <w:r>
        <w:t>1μ</w:t>
      </w:r>
      <w:r>
        <w:rPr>
          <w:rFonts w:ascii="宋体" w:hAnsi="宋体" w:eastAsia="宋体" w:hint="eastAsia"/>
        </w:rPr>
        <w:t>ｇ</w:t>
      </w:r>
      <w:r>
        <w:rPr>
          <w:rFonts w:ascii="宋体" w:hAnsi="宋体" w:eastAsia="宋体" w:hint="eastAsia"/>
        </w:rPr>
        <w:t>表达质粒和相同摩尔的、总量为</w:t>
      </w:r>
      <w:r>
        <w:t>1μ</w:t>
      </w:r>
      <w:r>
        <w:rPr>
          <w:rFonts w:ascii="宋体" w:hAnsi="宋体" w:eastAsia="宋体" w:hint="eastAsia"/>
        </w:rPr>
        <w:t>ｇ</w:t>
      </w:r>
      <w:r>
        <w:rPr>
          <w:rFonts w:ascii="宋体" w:hAnsi="宋体" w:eastAsia="宋体" w:hint="eastAsia"/>
        </w:rPr>
        <w:t>的三个包装质粒加入到</w:t>
      </w:r>
      <w:r>
        <w:t>EP</w:t>
      </w:r>
      <w:r/>
      <w:r>
        <w:rPr>
          <w:rFonts w:ascii="宋体" w:hAnsi="宋体" w:eastAsia="宋体" w:hint="eastAsia"/>
        </w:rPr>
        <w:t>管中，室温放置</w:t>
      </w:r>
    </w:p>
    <w:p w:rsidR="0018722C">
      <w:pPr>
        <w:topLinePunct/>
      </w:pPr>
      <w:r>
        <w:rPr>
          <w:rFonts w:ascii="Times New Roman" w:eastAsia="Times New Roman"/>
        </w:rPr>
        <w:t>5min</w:t>
      </w:r>
      <w:r>
        <w:t>。</w:t>
      </w:r>
    </w:p>
    <w:p w:rsidR="0018722C">
      <w:pPr>
        <w:pStyle w:val="cw20"/>
        <w:topLinePunct/>
      </w:pPr>
      <w:r>
        <w:rPr>
          <w:rFonts w:ascii="宋体" w:hAnsi="宋体" w:eastAsia="宋体" w:hint="eastAsia"/>
        </w:rPr>
        <w:t>2.4</w:t>
      </w:r>
      <w:r>
        <w:rPr>
          <w:rFonts w:ascii="宋体" w:hAnsi="宋体" w:eastAsia="宋体" w:hint="eastAsia"/>
        </w:rPr>
        <w:t>取</w:t>
      </w:r>
      <w:r>
        <w:t>1</w:t>
      </w:r>
      <w:r/>
      <w:r>
        <w:rPr>
          <w:rFonts w:ascii="宋体" w:hAnsi="宋体" w:eastAsia="宋体" w:hint="eastAsia"/>
        </w:rPr>
        <w:t>支灭菌</w:t>
      </w:r>
      <w:r>
        <w:t>EP</w:t>
      </w:r>
      <w:r/>
      <w:r>
        <w:rPr>
          <w:rFonts w:ascii="宋体" w:hAnsi="宋体" w:eastAsia="宋体" w:hint="eastAsia"/>
        </w:rPr>
        <w:t>管</w:t>
      </w:r>
      <w:r>
        <w:rPr>
          <w:rFonts w:ascii="宋体" w:hAnsi="宋体" w:eastAsia="宋体" w:hint="eastAsia"/>
        </w:rPr>
        <w:t>，</w:t>
      </w:r>
      <w:r>
        <w:rPr>
          <w:rFonts w:ascii="宋体" w:hAnsi="宋体" w:eastAsia="宋体" w:hint="eastAsia"/>
        </w:rPr>
        <w:t>加入</w:t>
      </w:r>
      <w:r>
        <w:t>250μ</w:t>
      </w:r>
      <w:r>
        <w:rPr>
          <w:rFonts w:ascii="宋体" w:hAnsi="宋体" w:eastAsia="宋体" w:hint="eastAsia"/>
        </w:rPr>
        <w:t>ｌ</w:t>
      </w:r>
      <w:r>
        <w:t>Opti-MEM</w:t>
      </w:r>
      <w:r/>
      <w:r>
        <w:rPr>
          <w:rFonts w:ascii="宋体" w:hAnsi="宋体" w:eastAsia="宋体" w:hint="eastAsia"/>
        </w:rPr>
        <w:t>培养基</w:t>
      </w:r>
      <w:r>
        <w:rPr>
          <w:rFonts w:ascii="宋体" w:hAnsi="宋体" w:eastAsia="宋体" w:hint="eastAsia"/>
        </w:rPr>
        <w:t>，</w:t>
      </w:r>
      <w:r>
        <w:rPr>
          <w:rFonts w:ascii="宋体" w:hAnsi="宋体" w:eastAsia="宋体" w:hint="eastAsia"/>
        </w:rPr>
        <w:t>吸取</w:t>
      </w:r>
      <w:r>
        <w:t>10μ</w:t>
      </w:r>
      <w:r>
        <w:rPr>
          <w:rFonts w:ascii="宋体" w:hAnsi="宋体" w:eastAsia="宋体" w:hint="eastAsia"/>
        </w:rPr>
        <w:t>ｌ</w:t>
      </w:r>
      <w:r>
        <w:t>Lipofectamine</w:t>
      </w:r>
      <w:r>
        <w:t>TM</w:t>
      </w:r>
      <w:r>
        <w:t>2000</w:t>
      </w:r>
      <w:r/>
      <w:r>
        <w:rPr>
          <w:rFonts w:ascii="宋体" w:hAnsi="宋体" w:eastAsia="宋体" w:hint="eastAsia"/>
        </w:rPr>
        <w:t>加入到培养基中，混匀，室温放置</w:t>
      </w:r>
      <w:r>
        <w:t>5min</w:t>
      </w:r>
      <w:r>
        <w:rPr>
          <w:rFonts w:ascii="宋体" w:hAnsi="宋体" w:eastAsia="宋体" w:hint="eastAsia"/>
        </w:rPr>
        <w:t>。</w:t>
      </w:r>
    </w:p>
    <w:p w:rsidR="0018722C">
      <w:pPr>
        <w:pStyle w:val="cw20"/>
        <w:topLinePunct/>
      </w:pPr>
      <w:r>
        <w:t>2.5 </w:t>
      </w:r>
      <w:r>
        <w:t>5min</w:t>
      </w:r>
      <w:r>
        <w:rPr>
          <w:rFonts w:ascii="宋体" w:eastAsia="宋体" w:hint="eastAsia"/>
        </w:rPr>
        <w:t>后，将上述两支</w:t>
      </w:r>
      <w:r>
        <w:t>E</w:t>
      </w:r>
      <w:r>
        <w:t>P</w:t>
      </w:r>
      <w:r>
        <w:rPr>
          <w:rFonts w:ascii="宋体" w:eastAsia="宋体" w:hint="eastAsia"/>
        </w:rPr>
        <w:t>管混合，充分混匀后继续室温放置</w:t>
      </w:r>
      <w:r>
        <w:t>20min</w:t>
      </w:r>
      <w:r>
        <w:rPr>
          <w:rFonts w:ascii="宋体" w:eastAsia="宋体" w:hint="eastAsia"/>
        </w:rPr>
        <w:t>，此时</w:t>
      </w:r>
      <w:r>
        <w:t>DNA</w:t>
      </w:r>
      <w:r>
        <w:t>-</w:t>
      </w:r>
      <w:r>
        <w:t>L</w:t>
      </w:r>
      <w:r>
        <w:t>ipo</w:t>
      </w:r>
      <w:r>
        <w:t>f</w:t>
      </w:r>
      <w:r>
        <w:t>ec</w:t>
      </w:r>
      <w:r>
        <w:t>t</w:t>
      </w:r>
      <w:r>
        <w:t>a</w:t>
      </w:r>
      <w:r>
        <w:t>mine</w:t>
      </w:r>
    </w:p>
    <w:p w:rsidR="0018722C">
      <w:pPr>
        <w:topLinePunct/>
      </w:pPr>
      <w:r>
        <w:t>复合物形成。</w:t>
      </w:r>
    </w:p>
    <w:p w:rsidR="0018722C">
      <w:pPr>
        <w:pStyle w:val="cw20"/>
        <w:topLinePunct/>
      </w:pPr>
      <w:r>
        <w:rPr>
          <w:rFonts w:ascii="宋体" w:eastAsia="宋体" w:hint="eastAsia"/>
        </w:rPr>
        <w:t>2.6</w:t>
      </w:r>
      <w:r>
        <w:rPr>
          <w:rFonts w:ascii="宋体" w:eastAsia="宋体" w:hint="eastAsia"/>
        </w:rPr>
        <w:t>胰酶消化</w:t>
      </w:r>
      <w:r>
        <w:t>293T</w:t>
      </w:r>
      <w:r/>
      <w:r>
        <w:rPr>
          <w:rFonts w:ascii="宋体" w:eastAsia="宋体" w:hint="eastAsia"/>
        </w:rPr>
        <w:t>细胞并计数，离心完后用含血清的培养液重悬</w:t>
      </w:r>
      <w:r>
        <w:t>293T</w:t>
      </w:r>
      <w:r/>
      <w:r>
        <w:rPr>
          <w:rFonts w:ascii="宋体" w:eastAsia="宋体" w:hint="eastAsia"/>
        </w:rPr>
        <w:t>细胞，调整细胞浓度为</w:t>
      </w:r>
    </w:p>
    <w:p w:rsidR="0018722C">
      <w:pPr>
        <w:topLinePunct/>
      </w:pPr>
      <w:r>
        <w:rPr>
          <w:rFonts w:ascii="Times New Roman" w:hAnsi="Times New Roman" w:eastAsia="Times New Roman"/>
        </w:rPr>
        <w:t>1×10 </w:t>
      </w:r>
      <w:r>
        <w:rPr>
          <w:rFonts w:ascii="Times New Roman" w:hAnsi="Times New Roman" w:eastAsia="Times New Roman"/>
        </w:rPr>
        <w:t>6</w:t>
      </w:r>
      <w:r>
        <w:t>个</w:t>
      </w:r>
      <w:r>
        <w:rPr>
          <w:rFonts w:ascii="Times New Roman" w:hAnsi="Times New Roman" w:eastAsia="Times New Roman"/>
        </w:rPr>
        <w:t>/</w:t>
      </w:r>
      <w:r>
        <w:rPr>
          <w:rFonts w:ascii="Times New Roman" w:hAnsi="Times New Roman" w:eastAsia="Times New Roman"/>
        </w:rPr>
        <w:t>ml</w:t>
      </w:r>
      <w:r>
        <w:t>。</w:t>
      </w:r>
    </w:p>
    <w:p w:rsidR="0018722C">
      <w:pPr>
        <w:pStyle w:val="cw20"/>
        <w:topLinePunct/>
      </w:pPr>
      <w:r>
        <w:rPr>
          <w:rFonts w:ascii="宋体" w:eastAsia="宋体" w:hint="eastAsia"/>
        </w:rPr>
        <w:t>2.7</w:t>
      </w:r>
      <w:r>
        <w:rPr>
          <w:rFonts w:ascii="宋体" w:eastAsia="宋体" w:hint="eastAsia"/>
        </w:rPr>
        <w:t>取</w:t>
      </w:r>
      <w:r>
        <w:t>1</w:t>
      </w:r>
      <w:r/>
      <w:r>
        <w:rPr>
          <w:rFonts w:ascii="宋体" w:eastAsia="宋体" w:hint="eastAsia"/>
        </w:rPr>
        <w:t>块</w:t>
      </w:r>
      <w:r>
        <w:t>6</w:t>
      </w:r>
      <w:r/>
      <w:r>
        <w:rPr>
          <w:rFonts w:ascii="宋体" w:eastAsia="宋体" w:hint="eastAsia"/>
        </w:rPr>
        <w:t>孔板，</w:t>
      </w:r>
      <w:r>
        <w:t>1</w:t>
      </w:r>
      <w:r/>
      <w:r>
        <w:rPr>
          <w:rFonts w:ascii="宋体" w:eastAsia="宋体" w:hint="eastAsia"/>
        </w:rPr>
        <w:t>孔内加入</w:t>
      </w:r>
      <w:r>
        <w:t>1ml</w:t>
      </w:r>
      <w:r/>
      <w:r>
        <w:rPr>
          <w:rFonts w:ascii="宋体" w:eastAsia="宋体" w:hint="eastAsia"/>
        </w:rPr>
        <w:t>含血清的培养基，将准备好的</w:t>
      </w:r>
      <w:r>
        <w:t>DNA-Lipofectamine</w:t>
      </w:r>
      <w:r/>
      <w:r>
        <w:rPr>
          <w:rFonts w:ascii="宋体" w:eastAsia="宋体" w:hint="eastAsia"/>
        </w:rPr>
        <w:t>复合物</w:t>
      </w:r>
    </w:p>
    <w:p w:rsidR="0018722C">
      <w:pPr>
        <w:topLinePunct/>
      </w:pPr>
      <w:r>
        <w:rPr>
          <w:rFonts w:cstheme="minorBidi" w:hAnsiTheme="minorHAnsi" w:eastAsiaTheme="minorHAnsi" w:asciiTheme="minorHAnsi" w:ascii="Calibri"/>
        </w:rPr>
        <w:t>13</w:t>
      </w:r>
    </w:p>
    <w:p w:rsidR="0018722C">
      <w:pPr>
        <w:topLinePunct/>
      </w:pPr>
      <w:r>
        <w:t>加入进去，混匀。</w:t>
      </w:r>
    </w:p>
    <w:p w:rsidR="0018722C">
      <w:pPr>
        <w:pStyle w:val="cw20"/>
        <w:topLinePunct/>
      </w:pPr>
      <w:r>
        <w:rPr>
          <w:rFonts w:ascii="宋体" w:hAnsi="宋体" w:eastAsia="宋体" w:hint="eastAsia"/>
        </w:rPr>
        <w:t>2.8</w:t>
      </w:r>
      <w:r>
        <w:rPr>
          <w:rFonts w:ascii="宋体" w:hAnsi="宋体" w:eastAsia="宋体" w:hint="eastAsia"/>
        </w:rPr>
        <w:t>将</w:t>
      </w:r>
      <w:r>
        <w:t>1ml</w:t>
      </w:r>
      <w:r/>
      <w:r>
        <w:rPr>
          <w:rFonts w:ascii="宋体" w:hAnsi="宋体" w:eastAsia="宋体" w:hint="eastAsia"/>
        </w:rPr>
        <w:t>重悬后的</w:t>
      </w:r>
      <w:r>
        <w:t>293T</w:t>
      </w:r>
      <w:r/>
      <w:r>
        <w:rPr>
          <w:rFonts w:ascii="宋体" w:hAnsi="宋体" w:eastAsia="宋体" w:hint="eastAsia"/>
        </w:rPr>
        <w:t>细胞</w:t>
      </w:r>
      <w:r>
        <w:rPr>
          <w:rFonts w:ascii="宋体" w:hAnsi="宋体" w:eastAsia="宋体" w:hint="eastAsia"/>
        </w:rPr>
        <w:t>（</w:t>
      </w:r>
      <w:r>
        <w:t>1×1</w:t>
      </w:r>
      <w:r>
        <w:t> </w:t>
      </w:r>
      <w:r>
        <w:t>0</w:t>
      </w:r>
      <w:r>
        <w:t>6</w:t>
      </w:r>
      <w:r/>
      <w:r>
        <w:rPr>
          <w:rFonts w:ascii="宋体" w:hAnsi="宋体" w:eastAsia="宋体" w:hint="eastAsia"/>
        </w:rPr>
        <w:t>个</w:t>
      </w:r>
      <w:r>
        <w:rPr>
          <w:rFonts w:ascii="宋体" w:hAnsi="宋体" w:eastAsia="宋体" w:hint="eastAsia"/>
        </w:rPr>
        <w:t>）</w:t>
      </w:r>
      <w:r>
        <w:rPr>
          <w:rFonts w:ascii="宋体" w:hAnsi="宋体" w:eastAsia="宋体" w:hint="eastAsia"/>
        </w:rPr>
        <w:t>加入到孔内，和</w:t>
      </w:r>
      <w:r>
        <w:t>DNA-Lipofectamine</w:t>
      </w:r>
      <w:r/>
      <w:r>
        <w:rPr>
          <w:rFonts w:ascii="宋体" w:hAnsi="宋体" w:eastAsia="宋体" w:hint="eastAsia"/>
        </w:rPr>
        <w:t>复合物混匀，</w:t>
      </w:r>
    </w:p>
    <w:p w:rsidR="0018722C">
      <w:pPr>
        <w:topLinePunct/>
      </w:pPr>
      <w:r>
        <w:rPr>
          <w:rFonts w:ascii="Times New Roman" w:hAnsi="Times New Roman" w:eastAsia="Times New Roman"/>
        </w:rPr>
        <w:t>6</w:t>
      </w:r>
      <w:r>
        <w:t>孔板放进</w:t>
      </w:r>
      <w:r>
        <w:rPr>
          <w:rFonts w:ascii="Times New Roman" w:hAnsi="Times New Roman" w:eastAsia="Times New Roman"/>
        </w:rPr>
        <w:t>37</w:t>
      </w:r>
      <w:r>
        <w:t>℃，</w:t>
      </w:r>
      <w:r>
        <w:rPr>
          <w:rFonts w:ascii="Times New Roman" w:hAnsi="Times New Roman" w:eastAsia="Times New Roman"/>
        </w:rPr>
        <w:t>CO</w:t>
      </w:r>
      <w:r>
        <w:rPr>
          <w:rFonts w:ascii="Times New Roman" w:hAnsi="Times New Roman" w:eastAsia="Times New Roman"/>
        </w:rPr>
        <w:t>2</w:t>
      </w:r>
      <w:r>
        <w:t>培养箱过夜。</w:t>
      </w:r>
    </w:p>
    <w:p w:rsidR="0018722C">
      <w:pPr>
        <w:pStyle w:val="cw20"/>
        <w:topLinePunct/>
      </w:pPr>
      <w:r>
        <w:rPr>
          <w:rFonts w:ascii="宋体" w:eastAsia="宋体" w:hint="eastAsia"/>
        </w:rPr>
        <w:t>2.9</w:t>
      </w:r>
      <w:r>
        <w:rPr>
          <w:rFonts w:ascii="宋体" w:eastAsia="宋体" w:hint="eastAsia"/>
        </w:rPr>
        <w:t>第</w:t>
      </w:r>
      <w:r>
        <w:t>2</w:t>
      </w:r>
      <w:r/>
      <w:r>
        <w:rPr>
          <w:rFonts w:ascii="宋体" w:eastAsia="宋体" w:hint="eastAsia"/>
        </w:rPr>
        <w:t>天</w:t>
      </w:r>
      <w:r>
        <w:rPr>
          <w:rFonts w:ascii="宋体" w:eastAsia="宋体" w:hint="eastAsia"/>
        </w:rPr>
        <w:t>（</w:t>
      </w:r>
      <w:r>
        <w:t>12h</w:t>
      </w:r>
      <w:r/>
      <w:r>
        <w:rPr>
          <w:rFonts w:ascii="宋体" w:eastAsia="宋体" w:hint="eastAsia"/>
        </w:rPr>
        <w:t>后</w:t>
      </w:r>
      <w:r>
        <w:rPr>
          <w:rFonts w:ascii="宋体" w:eastAsia="宋体" w:hint="eastAsia"/>
        </w:rPr>
        <w:t>）</w:t>
      </w:r>
      <w:r>
        <w:rPr>
          <w:rFonts w:ascii="宋体" w:eastAsia="宋体" w:hint="eastAsia"/>
        </w:rPr>
        <w:t>更换成新的培养基，继续放在培养箱中转染。</w:t>
      </w:r>
    </w:p>
    <w:p w:rsidR="0018722C">
      <w:pPr>
        <w:pStyle w:val="cw20"/>
        <w:topLinePunct/>
      </w:pPr>
      <w:r>
        <w:rPr>
          <w:rFonts w:ascii="宋体" w:hAnsi="宋体" w:eastAsia="宋体" w:hint="eastAsia"/>
        </w:rPr>
        <w:t>2.10</w:t>
      </w:r>
      <w:r>
        <w:rPr>
          <w:rFonts w:ascii="宋体" w:hAnsi="宋体" w:eastAsia="宋体" w:hint="eastAsia"/>
        </w:rPr>
        <w:t>转染</w:t>
      </w:r>
      <w:r>
        <w:t>60h</w:t>
      </w:r>
      <w:r>
        <w:rPr>
          <w:rFonts w:ascii="宋体" w:hAnsi="宋体" w:eastAsia="宋体" w:hint="eastAsia"/>
        </w:rPr>
        <w:t>后，取出</w:t>
      </w:r>
      <w:r>
        <w:t>6</w:t>
      </w:r>
      <w:r>
        <w:rPr>
          <w:rFonts w:ascii="宋体" w:hAnsi="宋体" w:eastAsia="宋体" w:hint="eastAsia"/>
        </w:rPr>
        <w:t>孔板，收集细胞培养液</w:t>
      </w:r>
      <w:r>
        <w:rPr>
          <w:rFonts w:ascii="宋体" w:hAnsi="宋体" w:eastAsia="宋体" w:hint="eastAsia"/>
        </w:rPr>
        <w:t>（</w:t>
      </w:r>
      <w:r>
        <w:rPr>
          <w:rFonts w:ascii="宋体" w:hAnsi="宋体" w:eastAsia="宋体" w:hint="eastAsia"/>
        </w:rPr>
        <w:t>含病毒的上清</w:t>
      </w:r>
      <w:r>
        <w:rPr>
          <w:rFonts w:ascii="宋体" w:hAnsi="宋体" w:eastAsia="宋体" w:hint="eastAsia"/>
        </w:rPr>
        <w:t>）</w:t>
      </w:r>
      <w:r>
        <w:rPr>
          <w:rFonts w:ascii="宋体" w:hAnsi="宋体" w:eastAsia="宋体" w:hint="eastAsia"/>
        </w:rPr>
        <w:t>，</w:t>
      </w:r>
      <w:r>
        <w:t>500r</w:t>
      </w:r>
      <w:r>
        <w:t>p</w:t>
      </w:r>
      <w:r>
        <w:t>m</w:t>
      </w:r>
      <w:r>
        <w:rPr>
          <w:rFonts w:ascii="宋体" w:hAnsi="宋体" w:eastAsia="宋体" w:hint="eastAsia"/>
        </w:rPr>
        <w:t>，</w:t>
      </w:r>
      <w:r>
        <w:t>4</w:t>
      </w:r>
      <w:r>
        <w:rPr>
          <w:rFonts w:ascii="宋体" w:hAnsi="宋体" w:eastAsia="宋体" w:hint="eastAsia"/>
        </w:rPr>
        <w:t>℃下离心</w:t>
      </w:r>
      <w:r>
        <w:t>15min</w:t>
      </w:r>
      <w:r>
        <w:rPr>
          <w:rFonts w:ascii="宋体" w:hAnsi="宋体" w:eastAsia="宋体" w:hint="eastAsia"/>
        </w:rPr>
        <w:t>，</w:t>
      </w:r>
      <w:r>
        <w:rPr>
          <w:rFonts w:ascii="宋体" w:hAnsi="宋体" w:eastAsia="宋体" w:hint="eastAsia"/>
        </w:rPr>
        <w:t>去除掉细胞碎片和杂质。取上清液用</w:t>
      </w:r>
      <w:r>
        <w:t>0</w:t>
      </w:r>
      <w:r>
        <w:t>.</w:t>
      </w:r>
      <w:r>
        <w:t>45um</w:t>
      </w:r>
      <w:r/>
      <w:r w:rsidR="001852F3">
        <w:t xml:space="preserve"> </w:t>
      </w:r>
      <w:r>
        <w:rPr>
          <w:rFonts w:ascii="宋体" w:hAnsi="宋体" w:eastAsia="宋体" w:hint="eastAsia"/>
        </w:rPr>
        <w:t>的低蛋白结合能力的微孔滤膜过滤，继续经</w:t>
      </w:r>
    </w:p>
    <w:p w:rsidR="0018722C">
      <w:pPr>
        <w:topLinePunct/>
      </w:pPr>
      <w:r>
        <w:rPr>
          <w:rFonts w:ascii="Times New Roman" w:hAnsi="Times New Roman" w:eastAsia="宋体"/>
        </w:rPr>
        <w:t>8000rpm</w:t>
      </w:r>
      <w:r>
        <w:rPr>
          <w:rFonts w:ascii="Times New Roman" w:hAnsi="Times New Roman" w:eastAsia="宋体"/>
        </w:rPr>
        <w:t>(</w:t>
      </w:r>
      <w:r>
        <w:rPr>
          <w:rFonts w:ascii="Times New Roman" w:hAnsi="Times New Roman" w:eastAsia="宋体"/>
        </w:rPr>
        <w:t>r=8.4cm</w:t>
      </w:r>
      <w:r>
        <w:rPr>
          <w:rFonts w:ascii="Times New Roman" w:hAnsi="Times New Roman" w:eastAsia="宋体"/>
        </w:rPr>
        <w:t>)</w:t>
      </w:r>
      <w:r>
        <w:t>，</w:t>
      </w:r>
      <w:r>
        <w:rPr>
          <w:rFonts w:ascii="Times New Roman" w:hAnsi="Times New Roman" w:eastAsia="宋体"/>
        </w:rPr>
        <w:t>4</w:t>
      </w:r>
      <w:r>
        <w:t>℃离心</w:t>
      </w:r>
      <w:r>
        <w:rPr>
          <w:rFonts w:ascii="Times New Roman" w:hAnsi="Times New Roman" w:eastAsia="宋体"/>
        </w:rPr>
        <w:t>12h</w:t>
      </w:r>
      <w:r>
        <w:t>，采用慢加速离心，离心完后，倒掉上清</w:t>
      </w:r>
      <w:r>
        <w:t>（</w:t>
      </w:r>
      <w:r>
        <w:rPr>
          <w:spacing w:val="-8"/>
        </w:rPr>
        <w:t>注意：第</w:t>
      </w:r>
      <w:r>
        <w:rPr>
          <w:rFonts w:ascii="Times New Roman" w:hAnsi="Times New Roman" w:eastAsia="宋体"/>
        </w:rPr>
        <w:t>1</w:t>
      </w:r>
      <w:r>
        <w:rPr>
          <w:spacing w:val="-1"/>
        </w:rPr>
        <w:t>次离心</w:t>
      </w:r>
      <w:r>
        <w:rPr>
          <w:spacing w:val="-3"/>
          <w:w w:val="99"/>
        </w:rPr>
        <w:t>收集上清，第</w:t>
      </w:r>
      <w:r>
        <w:rPr>
          <w:rFonts w:ascii="Times New Roman" w:hAnsi="Times New Roman" w:eastAsia="宋体"/>
          <w:w w:val="99"/>
        </w:rPr>
        <w:t>2</w:t>
      </w:r>
      <w:r w:rsidR="001852F3">
        <w:rPr>
          <w:rFonts w:ascii="Times New Roman" w:hAnsi="Times New Roman" w:eastAsia="宋体"/>
          <w:spacing w:val="-8"/>
          <w:w w:val="99"/>
        </w:rPr>
        <w:t xml:space="preserve"> </w:t>
      </w:r>
      <w:r>
        <w:rPr>
          <w:w w:val="99"/>
        </w:rPr>
        <w:t>次离心弃上清</w:t>
      </w:r>
      <w:r>
        <w:t>）</w:t>
      </w:r>
      <w:r>
        <w:t>，加适量的培养基重悬病毒颗粒，置于</w:t>
      </w:r>
      <w:r>
        <w:rPr>
          <w:rFonts w:ascii="Times New Roman" w:hAnsi="Times New Roman" w:eastAsia="宋体"/>
        </w:rPr>
        <w:t>4</w:t>
      </w:r>
      <w:r>
        <w:t>℃冰箱过夜，目的是</w:t>
      </w:r>
      <w:r>
        <w:t>使病毒颗粒充分溶解，然后保存在</w:t>
      </w:r>
      <w:r>
        <w:rPr>
          <w:rFonts w:ascii="Times New Roman" w:hAnsi="Times New Roman" w:eastAsia="宋体"/>
        </w:rPr>
        <w:t>-80</w:t>
      </w:r>
      <w:r>
        <w:t>℃超低温冰箱。</w:t>
      </w:r>
    </w:p>
    <w:p w:rsidR="0018722C">
      <w:pPr>
        <w:pStyle w:val="Heading2"/>
        <w:topLinePunct/>
        <w:ind w:left="171" w:hangingChars="171" w:hanging="171"/>
      </w:pPr>
      <w:r>
        <w:rPr>
          <w:b/>
        </w:rPr>
        <w:t>3</w:t>
      </w:r>
      <w:r>
        <w:t>、</w:t>
      </w:r>
      <w:r>
        <w:t xml:space="preserve"> </w:t>
      </w:r>
      <w:r w:rsidRPr="00DB64CE">
        <w:t>建立稳定表达</w:t>
      </w:r>
      <w:r>
        <w:rPr>
          <w:b/>
        </w:rPr>
        <w:t>LUC2</w:t>
      </w:r>
      <w:r>
        <w:t>基因的</w:t>
      </w:r>
      <w:r>
        <w:rPr>
          <w:b/>
        </w:rPr>
        <w:t>A549</w:t>
      </w:r>
      <w:r>
        <w:t>细胞株</w:t>
      </w:r>
    </w:p>
    <w:p w:rsidR="0018722C">
      <w:pPr>
        <w:pStyle w:val="cw20"/>
        <w:topLinePunct/>
      </w:pPr>
      <w:r>
        <w:rPr>
          <w:rFonts w:ascii="宋体" w:eastAsia="宋体" w:hint="eastAsia"/>
        </w:rPr>
        <w:t>3.1 </w:t>
      </w:r>
      <w:r>
        <w:t>A549</w:t>
      </w:r>
      <w:r/>
      <w:r>
        <w:rPr>
          <w:rFonts w:ascii="宋体" w:eastAsia="宋体" w:hint="eastAsia"/>
        </w:rPr>
        <w:t>细胞常规培养，待细胞生长至</w:t>
      </w:r>
      <w:r>
        <w:t>40%</w:t>
      </w:r>
      <w:r>
        <w:rPr>
          <w:rFonts w:ascii="宋体" w:eastAsia="宋体" w:hint="eastAsia"/>
        </w:rPr>
        <w:t>融合度时，取出慢病毒，按感染复数</w:t>
      </w:r>
      <w:r>
        <w:t>200</w:t>
      </w:r>
      <w:r>
        <w:rPr>
          <w:rFonts w:ascii="宋体" w:eastAsia="宋体" w:hint="eastAsia"/>
        </w:rPr>
        <w:t>的比例用</w:t>
      </w:r>
      <w:r>
        <w:rPr>
          <w:rFonts w:ascii="宋体" w:eastAsia="宋体" w:hint="eastAsia"/>
        </w:rPr>
        <w:t>慢病毒感染</w:t>
      </w:r>
      <w:r>
        <w:t>A549</w:t>
      </w:r>
      <w:r/>
      <w:r>
        <w:rPr>
          <w:rFonts w:ascii="宋体" w:eastAsia="宋体" w:hint="eastAsia"/>
        </w:rPr>
        <w:t>细胞。</w:t>
      </w:r>
    </w:p>
    <w:p w:rsidR="0018722C">
      <w:pPr>
        <w:pStyle w:val="cw20"/>
        <w:topLinePunct/>
      </w:pPr>
      <w:r>
        <w:rPr>
          <w:rFonts w:ascii="宋体" w:hAnsi="宋体" w:eastAsia="宋体" w:hint="eastAsia"/>
        </w:rPr>
        <w:t>3.2</w:t>
      </w:r>
      <w:r>
        <w:rPr>
          <w:rFonts w:ascii="宋体" w:hAnsi="宋体" w:eastAsia="宋体" w:hint="eastAsia"/>
        </w:rPr>
        <w:t>感染</w:t>
      </w:r>
      <w:r>
        <w:t>3</w:t>
      </w:r>
      <w:r>
        <w:rPr>
          <w:rFonts w:ascii="宋体" w:hAnsi="宋体" w:eastAsia="宋体" w:hint="eastAsia"/>
        </w:rPr>
        <w:t>天后，加</w:t>
      </w:r>
      <w:r>
        <w:t>1μ</w:t>
      </w:r>
      <w:r>
        <w:rPr>
          <w:rFonts w:ascii="宋体" w:hAnsi="宋体" w:eastAsia="宋体" w:hint="eastAsia"/>
        </w:rPr>
        <w:t>ｇ</w:t>
      </w:r>
      <w:r>
        <w:t>/</w:t>
      </w:r>
      <w:r>
        <w:t xml:space="preserve">ml</w:t>
      </w:r>
      <w:r>
        <w:rPr>
          <w:rFonts w:ascii="宋体" w:hAnsi="宋体" w:eastAsia="宋体" w:hint="eastAsia"/>
        </w:rPr>
        <w:t>的嘌呤霉素对细胞进行筛选，将细胞置于荧光显微镜下观察，带</w:t>
      </w:r>
      <w:r>
        <w:rPr>
          <w:rFonts w:ascii="宋体" w:hAnsi="宋体" w:eastAsia="宋体" w:hint="eastAsia"/>
        </w:rPr>
        <w:t>有</w:t>
      </w:r>
      <w:r>
        <w:t>GFP</w:t>
      </w:r>
      <w:r/>
      <w:r>
        <w:rPr>
          <w:rFonts w:ascii="宋体" w:hAnsi="宋体" w:eastAsia="宋体" w:hint="eastAsia"/>
        </w:rPr>
        <w:t>基因的细胞在蓝光的激发下显示绿色荧光，维持嘌呤霉素筛选，常规进行传代，直到</w:t>
      </w:r>
      <w:r>
        <w:rPr>
          <w:rFonts w:ascii="宋体" w:hAnsi="宋体" w:eastAsia="宋体" w:hint="eastAsia"/>
        </w:rPr>
        <w:t>观察到所有的细胞表达绿色荧光蛋白能稳定表达，此时即为</w:t>
      </w:r>
      <w:r>
        <w:t>A549-LUC2-GFP</w:t>
      </w:r>
      <w:r/>
      <w:r>
        <w:rPr>
          <w:rFonts w:ascii="宋体" w:hAnsi="宋体" w:eastAsia="宋体" w:hint="eastAsia"/>
        </w:rPr>
        <w:t>细胞，可停止筛</w:t>
      </w:r>
      <w:r>
        <w:rPr>
          <w:rFonts w:ascii="宋体" w:hAnsi="宋体" w:eastAsia="宋体" w:hint="eastAsia"/>
        </w:rPr>
        <w:t>选，单光子仪检测细胞的发光光子数，并检测细胞的活性以及荧光值与细胞个数之间的相关性，</w:t>
      </w:r>
      <w:r>
        <w:rPr>
          <w:rFonts w:ascii="宋体" w:hAnsi="宋体" w:eastAsia="宋体" w:hint="eastAsia"/>
        </w:rPr>
        <w:t>将细胞冻存备用。</w:t>
      </w:r>
    </w:p>
    <w:p w:rsidR="0018722C">
      <w:pPr>
        <w:pStyle w:val="Heading2"/>
        <w:topLinePunct/>
        <w:ind w:left="171" w:hangingChars="171" w:hanging="171"/>
      </w:pPr>
      <w:r>
        <w:rPr>
          <w:b/>
        </w:rPr>
        <w:t>4</w:t>
      </w:r>
      <w:r>
        <w:t>、</w:t>
      </w:r>
      <w:r>
        <w:t xml:space="preserve"> </w:t>
      </w:r>
      <w:r>
        <w:rPr>
          <w:b/>
        </w:rPr>
        <w:t>MTT</w:t>
      </w:r>
      <w:r>
        <w:t>法绘制细胞的生长曲线</w:t>
      </w:r>
    </w:p>
    <w:p w:rsidR="0018722C">
      <w:pPr>
        <w:pStyle w:val="cw20"/>
        <w:topLinePunct/>
      </w:pPr>
      <w:r>
        <w:rPr>
          <w:rFonts w:ascii="宋体" w:hAnsi="宋体" w:eastAsia="宋体" w:hint="eastAsia"/>
        </w:rPr>
        <w:t>4.1</w:t>
      </w:r>
      <w:r>
        <w:rPr>
          <w:rFonts w:ascii="宋体" w:hAnsi="宋体" w:eastAsia="宋体" w:hint="eastAsia"/>
        </w:rPr>
        <w:t>常规培养</w:t>
      </w:r>
      <w:r>
        <w:t>A549</w:t>
      </w:r>
      <w:r/>
      <w:r>
        <w:rPr>
          <w:rFonts w:ascii="宋体" w:hAnsi="宋体" w:eastAsia="宋体" w:hint="eastAsia"/>
        </w:rPr>
        <w:t>和</w:t>
      </w:r>
      <w:r>
        <w:t>A549-LUC2-GFP</w:t>
      </w:r>
      <w:r>
        <w:rPr>
          <w:rFonts w:ascii="宋体" w:hAnsi="宋体" w:eastAsia="宋体" w:hint="eastAsia"/>
        </w:rPr>
        <w:t>细胞，细胞消化、计数，分别将两种细胞种至</w:t>
      </w:r>
      <w:r>
        <w:t>96</w:t>
      </w:r>
      <w:r/>
      <w:r>
        <w:rPr>
          <w:rFonts w:ascii="宋体" w:hAnsi="宋体" w:eastAsia="宋体" w:hint="eastAsia"/>
        </w:rPr>
        <w:t>孔板，</w:t>
      </w:r>
      <w:r>
        <w:rPr>
          <w:rFonts w:ascii="宋体" w:hAnsi="宋体" w:eastAsia="宋体" w:hint="eastAsia"/>
        </w:rPr>
        <w:t>每孔种</w:t>
      </w:r>
      <w:r>
        <w:t>2×10</w:t>
      </w:r>
      <w:r>
        <w:t> </w:t>
      </w:r>
      <w:r>
        <w:t>3</w:t>
      </w:r>
      <w:r/>
      <w:r>
        <w:rPr>
          <w:rFonts w:ascii="宋体" w:hAnsi="宋体" w:eastAsia="宋体" w:hint="eastAsia"/>
        </w:rPr>
        <w:t>个，两种细胞均设</w:t>
      </w:r>
      <w:r>
        <w:t>6</w:t>
      </w:r>
      <w:r>
        <w:rPr>
          <w:rFonts w:ascii="宋体" w:hAnsi="宋体" w:eastAsia="宋体" w:hint="eastAsia"/>
        </w:rPr>
        <w:t>个复孔。</w:t>
      </w:r>
    </w:p>
    <w:p w:rsidR="0018722C">
      <w:pPr>
        <w:pStyle w:val="cw20"/>
        <w:topLinePunct/>
      </w:pPr>
      <w:r>
        <w:rPr>
          <w:rFonts w:ascii="宋体" w:hAnsi="宋体" w:eastAsia="宋体" w:hint="eastAsia"/>
        </w:rPr>
        <w:t>4.2</w:t>
      </w:r>
      <w:r>
        <w:rPr>
          <w:rFonts w:ascii="宋体" w:hAnsi="宋体" w:eastAsia="宋体" w:hint="eastAsia"/>
        </w:rPr>
        <w:t>接种</w:t>
      </w:r>
      <w:r>
        <w:t>1</w:t>
      </w:r>
      <w:r/>
      <w:r>
        <w:rPr>
          <w:rFonts w:ascii="宋体" w:hAnsi="宋体" w:eastAsia="宋体" w:hint="eastAsia"/>
        </w:rPr>
        <w:t>天后，所有孔内加</w:t>
      </w:r>
      <w:r>
        <w:t>10μ</w:t>
      </w:r>
      <w:r>
        <w:rPr>
          <w:rFonts w:ascii="宋体" w:hAnsi="宋体" w:eastAsia="宋体" w:hint="eastAsia"/>
        </w:rPr>
        <w:t>ｌ</w:t>
      </w:r>
      <w:r>
        <w:t>CCK8</w:t>
      </w:r>
      <w:r>
        <w:rPr>
          <w:rFonts w:ascii="宋体" w:hAnsi="宋体" w:eastAsia="宋体" w:hint="eastAsia"/>
        </w:rPr>
        <w:t>，继续放进</w:t>
      </w:r>
      <w:r>
        <w:t>37</w:t>
      </w:r>
      <w:r>
        <w:rPr>
          <w:rFonts w:ascii="宋体" w:hAnsi="宋体" w:eastAsia="宋体" w:hint="eastAsia"/>
        </w:rPr>
        <w:t>℃培养箱内孵育</w:t>
      </w:r>
      <w:r>
        <w:t>2h</w:t>
      </w:r>
      <w:r>
        <w:rPr>
          <w:rFonts w:ascii="宋体" w:hAnsi="宋体" w:eastAsia="宋体" w:hint="eastAsia"/>
        </w:rPr>
        <w:t>，将</w:t>
      </w:r>
      <w:r>
        <w:t>96</w:t>
      </w:r>
      <w:r/>
      <w:r>
        <w:rPr>
          <w:rFonts w:ascii="宋体" w:hAnsi="宋体" w:eastAsia="宋体" w:hint="eastAsia"/>
        </w:rPr>
        <w:t>孔板放在</w:t>
      </w:r>
      <w:r>
        <w:rPr>
          <w:rFonts w:ascii="宋体" w:hAnsi="宋体" w:eastAsia="宋体" w:hint="eastAsia"/>
        </w:rPr>
        <w:t>酶标仪上测量其在</w:t>
      </w:r>
      <w:r>
        <w:t>450nm</w:t>
      </w:r>
      <w:r/>
      <w:r>
        <w:rPr>
          <w:rFonts w:ascii="宋体" w:hAnsi="宋体" w:eastAsia="宋体" w:hint="eastAsia"/>
        </w:rPr>
        <w:t>处的吸光光度值，测量完后放回培养箱，连续测量</w:t>
      </w:r>
      <w:r>
        <w:t>6</w:t>
      </w:r>
      <w:r/>
      <w:r>
        <w:rPr>
          <w:rFonts w:ascii="宋体" w:hAnsi="宋体" w:eastAsia="宋体" w:hint="eastAsia"/>
        </w:rPr>
        <w:t>天，即可绘制出两种细胞的生长曲线。</w:t>
      </w:r>
    </w:p>
    <w:p w:rsidR="0018722C">
      <w:pPr>
        <w:pStyle w:val="Heading2"/>
        <w:topLinePunct/>
        <w:ind w:left="171" w:hangingChars="171" w:hanging="171"/>
      </w:pPr>
      <w:r>
        <w:rPr>
          <w:b/>
        </w:rPr>
        <w:t>5</w:t>
      </w:r>
      <w:r>
        <w:t>、</w:t>
      </w:r>
      <w:r>
        <w:t xml:space="preserve"> </w:t>
      </w:r>
      <w:r w:rsidRPr="00DB64CE">
        <w:t>建立裸鼠移植瘤模型</w:t>
      </w:r>
    </w:p>
    <w:p w:rsidR="0018722C">
      <w:pPr>
        <w:pStyle w:val="cw20"/>
        <w:topLinePunct/>
      </w:pPr>
      <w:r>
        <w:rPr>
          <w:rFonts w:ascii="宋体" w:hAnsi="宋体" w:eastAsia="宋体" w:hint="eastAsia"/>
        </w:rPr>
        <w:t>5.1 </w:t>
      </w:r>
      <w:r>
        <w:t>B</w:t>
      </w:r>
      <w:r>
        <w:t>A</w:t>
      </w:r>
      <w:r>
        <w:t>L</w:t>
      </w:r>
      <w:r>
        <w:t>B</w:t>
      </w:r>
      <w:r>
        <w:t>/</w:t>
      </w:r>
      <w:r>
        <w:t>c-</w:t>
      </w:r>
      <w:r>
        <w:t>nu</w:t>
      </w:r>
      <w:r>
        <w:t>/</w:t>
      </w:r>
      <w:r>
        <w:t xml:space="preserve">nu</w:t>
      </w:r>
      <w:r>
        <w:rPr>
          <w:rFonts w:ascii="宋体" w:hAnsi="宋体" w:eastAsia="宋体" w:hint="eastAsia"/>
        </w:rPr>
        <w:t>裸鼠</w:t>
      </w:r>
      <w:r>
        <w:t>10</w:t>
      </w:r>
      <w:r>
        <w:rPr>
          <w:rFonts w:ascii="宋体" w:hAnsi="宋体" w:eastAsia="宋体" w:hint="eastAsia"/>
        </w:rPr>
        <w:t>只，雌性</w:t>
      </w:r>
      <w:r>
        <w:rPr>
          <w:rFonts w:ascii="宋体" w:hAnsi="宋体" w:eastAsia="宋体" w:hint="eastAsia"/>
        </w:rPr>
        <w:t>（</w:t>
      </w:r>
      <w:r>
        <w:t>SPF</w:t>
      </w:r>
      <w:r/>
      <w:r>
        <w:rPr>
          <w:rFonts w:ascii="宋体" w:hAnsi="宋体" w:eastAsia="宋体" w:hint="eastAsia"/>
        </w:rPr>
        <w:t>级</w:t>
      </w:r>
      <w:r>
        <w:t>4</w:t>
      </w:r>
      <w:r>
        <w:rPr>
          <w:rFonts w:ascii="宋体" w:hAnsi="宋体" w:eastAsia="宋体" w:hint="eastAsia"/>
        </w:rPr>
        <w:t>周龄，体重为</w:t>
      </w:r>
      <w:r>
        <w:t>1</w:t>
      </w:r>
      <w:r>
        <w:t>0</w:t>
      </w:r>
      <w:r>
        <w:t>±</w:t>
      </w:r>
      <w:r>
        <w:t>2g</w:t>
      </w:r>
      <w:r/>
      <w:r>
        <w:rPr>
          <w:rFonts w:ascii="宋体" w:hAnsi="宋体" w:eastAsia="宋体" w:hint="eastAsia"/>
        </w:rPr>
        <w:t>）</w:t>
      </w:r>
      <w:r>
        <w:rPr>
          <w:rFonts w:ascii="宋体" w:hAnsi="宋体" w:eastAsia="宋体" w:hint="eastAsia"/>
        </w:rPr>
        <w:t>，</w:t>
      </w:r>
      <w:r>
        <w:t>SPF</w:t>
      </w:r>
      <w:r/>
      <w:r>
        <w:rPr>
          <w:rFonts w:ascii="宋体" w:hAnsi="宋体" w:eastAsia="宋体" w:hint="eastAsia"/>
        </w:rPr>
        <w:t>级饲养。</w:t>
      </w:r>
    </w:p>
    <w:p w:rsidR="0018722C">
      <w:pPr>
        <w:pStyle w:val="cw20"/>
        <w:topLinePunct/>
      </w:pPr>
      <w:r>
        <w:rPr>
          <w:rFonts w:ascii="宋体" w:eastAsia="宋体" w:hint="eastAsia"/>
        </w:rPr>
        <w:t>5.2 </w:t>
      </w:r>
      <w:r>
        <w:t>A549-LUC2-GFP</w:t>
      </w:r>
      <w:r/>
      <w:r>
        <w:rPr>
          <w:rFonts w:ascii="宋体" w:eastAsia="宋体" w:hint="eastAsia"/>
        </w:rPr>
        <w:t>细胞常规培养，选取生长状态较好的细胞，消化后计数，将细胞浓度调整</w:t>
      </w:r>
    </w:p>
    <w:p w:rsidR="0018722C">
      <w:pPr>
        <w:topLinePunct/>
      </w:pPr>
      <w:r>
        <w:rPr>
          <w:rFonts w:cstheme="minorBidi" w:hAnsiTheme="minorHAnsi" w:eastAsiaTheme="minorHAnsi" w:asciiTheme="minorHAnsi" w:ascii="Calibri"/>
        </w:rPr>
        <w:t>14</w:t>
      </w:r>
    </w:p>
    <w:p w:rsidR="0018722C">
      <w:pPr>
        <w:topLinePunct/>
      </w:pPr>
      <w:r>
        <w:t>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5×10 </w:t>
      </w:r>
      <w:r>
        <w:rPr>
          <w:rFonts w:ascii="Times New Roman" w:hAnsi="Times New Roman" w:eastAsia="Times New Roman"/>
        </w:rPr>
        <w:t>7</w:t>
      </w:r>
      <w:r>
        <w:t>个</w:t>
      </w:r>
      <w:r>
        <w:rPr>
          <w:rFonts w:ascii="Times New Roman" w:hAnsi="Times New Roman" w:eastAsia="Times New Roman"/>
        </w:rPr>
        <w:t>/</w:t>
      </w:r>
      <w:r>
        <w:rPr>
          <w:rFonts w:ascii="Times New Roman" w:hAnsi="Times New Roman" w:eastAsia="Times New Roman"/>
        </w:rPr>
        <w:t>ml</w:t>
      </w:r>
      <w:r>
        <w:t>。</w:t>
      </w:r>
    </w:p>
    <w:p w:rsidR="0018722C">
      <w:pPr>
        <w:pStyle w:val="cw20"/>
        <w:topLinePunct/>
      </w:pPr>
      <w:r>
        <w:rPr>
          <w:rFonts w:ascii="宋体" w:hAnsi="宋体" w:eastAsia="宋体" w:hint="eastAsia"/>
        </w:rPr>
        <w:t>5.3</w:t>
      </w:r>
      <w:r>
        <w:rPr>
          <w:rFonts w:ascii="宋体" w:hAnsi="宋体" w:eastAsia="宋体" w:hint="eastAsia"/>
        </w:rPr>
        <w:t>戴一次性无菌手套，选择裸鼠皮肤较厚的左侧臀部背侧进行皮下接种，接种前用酒精棉球</w:t>
      </w:r>
      <w:r>
        <w:rPr>
          <w:rFonts w:ascii="宋体" w:hAnsi="宋体" w:eastAsia="宋体" w:hint="eastAsia"/>
        </w:rPr>
        <w:t>对皮肤消毒，</w:t>
      </w:r>
      <w:r>
        <w:t>1ml</w:t>
      </w:r>
      <w:r/>
      <w:r>
        <w:rPr>
          <w:rFonts w:ascii="宋体" w:hAnsi="宋体" w:eastAsia="宋体" w:hint="eastAsia"/>
        </w:rPr>
        <w:t>的一次性无菌注射器抽取细胞悬液</w:t>
      </w:r>
      <w:r>
        <w:t>200μ</w:t>
      </w:r>
      <w:r>
        <w:rPr>
          <w:rFonts w:ascii="宋体" w:hAnsi="宋体" w:eastAsia="宋体" w:hint="eastAsia"/>
        </w:rPr>
        <w:t>ｌ</w:t>
      </w:r>
      <w:r>
        <w:rPr>
          <w:rFonts w:ascii="宋体" w:hAnsi="宋体" w:eastAsia="宋体" w:hint="eastAsia"/>
        </w:rPr>
        <w:t>，皮下注射，注意针头与皮肤平面</w:t>
      </w:r>
      <w:r>
        <w:rPr>
          <w:rFonts w:ascii="宋体" w:hAnsi="宋体" w:eastAsia="宋体" w:hint="eastAsia"/>
        </w:rPr>
        <w:t>呈</w:t>
      </w:r>
      <w:r>
        <w:t>5°</w:t>
      </w:r>
      <w:r>
        <w:rPr>
          <w:rFonts w:ascii="宋体" w:hAnsi="宋体" w:eastAsia="宋体" w:hint="eastAsia"/>
        </w:rPr>
        <w:t>，注射后在皮下形成皮丘，拔出针头，酒精棉球按压</w:t>
      </w:r>
      <w:r>
        <w:t>1min</w:t>
      </w:r>
      <w:r>
        <w:rPr>
          <w:rFonts w:ascii="宋体" w:hAnsi="宋体" w:eastAsia="宋体" w:hint="eastAsia"/>
        </w:rPr>
        <w:t>。</w:t>
      </w:r>
    </w:p>
    <w:p w:rsidR="0018722C">
      <w:pPr>
        <w:pStyle w:val="cw20"/>
        <w:topLinePunct/>
      </w:pPr>
      <w:r>
        <w:rPr>
          <w:rFonts w:ascii="宋体" w:eastAsia="宋体" w:hint="eastAsia"/>
        </w:rPr>
        <w:t>5.4</w:t>
      </w:r>
      <w:r>
        <w:rPr>
          <w:rFonts w:ascii="宋体" w:eastAsia="宋体" w:hint="eastAsia"/>
        </w:rPr>
        <w:t>所有裸鼠注射完毕，放回</w:t>
      </w:r>
      <w:r>
        <w:t>SPF</w:t>
      </w:r>
      <w:r/>
      <w:r>
        <w:rPr>
          <w:rFonts w:ascii="宋体" w:eastAsia="宋体" w:hint="eastAsia"/>
        </w:rPr>
        <w:t>级环境下继续饲养。</w:t>
      </w:r>
    </w:p>
    <w:p w:rsidR="0018722C">
      <w:pPr>
        <w:pStyle w:val="Heading2"/>
        <w:topLinePunct/>
        <w:ind w:left="171" w:hangingChars="171" w:hanging="171"/>
      </w:pPr>
      <w:r>
        <w:rPr>
          <w:b/>
        </w:rPr>
        <w:t>6</w:t>
      </w:r>
      <w:r>
        <w:t>、</w:t>
      </w:r>
      <w:r>
        <w:t xml:space="preserve"> </w:t>
      </w:r>
      <w:r w:rsidRPr="00DB64CE">
        <w:t>裸鼠移植瘤模型荧光成像</w:t>
      </w:r>
    </w:p>
    <w:p w:rsidR="0018722C">
      <w:pPr>
        <w:pStyle w:val="cw20"/>
        <w:topLinePunct/>
      </w:pPr>
      <w:r>
        <w:rPr>
          <w:rFonts w:ascii="宋体" w:eastAsia="宋体" w:hint="eastAsia"/>
        </w:rPr>
        <w:t>6.1</w:t>
      </w:r>
      <w:r>
        <w:rPr>
          <w:rFonts w:ascii="宋体" w:eastAsia="宋体" w:hint="eastAsia"/>
        </w:rPr>
        <w:t>裸鼠注射细胞后第</w:t>
      </w:r>
      <w:r>
        <w:t>5</w:t>
      </w:r>
      <w:r>
        <w:rPr>
          <w:rFonts w:ascii="宋体" w:eastAsia="宋体" w:hint="eastAsia"/>
        </w:rPr>
        <w:t>天，取出裸鼠，于活体成像系统上进行生物发光成像。</w:t>
      </w:r>
    </w:p>
    <w:p w:rsidR="0018722C">
      <w:pPr>
        <w:pStyle w:val="cw20"/>
        <w:topLinePunct/>
      </w:pPr>
      <w:r>
        <w:rPr>
          <w:rFonts w:ascii="宋体" w:hAnsi="宋体" w:eastAsia="宋体" w:hint="eastAsia"/>
        </w:rPr>
        <w:t>6.2</w:t>
      </w:r>
      <w:r>
        <w:rPr>
          <w:rFonts w:ascii="宋体" w:hAnsi="宋体" w:eastAsia="宋体" w:hint="eastAsia"/>
        </w:rPr>
        <w:t>打开</w:t>
      </w:r>
      <w:r>
        <w:t>Night</w:t>
      </w:r>
      <w:r>
        <w:t> </w:t>
      </w:r>
      <w:r>
        <w:t>OWL</w:t>
      </w:r>
      <w:r>
        <w:rPr>
          <w:rFonts w:ascii="宋体" w:hAnsi="宋体" w:eastAsia="宋体" w:hint="eastAsia"/>
        </w:rPr>
        <w:t>Ⅱ</w:t>
      </w:r>
      <w:r>
        <w:t>LB983</w:t>
      </w:r>
      <w:r>
        <w:t> </w:t>
      </w:r>
      <w:r>
        <w:t>NC100</w:t>
      </w:r>
      <w:r/>
      <w:r>
        <w:rPr>
          <w:rFonts w:ascii="宋体" w:hAnsi="宋体" w:eastAsia="宋体" w:hint="eastAsia"/>
        </w:rPr>
        <w:t>活体成像系统预冷</w:t>
      </w:r>
      <w:r>
        <w:t>30min</w:t>
      </w:r>
      <w:r>
        <w:rPr>
          <w:rFonts w:ascii="宋体" w:hAnsi="宋体" w:eastAsia="宋体" w:hint="eastAsia"/>
        </w:rPr>
        <w:t>，裸鼠称重，</w:t>
      </w:r>
      <w:r>
        <w:t>1ml</w:t>
      </w:r>
      <w:r/>
      <w:r>
        <w:rPr>
          <w:rFonts w:ascii="宋体" w:hAnsi="宋体" w:eastAsia="宋体" w:hint="eastAsia"/>
        </w:rPr>
        <w:t>的一次性无菌</w:t>
      </w:r>
      <w:r>
        <w:rPr>
          <w:rFonts w:ascii="宋体" w:hAnsi="宋体" w:eastAsia="宋体" w:hint="eastAsia"/>
        </w:rPr>
        <w:t>注射器抽取戊巴比妥钠，用酒精棉球局部消毒后，对裸鼠进行腹腔注射，麻醉剂量为</w:t>
      </w:r>
      <w:r>
        <w:t>50mg</w:t>
      </w:r>
      <w:r>
        <w:t>/</w:t>
      </w:r>
      <w:r>
        <w:t>kg</w:t>
      </w:r>
      <w:r>
        <w:rPr>
          <w:rFonts w:ascii="宋体" w:hAnsi="宋体" w:eastAsia="宋体" w:hint="eastAsia"/>
        </w:rPr>
        <w:t>。</w:t>
      </w:r>
    </w:p>
    <w:p w:rsidR="0018722C">
      <w:pPr>
        <w:pStyle w:val="cw20"/>
        <w:topLinePunct/>
      </w:pPr>
      <w:r>
        <w:rPr>
          <w:rFonts w:ascii="宋体" w:eastAsia="宋体" w:hint="eastAsia"/>
        </w:rPr>
        <w:t>6.3</w:t>
      </w:r>
      <w:r>
        <w:rPr>
          <w:rFonts w:ascii="宋体" w:eastAsia="宋体" w:hint="eastAsia"/>
        </w:rPr>
        <w:t>裸鼠麻醉完毕后，将其以俯卧位置于活体成像系统上，选择相应的拍照程序拍摄荧光。</w:t>
      </w:r>
    </w:p>
    <w:p w:rsidR="0018722C">
      <w:pPr>
        <w:pStyle w:val="cw20"/>
        <w:topLinePunct/>
      </w:pPr>
      <w:r>
        <w:rPr>
          <w:rFonts w:ascii="宋体" w:eastAsia="宋体" w:hint="eastAsia"/>
        </w:rPr>
        <w:t>6.4</w:t>
      </w:r>
      <w:r>
        <w:rPr>
          <w:rFonts w:ascii="宋体" w:eastAsia="宋体" w:hint="eastAsia"/>
        </w:rPr>
        <w:t>成像结束后将裸鼠放回</w:t>
      </w:r>
      <w:r>
        <w:t>SPF</w:t>
      </w:r>
      <w:r/>
      <w:r>
        <w:rPr>
          <w:rFonts w:ascii="宋体" w:eastAsia="宋体" w:hint="eastAsia"/>
        </w:rPr>
        <w:t>级环境继续饲养，每隔</w:t>
      </w:r>
      <w:r>
        <w:t>5</w:t>
      </w:r>
      <w:r>
        <w:rPr>
          <w:rFonts w:ascii="宋体" w:eastAsia="宋体" w:hint="eastAsia"/>
        </w:rPr>
        <w:t>天成像一次，一个月后，肿瘤生长到</w:t>
      </w:r>
      <w:r>
        <w:rPr>
          <w:rFonts w:ascii="宋体" w:eastAsia="宋体" w:hint="eastAsia"/>
        </w:rPr>
        <w:t>一定大小，可进行第二部分的实验。</w:t>
      </w:r>
    </w:p>
    <w:p w:rsidR="0018722C">
      <w:pPr>
        <w:pStyle w:val="Heading1"/>
        <w:topLinePunct/>
      </w:pPr>
      <w:bookmarkStart w:id="790178" w:name="_Toc686790178"/>
      <w:bookmarkStart w:name="实验结果 " w:id="18"/>
      <w:bookmarkEnd w:id="18"/>
      <w:bookmarkStart w:name="_bookmark7" w:id="19"/>
      <w:bookmarkEnd w:id="19"/>
      <w:r>
        <w:t>实验结果</w:t>
      </w:r>
      <w:bookmarkEnd w:id="790178"/>
    </w:p>
    <w:p w:rsidR="0018722C">
      <w:pPr>
        <w:pStyle w:val="Heading2"/>
        <w:topLinePunct/>
        <w:ind w:left="171" w:hangingChars="171" w:hanging="171"/>
      </w:pPr>
      <w:r>
        <w:t>1</w:t>
      </w:r>
      <w:r>
        <w:t>、</w:t>
      </w:r>
      <w:r>
        <w:t xml:space="preserve"> </w:t>
      </w:r>
      <w:r>
        <w:t>A549-LUC2-GFP</w:t>
      </w:r>
      <w:r>
        <w:t>细胞生长状态良好，在荧光显微镜下可观察到细胞发出绿色荧光，细胞形态没有发生变化。（图</w:t>
      </w:r>
      <w:r>
        <w:t>1</w:t>
      </w:r>
      <w:r>
        <w:t>）</w:t>
      </w:r>
    </w:p>
    <w:p w:rsidR="00000000">
      <w:pPr>
        <w:pStyle w:val="aff7"/>
        <w:spacing w:line="240" w:lineRule="atLeast"/>
        <w:topLinePunct/>
      </w:pPr>
      <w:r>
        <w:drawing>
          <wp:inline>
            <wp:extent cx="4588297" cy="158553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7" cstate="print"/>
                    <a:stretch>
                      <a:fillRect/>
                    </a:stretch>
                  </pic:blipFill>
                  <pic:spPr>
                    <a:xfrm>
                      <a:off x="0" y="0"/>
                      <a:ext cx="4588297" cy="1585531"/>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1 A5</w:t>
      </w:r>
      <w:r>
        <w:t xml:space="preserve">  </w:t>
      </w:r>
      <w:r w:rsidRPr="00DB64CE">
        <w:rPr>
          <w:b/>
          <w:rFonts w:ascii="Times New Roman" w:eastAsia="Times New Roman" w:cstheme="minorBidi" w:hAnsiTheme="minorHAnsi" w:hAnsi="宋体" w:cs="宋体"/>
        </w:rPr>
        <w:t>49-LUC2-GFP</w:t>
      </w:r>
      <w:r>
        <w:rPr>
          <w:rFonts w:cstheme="minorBidi" w:hAnsiTheme="minorHAnsi" w:eastAsiaTheme="minorHAnsi" w:asciiTheme="minorHAnsi" w:ascii="宋体" w:hAnsi="宋体" w:eastAsia="宋体" w:cs="宋体"/>
          <w:b/>
        </w:rPr>
        <w:t>细胞在普通显微镜和荧光显微镜下的图像</w:t>
      </w:r>
    </w:p>
    <w:p w:rsidR="0018722C">
      <w:pPr>
        <w:topLinePunct/>
      </w:pPr>
      <w:r>
        <w:rPr>
          <w:rFonts w:ascii="Times New Roman" w:hAnsi="Times New Roman" w:eastAsia="Times New Roman"/>
        </w:rPr>
        <w:t>2</w:t>
      </w:r>
      <w:r>
        <w:t>、</w:t>
      </w:r>
      <w:r>
        <w:rPr>
          <w:rFonts w:ascii="Times New Roman" w:hAnsi="Times New Roman" w:eastAsia="Times New Roman"/>
        </w:rPr>
        <w:t>A549-LUC2-GFP</w:t>
      </w:r>
      <w:r>
        <w:t>细胞荧光值与细胞数量呈正相关，细胞数量越多，其荧光值越大，细胞个数为</w:t>
      </w:r>
      <w:r>
        <w:rPr>
          <w:rFonts w:ascii="Times New Roman" w:hAnsi="Times New Roman" w:eastAsia="Times New Roman"/>
        </w:rPr>
        <w:t>2.5×10</w:t>
      </w:r>
      <w:r>
        <w:rPr>
          <w:rFonts w:ascii="Times New Roman" w:hAnsi="Times New Roman" w:eastAsia="Times New Roman"/>
        </w:rPr>
        <w:t> </w:t>
      </w:r>
      <w:r>
        <w:rPr>
          <w:rFonts w:ascii="Times New Roman" w:hAnsi="Times New Roman" w:eastAsia="Times New Roman"/>
        </w:rPr>
        <w:t>4</w:t>
      </w:r>
      <w:r>
        <w:t>，</w:t>
      </w:r>
      <w:r>
        <w:rPr>
          <w:rFonts w:ascii="Times New Roman" w:hAnsi="Times New Roman" w:eastAsia="Times New Roman"/>
        </w:rPr>
        <w:t>1.25×10</w:t>
      </w:r>
      <w:r>
        <w:rPr>
          <w:rFonts w:ascii="Times New Roman" w:hAnsi="Times New Roman" w:eastAsia="Times New Roman"/>
        </w:rPr>
        <w:t> </w:t>
      </w:r>
      <w:r>
        <w:rPr>
          <w:rFonts w:ascii="Times New Roman" w:hAnsi="Times New Roman" w:eastAsia="Times New Roman"/>
        </w:rPr>
        <w:t>4</w:t>
      </w:r>
      <w:r>
        <w:t xml:space="preserve">, </w:t>
      </w:r>
      <w:r>
        <w:rPr>
          <w:rFonts w:ascii="Times New Roman" w:hAnsi="Times New Roman" w:eastAsia="Times New Roman"/>
        </w:rPr>
        <w:t>6250</w:t>
      </w:r>
      <w:r>
        <w:t>，</w:t>
      </w:r>
      <w:r>
        <w:rPr>
          <w:rFonts w:ascii="Times New Roman" w:hAnsi="Times New Roman" w:eastAsia="Times New Roman"/>
        </w:rPr>
        <w:t>3125</w:t>
      </w:r>
      <w:r>
        <w:t>，</w:t>
      </w:r>
      <w:r>
        <w:rPr>
          <w:rFonts w:ascii="Times New Roman" w:hAnsi="Times New Roman" w:eastAsia="Times New Roman"/>
        </w:rPr>
        <w:t>1562</w:t>
      </w:r>
      <w:r>
        <w:t>，</w:t>
      </w:r>
      <w:r>
        <w:rPr>
          <w:rFonts w:ascii="Times New Roman" w:hAnsi="Times New Roman" w:eastAsia="Times New Roman"/>
        </w:rPr>
        <w:t>781</w:t>
      </w:r>
      <w:r>
        <w:t>，</w:t>
      </w:r>
      <w:r>
        <w:rPr>
          <w:rFonts w:ascii="Times New Roman" w:hAnsi="Times New Roman" w:eastAsia="Times New Roman"/>
        </w:rPr>
        <w:t>390</w:t>
      </w:r>
      <w:r>
        <w:t>，</w:t>
      </w:r>
      <w:r>
        <w:rPr>
          <w:rFonts w:ascii="Times New Roman" w:hAnsi="Times New Roman" w:eastAsia="Times New Roman"/>
        </w:rPr>
        <w:t>195</w:t>
      </w:r>
      <w:r>
        <w:t>，</w:t>
      </w:r>
      <w:r>
        <w:rPr>
          <w:rFonts w:ascii="Times New Roman" w:hAnsi="Times New Roman" w:eastAsia="Times New Roman"/>
        </w:rPr>
        <w:t>98</w:t>
      </w:r>
      <w:r>
        <w:t xml:space="preserve">, </w:t>
      </w:r>
      <w:r>
        <w:rPr>
          <w:rFonts w:ascii="Times New Roman" w:hAnsi="Times New Roman" w:eastAsia="Times New Roman"/>
        </w:rPr>
        <w:t>0</w:t>
      </w:r>
      <w:r>
        <w:t>时对应的荧光值分别为：</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78×10</w:t>
      </w:r>
      <w:r>
        <w:rPr>
          <w:rFonts w:ascii="Times New Roman" w:hAnsi="Times New Roman" w:eastAsia="Times New Roman"/>
        </w:rPr>
        <w:t> </w:t>
      </w:r>
      <w:r>
        <w:rPr>
          <w:rFonts w:ascii="Times New Roman" w:hAnsi="Times New Roman" w:eastAsia="Times New Roman"/>
        </w:rPr>
        <w:t>7</w:t>
      </w:r>
      <w:r>
        <w:t>、</w:t>
      </w:r>
      <w:r>
        <w:rPr>
          <w:rFonts w:ascii="Times New Roman" w:hAnsi="Times New Roman" w:eastAsia="Times New Roman"/>
        </w:rPr>
        <w:t>5.67×10</w:t>
      </w:r>
      <w:r>
        <w:rPr>
          <w:rFonts w:ascii="Times New Roman" w:hAnsi="Times New Roman" w:eastAsia="Times New Roman"/>
        </w:rPr>
        <w:t> </w:t>
      </w:r>
      <w:r>
        <w:rPr>
          <w:rFonts w:ascii="Times New Roman" w:hAnsi="Times New Roman" w:eastAsia="Times New Roman"/>
        </w:rPr>
        <w:t>7</w:t>
      </w:r>
      <w:r>
        <w:t>、</w:t>
      </w:r>
      <w:r>
        <w:rPr>
          <w:rFonts w:ascii="Times New Roman" w:hAnsi="Times New Roman" w:eastAsia="Times New Roman"/>
        </w:rPr>
        <w:t>4.08×10</w:t>
      </w:r>
      <w:r>
        <w:rPr>
          <w:rFonts w:ascii="Times New Roman" w:hAnsi="Times New Roman" w:eastAsia="Times New Roman"/>
        </w:rPr>
        <w:t> </w:t>
      </w:r>
      <w:r>
        <w:rPr>
          <w:rFonts w:ascii="Times New Roman" w:hAnsi="Times New Roman" w:eastAsia="Times New Roman"/>
        </w:rPr>
        <w:t>7</w:t>
      </w:r>
      <w:r>
        <w:t>、</w:t>
      </w:r>
      <w:r>
        <w:rPr>
          <w:rFonts w:ascii="Times New Roman" w:hAnsi="Times New Roman" w:eastAsia="Times New Roman"/>
        </w:rPr>
        <w:t>2.58×10</w:t>
      </w:r>
      <w:r>
        <w:rPr>
          <w:rFonts w:ascii="Times New Roman" w:hAnsi="Times New Roman" w:eastAsia="Times New Roman"/>
        </w:rPr>
        <w:t> </w:t>
      </w:r>
      <w:r>
        <w:rPr>
          <w:rFonts w:ascii="Times New Roman" w:hAnsi="Times New Roman" w:eastAsia="Times New Roman"/>
        </w:rPr>
        <w:t>7</w:t>
      </w:r>
      <w:r>
        <w:t>、</w:t>
      </w:r>
      <w:r>
        <w:rPr>
          <w:rFonts w:ascii="Times New Roman" w:hAnsi="Times New Roman" w:eastAsia="Times New Roman"/>
        </w:rPr>
        <w:t>1.30×10</w:t>
      </w:r>
      <w:r>
        <w:rPr>
          <w:rFonts w:ascii="Times New Roman" w:hAnsi="Times New Roman" w:eastAsia="Times New Roman"/>
        </w:rPr>
        <w:t> </w:t>
      </w:r>
      <w:r>
        <w:rPr>
          <w:rFonts w:ascii="Times New Roman" w:hAnsi="Times New Roman" w:eastAsia="Times New Roman"/>
        </w:rPr>
        <w:t>7</w:t>
      </w:r>
      <w:r>
        <w:t>、</w:t>
      </w:r>
      <w:r>
        <w:rPr>
          <w:rFonts w:ascii="Times New Roman" w:hAnsi="Times New Roman" w:eastAsia="Times New Roman"/>
        </w:rPr>
        <w:t>0.96×10</w:t>
      </w:r>
      <w:r>
        <w:rPr>
          <w:rFonts w:ascii="Times New Roman" w:hAnsi="Times New Roman" w:eastAsia="Times New Roman"/>
        </w:rPr>
        <w:t> </w:t>
      </w:r>
      <w:r>
        <w:rPr>
          <w:rFonts w:ascii="Times New Roman" w:hAnsi="Times New Roman" w:eastAsia="Times New Roman"/>
        </w:rPr>
        <w:t>7</w:t>
      </w:r>
      <w:r>
        <w:t>、</w:t>
      </w:r>
      <w:r>
        <w:rPr>
          <w:rFonts w:ascii="Times New Roman" w:hAnsi="Times New Roman" w:eastAsia="Times New Roman"/>
        </w:rPr>
        <w:t>0.38×10</w:t>
      </w:r>
      <w:r>
        <w:rPr>
          <w:rFonts w:ascii="Times New Roman" w:hAnsi="Times New Roman" w:eastAsia="Times New Roman"/>
        </w:rPr>
        <w:t> </w:t>
      </w:r>
      <w:r>
        <w:rPr>
          <w:rFonts w:ascii="Times New Roman" w:hAnsi="Times New Roman" w:eastAsia="Times New Roman"/>
        </w:rPr>
        <w:t>7</w:t>
      </w:r>
      <w:r>
        <w:t>、</w:t>
      </w:r>
      <w:r>
        <w:rPr>
          <w:rFonts w:ascii="Times New Roman" w:hAnsi="Times New Roman" w:eastAsia="Times New Roman"/>
        </w:rPr>
        <w:t>0.22×10</w:t>
      </w:r>
      <w:r>
        <w:rPr>
          <w:rFonts w:ascii="Times New Roman" w:hAnsi="Times New Roman" w:eastAsia="Times New Roman"/>
        </w:rPr>
        <w:t> </w:t>
      </w:r>
      <w:r>
        <w:rPr>
          <w:rFonts w:ascii="Times New Roman" w:hAnsi="Times New Roman" w:eastAsia="Times New Roman"/>
        </w:rPr>
        <w:t>7</w:t>
      </w:r>
      <w:r>
        <w:t>、</w:t>
      </w:r>
      <w:r>
        <w:rPr>
          <w:rFonts w:ascii="Times New Roman" w:hAnsi="Times New Roman" w:eastAsia="Times New Roman"/>
        </w:rPr>
        <w:t>0.06×10</w:t>
      </w:r>
      <w:r>
        <w:rPr>
          <w:rFonts w:ascii="Times New Roman" w:hAnsi="Times New Roman" w:eastAsia="Times New Roman"/>
        </w:rPr>
        <w:t> </w:t>
      </w:r>
      <w:r>
        <w:rPr>
          <w:rFonts w:ascii="Times New Roman" w:hAnsi="Times New Roman" w:eastAsia="Times New Roman"/>
        </w:rPr>
        <w:t>7</w:t>
      </w:r>
      <w:r>
        <w:t>、</w:t>
      </w:r>
    </w:p>
    <w:p w:rsidR="0018722C">
      <w:pPr>
        <w:topLinePunct/>
      </w:pPr>
      <w:r>
        <w:rPr>
          <w:rFonts w:cstheme="minorBidi" w:hAnsiTheme="minorHAnsi" w:eastAsiaTheme="minorHAnsi" w:asciiTheme="minorHAnsi" w:ascii="Calibri"/>
        </w:rPr>
        <w:t>15</w:t>
      </w:r>
    </w:p>
    <w:p w:rsidR="0018722C">
      <w:pPr>
        <w:topLinePunct/>
      </w:pPr>
      <w:r>
        <w:rPr>
          <w:rFonts w:ascii="Times New Roman" w:eastAsia="Times New Roman"/>
        </w:rPr>
        <w:t>0</w:t>
      </w:r>
      <w:r>
        <w:t xml:space="preserve">. </w:t>
      </w:r>
      <w:r>
        <w:t>两者之间经</w:t>
      </w:r>
      <w:r>
        <w:rPr>
          <w:rFonts w:ascii="Times New Roman" w:eastAsia="Times New Roman"/>
        </w:rPr>
        <w:t>Spearman</w:t>
      </w:r>
      <w:r>
        <w:t>秩相关与回归分析得到</w:t>
      </w:r>
      <w:r>
        <w:rPr>
          <w:rFonts w:ascii="Times New Roman" w:eastAsia="Times New Roman"/>
        </w:rPr>
        <w:t>r</w:t>
      </w:r>
      <w:r>
        <w:t>＝</w:t>
      </w:r>
      <w:r>
        <w:rPr>
          <w:rFonts w:ascii="Times New Roman" w:eastAsia="Times New Roman"/>
        </w:rPr>
        <w:t>1.00</w:t>
      </w:r>
      <w:r>
        <w:t>，</w:t>
      </w:r>
      <w:r>
        <w:rPr>
          <w:rFonts w:ascii="Times New Roman" w:eastAsia="Times New Roman"/>
        </w:rPr>
        <w:t>R</w:t>
      </w:r>
      <w:r>
        <w:rPr>
          <w:rFonts w:ascii="Times New Roman" w:eastAsia="Times New Roman"/>
        </w:rPr>
        <w:t>2</w:t>
      </w:r>
      <w:r>
        <w:t>＝</w:t>
      </w:r>
      <w:r>
        <w:rPr>
          <w:rFonts w:ascii="Times New Roman" w:eastAsia="Times New Roman"/>
        </w:rPr>
        <w:t>1.00</w:t>
      </w:r>
      <w:r>
        <w:t>。</w:t>
      </w:r>
    </w:p>
    <w:p w:rsidR="0018722C">
      <w:pPr>
        <w:pStyle w:val="aff7"/>
        <w:topLinePunct/>
      </w:pPr>
      <w:r>
        <w:drawing>
          <wp:inline>
            <wp:extent cx="4494969" cy="151857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9" cstate="print"/>
                    <a:stretch>
                      <a:fillRect/>
                    </a:stretch>
                  </pic:blipFill>
                  <pic:spPr>
                    <a:xfrm>
                      <a:off x="0" y="0"/>
                      <a:ext cx="4494969" cy="151857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2 A5</w:t>
      </w:r>
      <w:r>
        <w:t xml:space="preserve">  </w:t>
      </w:r>
      <w:r w:rsidRPr="00DB64CE">
        <w:rPr>
          <w:b/>
          <w:rFonts w:ascii="Times New Roman" w:eastAsia="Times New Roman" w:cstheme="minorBidi" w:hAnsiTheme="minorHAnsi" w:hAnsi="宋体" w:cs="宋体"/>
        </w:rPr>
        <w:t>49-LUC2</w:t>
      </w:r>
      <w:r>
        <w:rPr>
          <w:rFonts w:cstheme="minorBidi" w:hAnsiTheme="minorHAnsi" w:eastAsiaTheme="minorHAnsi" w:asciiTheme="minorHAnsi" w:ascii="宋体" w:hAnsi="宋体" w:eastAsia="宋体" w:cs="宋体"/>
          <w:b/>
        </w:rPr>
        <w:t>细胞体外生物成像结果</w:t>
      </w:r>
    </w:p>
    <w:p w:rsidR="0018722C">
      <w:pPr>
        <w:pStyle w:val="ae"/>
        <w:topLinePunct/>
      </w:pPr>
      <w:r>
        <w:pict>
          <v:group style="margin-left:181.300003pt;margin-top:46.855598pt;width:250.7pt;height:183pt;mso-position-horizontal-relative:page;mso-position-vertical-relative:paragraph;z-index:1264;mso-wrap-distance-left:0;mso-wrap-distance-right:0" coordorigin="3626,937" coordsize="5014,3660">
            <v:shape style="position:absolute;left:3626;top:937;width:5014;height:3660" type="#_x0000_t75" stroked="false">
              <v:imagedata r:id="rId30" o:title=""/>
            </v:shape>
            <v:shape style="position:absolute;left:5043;top:2916;width:1840;height:280" type="#_x0000_t202" filled="false" stroked="false">
              <v:textbox inset="0,0,0,0">
                <w:txbxContent>
                  <w:p w:rsidR="0018722C">
                    <w:pPr>
                      <w:spacing w:line="280" w:lineRule="exact" w:before="0"/>
                      <w:ind w:leftChars="0" w:left="0" w:rightChars="0" w:right="0" w:firstLineChars="0" w:firstLine="0"/>
                      <w:jc w:val="left"/>
                      <w:rPr>
                        <w:sz w:val="28"/>
                      </w:rPr>
                    </w:pPr>
                    <w:r>
                      <w:rPr>
                        <w:color w:val="AAAAAA"/>
                        <w:sz w:val="28"/>
                      </w:rPr>
                      <w:t>zkq  20160118</w:t>
                    </w:r>
                  </w:p>
                </w:txbxContent>
              </v:textbox>
              <w10:wrap type="none"/>
            </v:shape>
            <w10:wrap type="topAndBottom"/>
          </v:group>
        </w:pict>
      </w:r>
    </w:p>
    <w:p w:rsidR="0018722C">
      <w:pPr>
        <w:pStyle w:val="ae"/>
        <w:topLinePunct/>
      </w:pPr>
      <w:r>
        <w:rPr>
          <w:rFonts w:ascii="Times New Roman" w:eastAsia="Times New Roman"/>
        </w:rPr>
        <w:t>3</w:t>
      </w:r>
      <w:r>
        <w:t>、</w:t>
      </w:r>
      <w:r>
        <w:rPr>
          <w:rFonts w:ascii="Times New Roman" w:eastAsia="Times New Roman"/>
        </w:rPr>
        <w:t>MTT</w:t>
      </w:r>
      <w:r>
        <w:t>法绘制转染荧光基因后和未转染荧光基因的两种细胞生长曲线基本一致，细胞生长特性不受影响。（图</w:t>
      </w:r>
      <w:r>
        <w:rPr>
          <w:rFonts w:ascii="Times New Roman" w:eastAsia="Times New Roman"/>
        </w:rPr>
        <w:t>3</w:t>
      </w:r>
      <w:r>
        <w:t>）</w:t>
      </w:r>
    </w:p>
    <w:p w:rsidR="0018722C">
      <w:pPr>
        <w:pStyle w:val="a9"/>
        <w:topLinePunct/>
      </w:pPr>
      <w:r>
        <w:rPr>
          <w:kern w:val="2"/>
          <w:sz w:val="24"/>
          <w:szCs w:val="24"/>
          <w:rFonts w:cstheme="minorBidi" w:hAnsiTheme="minorHAnsi" w:eastAsiaTheme="minorHAnsi" w:asciiTheme="minorHAnsi" w:ascii="宋体" w:hAnsi="宋体" w:eastAsia="宋体" w:cs="宋体"/>
          <w:b/>
          <w:bCs/>
          <w:spacing w:val="-16"/>
        </w:rPr>
        <w:t>图</w:t>
      </w:r>
      <w:r>
        <w:rPr>
          <w:kern w:val="2"/>
          <w:sz w:val="24"/>
          <w:szCs w:val="24"/>
          <w:b/>
          <w:bCs/>
          <w:rFonts w:ascii="Times New Roman" w:eastAsia="Times New Roman" w:cstheme="minorBidi" w:hAnsiTheme="minorHAnsi" w:hAnsi="宋体" w:cs="宋体"/>
        </w:rPr>
        <w:t>3</w:t>
      </w:r>
      <w:r>
        <w:t xml:space="preserve">  </w:t>
      </w:r>
      <w:r>
        <w:rPr>
          <w:kern w:val="2"/>
          <w:sz w:val="24"/>
          <w:szCs w:val="24"/>
          <w:rFonts w:cstheme="minorBidi" w:hAnsiTheme="minorHAnsi" w:eastAsiaTheme="minorHAnsi" w:asciiTheme="minorHAnsi" w:ascii="宋体" w:hAnsi="宋体" w:eastAsia="宋体" w:cs="宋体"/>
          <w:b/>
          <w:bCs/>
        </w:rPr>
        <w:t>两种细胞的生长曲线</w:t>
      </w:r>
    </w:p>
    <w:p w:rsidR="0018722C">
      <w:pPr>
        <w:topLinePunct/>
      </w:pPr>
      <w:r>
        <w:rPr>
          <w:rFonts w:ascii="Times New Roman" w:hAnsi="Times New Roman" w:eastAsia="Times New Roman"/>
        </w:rPr>
        <w:t>4</w:t>
      </w:r>
      <w:r>
        <w:t>、</w:t>
      </w:r>
      <w:r>
        <w:rPr>
          <w:rFonts w:ascii="Times New Roman" w:hAnsi="Times New Roman" w:eastAsia="Times New Roman"/>
        </w:rPr>
        <w:t>A54</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L</w:t>
      </w:r>
      <w:r>
        <w:rPr>
          <w:rFonts w:ascii="Times New Roman" w:hAnsi="Times New Roman" w:eastAsia="Times New Roman"/>
        </w:rPr>
        <w:t>UC2</w:t>
      </w:r>
      <w:r>
        <w:rPr>
          <w:rFonts w:ascii="Times New Roman" w:hAnsi="Times New Roman" w:eastAsia="Times New Roman"/>
        </w:rPr>
        <w:t>-</w:t>
      </w:r>
      <w:r>
        <w:rPr>
          <w:rFonts w:ascii="Times New Roman" w:hAnsi="Times New Roman" w:eastAsia="Times New Roman"/>
        </w:rPr>
        <w:t>G</w:t>
      </w:r>
      <w:r>
        <w:rPr>
          <w:rFonts w:ascii="Times New Roman" w:hAnsi="Times New Roman" w:eastAsia="Times New Roman"/>
        </w:rPr>
        <w:t>F</w:t>
      </w:r>
      <w:r>
        <w:rPr>
          <w:rFonts w:ascii="Times New Roman" w:hAnsi="Times New Roman" w:eastAsia="Times New Roman"/>
        </w:rPr>
        <w:t>P</w:t>
      </w:r>
      <w:r>
        <w:t>细胞接种裸鼠的成功率为</w:t>
      </w:r>
      <w:r>
        <w:rPr>
          <w:rFonts w:ascii="Times New Roman" w:hAnsi="Times New Roman" w:eastAsia="Times New Roman"/>
        </w:rPr>
        <w:t>100</w:t>
      </w:r>
      <w:r>
        <w:rPr>
          <w:rFonts w:ascii="Times New Roman" w:hAnsi="Times New Roman" w:eastAsia="Times New Roman"/>
        </w:rPr>
        <w:t>%</w:t>
      </w:r>
      <w:r>
        <w:t>（</w:t>
      </w:r>
      <w:r>
        <w:rPr>
          <w:rFonts w:ascii="Times New Roman" w:hAnsi="Times New Roman" w:eastAsia="Times New Roman"/>
        </w:rPr>
        <w:t>n</w:t>
      </w:r>
      <w:r>
        <w:rPr>
          <w:rFonts w:ascii="Times New Roman" w:hAnsi="Times New Roman" w:eastAsia="Times New Roman"/>
          <w:spacing w:val="0"/>
        </w:rPr>
        <w:t>=</w:t>
      </w:r>
      <w:r>
        <w:rPr>
          <w:rFonts w:ascii="Times New Roman" w:hAnsi="Times New Roman" w:eastAsia="Times New Roman"/>
        </w:rPr>
        <w:t>10</w:t>
      </w:r>
      <w:r>
        <w:t>）</w:t>
      </w:r>
      <w:r>
        <w:t>，活体荧光成像发光信号稳定，强度与肿瘤生长的大小相一致</w:t>
      </w:r>
      <w:r>
        <w:t>。</w:t>
      </w:r>
      <w:r>
        <w:t>（</w:t>
      </w:r>
      <w:r>
        <w:t>图</w:t>
      </w:r>
      <w:r>
        <w:rPr>
          <w:rFonts w:ascii="Times New Roman" w:hAnsi="Times New Roman" w:eastAsia="Times New Roman"/>
          <w:spacing w:val="-3"/>
        </w:rPr>
        <w:t>4</w:t>
      </w:r>
      <w:r>
        <w:t>）</w:t>
      </w:r>
      <w:r>
        <w:t>裸鼠在生长至第</w:t>
      </w:r>
      <w:r>
        <w:rPr>
          <w:rFonts w:ascii="Times New Roman" w:hAnsi="Times New Roman" w:eastAsia="Times New Roman"/>
        </w:rPr>
        <w:t>2</w:t>
      </w:r>
      <w:r>
        <w:t>、</w:t>
      </w:r>
      <w:r>
        <w:rPr>
          <w:rFonts w:ascii="Times New Roman" w:hAnsi="Times New Roman" w:eastAsia="Times New Roman"/>
        </w:rPr>
        <w:t>5</w:t>
      </w:r>
      <w:r>
        <w:t>、</w:t>
      </w:r>
      <w:r>
        <w:rPr>
          <w:rFonts w:ascii="Times New Roman" w:hAnsi="Times New Roman" w:eastAsia="Times New Roman"/>
        </w:rPr>
        <w:t>10</w:t>
      </w:r>
      <w:r>
        <w:t>、</w:t>
      </w:r>
      <w:r>
        <w:rPr>
          <w:rFonts w:ascii="Times New Roman" w:hAnsi="Times New Roman" w:eastAsia="Times New Roman"/>
        </w:rPr>
        <w:t>15</w:t>
      </w:r>
      <w:r>
        <w:t>、</w:t>
      </w:r>
      <w:r>
        <w:rPr>
          <w:rFonts w:ascii="Times New Roman" w:hAnsi="Times New Roman" w:eastAsia="Times New Roman"/>
        </w:rPr>
        <w:t>20</w:t>
      </w:r>
      <w:r>
        <w:t>、</w:t>
      </w:r>
      <w:r>
        <w:rPr>
          <w:rFonts w:ascii="Times New Roman" w:hAnsi="Times New Roman" w:eastAsia="Times New Roman"/>
        </w:rPr>
        <w:t>25</w:t>
      </w:r>
      <w:r>
        <w:t>天时分别对应的荧光值为</w:t>
      </w:r>
      <w:r>
        <w:rPr>
          <w:rFonts w:ascii="Times New Roman" w:hAnsi="Times New Roman" w:eastAsia="Times New Roman"/>
        </w:rPr>
        <w:t>0.19×10</w:t>
      </w:r>
      <w:r>
        <w:rPr>
          <w:rFonts w:ascii="Times New Roman" w:hAnsi="Times New Roman" w:eastAsia="Times New Roman"/>
        </w:rPr>
        <w:t> </w:t>
      </w:r>
      <w:r>
        <w:rPr>
          <w:rFonts w:ascii="Times New Roman" w:hAnsi="Times New Roman" w:eastAsia="Times New Roman"/>
        </w:rPr>
        <w:t>5</w:t>
      </w:r>
      <w:r>
        <w:t>、</w:t>
      </w:r>
      <w:r>
        <w:rPr>
          <w:rFonts w:ascii="Times New Roman" w:hAnsi="Times New Roman" w:eastAsia="Times New Roman"/>
        </w:rPr>
        <w:t>0.30×10</w:t>
      </w:r>
      <w:r>
        <w:rPr>
          <w:rFonts w:ascii="Times New Roman" w:hAnsi="Times New Roman" w:eastAsia="Times New Roman"/>
        </w:rPr>
        <w:t> </w:t>
      </w:r>
      <w:r>
        <w:rPr>
          <w:rFonts w:ascii="Times New Roman" w:hAnsi="Times New Roman" w:eastAsia="Times New Roman"/>
        </w:rPr>
        <w:t>5</w:t>
      </w:r>
      <w:r>
        <w:t>、</w:t>
      </w:r>
      <w:r>
        <w:rPr>
          <w:rFonts w:ascii="Times New Roman" w:hAnsi="Times New Roman" w:eastAsia="Times New Roman"/>
        </w:rPr>
        <w:t>0.92×10</w:t>
      </w:r>
      <w:r>
        <w:rPr>
          <w:rFonts w:ascii="Times New Roman" w:hAnsi="Times New Roman" w:eastAsia="Times New Roman"/>
        </w:rPr>
        <w:t> </w:t>
      </w:r>
      <w:r>
        <w:rPr>
          <w:rFonts w:ascii="Times New Roman" w:hAnsi="Times New Roman" w:eastAsia="Times New Roman"/>
        </w:rPr>
        <w:t>5</w:t>
      </w:r>
      <w:r>
        <w:t>、</w:t>
      </w:r>
      <w:r>
        <w:rPr>
          <w:rFonts w:ascii="Times New Roman" w:hAnsi="Times New Roman" w:eastAsia="Times New Roman"/>
        </w:rPr>
        <w:t>1.32×10</w:t>
      </w:r>
      <w:r>
        <w:rPr>
          <w:rFonts w:ascii="Times New Roman" w:hAnsi="Times New Roman" w:eastAsia="Times New Roman"/>
        </w:rPr>
        <w:t> </w:t>
      </w:r>
      <w:r>
        <w:rPr>
          <w:rFonts w:ascii="Times New Roman" w:hAnsi="Times New Roman" w:eastAsia="Times New Roman"/>
        </w:rPr>
        <w:t>5</w:t>
      </w:r>
      <w:r>
        <w:t>、</w:t>
      </w:r>
      <w:r>
        <w:rPr>
          <w:rFonts w:ascii="Times New Roman" w:hAnsi="Times New Roman" w:eastAsia="Times New Roman"/>
        </w:rPr>
        <w:t>2.92×10</w:t>
      </w:r>
      <w:r>
        <w:rPr>
          <w:rFonts w:ascii="Times New Roman" w:hAnsi="Times New Roman" w:eastAsia="Times New Roman"/>
        </w:rPr>
        <w:t> </w:t>
      </w:r>
      <w:r>
        <w:rPr>
          <w:rFonts w:ascii="Times New Roman" w:hAnsi="Times New Roman" w:eastAsia="Times New Roman"/>
        </w:rPr>
        <w:t>5</w:t>
      </w:r>
      <w:r>
        <w:t>和</w:t>
      </w:r>
      <w:r>
        <w:rPr>
          <w:rFonts w:ascii="Times New Roman" w:hAnsi="Times New Roman" w:eastAsia="Times New Roman"/>
        </w:rPr>
        <w:t>4.15×10</w:t>
      </w:r>
      <w:r>
        <w:rPr>
          <w:rFonts w:ascii="Times New Roman" w:hAnsi="Times New Roman" w:eastAsia="Times New Roman"/>
        </w:rPr>
        <w:t> </w:t>
      </w:r>
      <w:r>
        <w:rPr>
          <w:rFonts w:ascii="Times New Roman" w:hAnsi="Times New Roman" w:eastAsia="Times New Roman"/>
        </w:rPr>
        <w:t>5</w:t>
      </w:r>
      <w:r>
        <w:t>。两者呈正相关，线性</w:t>
      </w:r>
      <w:r>
        <w:t>相</w:t>
      </w:r>
    </w:p>
    <w:p w:rsidR="0018722C">
      <w:pPr>
        <w:topLinePunct/>
      </w:pPr>
      <w:r>
        <w:t>关分析得到</w:t>
      </w:r>
      <w:r>
        <w:rPr>
          <w:rFonts w:ascii="Times New Roman" w:eastAsia="Times New Roman"/>
        </w:rPr>
        <w:t>r</w:t>
      </w:r>
      <w:r>
        <w:t>＝</w:t>
      </w:r>
      <w:r>
        <w:rPr>
          <w:rFonts w:ascii="Times New Roman" w:eastAsia="Times New Roman"/>
        </w:rPr>
        <w:t>0.96</w:t>
      </w:r>
      <w:r>
        <w:t>，</w:t>
      </w:r>
      <w:r>
        <w:rPr>
          <w:rFonts w:ascii="Times New Roman" w:eastAsia="Times New Roman"/>
        </w:rPr>
        <w:t>R</w:t>
      </w:r>
      <w:r>
        <w:rPr>
          <w:rFonts w:ascii="Times New Roman" w:eastAsia="Times New Roman"/>
        </w:rPr>
        <w:t>2</w:t>
      </w:r>
      <w:r>
        <w:t>＝</w:t>
      </w:r>
      <w:r>
        <w:rPr>
          <w:rFonts w:ascii="Times New Roman" w:eastAsia="Times New Roman"/>
        </w:rPr>
        <w:t>0.93</w:t>
      </w:r>
      <w:r>
        <w:t>。</w:t>
      </w:r>
    </w:p>
    <w:p w:rsidR="0018722C">
      <w:pPr>
        <w:topLinePunct/>
      </w:pPr>
      <w:r>
        <w:rPr>
          <w:rFonts w:cstheme="minorBidi" w:hAnsiTheme="minorHAnsi" w:eastAsiaTheme="minorHAnsi" w:asciiTheme="minorHAnsi" w:ascii="Calibri"/>
        </w:rPr>
        <w:t>16</w:t>
      </w:r>
    </w:p>
    <w:p w:rsidR="0018722C">
      <w:pPr>
        <w:pStyle w:val="affff5"/>
        <w:keepNext/>
        <w:topLinePunct/>
      </w:pPr>
      <w:r>
        <w:rPr>
          <w:rFonts w:ascii="Calibri"/>
          <w:sz w:val="20"/>
        </w:rPr>
        <w:drawing>
          <wp:inline distT="0" distB="0" distL="0" distR="0">
            <wp:extent cx="3786680" cy="2854642"/>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32" cstate="print"/>
                    <a:stretch>
                      <a:fillRect/>
                    </a:stretch>
                  </pic:blipFill>
                  <pic:spPr>
                    <a:xfrm>
                      <a:off x="0" y="0"/>
                      <a:ext cx="3786680" cy="285464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4</w:t>
      </w:r>
      <w:r>
        <w:t xml:space="preserve">  </w:t>
      </w:r>
      <w:r>
        <w:rPr>
          <w:rFonts w:cstheme="minorBidi" w:hAnsiTheme="minorHAnsi" w:eastAsiaTheme="minorHAnsi" w:asciiTheme="minorHAnsi" w:ascii="宋体" w:hAnsi="宋体" w:eastAsia="宋体" w:cs="宋体"/>
          <w:b/>
        </w:rPr>
        <w:t>裸鼠肿瘤生长天数与荧光值变化图</w:t>
      </w:r>
    </w:p>
    <w:p w:rsidR="0018722C">
      <w:pPr>
        <w:pStyle w:val="Heading1"/>
        <w:topLinePunct/>
      </w:pPr>
      <w:bookmarkStart w:id="790179" w:name="_Toc686790179"/>
      <w:bookmarkStart w:name="讨论 " w:id="20"/>
      <w:bookmarkEnd w:id="20"/>
      <w:bookmarkStart w:name="_bookmark8" w:id="21"/>
      <w:bookmarkEnd w:id="21"/>
      <w:r>
        <w:t>讨</w:t>
      </w:r>
      <w:r w:rsidR="001852F3">
        <w:t>论</w:t>
      </w:r>
      <w:bookmarkEnd w:id="790179"/>
    </w:p>
    <w:p w:rsidR="0018722C">
      <w:pPr>
        <w:pStyle w:val="ae"/>
        <w:topLinePunct/>
      </w:pPr>
      <w:r>
        <w:rPr>
          <w:kern w:val="2"/>
          <w:sz w:val="28"/>
          <w:szCs w:val="28"/>
          <w:rFonts w:cstheme="minorBidi" w:hAnsiTheme="minorHAnsi" w:eastAsiaTheme="minorHAnsi" w:asciiTheme="minorHAnsi" w:ascii="宋体" w:hAnsi="宋体" w:eastAsia="宋体" w:cs="宋体"/>
        </w:rPr>
        <w:pict>
          <v:shape style="margin-left:77.903999pt;margin-top:13.755011pt;width:411.58pt;height:10.65pt;mso-position-horizontal-relative:page;mso-position-vertical-relative:paragraph;z-index:-48952"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tabs>
                      <w:tab w:pos="5716"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目前，</w:t>
                    <w:tab/>
                  </w:r>
                  <w:r>
                    <w:rPr>
                      <w:kern w:val="2"/>
                      <w:sz w:val="24"/>
                      <w:szCs w:val="24"/>
                      <w:rFonts w:cstheme="minorBidi" w:ascii="宋体" w:hAnsi="宋体" w:eastAsia="宋体" w:cs="宋体"/>
                      <w:spacing w:val="-44"/>
                    </w:rPr>
                    <w:t>，</w:t>
                  </w:r>
                  <w:r>
                    <w:rPr>
                      <w:kern w:val="2"/>
                      <w:sz w:val="24"/>
                      <w:szCs w:val="24"/>
                      <w:rFonts w:cstheme="minorBidi" w:ascii="宋体" w:hAnsi="宋体" w:eastAsia="宋体" w:cs="宋体"/>
                    </w:rPr>
                    <w:t>基于细胞和分子水平的活体成像</w:t>
                  </w:r>
                </w:p>
              </w:txbxContent>
            </v:textbox>
            <w10:wrap type="none"/>
          </v:shape>
        </w:pict>
      </w:r>
    </w:p>
    <w:p w:rsidR="0018722C">
      <w:pPr>
        <w:pStyle w:val="ae"/>
        <w:topLinePunct/>
      </w:pPr>
      <w:r>
        <w:rPr>
          <w:kern w:val="2"/>
          <w:sz w:val="28"/>
          <w:szCs w:val="28"/>
          <w:rFonts w:cstheme="minorBidi" w:hAnsiTheme="minorHAnsi" w:eastAsiaTheme="minorHAnsi" w:asciiTheme="minorHAnsi" w:ascii="宋体" w:hAnsi="宋体" w:eastAsia="宋体" w:cs="宋体"/>
          <w:color w:val="AAAAAA"/>
        </w:rPr>
        <w:t/>
      </w:r>
      <w:r>
        <w:rPr>
          <w:kern w:val="2"/>
          <w:sz w:val="28"/>
          <w:szCs w:val="28"/>
          <w:rFonts w:cstheme="minorBidi" w:hAnsiTheme="minorHAnsi" w:eastAsiaTheme="minorHAnsi" w:asciiTheme="minorHAnsi" w:ascii="宋体" w:hAnsi="宋体" w:eastAsia="宋体" w:cs="宋体"/>
          <w:color w:val="AAAAAA"/>
        </w:rPr>
        <w:t>Z</w:t>
      </w:r>
      <w:r>
        <w:rPr>
          <w:kern w:val="2"/>
          <w:sz w:val="28"/>
          <w:szCs w:val="28"/>
          <w:rFonts w:cstheme="minorBidi" w:hAnsiTheme="minorHAnsi" w:eastAsiaTheme="minorHAnsi" w:asciiTheme="minorHAnsi" w:ascii="宋体" w:hAnsi="宋体" w:eastAsia="宋体" w:cs="宋体"/>
          <w:color w:val="AAAAAA"/>
        </w:rPr>
        <w:t>kq</w:t>
      </w:r>
      <w:r w:rsidR="001852F3">
        <w:rPr>
          <w:kern w:val="2"/>
          <w:sz w:val="28"/>
          <w:szCs w:val="28"/>
          <w:rFonts w:cstheme="minorBidi" w:hAnsiTheme="minorHAnsi" w:eastAsiaTheme="minorHAnsi" w:asciiTheme="minorHAnsi" w:ascii="宋体" w:hAnsi="宋体" w:eastAsia="宋体" w:cs="宋体"/>
          <w:color w:val="AAAAAA"/>
        </w:rPr>
        <w:t xml:space="preserve"> 20160118</w:t>
      </w:r>
    </w:p>
    <w:p w:rsidR="0018722C">
      <w:pPr>
        <w:topLinePunct/>
      </w:pPr>
      <w:r>
        <w:t>小动物的光学影像已经成为医学研究的重要工具</w:t>
      </w:r>
    </w:p>
    <w:p w:rsidR="0018722C">
      <w:pPr>
        <w:topLinePunct/>
      </w:pPr>
      <w:r>
        <w:t>技术日趋成熟，已成为临床影像对比分析的重要手段。生物可见光成像主要采用分子荧光标记</w:t>
      </w:r>
      <w:r>
        <w:t>手段标记所研究的对象，通过自发荧光或外源性激发光激发产生荧光，从而对研究对象进行观</w:t>
      </w:r>
      <w:r>
        <w:t>测。目前普遍采用的荧光标记方法有：荧光蛋白、荧光素酶、荧光染料等。由于单一利用荧光</w:t>
      </w:r>
      <w:r>
        <w:t>蛋白观察肿瘤边界成像受背景光影响、噪声较高、检测深度受到限制的不足，本实验应用绿色</w:t>
      </w:r>
      <w:r>
        <w:t>荧光蛋白和荧光素酶标记肿瘤细胞，建立能稳定发光的裸鼠移植瘤模型，灵敏度好。用荧光素</w:t>
      </w:r>
      <w:r>
        <w:t>酶分子探针不存在背景光的影响，外界噪声也相对较少，更易于进行定量化的研究，但荧光素</w:t>
      </w:r>
      <w:r>
        <w:t>酶需要底物催化发光，在活体成像，不能适用于后期将模型制成连续切片后进行荧光扫描成像，</w:t>
      </w:r>
      <w:r w:rsidR="001852F3">
        <w:t xml:space="preserve">因此将二者结合起来，可同时进行两种实验。</w:t>
      </w:r>
    </w:p>
    <w:p w:rsidR="0018722C">
      <w:pPr>
        <w:topLinePunct/>
      </w:pPr>
      <w:r>
        <w:t>慢病毒系统可以将外源基因整合进入靶基因，靶基因能够在细胞中获得长期、稳定的表达，</w:t>
      </w:r>
      <w:r>
        <w:t>这为构建稳定发光的裸鼠移植瘤模型奠定了基础，此外，该模型易于构建，周期短，接种细胞</w:t>
      </w:r>
      <w:r>
        <w:t>后</w:t>
      </w:r>
      <w:r>
        <w:rPr>
          <w:rFonts w:ascii="Times New Roman" w:eastAsia="Times New Roman"/>
        </w:rPr>
        <w:t>4</w:t>
      </w:r>
      <w:r>
        <w:t>周即可成瘤，能满足实验要求。</w:t>
      </w:r>
    </w:p>
    <w:p w:rsidR="0018722C">
      <w:pPr>
        <w:topLinePunct/>
      </w:pPr>
      <w:r>
        <w:t>这一部分是构建模型的过程，通过慢病毒将荧光素酶和绿色荧光蛋白整合进</w:t>
      </w:r>
      <w:r>
        <w:rPr>
          <w:rFonts w:ascii="Times New Roman" w:eastAsia="Times New Roman"/>
        </w:rPr>
        <w:t>A549</w:t>
      </w:r>
      <w:r>
        <w:t>细胞中，</w:t>
      </w:r>
      <w:r w:rsidR="001852F3">
        <w:t xml:space="preserve">建立能稳定发荧光的裸鼠移植瘤模型，为后续的影像对比实验提供支撑。</w:t>
      </w:r>
    </w:p>
    <w:p w:rsidR="0018722C">
      <w:pPr>
        <w:topLinePunct/>
      </w:pPr>
      <w:r>
        <w:rPr>
          <w:rFonts w:cstheme="minorBidi" w:hAnsiTheme="minorHAnsi" w:eastAsiaTheme="minorHAnsi" w:asciiTheme="minorHAnsi" w:ascii="Calibri"/>
        </w:rPr>
        <w:t>17</w:t>
      </w:r>
    </w:p>
    <w:p w:rsidR="0018722C">
      <w:pPr>
        <w:pStyle w:val="Heading1"/>
        <w:topLinePunct/>
      </w:pPr>
      <w:bookmarkStart w:id="790180" w:name="_Toc686790180"/>
      <w:bookmarkStart w:name="第二部分 裸鼠移植瘤模型四种图像采集及分析 " w:id="22"/>
      <w:bookmarkEnd w:id="22"/>
      <w:bookmarkStart w:name="_bookmark9" w:id="23"/>
      <w:bookmarkEnd w:id="23"/>
      <w:r>
        <w:t>第二部分</w:t>
      </w:r>
      <w:r>
        <w:t xml:space="preserve">  </w:t>
      </w:r>
      <w:r w:rsidRPr="00DB64CE">
        <w:t>裸鼠移植瘤模型四种图像采集及分析</w:t>
      </w:r>
      <w:bookmarkEnd w:id="790180"/>
    </w:p>
    <w:p w:rsidR="0018722C">
      <w:pPr>
        <w:topLinePunct/>
      </w:pPr>
      <w:r>
        <w:t>动物模型生长至</w:t>
      </w:r>
      <w:r>
        <w:rPr>
          <w:rFonts w:ascii="Times New Roman" w:eastAsia="Times New Roman"/>
        </w:rPr>
        <w:t>15-60</w:t>
      </w:r>
      <w:r>
        <w:t>天内，将模型分别置于</w:t>
      </w:r>
      <w:r>
        <w:rPr>
          <w:rFonts w:ascii="Times New Roman" w:eastAsia="Times New Roman"/>
        </w:rPr>
        <w:t>X</w:t>
      </w:r>
      <w:r>
        <w:t>光机、小动物</w:t>
      </w:r>
      <w:r>
        <w:rPr>
          <w:rFonts w:ascii="Times New Roman" w:eastAsia="Times New Roman"/>
        </w:rPr>
        <w:t>PET</w:t>
      </w:r>
      <w:r>
        <w:rPr>
          <w:rFonts w:ascii="Times New Roman" w:eastAsia="Times New Roman"/>
        </w:rPr>
        <w:t>/</w:t>
      </w:r>
      <w:r>
        <w:rPr>
          <w:rFonts w:ascii="Times New Roman" w:eastAsia="Times New Roman"/>
        </w:rPr>
        <w:t xml:space="preserve">CT</w:t>
      </w:r>
      <w:r>
        <w:t>成像仪及小动物活体成像仪上进行四种影像拍摄和扫描，得到的图像用图像处理软件进行分析。</w:t>
      </w:r>
    </w:p>
    <w:p w:rsidR="0018722C">
      <w:pPr>
        <w:pStyle w:val="Heading1"/>
        <w:topLinePunct/>
      </w:pPr>
      <w:bookmarkStart w:id="790181" w:name="_Toc686790181"/>
      <w:bookmarkStart w:name="实验材料和仪器 " w:id="24"/>
      <w:bookmarkEnd w:id="24"/>
      <w:bookmarkStart w:name="_bookmark10" w:id="25"/>
      <w:bookmarkEnd w:id="25"/>
      <w:r>
        <w:t>实验材料和仪器</w:t>
      </w:r>
      <w:bookmarkEnd w:id="790181"/>
    </w:p>
    <w:p w:rsidR="0018722C">
      <w:pPr>
        <w:pStyle w:val="BodyText"/>
        <w:ind w:leftChars="0" w:left="178"/>
        <w:topLinePunct/>
      </w:pPr>
      <w:r>
        <w:t>裸鼠</w:t>
      </w:r>
      <w:r>
        <w:rPr>
          <w:rFonts w:ascii="Times New Roman" w:eastAsia="Times New Roman"/>
        </w:rPr>
        <w:t>A549-LUC2-GFP</w:t>
      </w:r>
      <w:r>
        <w:t>模型</w:t>
      </w:r>
    </w:p>
    <w:p w:rsidR="0018722C">
      <w:pPr>
        <w:topLinePunct/>
      </w:pPr>
      <w:r>
        <w:rPr>
          <w:rFonts w:ascii="Times New Roman" w:eastAsia="Times New Roman"/>
        </w:rPr>
        <w:t>18</w:t>
      </w:r>
      <w:r>
        <w:rPr>
          <w:rFonts w:ascii="Times New Roman" w:eastAsia="Times New Roman"/>
        </w:rPr>
        <w:t>F-FDG</w:t>
      </w:r>
      <w:r>
        <w:t>(</w:t>
      </w:r>
      <w:r>
        <w:rPr>
          <w:rFonts w:ascii="Times New Roman" w:eastAsia="Times New Roman"/>
        </w:rPr>
        <w:t>370MBq</w:t>
      </w:r>
      <w:r>
        <w:t>)</w:t>
      </w:r>
      <w:r w:rsidR="001852F3">
        <w:t>中ft大学分子影像中心实验室提供戊巴比妥钠</w:t>
      </w:r>
      <w:r w:rsidR="001852F3">
        <w:t>德国</w:t>
      </w:r>
      <w:r/>
      <w:r>
        <w:rPr>
          <w:rFonts w:ascii="Times New Roman" w:eastAsia="Times New Roman"/>
        </w:rPr>
        <w:t>MERCK</w:t>
      </w:r>
      <w:r>
        <w:t>公司</w:t>
      </w:r>
    </w:p>
    <w:p w:rsidR="0018722C">
      <w:pPr>
        <w:topLinePunct/>
      </w:pPr>
      <w:r>
        <w:rPr>
          <w:rFonts w:ascii="Times New Roman" w:eastAsia="Times New Roman"/>
        </w:rPr>
        <w:t>D-Luciferin</w:t>
      </w:r>
      <w:r>
        <w:t>美国</w:t>
      </w:r>
      <w:r>
        <w:rPr>
          <w:rFonts w:ascii="Times New Roman" w:eastAsia="Times New Roman"/>
        </w:rPr>
        <w:t>Promega</w:t>
      </w:r>
      <w:r>
        <w:t>公司</w:t>
      </w:r>
    </w:p>
    <w:p w:rsidR="0018722C">
      <w:pPr>
        <w:topLinePunct/>
      </w:pPr>
      <w:r>
        <w:rPr>
          <w:rFonts w:ascii="Times New Roman" w:hAnsi="Times New Roman" w:eastAsia="Times New Roman"/>
        </w:rPr>
        <w:t>Night OWL</w:t>
      </w:r>
      <w:r>
        <w:t>Ⅱ</w:t>
      </w:r>
      <w:r>
        <w:rPr>
          <w:rFonts w:ascii="Times New Roman" w:hAnsi="Times New Roman" w:eastAsia="Times New Roman"/>
        </w:rPr>
        <w:t>LB983 NC100</w:t>
      </w:r>
      <w:r>
        <w:t>活体</w:t>
      </w:r>
      <w:r w:rsidR="001852F3">
        <w:t>德国</w:t>
      </w:r>
      <w:r/>
      <w:r>
        <w:rPr>
          <w:rFonts w:ascii="Times New Roman" w:hAnsi="Times New Roman" w:eastAsia="Times New Roman"/>
        </w:rPr>
        <w:t>Berthold</w:t>
      </w:r>
      <w:r>
        <w:t>公司</w:t>
      </w:r>
    </w:p>
    <w:p w:rsidR="0018722C">
      <w:spacing w:beforeLines="0" w:before="0" w:afterLines="0" w:after="0" w:line="440" w:lineRule="auto"/>
      <w:pPr>
        <w:sectPr w:rsidR="00556256">
          <w:headerReference w:type="even" r:id="rId92"/>
          <w:headerReference w:type="default" r:id="rId88"/>
          <w:footerReference w:type="even" r:id="rId86"/>
          <w:footerReference w:type="default" r:id="rId85"/>
          <w:headerReference w:type="first" r:id="rId83"/>
          <w:footerReference w:type="first" r:id="rId90"/>
          <w:pgSz w:w="11906" w:h="16838" w:code="9"/>
          <w:pgMar w:top="1418" w:right="1134" w:bottom="1134" w:left="1418" w:header="851" w:footer="907" w:gutter="0"/>
          <w:pgNumType w:start="1"/>
          <w:cols w:space="720"/>
          <w:titlePg/>
          <w:docGrid w:type="lines" w:linePitch="326"/>
        </w:sectPr>
        <w:topLinePunct/>
      </w:pPr>
    </w:p>
    <w:p w:rsidR="0018722C">
      <w:pPr>
        <w:pStyle w:val="BodyText"/>
        <w:spacing w:before="136"/>
        <w:ind w:leftChars="0" w:left="178"/>
        <w:topLinePunct/>
      </w:pPr>
      <w:r>
        <w:t>成像系统</w:t>
      </w:r>
    </w:p>
    <w:p w:rsidR="0018722C">
      <w:pPr>
        <w:topLinePunct/>
      </w:pPr>
      <w:r>
        <w:rPr>
          <w:rFonts w:cstheme="minorBidi" w:hAnsiTheme="minorHAnsi" w:eastAsiaTheme="minorHAnsi" w:asciiTheme="minorHAnsi" w:ascii="宋体" w:hAnsi="宋体" w:eastAsia="宋体" w:cs="宋体"/>
        </w:rPr>
        <w:br w:type="column"/>
      </w: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20160118</w:t>
      </w:r>
    </w:p>
    <w:p w:rsidR="0018722C">
      <w:spacing w:beforeLines="0" w:before="0" w:afterLines="0" w:after="0" w:line="440" w:lineRule="auto"/>
      <w:pPr>
        <w:sectPr w:rsidR="00556256">
          <w:type w:val="continuous"/>
          <w:pgSz w:w="11910" w:h="16840"/>
          <w:pgMar w:top="1440" w:bottom="460" w:left="900" w:right="840"/>
          <w:cols w:num="2" w:equalWidth="0">
            <w:col w:w="1139" w:space="2827"/>
            <w:col w:w="6204"/>
          </w:cols>
        </w:sectPr>
        <w:topLinePunct/>
      </w:pPr>
    </w:p>
    <w:p w:rsidR="0018722C">
      <w:pPr>
        <w:topLinePunct/>
      </w:pPr>
      <w:r>
        <w:rPr>
          <w:rFonts w:cstheme="minorBidi" w:hAnsiTheme="minorHAnsi" w:eastAsiaTheme="minorHAnsi" w:asciiTheme="minorHAnsi" w:ascii="Times New Roman" w:eastAsia="Times New Roman"/>
        </w:rPr>
        <w:t>Inveon</w:t>
      </w:r>
      <w:r>
        <w:rPr>
          <w:rFonts w:cstheme="minorBidi" w:hAnsiTheme="minorHAnsi" w:eastAsiaTheme="minorHAnsi" w:asciiTheme="minorHAnsi"/>
        </w:rPr>
        <w:t>小动物</w:t>
      </w:r>
      <w:r>
        <w:rPr>
          <w:rFonts w:ascii="Times New Roman" w:eastAsia="Times New Roman" w:cstheme="minorBidi" w:hAnsiTheme="minorHAnsi"/>
        </w:rPr>
        <w:t>PET</w:t>
      </w:r>
      <w:r>
        <w:rPr>
          <w:rFonts w:ascii="Times New Roman" w:eastAsia="Times New Roman" w:cstheme="minorBidi" w:hAnsiTheme="minorHAnsi"/>
        </w:rPr>
        <w:t>/</w:t>
      </w:r>
      <w:r>
        <w:rPr>
          <w:rFonts w:ascii="Times New Roman" w:eastAsia="Times New Roman" w:cstheme="minorBidi" w:hAnsiTheme="minorHAnsi"/>
        </w:rPr>
        <w:t xml:space="preserve">CT</w:t>
      </w:r>
      <w:r>
        <w:rPr>
          <w:rFonts w:cstheme="minorBidi" w:hAnsiTheme="minorHAnsi" w:eastAsiaTheme="minorHAnsi" w:asciiTheme="minorHAnsi"/>
        </w:rPr>
        <w:t>成像仪       德国</w:t>
      </w:r>
      <w:r>
        <w:rPr>
          <w:rFonts w:ascii="Times New Roman" w:eastAsia="Times New Roman" w:cstheme="minorBidi" w:hAnsiTheme="minorHAnsi"/>
        </w:rPr>
        <w:t>Siemense</w:t>
      </w:r>
      <w:r>
        <w:rPr>
          <w:rFonts w:cstheme="minorBidi" w:hAnsiTheme="minorHAnsi" w:eastAsiaTheme="minorHAnsi" w:asciiTheme="minorHAnsi"/>
        </w:rPr>
        <w:t>公司</w:t>
      </w:r>
    </w:p>
    <w:p w:rsidR="0018722C">
      <w:pPr>
        <w:topLinePunct/>
      </w:pPr>
      <w:r>
        <w:rPr>
          <w:rFonts w:cstheme="minorBidi" w:hAnsiTheme="minorHAnsi" w:eastAsiaTheme="minorHAnsi" w:asciiTheme="minorHAnsi" w:ascii="Times New Roman" w:eastAsia="Times New Roman"/>
        </w:rPr>
        <w:t>IRW</w:t>
      </w:r>
      <w:r>
        <w:rPr>
          <w:rFonts w:cstheme="minorBidi" w:hAnsiTheme="minorHAnsi" w:eastAsiaTheme="minorHAnsi" w:asciiTheme="minorHAnsi"/>
        </w:rPr>
        <w:t>数据处理软件</w:t>
      </w:r>
      <w:r w:rsidR="001852F3">
        <w:rPr>
          <w:rFonts w:cstheme="minorBidi" w:hAnsiTheme="minorHAnsi" w:eastAsiaTheme="minorHAnsi" w:asciiTheme="minorHAnsi"/>
        </w:rPr>
        <w:t>德国</w:t>
      </w:r>
      <w:r>
        <w:rPr>
          <w:rFonts w:ascii="Times New Roman" w:eastAsia="Times New Roman" w:cstheme="minorBidi" w:hAnsiTheme="minorHAnsi"/>
        </w:rPr>
        <w:t>Siemense</w:t>
      </w:r>
      <w:r>
        <w:rPr>
          <w:rFonts w:cstheme="minorBidi" w:hAnsiTheme="minorHAnsi" w:eastAsiaTheme="minorHAnsi" w:asciiTheme="minorHAnsi"/>
        </w:rPr>
        <w:t>公司</w:t>
      </w:r>
    </w:p>
    <w:p w:rsidR="0018722C">
      <w:pPr>
        <w:topLinePunct/>
      </w:pPr>
      <w:r>
        <w:rPr>
          <w:rFonts w:ascii="Times New Roman" w:eastAsia="Times New Roman"/>
        </w:rPr>
        <w:t>Matlab R2011b</w:t>
      </w:r>
      <w:r>
        <w:t>软件</w:t>
      </w:r>
      <w:r w:rsidR="001852F3">
        <w:t>美国</w:t>
      </w:r>
      <w:r/>
      <w:r>
        <w:rPr>
          <w:rFonts w:ascii="Times New Roman" w:eastAsia="Times New Roman"/>
        </w:rPr>
        <w:t>Math</w:t>
      </w:r>
      <w:r>
        <w:rPr>
          <w:rFonts w:ascii="Times New Roman" w:eastAsia="Times New Roman"/>
        </w:rPr>
        <w:t> </w:t>
      </w:r>
      <w:r>
        <w:rPr>
          <w:rFonts w:ascii="Times New Roman" w:eastAsia="Times New Roman"/>
        </w:rPr>
        <w:t>Works</w:t>
      </w:r>
      <w:r>
        <w:t>公司</w:t>
      </w:r>
    </w:p>
    <w:p w:rsidR="0018722C">
      <w:pPr>
        <w:pStyle w:val="Heading1"/>
        <w:topLinePunct/>
      </w:pPr>
      <w:bookmarkStart w:id="790182" w:name="_Toc686790182"/>
      <w:bookmarkStart w:name="实验方法和步骤 " w:id="26"/>
      <w:bookmarkEnd w:id="26"/>
      <w:bookmarkStart w:name="_bookmark11" w:id="27"/>
      <w:bookmarkEnd w:id="27"/>
      <w:r>
        <w:t>实验方法和步骤</w:t>
      </w:r>
      <w:bookmarkEnd w:id="790182"/>
    </w:p>
    <w:p w:rsidR="0018722C">
      <w:pPr>
        <w:pStyle w:val="Heading2"/>
        <w:topLinePunct/>
        <w:ind w:left="171" w:hangingChars="171" w:hanging="171"/>
      </w:pPr>
      <w:r>
        <w:t>1</w:t>
      </w:r>
      <w:r>
        <w:t>、</w:t>
      </w:r>
      <w:r>
        <w:t xml:space="preserve"> </w:t>
      </w:r>
      <w:r w:rsidRPr="00DB64CE">
        <w:t>将裸鼠动物模型从</w:t>
      </w:r>
      <w:r>
        <w:t>SPF</w:t>
      </w:r>
      <w:r>
        <w:t>环境中取出麻醉后置于普通</w:t>
      </w:r>
      <w:r>
        <w:t>X</w:t>
      </w:r>
      <w:r>
        <w:t>光机上拍摄成像。</w:t>
      </w:r>
    </w:p>
    <w:p w:rsidR="0018722C">
      <w:pPr>
        <w:pStyle w:val="Heading2"/>
        <w:topLinePunct/>
        <w:ind w:left="171" w:hangingChars="171" w:hanging="171"/>
      </w:pPr>
      <w:r>
        <w:t>2</w:t>
      </w:r>
      <w:r>
        <w:t>、</w:t>
      </w:r>
      <w:r>
        <w:t xml:space="preserve"> </w:t>
      </w:r>
      <w:r w:rsidRPr="00DB64CE">
        <w:t>打开</w:t>
      </w:r>
      <w:r>
        <w:t>Night OWL</w:t>
      </w:r>
      <w:r>
        <w:t>Ⅱ</w:t>
      </w:r>
      <w:r>
        <w:t>LB983 NC100</w:t>
      </w:r>
      <w:r>
        <w:t>小动物活体成像系统预冷</w:t>
      </w:r>
      <w:r>
        <w:t>30min</w:t>
      </w:r>
      <w:r>
        <w:t>，同一裸鼠动物模型称重，</w:t>
      </w:r>
    </w:p>
    <w:p w:rsidR="0018722C">
      <w:pPr>
        <w:topLinePunct/>
      </w:pPr>
      <w:r>
        <w:rPr>
          <w:rFonts w:ascii="Times New Roman" w:eastAsia="Times New Roman"/>
        </w:rPr>
        <w:t>1ml</w:t>
      </w:r>
      <w:r>
        <w:t>的一次性无菌注射器抽取戊巴比妥钠，用酒精棉球局部消毒后，对裸鼠进行腹腔注射，麻</w:t>
      </w:r>
      <w:r>
        <w:t>醉剂量为</w:t>
      </w:r>
      <w:r>
        <w:rPr>
          <w:rFonts w:ascii="Times New Roman" w:eastAsia="Times New Roman"/>
        </w:rPr>
        <w:t>50mg</w:t>
      </w:r>
      <w:r>
        <w:rPr>
          <w:rFonts w:ascii="Times New Roman" w:eastAsia="Times New Roman"/>
        </w:rPr>
        <w:t>/</w:t>
      </w:r>
      <w:r>
        <w:rPr>
          <w:rFonts w:ascii="Times New Roman" w:eastAsia="Times New Roman"/>
        </w:rPr>
        <w:t>kg</w:t>
      </w:r>
      <w:r>
        <w:t>。裸鼠麻醉完毕后，将其以俯卧位置于活体成像系统上，选择相应的拍照程序拍摄荧光。实验中分别选择荧光成像和生物发光成像两种模式对裸鼠进行拍摄。</w:t>
      </w:r>
    </w:p>
    <w:p w:rsidR="0018722C">
      <w:pPr>
        <w:pStyle w:val="Heading2"/>
        <w:topLinePunct/>
        <w:ind w:left="171" w:hangingChars="171" w:hanging="171"/>
      </w:pPr>
      <w:r>
        <w:t>3</w:t>
      </w:r>
      <w:r>
        <w:t>、</w:t>
      </w:r>
      <w:r>
        <w:t xml:space="preserve"> </w:t>
      </w:r>
      <w:r w:rsidRPr="00DB64CE">
        <w:t>活体成像完成后三天内，再对该模型进行</w:t>
      </w:r>
      <w:r>
        <w:t>micro PET</w:t>
      </w:r>
      <w:r>
        <w:t>/</w:t>
      </w:r>
      <w:r>
        <w:t xml:space="preserve">CT</w:t>
      </w:r>
      <w:r>
        <w:t>成像。</w:t>
      </w:r>
    </w:p>
    <w:p w:rsidR="0018722C">
      <w:pPr>
        <w:pStyle w:val="cw20"/>
        <w:topLinePunct/>
      </w:pPr>
      <w:r>
        <w:rPr>
          <w:rFonts w:ascii="宋体" w:eastAsia="宋体" w:hint="eastAsia"/>
        </w:rPr>
        <w:t>3.1</w:t>
      </w:r>
      <w:r>
        <w:rPr>
          <w:rFonts w:ascii="宋体" w:eastAsia="宋体" w:hint="eastAsia"/>
        </w:rPr>
        <w:t>拍摄前动物禁食</w:t>
      </w:r>
      <w:r>
        <w:t>8h</w:t>
      </w:r>
      <w:r>
        <w:rPr>
          <w:rFonts w:ascii="宋体" w:eastAsia="宋体" w:hint="eastAsia"/>
        </w:rPr>
        <w:t>，同上以</w:t>
      </w:r>
      <w:r>
        <w:t>50mg</w:t>
      </w:r>
      <w:r>
        <w:t>/</w:t>
      </w:r>
      <w:r>
        <w:t>kg</w:t>
      </w:r>
      <w:r/>
      <w:r>
        <w:rPr>
          <w:rFonts w:ascii="宋体" w:eastAsia="宋体" w:hint="eastAsia"/>
        </w:rPr>
        <w:t>剂量的戊巴比妥对裸鼠进行腹腔注射麻醉。</w:t>
      </w:r>
    </w:p>
    <w:p w:rsidR="0018722C">
      <w:pPr>
        <w:pStyle w:val="cw20"/>
        <w:topLinePunct/>
      </w:pPr>
      <w:r>
        <w:rPr>
          <w:rFonts w:ascii="宋体" w:eastAsia="宋体" w:hint="eastAsia"/>
        </w:rPr>
        <w:t>3.2</w:t>
      </w:r>
      <w:r>
        <w:rPr>
          <w:rFonts w:ascii="宋体" w:eastAsia="宋体" w:hint="eastAsia"/>
        </w:rPr>
        <w:t>打开小动物</w:t>
      </w:r>
      <w:r>
        <w:t>PET</w:t>
      </w:r>
      <w:r>
        <w:t>/</w:t>
      </w:r>
      <w:r>
        <w:t>CT</w:t>
      </w:r>
      <w:r/>
      <w:r>
        <w:rPr>
          <w:rFonts w:ascii="宋体" w:eastAsia="宋体" w:hint="eastAsia"/>
        </w:rPr>
        <w:t>成像仪，设置好相关程序。</w:t>
      </w:r>
    </w:p>
    <w:p w:rsidR="0018722C">
      <w:pPr>
        <w:pStyle w:val="cw20"/>
        <w:topLinePunct/>
      </w:pPr>
      <w:r>
        <w:t>3.3</w:t>
      </w:r>
      <w:r>
        <w:rPr>
          <w:rFonts w:ascii="宋体" w:hAnsi="宋体" w:eastAsia="宋体" w:hint="eastAsia"/>
        </w:rPr>
        <w:t>动物麻醉后，操作人员穿防护服，取显像剂</w:t>
      </w:r>
      <w:r>
        <w:t>18</w:t>
      </w:r>
      <w:r>
        <w:t>F-FDG</w:t>
      </w:r>
      <w:r>
        <w:rPr>
          <w:rFonts w:ascii="宋体" w:hAnsi="宋体" w:eastAsia="宋体" w:hint="eastAsia"/>
        </w:rPr>
        <w:t>，用生理盐水配成约</w:t>
      </w:r>
      <w:r>
        <w:t>37KBq</w:t>
      </w:r>
      <w:r>
        <w:t>/</w:t>
      </w:r>
      <w:r>
        <w:t>μ</w:t>
      </w:r>
      <w:r>
        <w:rPr>
          <w:rFonts w:ascii="宋体" w:hAnsi="宋体" w:eastAsia="宋体" w:hint="eastAsia"/>
        </w:rPr>
        <w:t>ｌ</w:t>
      </w:r>
      <w:r>
        <w:t>（</w:t>
      </w:r>
      <w:r>
        <w:t xml:space="preserve">1uCi</w:t>
      </w:r>
      <w:r>
        <w:t>/</w:t>
      </w:r>
    </w:p>
    <w:p w:rsidR="0018722C">
      <w:pPr>
        <w:topLinePunct/>
      </w:pPr>
      <w:r>
        <w:rPr>
          <w:rFonts w:cstheme="minorBidi" w:hAnsiTheme="minorHAnsi" w:eastAsiaTheme="minorHAnsi" w:asciiTheme="minorHAnsi" w:ascii="Calibri"/>
        </w:rPr>
        <w:t>18</w:t>
      </w:r>
    </w:p>
    <w:p w:rsidR="0018722C">
      <w:pPr>
        <w:topLinePunct/>
      </w:pPr>
      <w:r>
        <w:t>μｌ</w:t>
      </w:r>
      <w:r>
        <w:rPr>
          <w:rFonts w:ascii="Times New Roman" w:hAnsi="Times New Roman" w:eastAsia="Times New Roman"/>
          <w:rFonts w:ascii="Times New Roman" w:hAnsi="Times New Roman" w:eastAsia="Times New Roman"/>
        </w:rPr>
        <w:t>）</w:t>
      </w:r>
      <w:r>
        <w:t>浓度，裸鼠称重，取</w:t>
      </w:r>
      <w:r>
        <w:rPr>
          <w:rFonts w:ascii="Times New Roman" w:hAnsi="Times New Roman" w:eastAsia="Times New Roman"/>
        </w:rPr>
        <w:t>1ml</w:t>
      </w:r>
      <w:r w:rsidR="001852F3">
        <w:rPr>
          <w:rFonts w:ascii="Times New Roman" w:hAnsi="Times New Roman" w:eastAsia="Times New Roman"/>
        </w:rPr>
        <w:t xml:space="preserve"> </w:t>
      </w:r>
      <w:r>
        <w:t>注射器抽取配好的显像剂对裸鼠进行尾静脉注射，裸鼠注射</w:t>
      </w:r>
    </w:p>
    <w:p w:rsidR="0018722C">
      <w:pPr>
        <w:topLinePunct/>
      </w:pPr>
      <w:r>
        <w:rPr>
          <w:rFonts w:ascii="Times New Roman" w:hAnsi="Times New Roman" w:eastAsia="Times New Roman"/>
        </w:rPr>
        <w:t>18</w:t>
      </w:r>
      <w:r>
        <w:rPr>
          <w:rFonts w:ascii="Times New Roman" w:hAnsi="Times New Roman" w:eastAsia="Times New Roman"/>
        </w:rPr>
        <w:t>F-FDG</w:t>
      </w:r>
      <w:r>
        <w:t>剂量为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7MBq</w:t>
      </w:r>
      <w:r>
        <w:t>，总体积不超过</w:t>
      </w:r>
      <w:r>
        <w:rPr>
          <w:rFonts w:ascii="Times New Roman" w:hAnsi="Times New Roman" w:eastAsia="Times New Roman"/>
        </w:rPr>
        <w:t>200μ</w:t>
      </w:r>
      <w:r>
        <w:t>ｌ。</w:t>
      </w:r>
    </w:p>
    <w:p w:rsidR="0018722C">
      <w:pPr>
        <w:pStyle w:val="cw20"/>
        <w:topLinePunct/>
      </w:pPr>
      <w:r>
        <w:rPr>
          <w:rFonts w:ascii="宋体" w:eastAsia="宋体" w:hint="eastAsia"/>
        </w:rPr>
        <w:t>3.4</w:t>
      </w:r>
      <w:r>
        <w:rPr>
          <w:rFonts w:ascii="宋体" w:eastAsia="宋体" w:hint="eastAsia"/>
        </w:rPr>
        <w:t>注射完后将小鼠以俯卧位用胶带固定在夹板上，等待</w:t>
      </w:r>
      <w:r>
        <w:t>40min</w:t>
      </w:r>
      <w:r>
        <w:rPr>
          <w:rFonts w:ascii="宋体" w:eastAsia="宋体" w:hint="eastAsia"/>
        </w:rPr>
        <w:t>，待显像剂在小鼠体内及肿瘤部位浓聚。</w:t>
      </w:r>
    </w:p>
    <w:p w:rsidR="0018722C">
      <w:pPr>
        <w:pStyle w:val="cw20"/>
        <w:topLinePunct/>
      </w:pPr>
      <w:r>
        <w:rPr>
          <w:rFonts w:ascii="宋体" w:eastAsia="宋体" w:hint="eastAsia"/>
        </w:rPr>
        <w:t>3.5 </w:t>
      </w:r>
      <w:r>
        <w:t>40min</w:t>
      </w:r>
      <w:r/>
      <w:r>
        <w:rPr>
          <w:rFonts w:ascii="宋体" w:eastAsia="宋体" w:hint="eastAsia"/>
        </w:rPr>
        <w:t>后，将放置小鼠的夹板固定在小动物</w:t>
      </w:r>
      <w:r>
        <w:t>PET</w:t>
      </w:r>
      <w:r>
        <w:t>/</w:t>
      </w:r>
      <w:r>
        <w:t>CT</w:t>
      </w:r>
      <w:r/>
      <w:r>
        <w:rPr>
          <w:rFonts w:ascii="宋体" w:eastAsia="宋体" w:hint="eastAsia"/>
        </w:rPr>
        <w:t>成像仪上，分别进行</w:t>
      </w:r>
      <w:r>
        <w:t>PET</w:t>
      </w:r>
      <w:r/>
      <w:r>
        <w:rPr>
          <w:rFonts w:ascii="宋体" w:eastAsia="宋体" w:hint="eastAsia"/>
        </w:rPr>
        <w:t>和</w:t>
      </w:r>
      <w:r>
        <w:t>CT</w:t>
      </w:r>
      <w:r/>
      <w:r>
        <w:rPr>
          <w:rFonts w:ascii="宋体" w:eastAsia="宋体" w:hint="eastAsia"/>
        </w:rPr>
        <w:t>两种</w:t>
      </w:r>
      <w:r>
        <w:rPr>
          <w:rFonts w:ascii="宋体" w:eastAsia="宋体" w:hint="eastAsia"/>
        </w:rPr>
        <w:t>断层扫描拍摄，图像保存在文件夹中。</w:t>
      </w:r>
    </w:p>
    <w:p w:rsidR="0018722C">
      <w:pPr>
        <w:pStyle w:val="cw20"/>
        <w:topLinePunct/>
      </w:pPr>
      <w:r>
        <w:rPr>
          <w:rFonts w:ascii="宋体" w:eastAsia="宋体" w:hint="eastAsia"/>
        </w:rPr>
        <w:t>3.6</w:t>
      </w:r>
      <w:r>
        <w:rPr>
          <w:rFonts w:ascii="宋体" w:eastAsia="宋体" w:hint="eastAsia"/>
        </w:rPr>
        <w:t>拍摄完毕后取出小鼠，采用</w:t>
      </w:r>
      <w:r>
        <w:t>IRW</w:t>
      </w:r>
      <w:r>
        <w:rPr>
          <w:rFonts w:ascii="宋体" w:eastAsia="宋体" w:hint="eastAsia"/>
        </w:rPr>
        <w:t>（</w:t>
      </w:r>
      <w:r>
        <w:t>Inveon</w:t>
      </w:r>
      <w:r/>
      <w:r w:rsidR="001852F3">
        <w:t xml:space="preserve"> </w:t>
      </w:r>
      <w:r>
        <w:t>Research</w:t>
      </w:r>
      <w:r>
        <w:t> </w:t>
      </w:r>
      <w:r>
        <w:t>Workplace</w:t>
      </w:r>
      <w:r>
        <w:rPr>
          <w:rFonts w:ascii="宋体" w:eastAsia="宋体" w:hint="eastAsia"/>
        </w:rPr>
        <w:t>）</w:t>
      </w:r>
      <w:r>
        <w:rPr>
          <w:rFonts w:ascii="宋体" w:eastAsia="宋体" w:hint="eastAsia"/>
        </w:rPr>
        <w:t>数据处理软件对采集到的</w:t>
      </w:r>
    </w:p>
    <w:p w:rsidR="0018722C">
      <w:pPr>
        <w:topLinePunct/>
      </w:pPr>
      <w:r>
        <w:rPr>
          <w:rFonts w:ascii="Times New Roman" w:eastAsia="Times New Roman"/>
        </w:rPr>
        <w:t>PET</w:t>
      </w:r>
      <w:r>
        <w:t>和</w:t>
      </w:r>
      <w:r>
        <w:rPr>
          <w:rFonts w:ascii="Times New Roman" w:eastAsia="Times New Roman"/>
        </w:rPr>
        <w:t>CT</w:t>
      </w:r>
      <w:r>
        <w:t>图像进行处理。</w:t>
      </w:r>
    </w:p>
    <w:p w:rsidR="0018722C">
      <w:pPr>
        <w:pStyle w:val="cw20"/>
        <w:topLinePunct/>
      </w:pPr>
      <w:r>
        <w:rPr>
          <w:rFonts w:ascii="宋体" w:hAnsi="宋体" w:eastAsia="宋体" w:hint="eastAsia"/>
        </w:rPr>
        <w:t>3.6.1</w:t>
      </w:r>
      <w:r>
        <w:rPr>
          <w:rFonts w:ascii="宋体" w:hAnsi="宋体" w:eastAsia="宋体" w:hint="eastAsia"/>
        </w:rPr>
        <w:t>打开</w:t>
      </w:r>
      <w:r>
        <w:t>IRW</w:t>
      </w:r>
      <w:r>
        <w:rPr>
          <w:rFonts w:ascii="宋体" w:hAnsi="宋体" w:eastAsia="宋体" w:hint="eastAsia"/>
        </w:rPr>
        <w:t>软件，在左上角点击</w:t>
      </w:r>
      <w:r>
        <w:t>File</w:t>
      </w:r>
      <w:r/>
      <w:r w:rsidR="001852F3">
        <w:t xml:space="preserve">→</w:t>
      </w:r>
      <w:r>
        <w:t>Manual</w:t>
      </w:r>
      <w:r>
        <w:t> </w:t>
      </w:r>
      <w:r>
        <w:t>Import</w:t>
      </w:r>
      <w:r>
        <w:rPr>
          <w:rFonts w:ascii="宋体" w:hAnsi="宋体" w:eastAsia="宋体" w:hint="eastAsia"/>
        </w:rPr>
        <w:t>，下拉菜单中选择</w:t>
      </w:r>
      <w:r>
        <w:t>datasets</w:t>
      </w:r>
      <w:r>
        <w:rPr>
          <w:rFonts w:ascii="宋体" w:hAnsi="宋体" w:eastAsia="宋体" w:hint="eastAsia"/>
        </w:rPr>
        <w:t>，进入数</w:t>
      </w:r>
      <w:r>
        <w:rPr>
          <w:rFonts w:ascii="宋体" w:hAnsi="宋体" w:eastAsia="宋体" w:hint="eastAsia"/>
        </w:rPr>
        <w:t>据库，按照日期和命名找到储存好的图片文件，打开文件夹，分别导入</w:t>
      </w:r>
      <w:r>
        <w:t>CT</w:t>
      </w:r>
      <w:r/>
      <w:r>
        <w:rPr>
          <w:rFonts w:ascii="宋体" w:hAnsi="宋体" w:eastAsia="宋体" w:hint="eastAsia"/>
        </w:rPr>
        <w:t>图像和</w:t>
      </w:r>
      <w:r>
        <w:t>PET</w:t>
      </w:r>
      <w:r/>
      <w:r>
        <w:rPr>
          <w:rFonts w:ascii="宋体" w:hAnsi="宋体" w:eastAsia="宋体" w:hint="eastAsia"/>
        </w:rPr>
        <w:t>图像。</w:t>
      </w:r>
    </w:p>
    <w:p w:rsidR="0018722C">
      <w:pPr>
        <w:pStyle w:val="cw20"/>
        <w:topLinePunct/>
      </w:pPr>
      <w:r>
        <w:rPr>
          <w:rFonts w:ascii="宋体" w:eastAsia="宋体" w:hint="eastAsia"/>
        </w:rPr>
        <w:t>3.6.2</w:t>
      </w:r>
      <w:r>
        <w:rPr>
          <w:rFonts w:ascii="宋体" w:eastAsia="宋体" w:hint="eastAsia"/>
        </w:rPr>
        <w:t>在导入的列表中按</w:t>
      </w:r>
      <w:r>
        <w:t>Ctrl</w:t>
      </w:r>
      <w:r/>
      <w:r>
        <w:rPr>
          <w:rFonts w:ascii="宋体" w:eastAsia="宋体" w:hint="eastAsia"/>
        </w:rPr>
        <w:t>键选中</w:t>
      </w:r>
      <w:r>
        <w:t>CT</w:t>
      </w:r>
      <w:r/>
      <w:r>
        <w:rPr>
          <w:rFonts w:ascii="宋体" w:eastAsia="宋体" w:hint="eastAsia"/>
        </w:rPr>
        <w:t>和</w:t>
      </w:r>
      <w:r>
        <w:t>PET</w:t>
      </w:r>
      <w:r/>
      <w:r>
        <w:rPr>
          <w:rFonts w:ascii="宋体" w:eastAsia="宋体" w:hint="eastAsia"/>
        </w:rPr>
        <w:t>图像，点击</w:t>
      </w:r>
      <w:r>
        <w:t>General</w:t>
      </w:r>
      <w:r>
        <w:t> </w:t>
      </w:r>
      <w:r>
        <w:t>Analysis</w:t>
      </w:r>
      <w:r/>
      <w:r>
        <w:rPr>
          <w:rFonts w:ascii="宋体" w:eastAsia="宋体" w:hint="eastAsia"/>
        </w:rPr>
        <w:t>按钮对图像进行常规分析。</w:t>
      </w:r>
    </w:p>
    <w:p w:rsidR="0018722C">
      <w:pPr>
        <w:pStyle w:val="cw20"/>
        <w:topLinePunct/>
      </w:pPr>
      <w:r>
        <w:rPr>
          <w:rFonts w:ascii="宋体" w:eastAsia="宋体" w:hint="eastAsia"/>
        </w:rPr>
        <w:t>3.6.3</w:t>
      </w:r>
      <w:r>
        <w:rPr>
          <w:rFonts w:ascii="宋体" w:eastAsia="宋体" w:hint="eastAsia"/>
        </w:rPr>
        <w:t>进入到数据处理页面，对</w:t>
      </w:r>
      <w:r>
        <w:t>CT</w:t>
      </w:r>
      <w:r/>
      <w:r>
        <w:rPr>
          <w:rFonts w:ascii="宋体" w:eastAsia="宋体" w:hint="eastAsia"/>
        </w:rPr>
        <w:t>和</w:t>
      </w:r>
      <w:r>
        <w:t>PET</w:t>
      </w:r>
      <w:r/>
      <w:r>
        <w:rPr>
          <w:rFonts w:ascii="宋体" w:eastAsia="宋体" w:hint="eastAsia"/>
        </w:rPr>
        <w:t>图像进行适当的调整，点击</w:t>
      </w:r>
      <w:r>
        <w:t>Registration</w:t>
      </w:r>
      <w:r>
        <w:rPr>
          <w:rFonts w:ascii="宋体" w:eastAsia="宋体" w:hint="eastAsia"/>
        </w:rPr>
        <w:t>对图像进行</w:t>
      </w:r>
      <w:r>
        <w:rPr>
          <w:rFonts w:ascii="宋体" w:eastAsia="宋体" w:hint="eastAsia"/>
        </w:rPr>
        <w:t>校准，进入</w:t>
      </w:r>
      <w:r>
        <w:t>Review</w:t>
      </w:r>
      <w:r/>
      <w:r>
        <w:rPr>
          <w:rFonts w:ascii="宋体" w:eastAsia="宋体" w:hint="eastAsia"/>
        </w:rPr>
        <w:t>页面，可以对校准后的图像进行窗宽、窗位的调整，可以选择两种图像的</w:t>
      </w:r>
    </w:p>
    <w:p w:rsidR="0018722C">
      <w:pPr>
        <w:topLinePunct/>
      </w:pPr>
      <w:r>
        <w:t>颜色。</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20160118</w:t>
      </w:r>
    </w:p>
    <w:p w:rsidR="0018722C">
      <w:pPr>
        <w:pStyle w:val="cw20"/>
        <w:topLinePunct/>
      </w:pPr>
      <w:r>
        <w:rPr>
          <w:rFonts w:ascii="宋体" w:eastAsia="宋体" w:hint="eastAsia"/>
        </w:rPr>
        <w:t>3.6.4</w:t>
      </w:r>
      <w:r>
        <w:rPr>
          <w:rFonts w:ascii="宋体" w:eastAsia="宋体" w:hint="eastAsia"/>
        </w:rPr>
        <w:t>点击进入到</w:t>
      </w:r>
      <w:r>
        <w:t>ROI</w:t>
      </w:r>
      <w:r>
        <w:t> </w:t>
      </w:r>
      <w:r>
        <w:t>Quantification</w:t>
      </w:r>
      <w:r>
        <w:rPr>
          <w:rFonts w:ascii="宋体" w:eastAsia="宋体" w:hint="eastAsia"/>
        </w:rPr>
        <w:t>，画出所需要的感兴趣区，读取</w:t>
      </w:r>
      <w:r>
        <w:t>ID%</w:t>
      </w:r>
      <w:r>
        <w:t>/</w:t>
      </w:r>
      <w:r>
        <w:t>g</w:t>
      </w:r>
      <w:r/>
      <w:r>
        <w:rPr>
          <w:rFonts w:ascii="宋体" w:eastAsia="宋体" w:hint="eastAsia"/>
        </w:rPr>
        <w:t>值，即每克组织占</w:t>
      </w:r>
    </w:p>
    <w:p w:rsidR="0018722C">
      <w:pPr>
        <w:topLinePunct/>
      </w:pPr>
      <w:r>
        <w:t>注射剂量的百分数。分别打开</w:t>
      </w:r>
      <w:r>
        <w:rPr>
          <w:rFonts w:ascii="Times New Roman" w:eastAsia="Times New Roman"/>
        </w:rPr>
        <w:t>CT</w:t>
      </w:r>
      <w:r>
        <w:t>图像、</w:t>
      </w:r>
      <w:r>
        <w:rPr>
          <w:rFonts w:ascii="Times New Roman" w:eastAsia="Times New Roman"/>
        </w:rPr>
        <w:t>PET</w:t>
      </w:r>
      <w:r>
        <w:t>图像及二者的融合图像，点击</w:t>
      </w:r>
      <w:r>
        <w:rPr>
          <w:rFonts w:ascii="Times New Roman" w:eastAsia="Times New Roman"/>
        </w:rPr>
        <w:t>MIP</w:t>
      </w:r>
      <w:r>
        <w:t>按钮获得三种三维重建图。</w:t>
      </w:r>
    </w:p>
    <w:p w:rsidR="0018722C">
      <w:pPr>
        <w:topLinePunct/>
      </w:pPr>
      <w:r>
        <w:rPr>
          <w:rFonts w:ascii="Times New Roman" w:eastAsia="Times New Roman"/>
        </w:rPr>
        <w:t>3.7</w:t>
      </w:r>
      <w:r>
        <w:t>采用</w:t>
      </w:r>
      <w:r>
        <w:rPr>
          <w:rFonts w:ascii="Times New Roman" w:eastAsia="Times New Roman"/>
        </w:rPr>
        <w:t>Matlab R2011b</w:t>
      </w:r>
      <w:r>
        <w:t>软件计算机平台对得到的图像进行二值化、去噪音、区域标记、抽取</w:t>
      </w:r>
      <w:r>
        <w:t>图像、获得参数等处理，对生物发光和</w:t>
      </w:r>
      <w:r>
        <w:rPr>
          <w:rFonts w:ascii="Times New Roman" w:eastAsia="Times New Roman"/>
        </w:rPr>
        <w:t>PET</w:t>
      </w:r>
      <w:r>
        <w:t>图像进行对比，分别获得不同图像的周长和面积，</w:t>
      </w:r>
      <w:r>
        <w:t>单位用像素点值来表示，并对两种图像进行相对强度的扫描分析和细胞区域的移行细胞学分析。</w:t>
      </w:r>
    </w:p>
    <w:p w:rsidR="0018722C">
      <w:pPr>
        <w:topLinePunct/>
      </w:pPr>
      <w:r>
        <w:rPr>
          <w:rFonts w:cstheme="minorBidi" w:hAnsiTheme="minorHAnsi" w:eastAsiaTheme="minorHAnsi" w:asciiTheme="minorHAnsi" w:ascii="Calibri"/>
        </w:rPr>
        <w:t>19</w:t>
      </w:r>
    </w:p>
    <w:p w:rsidR="0018722C">
      <w:pPr>
        <w:pStyle w:val="Heading1"/>
        <w:topLinePunct/>
      </w:pPr>
      <w:bookmarkStart w:id="790183" w:name="_Toc686790183"/>
      <w:bookmarkStart w:name="实验结果 " w:id="28"/>
      <w:bookmarkEnd w:id="28"/>
      <w:bookmarkStart w:name="_bookmark12" w:id="29"/>
      <w:bookmarkEnd w:id="29"/>
      <w:r>
        <w:t>实验结果</w:t>
      </w:r>
      <w:bookmarkEnd w:id="790183"/>
    </w:p>
    <w:p w:rsidR="0018722C">
      <w:pPr>
        <w:pStyle w:val="BodyText"/>
        <w:spacing w:line="338" w:lineRule="auto" w:before="1"/>
        <w:ind w:leftChars="0" w:left="178" w:rightChars="0" w:right="112"/>
        <w:topLinePunct/>
      </w:pPr>
      <w:r>
        <w:rPr>
          <w:rFonts w:ascii="Times New Roman" w:eastAsia="Times New Roman"/>
        </w:rPr>
        <w:t>1</w:t>
      </w:r>
      <w:r>
        <w:rPr>
          <w:spacing w:val="-6"/>
        </w:rPr>
        <w:t>、裸鼠</w:t>
      </w:r>
      <w:r>
        <w:rPr>
          <w:rFonts w:ascii="Times New Roman" w:eastAsia="Times New Roman"/>
        </w:rPr>
        <w:t>A549-LUC2-GFP</w:t>
      </w:r>
      <w:r>
        <w:rPr>
          <w:spacing w:val="-6"/>
        </w:rPr>
        <w:t>模型的</w:t>
      </w:r>
      <w:r>
        <w:rPr>
          <w:rFonts w:ascii="Times New Roman" w:eastAsia="Times New Roman"/>
        </w:rPr>
        <w:t>X</w:t>
      </w:r>
      <w:r>
        <w:t>线成像，可以看到左侧臀部肿瘤呈低密度影，边界不很清</w:t>
      </w:r>
      <w:r>
        <w:rPr>
          <w:spacing w:val="-30"/>
        </w:rPr>
        <w:t>晰。</w:t>
      </w:r>
      <w:r>
        <w:t>（</w:t>
      </w:r>
      <w:r>
        <w:rPr>
          <w:spacing w:val="-15"/>
        </w:rPr>
        <w:t>图</w:t>
      </w:r>
      <w:r>
        <w:rPr>
          <w:rFonts w:ascii="Times New Roman" w:eastAsia="Times New Roman"/>
        </w:rPr>
        <w:t>5</w:t>
      </w:r>
      <w:r>
        <w:t>）</w:t>
      </w:r>
    </w:p>
    <w:p w:rsidR="00000000">
      <w:pPr>
        <w:pStyle w:val="aff7"/>
        <w:spacing w:line="240" w:lineRule="atLeast"/>
        <w:topLinePunct/>
      </w:pPr>
      <w:r>
        <w:drawing>
          <wp:inline>
            <wp:extent cx="3262945" cy="2500788"/>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36" cstate="print"/>
                    <a:stretch>
                      <a:fillRect/>
                    </a:stretch>
                  </pic:blipFill>
                  <pic:spPr>
                    <a:xfrm>
                      <a:off x="0" y="0"/>
                      <a:ext cx="3262945" cy="2500788"/>
                    </a:xfrm>
                    <a:prstGeom prst="rect">
                      <a:avLst/>
                    </a:prstGeom>
                  </pic:spPr>
                </pic:pic>
              </a:graphicData>
            </a:graphic>
          </wp:inline>
        </w:drawing>
      </w:r>
    </w:p>
    <w:p w:rsidR="0018722C">
      <w:pPr>
        <w:pStyle w:val="a9"/>
        <w:topLinePunct/>
      </w:pPr>
      <w:r>
        <w:rPr>
          <w:kern w:val="2"/>
          <w:sz w:val="24"/>
          <w:szCs w:val="24"/>
          <w:rFonts w:cstheme="minorBidi" w:hAnsiTheme="minorHAnsi" w:eastAsiaTheme="minorHAnsi" w:asciiTheme="minorHAnsi" w:ascii="宋体" w:hAnsi="宋体" w:eastAsia="宋体" w:cs="宋体"/>
          <w:b/>
          <w:bCs/>
          <w:spacing w:val="-15"/>
        </w:rPr>
        <w:t>图</w:t>
      </w:r>
      <w:r>
        <w:rPr>
          <w:kern w:val="2"/>
          <w:sz w:val="24"/>
          <w:szCs w:val="24"/>
          <w:b/>
          <w:bCs/>
          <w:rFonts w:ascii="Times New Roman" w:eastAsia="Times New Roman" w:cstheme="minorBidi" w:hAnsiTheme="minorHAnsi" w:hAnsi="宋体" w:cs="宋体"/>
        </w:rPr>
        <w:t>5</w:t>
      </w:r>
      <w:r>
        <w:t xml:space="preserve">  </w:t>
      </w:r>
      <w:r>
        <w:rPr>
          <w:kern w:val="2"/>
          <w:sz w:val="24"/>
          <w:szCs w:val="24"/>
          <w:rFonts w:cstheme="minorBidi" w:hAnsiTheme="minorHAnsi" w:eastAsiaTheme="minorHAnsi" w:asciiTheme="minorHAnsi" w:ascii="宋体" w:hAnsi="宋体" w:eastAsia="宋体" w:cs="宋体"/>
          <w:b/>
          <w:bCs/>
          <w:spacing w:val="-5"/>
        </w:rPr>
        <w:t>裸鼠模型的</w:t>
      </w:r>
      <w:r>
        <w:rPr>
          <w:kern w:val="2"/>
          <w:sz w:val="24"/>
          <w:szCs w:val="24"/>
          <w:b/>
          <w:bCs/>
          <w:rFonts w:ascii="Times New Roman" w:eastAsia="Times New Roman" w:cstheme="minorBidi" w:hAnsiTheme="minorHAnsi" w:hAnsi="宋体" w:cs="宋体"/>
        </w:rPr>
        <w:t>X</w:t>
      </w:r>
      <w:r>
        <w:rPr>
          <w:kern w:val="2"/>
          <w:sz w:val="24"/>
          <w:szCs w:val="24"/>
          <w:rFonts w:cstheme="minorBidi" w:hAnsiTheme="minorHAnsi" w:eastAsiaTheme="minorHAnsi" w:asciiTheme="minorHAnsi" w:ascii="宋体" w:hAnsi="宋体" w:eastAsia="宋体" w:cs="宋体"/>
          <w:b/>
          <w:bCs/>
        </w:rPr>
        <w:t>线片图像</w:t>
      </w:r>
    </w:p>
    <w:p w:rsidR="0018722C">
      <w:pPr>
        <w:topLinePunct/>
      </w:pPr>
      <w:r>
        <w:rPr>
          <w:rFonts w:ascii="Times New Roman" w:eastAsia="宋体"/>
        </w:rPr>
        <w:t>2</w:t>
      </w:r>
      <w:r>
        <w:t>、分别取肿瘤生长期第</w:t>
      </w:r>
      <w:r>
        <w:rPr>
          <w:rFonts w:ascii="Times New Roman" w:eastAsia="宋体"/>
        </w:rPr>
        <w:t>15</w:t>
      </w:r>
      <w:r>
        <w:t>天和第</w:t>
      </w:r>
      <w:r>
        <w:rPr>
          <w:rFonts w:ascii="Times New Roman" w:eastAsia="宋体"/>
        </w:rPr>
        <w:t>55</w:t>
      </w:r>
      <w:r>
        <w:t>天</w:t>
      </w:r>
      <w:r>
        <w:t>z</w:t>
      </w:r>
      <w:r>
        <w:t>k</w:t>
      </w:r>
      <w:r>
        <w:t>的</w:t>
      </w:r>
      <w:r>
        <w:t>q</w:t>
      </w:r>
      <w:r/>
      <w:r>
        <w:t>裸</w:t>
      </w:r>
      <w:r/>
      <w:r>
        <w:t>2</w:t>
      </w:r>
      <w:r>
        <w:t>鼠</w:t>
      </w:r>
      <w:r>
        <w:t>0</w:t>
      </w:r>
      <w:r>
        <w:t>（</w:t>
      </w:r>
      <w:r>
        <w:t>1</w:t>
      </w:r>
      <w:r>
        <w:t>6</w:t>
      </w:r>
      <w:r>
        <w:rPr>
          <w:rFonts w:ascii="Times New Roman" w:eastAsia="宋体"/>
        </w:rPr>
        <w:t>A</w:t>
      </w:r>
      <w:r>
        <w:t>0</w:t>
      </w:r>
      <w:r>
        <w:rPr>
          <w:rFonts w:ascii="Times New Roman" w:eastAsia="宋体"/>
        </w:rPr>
        <w:t>5</w:t>
      </w:r>
      <w:r>
        <w:t>1</w:t>
      </w:r>
      <w:r>
        <w:rPr>
          <w:rFonts w:ascii="Times New Roman" w:eastAsia="宋体"/>
        </w:rPr>
        <w:t>4</w:t>
      </w:r>
      <w:r>
        <w:t>1</w:t>
      </w:r>
      <w:r>
        <w:rPr>
          <w:rFonts w:ascii="Times New Roman" w:eastAsia="宋体"/>
        </w:rPr>
        <w:t>9</w:t>
      </w:r>
      <w:r>
        <w:t>8</w:t>
      </w:r>
      <w:r>
        <w:rPr>
          <w:rFonts w:ascii="Times New Roman" w:eastAsia="宋体"/>
        </w:rPr>
        <w:t>-</w:t>
      </w:r>
      <w:r>
        <w:rPr>
          <w:rFonts w:ascii="Times New Roman" w:eastAsia="宋体"/>
        </w:rPr>
        <w:t>L</w:t>
      </w:r>
      <w:r>
        <w:rPr>
          <w:rFonts w:ascii="Times New Roman" w:eastAsia="宋体"/>
        </w:rPr>
        <w:t>UC2</w:t>
      </w:r>
      <w:r>
        <w:rPr>
          <w:rFonts w:ascii="Times New Roman" w:eastAsia="宋体"/>
        </w:rPr>
        <w:t>-</w:t>
      </w:r>
      <w:r>
        <w:rPr>
          <w:rFonts w:ascii="Times New Roman" w:eastAsia="宋体"/>
        </w:rPr>
        <w:t>G</w:t>
      </w:r>
      <w:r>
        <w:rPr>
          <w:rFonts w:ascii="Times New Roman" w:eastAsia="宋体"/>
        </w:rPr>
        <w:t>F</w:t>
      </w:r>
      <w:r>
        <w:rPr>
          <w:rFonts w:ascii="Times New Roman" w:eastAsia="宋体"/>
        </w:rPr>
        <w:t>P</w:t>
      </w:r>
      <w:r>
        <w:t>）</w:t>
      </w:r>
      <w:r>
        <w:t>模型进行绿色荧光成像和</w:t>
      </w:r>
      <w:r>
        <w:t>生物发光成像，生物发光成像的灵敏度和特异性较高，显示肿瘤的区域远大于荧光成像的区域。</w:t>
      </w:r>
    </w:p>
    <w:p w:rsidR="0018722C">
      <w:pPr>
        <w:topLinePunct/>
      </w:pPr>
      <w:r>
        <w:t>（</w:t>
      </w:r>
      <w:r>
        <w:t xml:space="preserve">图</w:t>
      </w:r>
      <w:r>
        <w:rPr>
          <w:rFonts w:ascii="Times New Roman" w:eastAsia="Times New Roman"/>
        </w:rPr>
        <w:t>6</w:t>
      </w:r>
      <w:r>
        <w:t>）</w:t>
      </w:r>
    </w:p>
    <w:p w:rsidR="0018722C">
      <w:pPr>
        <w:pStyle w:val="aff7"/>
        <w:topLinePunct/>
      </w:pPr>
      <w:r>
        <w:drawing>
          <wp:inline>
            <wp:extent cx="3954892" cy="2600896"/>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37" cstate="print"/>
                    <a:stretch>
                      <a:fillRect/>
                    </a:stretch>
                  </pic:blipFill>
                  <pic:spPr>
                    <a:xfrm>
                      <a:off x="0" y="0"/>
                      <a:ext cx="3954892" cy="2600896"/>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6</w:t>
      </w:r>
      <w:r>
        <w:t xml:space="preserve">  </w:t>
      </w:r>
      <w:r>
        <w:rPr>
          <w:rFonts w:cstheme="minorBidi" w:hAnsiTheme="minorHAnsi" w:eastAsiaTheme="minorHAnsi" w:asciiTheme="minorHAnsi" w:ascii="宋体" w:hAnsi="宋体" w:eastAsia="宋体" w:cs="宋体"/>
          <w:b/>
        </w:rPr>
        <w:t>同一裸鼠模型的两种可见光成像对比图</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裸鼠</w:t>
      </w:r>
      <w:r>
        <w:rPr>
          <w:rFonts w:ascii="Times New Roman" w:eastAsia="Times New Roman" w:cstheme="minorBidi" w:hAnsiTheme="minorHAnsi"/>
        </w:rPr>
        <w:t>A549-LUC2-GFP</w:t>
      </w:r>
      <w:r>
        <w:rPr>
          <w:rFonts w:cstheme="minorBidi" w:hAnsiTheme="minorHAnsi" w:eastAsiaTheme="minorHAnsi" w:asciiTheme="minorHAnsi"/>
        </w:rPr>
        <w:t>绿</w:t>
      </w:r>
      <w:r>
        <w:rPr>
          <w:rFonts w:cstheme="minorBidi" w:hAnsiTheme="minorHAnsi" w:eastAsiaTheme="minorHAnsi" w:asciiTheme="minorHAnsi"/>
        </w:rPr>
        <w:t>色</w:t>
      </w:r>
      <w:r>
        <w:rPr>
          <w:rFonts w:cstheme="minorBidi" w:hAnsiTheme="minorHAnsi" w:eastAsiaTheme="minorHAnsi" w:asciiTheme="minorHAnsi"/>
        </w:rPr>
        <w:t>荧光成像</w:t>
      </w:r>
      <w:r>
        <w:rPr>
          <w:rFonts w:ascii="Times New Roman" w:eastAsia="Times New Roman" w:cstheme="minorBidi" w:hAnsiTheme="minorHAnsi"/>
        </w:rPr>
        <w:t>B</w:t>
      </w:r>
      <w:r>
        <w:rPr>
          <w:rFonts w:cstheme="minorBidi" w:hAnsiTheme="minorHAnsi" w:eastAsiaTheme="minorHAnsi" w:asciiTheme="minorHAnsi"/>
        </w:rPr>
        <w:t>裸鼠</w:t>
      </w:r>
      <w:r>
        <w:rPr>
          <w:rFonts w:ascii="Times New Roman" w:eastAsia="Times New Roman" w:cstheme="minorBidi" w:hAnsiTheme="minorHAnsi"/>
        </w:rPr>
        <w:t>A549-LUC2-GFP</w:t>
      </w:r>
      <w:r>
        <w:rPr>
          <w:rFonts w:cstheme="minorBidi" w:hAnsiTheme="minorHAnsi" w:eastAsiaTheme="minorHAnsi" w:asciiTheme="minorHAnsi"/>
        </w:rPr>
        <w:t>生物发光成像</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左为肿瘤生长</w:t>
      </w:r>
      <w:r>
        <w:rPr>
          <w:rFonts w:ascii="Times New Roman" w:eastAsia="Times New Roman" w:cstheme="minorBidi" w:hAnsiTheme="minorHAnsi"/>
        </w:rPr>
        <w:t>15</w:t>
      </w:r>
      <w:r>
        <w:rPr>
          <w:rFonts w:cstheme="minorBidi" w:hAnsiTheme="minorHAnsi" w:eastAsiaTheme="minorHAnsi" w:asciiTheme="minorHAnsi"/>
        </w:rPr>
        <w:t>天的裸鼠，右为肿瘤生长第</w:t>
      </w:r>
      <w:r>
        <w:rPr>
          <w:rFonts w:ascii="Times New Roman" w:eastAsia="Times New Roman" w:cstheme="minorBidi" w:hAnsiTheme="minorHAnsi"/>
        </w:rPr>
        <w:t>55</w:t>
      </w:r>
      <w:r>
        <w:rPr>
          <w:rFonts w:cstheme="minorBidi" w:hAnsiTheme="minorHAnsi" w:eastAsiaTheme="minorHAnsi" w:asciiTheme="minorHAnsi"/>
        </w:rPr>
        <w:t>天的裸鼠</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20</w:t>
      </w:r>
    </w:p>
    <w:p w:rsidR="0018722C">
      <w:pPr>
        <w:topLinePunct/>
      </w:pPr>
      <w:r>
        <w:rPr>
          <w:rFonts w:ascii="Times New Roman" w:eastAsia="Times New Roman"/>
        </w:rPr>
        <w:t>3</w:t>
      </w:r>
      <w:r>
        <w:t>、</w:t>
      </w:r>
      <w:r>
        <w:rPr>
          <w:rFonts w:ascii="Times New Roman" w:eastAsia="Times New Roman"/>
        </w:rPr>
        <w:t>18</w:t>
      </w:r>
      <w:r>
        <w:rPr>
          <w:rFonts w:ascii="Times New Roman" w:eastAsia="Times New Roman"/>
        </w:rPr>
        <w:t>F-FDG</w:t>
      </w:r>
      <w:r>
        <w:t>在裸鼠体内心脏、胃肠道、肾脏及脑和眼球处均呈高摄取状态，左侧臀部肿瘤显像清晰，边界尚清楚。取冠状面肿瘤面积最大的图像，</w:t>
      </w:r>
      <w:r>
        <w:rPr>
          <w:rFonts w:ascii="Times New Roman" w:eastAsia="Times New Roman"/>
        </w:rPr>
        <w:t>CT</w:t>
      </w:r>
      <w:r>
        <w:t>显示肿瘤呈中等密度软组织影，边界不清，与周围软组织几乎一致，横断面肿瘤较清晰。与</w:t>
      </w:r>
      <w:r>
        <w:rPr>
          <w:rFonts w:ascii="Times New Roman" w:eastAsia="Times New Roman"/>
        </w:rPr>
        <w:t>PET</w:t>
      </w:r>
      <w:r>
        <w:t>图像融合能较准确的显示肿瘤的部位、形状和边界情况，三维重建后的图像见</w:t>
      </w:r>
      <w:r>
        <w:t>图</w:t>
      </w:r>
      <w:r>
        <w:rPr>
          <w:rFonts w:ascii="Times New Roman" w:eastAsia="Times New Roman"/>
        </w:rPr>
        <w:t>7</w:t>
      </w:r>
      <w:r>
        <w:t>、</w:t>
      </w:r>
      <w:r>
        <w:t>图</w:t>
      </w:r>
      <w:r>
        <w:rPr>
          <w:rFonts w:ascii="Times New Roman" w:eastAsia="Times New Roman"/>
        </w:rPr>
        <w:t>8</w:t>
      </w:r>
      <w:r>
        <w:t>。</w:t>
      </w:r>
    </w:p>
    <w:p w:rsidR="0018722C">
      <w:pPr>
        <w:pStyle w:val="affff5"/>
        <w:keepNext/>
        <w:topLinePunct/>
      </w:pPr>
      <w:r>
        <w:rPr>
          <w:sz w:val="20"/>
        </w:rPr>
        <w:pict>
          <v:group style="width:347.65pt;height:186.7pt;mso-position-horizontal-relative:char;mso-position-vertical-relative:line" coordorigin="0,0" coordsize="6953,3734">
            <v:shape style="position:absolute;left:0;top:0;width:4937;height:3734" type="#_x0000_t75" stroked="false">
              <v:imagedata r:id="rId39" o:title=""/>
            </v:shape>
            <v:shape style="position:absolute;left:4937;top:2309;width:2016;height:1425" type="#_x0000_t75" stroked="false">
              <v:imagedata r:id="rId40" o:title=""/>
            </v:shape>
          </v:group>
        </w:pict>
      </w:r>
      <w:r/>
    </w:p>
    <w:p w:rsidR="0018722C">
      <w:pPr>
        <w:pStyle w:val="a9"/>
        <w:topLinePunct/>
      </w:pPr>
      <w:r>
        <w:rPr>
          <w:rFonts w:cstheme="minorBidi" w:hAnsiTheme="minorHAnsi" w:eastAsiaTheme="minorHAnsi" w:asciiTheme="minorHAnsi" w:ascii="宋体" w:hAnsi="宋体" w:eastAsia="宋体" w:cs="宋体"/>
          <w:b/>
        </w:rPr>
        <w:t>图</w:t>
      </w:r>
      <w:r>
        <w:t xml:space="preserve">  </w:t>
      </w:r>
      <w:r>
        <w:rPr>
          <w:b/>
          <w:rFonts w:ascii="Times New Roman" w:eastAsia="Times New Roman" w:cstheme="minorBidi" w:hAnsiTheme="minorHAnsi" w:hAnsi="宋体" w:cs="宋体"/>
        </w:rPr>
        <w:t>7</w:t>
      </w:r>
      <w:r>
        <w:rPr>
          <w:rFonts w:cstheme="minorBidi" w:hAnsiTheme="minorHAnsi" w:eastAsiaTheme="minorHAnsi" w:asciiTheme="minorHAnsi" w:ascii="宋体" w:hAnsi="宋体" w:eastAsia="宋体" w:cs="宋体"/>
          <w:b/>
        </w:rPr>
        <w:t>裸鼠</w:t>
      </w:r>
      <w:r>
        <w:rPr>
          <w:b/>
          <w:rFonts w:ascii="Times New Roman" w:eastAsia="Times New Roman" w:cstheme="minorBidi" w:hAnsiTheme="minorHAnsi" w:hAnsi="宋体" w:cs="宋体"/>
        </w:rPr>
        <w:t>A549-LUC2-GFP</w:t>
      </w:r>
      <w:r>
        <w:rPr>
          <w:rFonts w:cstheme="minorBidi" w:hAnsiTheme="minorHAnsi" w:eastAsiaTheme="minorHAnsi" w:asciiTheme="minorHAnsi" w:ascii="宋体" w:hAnsi="宋体" w:eastAsia="宋体" w:cs="宋体"/>
          <w:b/>
        </w:rPr>
        <w:t>模型的</w:t>
      </w:r>
      <w:r>
        <w:rPr>
          <w:b/>
          <w:rFonts w:ascii="Times New Roman" w:eastAsia="Times New Roman" w:cstheme="minorBidi" w:hAnsiTheme="minorHAnsi" w:hAnsi="宋体" w:cs="宋体"/>
        </w:rPr>
        <w:t>CT</w:t>
      </w: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PET</w:t>
      </w:r>
      <w:r>
        <w:rPr>
          <w:rFonts w:cstheme="minorBidi" w:hAnsiTheme="minorHAnsi" w:eastAsiaTheme="minorHAnsi" w:asciiTheme="minorHAnsi" w:ascii="宋体" w:hAnsi="宋体" w:eastAsia="宋体" w:cs="宋体"/>
          <w:b/>
        </w:rPr>
        <w:t>及两种图像融合</w:t>
      </w:r>
    </w:p>
    <w:p w:rsidR="0018722C">
      <w:pPr>
        <w:topLinePunct/>
      </w:pPr>
      <w:r>
        <w:rPr>
          <w:rFonts w:cstheme="minorBidi" w:hAnsiTheme="minorHAnsi" w:eastAsiaTheme="minorHAnsi" w:asciiTheme="minorHAnsi" w:ascii="Times New Roman" w:eastAsia="宋体"/>
        </w:rPr>
        <w:t>A</w:t>
      </w:r>
      <w:r>
        <w:rPr>
          <w:rFonts w:cstheme="minorBidi" w:hAnsiTheme="minorHAnsi" w:eastAsiaTheme="minorHAnsi" w:asciiTheme="minorHAnsi"/>
          <w:kern w:val="2"/>
          <w:sz w:val="18"/>
        </w:rPr>
        <w:t>:</w:t>
      </w:r>
      <w:r>
        <w:rPr>
          <w:rFonts w:cstheme="minorBidi" w:hAnsiTheme="minorHAnsi" w:eastAsiaTheme="minorHAnsi" w:asciiTheme="minorHAnsi"/>
        </w:rPr>
        <w:t> </w:t>
      </w:r>
      <w:r>
        <w:rPr>
          <w:rFonts w:ascii="Times New Roman" w:eastAsia="宋体" w:cstheme="minorBidi" w:hAnsiTheme="minorHAnsi"/>
        </w:rPr>
        <w:t>CT</w:t>
      </w:r>
      <w:r>
        <w:rPr>
          <w:rFonts w:cstheme="minorBidi" w:hAnsiTheme="minorHAnsi" w:eastAsiaTheme="minorHAnsi" w:asciiTheme="minorHAnsi"/>
        </w:rPr>
        <w:t>图</w:t>
      </w:r>
      <w:r>
        <w:rPr>
          <w:rFonts w:ascii="Times New Roman" w:eastAsia="宋体" w:cstheme="minorBidi" w:hAnsiTheme="minorHAnsi"/>
        </w:rPr>
        <w:t>B</w:t>
      </w:r>
      <w:r>
        <w:rPr>
          <w:rFonts w:cstheme="minorBidi" w:hAnsiTheme="minorHAnsi" w:eastAsiaTheme="minorHAnsi" w:asciiTheme="minorHAnsi"/>
          <w:kern w:val="2"/>
          <w:sz w:val="18"/>
        </w:rPr>
        <w:t xml:space="preserve">: </w:t>
      </w:r>
      <w:r>
        <w:rPr>
          <w:rFonts w:ascii="Times New Roman" w:eastAsia="宋体" w:cstheme="minorBidi" w:hAnsiTheme="minorHAnsi"/>
        </w:rPr>
        <w:t>PET</w:t>
      </w:r>
      <w:r>
        <w:rPr>
          <w:rFonts w:cstheme="minorBidi" w:hAnsiTheme="minorHAnsi" w:eastAsiaTheme="minorHAnsi" w:asciiTheme="minorHAnsi"/>
        </w:rPr>
        <w:t>显像</w:t>
      </w:r>
      <w:r>
        <w:rPr>
          <w:rFonts w:ascii="Times New Roman" w:eastAsia="宋体" w:cstheme="minorBidi" w:hAnsiTheme="minorHAnsi"/>
        </w:rPr>
        <w:t>C</w:t>
      </w:r>
      <w:r>
        <w:rPr>
          <w:rFonts w:cstheme="minorBidi" w:hAnsiTheme="minorHAnsi" w:eastAsiaTheme="minorHAnsi" w:asciiTheme="minorHAnsi"/>
          <w:kern w:val="2"/>
          <w:sz w:val="18"/>
        </w:rPr>
        <w:t>:</w:t>
      </w:r>
      <w:r>
        <w:rPr>
          <w:rFonts w:cstheme="minorBidi" w:hAnsiTheme="minorHAnsi" w:eastAsiaTheme="minorHAnsi" w:asciiTheme="minorHAnsi"/>
        </w:rPr>
        <w:t> </w:t>
      </w:r>
      <w:r>
        <w:rPr>
          <w:rFonts w:ascii="Times New Roman" w:eastAsia="宋体" w:cstheme="minorBidi" w:hAnsiTheme="minorHAnsi"/>
        </w:rPr>
        <w:t>PET</w:t>
      </w:r>
      <w:r>
        <w:rPr>
          <w:rFonts w:ascii="Times New Roman" w:eastAsia="宋体" w:cstheme="minorBidi" w:hAnsiTheme="minorHAnsi"/>
        </w:rPr>
        <w:t>/</w:t>
      </w:r>
      <w:r>
        <w:rPr>
          <w:rFonts w:ascii="Times New Roman" w:eastAsia="宋体" w:cstheme="minorBidi" w:hAnsiTheme="minorHAnsi"/>
        </w:rPr>
        <w:t>CT</w:t>
      </w:r>
      <w:r>
        <w:rPr>
          <w:rFonts w:cstheme="minorBidi" w:hAnsiTheme="minorHAnsi" w:eastAsiaTheme="minorHAnsi" w:asciiTheme="minorHAnsi"/>
        </w:rPr>
        <w:t>融合图像</w:t>
      </w:r>
      <w:r>
        <w:rPr>
          <w:rFonts w:ascii="Times New Roman" w:eastAsia="宋体" w:cstheme="minorBidi" w:hAnsiTheme="minorHAnsi"/>
        </w:rPr>
        <w:t>D</w:t>
      </w:r>
      <w:r>
        <w:rPr>
          <w:rFonts w:cstheme="minorBidi" w:hAnsiTheme="minorHAnsi" w:eastAsiaTheme="minorHAnsi" w:asciiTheme="minorHAnsi"/>
          <w:kern w:val="2"/>
          <w:sz w:val="18"/>
        </w:rPr>
        <w:t>:</w:t>
      </w:r>
      <w:r>
        <w:rPr>
          <w:rFonts w:cstheme="minorBidi" w:hAnsiTheme="minorHAnsi" w:eastAsiaTheme="minorHAnsi" w:asciiTheme="minorHAnsi"/>
        </w:rPr>
        <w:t> </w:t>
      </w:r>
      <w:r>
        <w:rPr>
          <w:rFonts w:ascii="Times New Roman" w:eastAsia="宋体" w:cstheme="minorBidi" w:hAnsiTheme="minorHAnsi"/>
        </w:rPr>
        <w:t>CT</w:t>
      </w:r>
      <w:r>
        <w:rPr>
          <w:rFonts w:cstheme="minorBidi" w:hAnsiTheme="minorHAnsi" w:eastAsiaTheme="minorHAnsi" w:asciiTheme="minorHAnsi"/>
        </w:rPr>
        <w:t>扫描横断面</w:t>
      </w:r>
    </w:p>
    <w:p w:rsidR="0018722C">
      <w:pPr>
        <w:pStyle w:val="aff7"/>
        <w:topLinePunct/>
      </w:pPr>
      <w:r>
        <w:pict>
          <v:group style="margin-left:135pt;margin-top:11.640332pt;width:325.3pt;height:192.35pt;mso-position-horizontal-relative:page;mso-position-vertical-relative:paragraph;z-index:1408;mso-wrap-distance-left:0;mso-wrap-distance-right:0" coordorigin="2700,233" coordsize="6506,3847">
            <v:shape style="position:absolute;left:2700;top:232;width:6506;height:3847" type="#_x0000_t75" stroked="false">
              <v:imagedata r:id="rId41" o:title=""/>
            </v:shape>
            <v:shape style="position:absolute;left:5043;top:434;width:1840;height:280" type="#_x0000_t202" filled="false" stroked="false">
              <v:textbox inset="0,0,0,0">
                <w:txbxContent>
                  <w:p w:rsidR="0018722C">
                    <w:pPr>
                      <w:spacing w:line="280" w:lineRule="exact" w:before="0"/>
                      <w:ind w:leftChars="0" w:left="0" w:rightChars="0" w:right="0" w:firstLineChars="0" w:firstLine="0"/>
                      <w:jc w:val="left"/>
                      <w:rPr>
                        <w:sz w:val="28"/>
                      </w:rPr>
                    </w:pPr>
                    <w:r>
                      <w:rPr>
                        <w:color w:val="AAAAAA"/>
                        <w:sz w:val="28"/>
                      </w:rPr>
                      <w:t>zkq  20160118</w:t>
                    </w:r>
                  </w:p>
                </w:txbxContent>
              </v:textbox>
              <w10:wrap type="none"/>
            </v:shape>
            <w10:wrap type="topAndBottom"/>
          </v:group>
        </w:pict>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8</w:t>
      </w:r>
      <w:r>
        <w:t xml:space="preserve">  </w:t>
      </w:r>
      <w:r>
        <w:rPr>
          <w:rFonts w:cstheme="minorBidi" w:hAnsiTheme="minorHAnsi" w:eastAsiaTheme="minorHAnsi" w:asciiTheme="minorHAnsi" w:ascii="宋体" w:hAnsi="宋体" w:eastAsia="宋体" w:cs="宋体"/>
          <w:b/>
        </w:rPr>
        <w:t>两种图像及融合图像的三维重建</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kern w:val="2"/>
          <w:sz w:val="18"/>
        </w:rPr>
        <w:t>:</w:t>
      </w:r>
      <w:r>
        <w:rPr>
          <w:rFonts w:cstheme="minorBidi" w:hAnsiTheme="minorHAnsi" w:eastAsiaTheme="minorHAnsi" w:asciiTheme="minorHAnsi"/>
        </w:rPr>
        <w:t> </w:t>
      </w:r>
      <w:r>
        <w:rPr>
          <w:rFonts w:ascii="Times New Roman" w:eastAsia="Times New Roman" w:cstheme="minorBidi" w:hAnsiTheme="minorHAnsi"/>
        </w:rPr>
        <w:t>CT</w:t>
      </w:r>
      <w:r>
        <w:rPr>
          <w:rFonts w:cstheme="minorBidi" w:hAnsiTheme="minorHAnsi" w:eastAsiaTheme="minorHAnsi" w:asciiTheme="minorHAnsi"/>
        </w:rPr>
        <w:t>图</w:t>
      </w:r>
      <w:r>
        <w:rPr>
          <w:rFonts w:cstheme="minorBidi" w:hAnsiTheme="minorHAnsi" w:eastAsiaTheme="minorHAnsi" w:asciiTheme="minorHAnsi"/>
        </w:rPr>
        <w:t>（</w:t>
      </w:r>
      <w:r>
        <w:rPr>
          <w:rFonts w:ascii="Times New Roman" w:eastAsia="Times New Roman" w:cstheme="minorBidi" w:hAnsiTheme="minorHAnsi"/>
        </w:rPr>
        <w:t>A2</w:t>
      </w:r>
      <w:r>
        <w:rPr>
          <w:rFonts w:cstheme="minorBidi" w:hAnsiTheme="minorHAnsi" w:eastAsiaTheme="minorHAnsi" w:asciiTheme="minorHAnsi"/>
        </w:rPr>
        <w:t>图像受背景影响肿瘤部位不清，调整图像为</w:t>
      </w:r>
      <w:r>
        <w:rPr>
          <w:rFonts w:ascii="Times New Roman" w:eastAsia="Times New Roman" w:cstheme="minorBidi" w:hAnsiTheme="minorHAnsi"/>
        </w:rPr>
        <w:t>A1</w:t>
      </w:r>
      <w:r>
        <w:rPr>
          <w:rFonts w:cstheme="minorBidi" w:hAnsiTheme="minorHAnsi" w:eastAsiaTheme="minorHAnsi" w:asciiTheme="minorHAnsi"/>
        </w:rPr>
        <w:t>可观察到左臀部肿瘤</w:t>
      </w:r>
      <w:r>
        <w:rPr>
          <w:rFonts w:cstheme="minorBidi" w:hAnsiTheme="minorHAnsi" w:eastAsiaTheme="minorHAnsi" w:asciiTheme="minorHAnsi"/>
        </w:rPr>
        <w:t>）</w:t>
      </w:r>
      <w:r>
        <w:rPr>
          <w:rFonts w:ascii="Times New Roman" w:eastAsia="Times New Roman" w:cstheme="minorBidi" w:hAnsiTheme="minorHAnsi"/>
        </w:rPr>
        <w:t>B</w:t>
      </w:r>
      <w:r>
        <w:rPr>
          <w:rFonts w:cstheme="minorBidi" w:hAnsiTheme="minorHAnsi" w:eastAsiaTheme="minorHAnsi" w:asciiTheme="minorHAnsi"/>
          <w:kern w:val="2"/>
          <w:sz w:val="18"/>
        </w:rPr>
        <w:t>:</w:t>
      </w:r>
      <w:r>
        <w:rPr>
          <w:rFonts w:cstheme="minorBidi" w:hAnsiTheme="minorHAnsi" w:eastAsiaTheme="minorHAnsi" w:asciiTheme="minorHAnsi"/>
        </w:rPr>
        <w:t> </w:t>
      </w:r>
      <w:r>
        <w:rPr>
          <w:rFonts w:ascii="Times New Roman" w:eastAsia="Times New Roman" w:cstheme="minorBidi" w:hAnsiTheme="minorHAnsi"/>
        </w:rPr>
        <w:t>PET</w:t>
      </w:r>
      <w:r>
        <w:rPr>
          <w:rFonts w:cstheme="minorBidi" w:hAnsiTheme="minorHAnsi" w:eastAsiaTheme="minorHAnsi" w:asciiTheme="minorHAnsi"/>
        </w:rPr>
        <w:t>显像</w:t>
      </w:r>
      <w:r>
        <w:rPr>
          <w:rFonts w:ascii="Times New Roman" w:eastAsia="Times New Roman" w:cstheme="minorBidi" w:hAnsiTheme="minorHAnsi"/>
        </w:rPr>
        <w:t>C</w:t>
      </w:r>
      <w:r>
        <w:rPr>
          <w:rFonts w:cstheme="minorBidi" w:hAnsiTheme="minorHAnsi" w:eastAsiaTheme="minorHAnsi" w:asciiTheme="minorHAnsi"/>
          <w:kern w:val="2"/>
          <w:sz w:val="18"/>
        </w:rPr>
        <w:t>:</w:t>
      </w:r>
      <w:r>
        <w:rPr>
          <w:rFonts w:cstheme="minorBidi" w:hAnsiTheme="minorHAnsi" w:eastAsiaTheme="minorHAnsi" w:asciiTheme="minorHAnsi"/>
        </w:rPr>
        <w:t> </w:t>
      </w:r>
      <w:r>
        <w:rPr>
          <w:rFonts w:ascii="Times New Roman" w:eastAsia="Times New Roman" w:cstheme="minorBidi" w:hAnsiTheme="minorHAnsi"/>
        </w:rPr>
        <w:t>PET</w:t>
      </w:r>
      <w:r>
        <w:rPr>
          <w:rFonts w:ascii="Times New Roman" w:eastAsia="Times New Roman" w:cstheme="minorBidi" w:hAnsiTheme="minorHAnsi"/>
        </w:rPr>
        <w:t>/</w:t>
      </w:r>
      <w:r>
        <w:rPr>
          <w:rFonts w:ascii="Times New Roman" w:eastAsia="Times New Roman" w:cstheme="minorBidi" w:hAnsiTheme="minorHAnsi"/>
        </w:rPr>
        <w:t xml:space="preserve">CT </w:t>
      </w:r>
      <w:r>
        <w:rPr>
          <w:rFonts w:cstheme="minorBidi" w:hAnsiTheme="minorHAnsi" w:eastAsiaTheme="minorHAnsi" w:asciiTheme="minorHAnsi"/>
        </w:rPr>
        <w:t>融</w:t>
      </w:r>
    </w:p>
    <w:p w:rsidR="0018722C">
      <w:pPr>
        <w:spacing w:before="0"/>
        <w:ind w:leftChars="0" w:left="42" w:rightChars="0" w:right="0" w:firstLineChars="0" w:firstLine="0"/>
        <w:jc w:val="center"/>
        <w:topLinePunct/>
      </w:pPr>
      <w:r>
        <w:rPr>
          <w:kern w:val="2"/>
          <w:sz w:val="18"/>
          <w:szCs w:val="22"/>
          <w:rFonts w:cstheme="minorBidi" w:hAnsiTheme="minorHAnsi" w:eastAsiaTheme="minorHAnsi" w:asciiTheme="minorHAnsi"/>
        </w:rPr>
        <w:t>合图像</w:t>
      </w:r>
    </w:p>
    <w:p w:rsidR="0018722C">
      <w:pPr>
        <w:pStyle w:val="Heading2"/>
        <w:topLinePunct/>
        <w:ind w:left="171" w:hangingChars="171" w:hanging="171"/>
      </w:pPr>
      <w:r>
        <w:t>4</w:t>
      </w:r>
      <w:r>
        <w:t>、</w:t>
      </w:r>
      <w:r>
        <w:t xml:space="preserve"> </w:t>
      </w:r>
      <w:r w:rsidRPr="00DB64CE">
        <w:t>肿瘤生长第</w:t>
      </w:r>
      <w:r>
        <w:t>15</w:t>
      </w:r>
      <w:r>
        <w:t>天时，生物发光成像和</w:t>
      </w:r>
      <w:r>
        <w:t>PET</w:t>
      </w:r>
      <w:r>
        <w:t>成像均能较清晰的显示肿瘤，</w:t>
      </w:r>
      <w:r>
        <w:t>18</w:t>
      </w:r>
      <w:r>
        <w:t>F-FDG</w:t>
      </w:r>
      <w:r>
        <w:t>摄取率为</w:t>
      </w:r>
    </w:p>
    <w:p w:rsidR="0018722C">
      <w:pPr>
        <w:topLinePunct/>
      </w:pPr>
      <w:r>
        <w:rPr>
          <w:rFonts w:ascii="Times New Roman" w:eastAsia="宋体"/>
        </w:rPr>
        <w:t>1.8</w:t>
      </w:r>
      <w:r>
        <w:rPr>
          <w:rFonts w:ascii="Times New Roman" w:eastAsia="宋体"/>
        </w:rPr>
        <w:t>%</w:t>
      </w:r>
      <w:r>
        <w:rPr>
          <w:rFonts w:ascii="Times New Roman" w:eastAsia="宋体"/>
        </w:rPr>
        <w:t>I</w:t>
      </w:r>
      <w:r>
        <w:rPr>
          <w:rFonts w:ascii="Times New Roman" w:eastAsia="宋体"/>
        </w:rPr>
        <w:t>D</w:t>
      </w:r>
      <w:r>
        <w:rPr>
          <w:rFonts w:ascii="Times New Roman" w:eastAsia="宋体"/>
        </w:rPr>
        <w:t>/</w:t>
      </w:r>
      <w:r>
        <w:rPr>
          <w:rFonts w:ascii="Times New Roman" w:eastAsia="宋体"/>
        </w:rPr>
        <w:t>g</w:t>
      </w:r>
      <w:r>
        <w:t>，采用</w:t>
      </w:r>
      <w:r>
        <w:rPr>
          <w:rFonts w:ascii="Times New Roman" w:eastAsia="宋体"/>
        </w:rPr>
        <w:t>M</w:t>
      </w:r>
      <w:r>
        <w:rPr>
          <w:rFonts w:ascii="Times New Roman" w:eastAsia="宋体"/>
        </w:rPr>
        <w:t>a</w:t>
      </w:r>
      <w:r>
        <w:rPr>
          <w:rFonts w:ascii="Times New Roman" w:eastAsia="宋体"/>
        </w:rPr>
        <w:t>tl</w:t>
      </w:r>
      <w:r>
        <w:rPr>
          <w:rFonts w:ascii="Times New Roman" w:eastAsia="宋体"/>
        </w:rPr>
        <w:t>a</w:t>
      </w:r>
      <w:r>
        <w:rPr>
          <w:rFonts w:ascii="Times New Roman" w:eastAsia="宋体"/>
        </w:rPr>
        <w:t>b</w:t>
      </w:r>
      <w:r>
        <w:t>软件得到生物发光所示肿瘤区域的面积为</w:t>
      </w:r>
      <w:r>
        <w:rPr>
          <w:rFonts w:ascii="Times New Roman" w:eastAsia="宋体"/>
        </w:rPr>
        <w:t>5</w:t>
      </w:r>
      <w:r>
        <w:rPr>
          <w:rFonts w:ascii="Times New Roman" w:eastAsia="宋体"/>
        </w:rPr>
        <w:t>9</w:t>
      </w:r>
      <w:r>
        <w:t>（</w:t>
      </w:r>
      <w:r>
        <w:rPr>
          <w:spacing w:val="-8"/>
        </w:rPr>
        <w:t>像素点</w:t>
      </w:r>
      <w:r>
        <w:rPr>
          <w:rFonts w:ascii="Times New Roman" w:eastAsia="宋体"/>
          <w:spacing w:val="0"/>
          <w:w w:val="100"/>
          <w:position w:val="11"/>
          <w:sz w:val="16"/>
        </w:rPr>
        <w:t>2</w:t>
      </w:r>
      <w:r>
        <w:t>）</w:t>
      </w:r>
      <w:r>
        <w:t>，周长为</w:t>
      </w:r>
      <w:r>
        <w:rPr>
          <w:rFonts w:ascii="Times New Roman" w:eastAsia="宋体"/>
        </w:rPr>
        <w:t>2</w:t>
      </w:r>
      <w:r>
        <w:rPr>
          <w:rFonts w:ascii="Times New Roman" w:eastAsia="宋体"/>
        </w:rPr>
        <w:t>3</w:t>
      </w:r>
      <w:r>
        <w:t>（</w:t>
      </w:r>
      <w:r>
        <w:rPr>
          <w:spacing w:val="-2"/>
        </w:rPr>
        <w:t>像</w:t>
      </w:r>
      <w:r>
        <w:t>素点</w:t>
      </w:r>
      <w:r>
        <w:t>）</w:t>
      </w:r>
      <w:r>
        <w:t>；</w:t>
      </w:r>
      <w:r>
        <w:rPr>
          <w:rFonts w:ascii="Times New Roman" w:eastAsia="宋体"/>
        </w:rPr>
        <w:t>P</w:t>
      </w:r>
      <w:r>
        <w:rPr>
          <w:rFonts w:ascii="Times New Roman" w:eastAsia="宋体"/>
        </w:rPr>
        <w:t>ET</w:t>
      </w:r>
      <w:r>
        <w:t>显示肿瘤区域的面积为</w:t>
      </w:r>
      <w:r>
        <w:rPr>
          <w:rFonts w:ascii="Times New Roman" w:eastAsia="宋体"/>
        </w:rPr>
        <w:t>121</w:t>
      </w:r>
      <w:r>
        <w:t>（</w:t>
      </w:r>
      <w:r>
        <w:rPr>
          <w:spacing w:val="-4"/>
        </w:rPr>
        <w:t>像素点</w:t>
      </w:r>
      <w:r>
        <w:rPr>
          <w:rFonts w:ascii="Times New Roman" w:eastAsia="宋体"/>
          <w:spacing w:val="0"/>
          <w:w w:val="100"/>
          <w:position w:val="11"/>
          <w:sz w:val="16"/>
        </w:rPr>
        <w:t>2</w:t>
      </w:r>
      <w:r>
        <w:t>）</w:t>
      </w:r>
      <w:r>
        <w:t>，周长为</w:t>
      </w:r>
      <w:r>
        <w:rPr>
          <w:rFonts w:ascii="Times New Roman" w:eastAsia="宋体"/>
        </w:rPr>
        <w:t>35</w:t>
      </w:r>
      <w:r>
        <w:t>（</w:t>
      </w:r>
      <w:r>
        <w:t>像素点</w:t>
      </w:r>
      <w:r>
        <w:t>）</w:t>
      </w:r>
      <w:r>
        <w:t>。</w:t>
      </w:r>
      <w:r>
        <w:rPr>
          <w:rFonts w:ascii="Times New Roman" w:eastAsia="宋体"/>
        </w:rPr>
        <w:t>P</w:t>
      </w:r>
      <w:r>
        <w:rPr>
          <w:rFonts w:ascii="Times New Roman" w:eastAsia="宋体"/>
        </w:rPr>
        <w:t>ET</w:t>
      </w:r>
      <w:r>
        <w:t>显示的肿</w:t>
      </w:r>
      <w:r>
        <w:t>瘤</w:t>
      </w:r>
    </w:p>
    <w:p w:rsidR="0018722C">
      <w:pPr>
        <w:topLinePunct/>
      </w:pPr>
      <w:r>
        <w:rPr>
          <w:rFonts w:cstheme="minorBidi" w:hAnsiTheme="minorHAnsi" w:eastAsiaTheme="minorHAnsi" w:asciiTheme="minorHAnsi" w:ascii="Calibri"/>
        </w:rPr>
        <w:t>21</w:t>
      </w:r>
    </w:p>
    <w:p w:rsidR="0018722C">
      <w:pPr>
        <w:topLinePunct/>
      </w:pPr>
      <w:r>
        <w:t>比生物发光显示的肿瘤区域大。而肿瘤生长第</w:t>
      </w:r>
      <w:r>
        <w:rPr>
          <w:rFonts w:ascii="Times New Roman" w:eastAsia="Times New Roman"/>
        </w:rPr>
        <w:t>55</w:t>
      </w:r>
      <w:r>
        <w:t>天时，</w:t>
      </w:r>
      <w:r>
        <w:rPr>
          <w:rFonts w:ascii="Times New Roman" w:eastAsia="Times New Roman"/>
        </w:rPr>
        <w:t>Matlab</w:t>
      </w:r>
      <w:r>
        <w:t>软件得到生物发光肿瘤面积为</w:t>
      </w:r>
    </w:p>
    <w:p w:rsidR="0018722C">
      <w:pPr>
        <w:topLinePunct/>
      </w:pPr>
      <w:r>
        <w:rPr>
          <w:rFonts w:ascii="Times New Roman" w:eastAsia="宋体"/>
        </w:rPr>
        <w:t>3200</w:t>
      </w:r>
      <w:r>
        <w:t>（</w:t>
      </w:r>
      <w:r>
        <w:rPr>
          <w:spacing w:val="-7"/>
        </w:rPr>
        <w:t>像素点</w:t>
      </w:r>
      <w:r>
        <w:rPr>
          <w:rFonts w:ascii="Times New Roman" w:eastAsia="宋体"/>
          <w:spacing w:val="0"/>
          <w:w w:val="100"/>
          <w:position w:val="11"/>
          <w:sz w:val="16"/>
        </w:rPr>
        <w:t>2</w:t>
      </w:r>
      <w:r>
        <w:t>）</w:t>
      </w:r>
      <w:r>
        <w:t>，周长为</w:t>
      </w:r>
      <w:r>
        <w:rPr>
          <w:rFonts w:ascii="Times New Roman" w:eastAsia="宋体"/>
        </w:rPr>
        <w:t>236</w:t>
      </w:r>
      <w:r>
        <w:t>（</w:t>
      </w:r>
      <w:r>
        <w:t>像素点</w:t>
      </w:r>
      <w:r>
        <w:t>）</w:t>
      </w:r>
      <w:r>
        <w:t>；</w:t>
      </w:r>
      <w:r>
        <w:rPr>
          <w:rFonts w:ascii="Times New Roman" w:eastAsia="宋体"/>
        </w:rPr>
        <w:t>P</w:t>
      </w:r>
      <w:r>
        <w:rPr>
          <w:rFonts w:ascii="Times New Roman" w:eastAsia="宋体"/>
        </w:rPr>
        <w:t>ET</w:t>
      </w:r>
      <w:r>
        <w:t>成像肿瘤面积为</w:t>
      </w:r>
      <w:r>
        <w:rPr>
          <w:rFonts w:ascii="Times New Roman" w:eastAsia="宋体"/>
        </w:rPr>
        <w:t>1840</w:t>
      </w:r>
      <w:r>
        <w:t>（</w:t>
      </w:r>
      <w:r>
        <w:rPr>
          <w:spacing w:val="-7"/>
        </w:rPr>
        <w:t>像素点</w:t>
      </w:r>
      <w:r>
        <w:rPr>
          <w:rFonts w:ascii="Times New Roman" w:eastAsia="宋体"/>
          <w:spacing w:val="0"/>
          <w:w w:val="100"/>
          <w:position w:val="11"/>
          <w:sz w:val="16"/>
        </w:rPr>
        <w:t>2</w:t>
      </w:r>
      <w:r>
        <w:t>）</w:t>
      </w:r>
      <w:r>
        <w:t>，周长为</w:t>
      </w:r>
      <w:r>
        <w:rPr>
          <w:rFonts w:ascii="Times New Roman" w:eastAsia="宋体"/>
        </w:rPr>
        <w:t>168</w:t>
      </w:r>
    </w:p>
    <w:p w:rsidR="0018722C">
      <w:pPr>
        <w:pStyle w:val="BodyText"/>
        <w:spacing w:line="338" w:lineRule="auto" w:before="135"/>
        <w:ind w:leftChars="0" w:left="178" w:rightChars="0" w:right="125"/>
        <w:topLinePunct/>
      </w:pPr>
      <w:r>
        <w:t>（像素点</w:t>
      </w:r>
      <w:r>
        <w:rPr>
          <w:spacing w:val="-60"/>
        </w:rPr>
        <w:t>）</w:t>
      </w:r>
      <w:r>
        <w:rPr>
          <w:spacing w:val="-8"/>
        </w:rPr>
        <w:t>，</w:t>
      </w:r>
      <w:r>
        <w:rPr>
          <w:rFonts w:ascii="Times New Roman" w:eastAsia="宋体"/>
          <w:spacing w:val="0"/>
          <w:w w:val="100"/>
          <w:position w:val="11"/>
          <w:sz w:val="16"/>
        </w:rPr>
        <w:t>18</w:t>
      </w:r>
      <w:r>
        <w:rPr>
          <w:rFonts w:ascii="Times New Roman" w:eastAsia="宋体"/>
          <w:spacing w:val="-1"/>
          <w:w w:val="99"/>
        </w:rPr>
        <w:t>F</w:t>
      </w:r>
      <w:r>
        <w:rPr>
          <w:rFonts w:ascii="Times New Roman" w:eastAsia="宋体"/>
          <w:spacing w:val="0"/>
          <w:w w:val="99"/>
        </w:rPr>
        <w:t>-</w:t>
      </w:r>
      <w:r>
        <w:rPr>
          <w:rFonts w:ascii="Times New Roman" w:eastAsia="宋体"/>
          <w:spacing w:val="-1"/>
          <w:w w:val="99"/>
        </w:rPr>
        <w:t>F</w:t>
      </w:r>
      <w:r>
        <w:rPr>
          <w:rFonts w:ascii="Times New Roman" w:eastAsia="宋体"/>
          <w:w w:val="99"/>
        </w:rPr>
        <w:t>DG</w:t>
      </w:r>
      <w:r>
        <w:rPr>
          <w:spacing w:val="-6"/>
        </w:rPr>
        <w:t>摄取率为</w:t>
      </w:r>
      <w:r>
        <w:rPr>
          <w:rFonts w:ascii="Times New Roman" w:eastAsia="宋体"/>
        </w:rPr>
        <w:t>2</w:t>
      </w:r>
      <w:r>
        <w:rPr>
          <w:rFonts w:ascii="Times New Roman" w:eastAsia="宋体"/>
        </w:rPr>
        <w:t>.</w:t>
      </w:r>
      <w:r>
        <w:rPr>
          <w:rFonts w:ascii="Times New Roman" w:eastAsia="宋体"/>
        </w:rPr>
        <w:t>2</w:t>
      </w:r>
      <w:r>
        <w:rPr>
          <w:rFonts w:ascii="Times New Roman" w:eastAsia="宋体"/>
          <w:spacing w:val="0"/>
        </w:rPr>
        <w:t>%</w:t>
      </w:r>
      <w:r>
        <w:rPr>
          <w:rFonts w:ascii="Times New Roman" w:eastAsia="宋体"/>
          <w:spacing w:val="-2"/>
        </w:rPr>
        <w:t>I</w:t>
      </w:r>
      <w:r>
        <w:rPr>
          <w:rFonts w:ascii="Times New Roman" w:eastAsia="宋体"/>
          <w:w w:val="99"/>
        </w:rPr>
        <w:t>D</w:t>
      </w:r>
      <w:r>
        <w:rPr>
          <w:rFonts w:ascii="Times New Roman" w:eastAsia="宋体"/>
          <w:spacing w:val="0"/>
          <w:w w:val="99"/>
        </w:rPr>
        <w:t>/</w:t>
      </w:r>
      <w:r>
        <w:rPr>
          <w:rFonts w:ascii="Times New Roman" w:eastAsia="宋体"/>
          <w:spacing w:val="-1"/>
        </w:rPr>
        <w:t>g</w:t>
      </w:r>
      <w:r>
        <w:rPr>
          <w:spacing w:val="-9"/>
        </w:rPr>
        <w:t>，此时</w:t>
      </w:r>
      <w:r>
        <w:rPr>
          <w:rFonts w:ascii="Times New Roman" w:eastAsia="宋体"/>
          <w:w w:val="99"/>
        </w:rPr>
        <w:t>P</w:t>
      </w:r>
      <w:r>
        <w:rPr>
          <w:rFonts w:ascii="Times New Roman" w:eastAsia="宋体"/>
        </w:rPr>
        <w:t>ET</w:t>
      </w:r>
      <w:r>
        <w:t>所示的肿瘤区域小于生物发光所示的肿瘤</w:t>
      </w:r>
      <w:r>
        <w:rPr>
          <w:spacing w:val="-20"/>
        </w:rPr>
        <w:t>区域。</w:t>
      </w:r>
      <w:r>
        <w:t>（</w:t>
      </w:r>
      <w:r>
        <w:rPr>
          <w:spacing w:val="-16"/>
        </w:rPr>
        <w:t>图</w:t>
      </w:r>
      <w:r>
        <w:rPr>
          <w:rFonts w:ascii="Times New Roman" w:eastAsia="宋体"/>
        </w:rPr>
        <w:t>9</w:t>
      </w:r>
      <w:r>
        <w:rPr>
          <w:spacing w:val="-10"/>
        </w:rPr>
        <w:t>、表</w:t>
      </w:r>
      <w:r>
        <w:rPr>
          <w:rFonts w:ascii="Times New Roman" w:eastAsia="宋体"/>
        </w:rPr>
        <w:t>2</w:t>
      </w:r>
      <w:r>
        <w:t>）</w:t>
      </w:r>
    </w:p>
    <w:p w:rsidR="00000000">
      <w:pPr>
        <w:pStyle w:val="aff7"/>
        <w:spacing w:line="240" w:lineRule="atLeast"/>
        <w:topLinePunct/>
      </w:pPr>
      <w:r>
        <w:drawing>
          <wp:inline>
            <wp:extent cx="3932193" cy="2505075"/>
            <wp:effectExtent l="0" t="0" r="0" b="0"/>
            <wp:docPr id="15" name="image12.jpeg" descr=""/>
            <wp:cNvGraphicFramePr>
              <a:graphicFrameLocks noChangeAspect="1"/>
            </wp:cNvGraphicFramePr>
            <a:graphic>
              <a:graphicData uri="http://schemas.openxmlformats.org/drawingml/2006/picture">
                <pic:pic>
                  <pic:nvPicPr>
                    <pic:cNvPr id="16" name="image12.jpeg"/>
                    <pic:cNvPicPr/>
                  </pic:nvPicPr>
                  <pic:blipFill>
                    <a:blip r:embed="rId43" cstate="print"/>
                    <a:stretch>
                      <a:fillRect/>
                    </a:stretch>
                  </pic:blipFill>
                  <pic:spPr>
                    <a:xfrm>
                      <a:off x="0" y="0"/>
                      <a:ext cx="3932193" cy="2505075"/>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宋体"/>
          <w:b/>
        </w:rPr>
        <w:t>图</w:t>
      </w:r>
      <w:r>
        <w:t xml:space="preserve">  </w:t>
      </w:r>
      <w:r>
        <w:rPr>
          <w:b/>
          <w:rFonts w:ascii="Times New Roman" w:eastAsia="Times New Roman" w:cstheme="minorBidi" w:hAnsiTheme="minorHAnsi" w:hAnsi="宋体" w:cs="宋体"/>
        </w:rPr>
        <w:t>9</w:t>
      </w:r>
      <w:r>
        <w:rPr>
          <w:rFonts w:cstheme="minorBidi" w:hAnsiTheme="minorHAnsi" w:eastAsiaTheme="minorHAnsi" w:asciiTheme="minorHAnsi" w:ascii="宋体" w:hAnsi="宋体" w:eastAsia="宋体" w:cs="宋体"/>
          <w:b/>
        </w:rPr>
        <w:t>裸鼠</w:t>
      </w:r>
      <w:r>
        <w:rPr>
          <w:b/>
          <w:rFonts w:ascii="Times New Roman" w:eastAsia="Times New Roman" w:cstheme="minorBidi" w:hAnsiTheme="minorHAnsi" w:hAnsi="宋体" w:cs="宋体"/>
        </w:rPr>
        <w:t>A549-LUC2-GFP</w:t>
      </w:r>
      <w:r>
        <w:rPr>
          <w:rFonts w:cstheme="minorBidi" w:hAnsiTheme="minorHAnsi" w:eastAsiaTheme="minorHAnsi" w:asciiTheme="minorHAnsi" w:ascii="宋体" w:hAnsi="宋体" w:eastAsia="宋体" w:cs="宋体"/>
          <w:b/>
        </w:rPr>
        <w:t>肿瘤生长不同时期的生物发光和</w:t>
      </w:r>
      <w:r>
        <w:rPr>
          <w:b/>
          <w:rFonts w:ascii="Times New Roman" w:eastAsia="Times New Roman" w:cstheme="minorBidi" w:hAnsiTheme="minorHAnsi" w:hAnsi="宋体" w:cs="宋体"/>
        </w:rPr>
        <w:t>PET</w:t>
      </w:r>
      <w:r>
        <w:rPr>
          <w:rFonts w:cstheme="minorBidi" w:hAnsiTheme="minorHAnsi" w:eastAsiaTheme="minorHAnsi" w:asciiTheme="minorHAnsi" w:ascii="宋体" w:hAnsi="宋体" w:eastAsia="宋体" w:cs="宋体"/>
          <w:b/>
        </w:rPr>
        <w:t>对比图</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：生物发光图</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第</w:t>
      </w:r>
      <w:r>
        <w:rPr>
          <w:kern w:val="2"/>
          <w:szCs w:val="22"/>
          <w:rFonts w:ascii="Times New Roman" w:eastAsia="Times New Roman" w:cstheme="minorBidi" w:hAnsiTheme="minorHAnsi"/>
          <w:sz w:val="18"/>
        </w:rPr>
        <w:t>15</w:t>
      </w:r>
      <w:r>
        <w:rPr>
          <w:kern w:val="2"/>
          <w:szCs w:val="22"/>
          <w:rFonts w:cstheme="minorBidi" w:hAnsiTheme="minorHAnsi" w:eastAsiaTheme="minorHAnsi" w:asciiTheme="minorHAnsi"/>
          <w:sz w:val="18"/>
        </w:rPr>
        <w:t>天和第</w:t>
      </w:r>
      <w:r>
        <w:rPr>
          <w:kern w:val="2"/>
          <w:szCs w:val="22"/>
          <w:rFonts w:ascii="Times New Roman" w:eastAsia="Times New Roman" w:cstheme="minorBidi" w:hAnsiTheme="minorHAnsi"/>
          <w:sz w:val="18"/>
        </w:rPr>
        <w:t>55</w:t>
      </w:r>
      <w:r>
        <w:rPr>
          <w:kern w:val="2"/>
          <w:szCs w:val="22"/>
          <w:rFonts w:cstheme="minorBidi" w:hAnsiTheme="minorHAnsi" w:eastAsiaTheme="minorHAnsi" w:asciiTheme="minorHAnsi"/>
          <w:sz w:val="18"/>
        </w:rPr>
        <w:t>天</w:t>
      </w:r>
      <w:r>
        <w:rPr>
          <w:rFonts w:cstheme="minorBidi" w:hAnsiTheme="minorHAnsi" w:eastAsiaTheme="minorHAnsi" w:asciiTheme="minorHAnsi"/>
        </w:rPr>
        <w:t>）</w:t>
      </w:r>
      <w:r>
        <w:rPr>
          <w:rFonts w:ascii="Times New Roman" w:eastAsia="Times New Roman" w:cstheme="minorBidi" w:hAnsiTheme="minorHAnsi"/>
        </w:rPr>
        <w:t>B</w:t>
      </w:r>
      <w:r>
        <w:rPr>
          <w:rFonts w:cstheme="minorBidi" w:hAnsiTheme="minorHAnsi" w:eastAsiaTheme="minorHAnsi" w:asciiTheme="minorHAnsi"/>
          <w:kern w:val="2"/>
          <w:sz w:val="18"/>
        </w:rPr>
        <w:t xml:space="preserve">: </w:t>
      </w:r>
      <w:r>
        <w:rPr>
          <w:rFonts w:ascii="Times New Roman" w:eastAsia="Times New Roman" w:cstheme="minorBidi" w:hAnsiTheme="minorHAnsi"/>
        </w:rPr>
        <w:t>PET</w:t>
      </w:r>
      <w:r>
        <w:rPr>
          <w:rFonts w:cstheme="minorBidi" w:hAnsiTheme="minorHAnsi" w:eastAsiaTheme="minorHAnsi" w:asciiTheme="minorHAnsi"/>
        </w:rPr>
        <w:t>显像</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第</w:t>
      </w:r>
      <w:r>
        <w:rPr>
          <w:kern w:val="2"/>
          <w:szCs w:val="22"/>
          <w:rFonts w:ascii="Times New Roman" w:eastAsia="Times New Roman" w:cstheme="minorBidi" w:hAnsiTheme="minorHAnsi"/>
          <w:sz w:val="18"/>
        </w:rPr>
        <w:t>15</w:t>
      </w:r>
      <w:r>
        <w:rPr>
          <w:kern w:val="2"/>
          <w:szCs w:val="22"/>
          <w:rFonts w:cstheme="minorBidi" w:hAnsiTheme="minorHAnsi" w:eastAsiaTheme="minorHAnsi" w:asciiTheme="minorHAnsi"/>
          <w:sz w:val="18"/>
        </w:rPr>
        <w:t>天和第</w:t>
      </w:r>
      <w:r>
        <w:rPr>
          <w:kern w:val="2"/>
          <w:szCs w:val="22"/>
          <w:rFonts w:ascii="Times New Roman" w:eastAsia="Times New Roman" w:cstheme="minorBidi" w:hAnsiTheme="minorHAnsi"/>
          <w:sz w:val="18"/>
        </w:rPr>
        <w:t>55</w:t>
      </w:r>
      <w:r>
        <w:rPr>
          <w:kern w:val="2"/>
          <w:szCs w:val="22"/>
          <w:rFonts w:cstheme="minorBidi" w:hAnsiTheme="minorHAnsi" w:eastAsiaTheme="minorHAnsi" w:asciiTheme="minorHAnsi"/>
          <w:sz w:val="18"/>
        </w:rPr>
        <w:t>天</w:t>
      </w:r>
      <w:r>
        <w:rPr>
          <w:rFonts w:cstheme="minorBidi" w:hAnsiTheme="minorHAnsi" w:eastAsiaTheme="minorHAnsi" w:asciiTheme="minorHAnsi"/>
        </w:rPr>
        <w:t>）</w:t>
      </w:r>
    </w:p>
    <w:p w:rsidR="0018722C">
      <w:pPr>
        <w:pStyle w:val="a8"/>
        <w:topLinePunct/>
      </w:pPr>
      <w:r>
        <w:t>表</w:t>
      </w:r>
      <w:r>
        <w:rPr>
          <w:rFonts w:ascii="Times New Roman" w:eastAsia="Times New Roman"/>
        </w:rPr>
        <w:t>2  </w:t>
      </w:r>
      <w:r>
        <w:t>不同时期的两种图像肿瘤面积和周长</w:t>
      </w:r>
    </w:p>
    <w:tbl>
      <w:tblPr>
        <w:tblW w:w="5000" w:type="pct"/>
        <w:tblInd w:w="49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67"/>
        <w:gridCol w:w="1252"/>
        <w:gridCol w:w="749"/>
        <w:gridCol w:w="1081"/>
        <w:gridCol w:w="1569"/>
        <w:gridCol w:w="803"/>
        <w:gridCol w:w="1304"/>
      </w:tblGrid>
      <w:tr>
        <w:trPr>
          <w:tblHeader/>
        </w:trPr>
        <w:tc>
          <w:tcPr>
            <w:tcW w:w="198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t>15 </w:t>
            </w:r>
            <w:r>
              <w:t>天</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t>55 </w:t>
            </w:r>
            <w:r>
              <w:t>天</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297" w:type="pct"/>
            <w:vAlign w:val="center"/>
          </w:tcPr>
          <w:p w:rsidR="0018722C">
            <w:pPr>
              <w:pStyle w:val="ac"/>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r>
              <w:t>生物发光</w:t>
            </w:r>
          </w:p>
        </w:tc>
        <w:tc>
          <w:tcPr>
            <w:tcW w:w="410" w:type="pct"/>
            <w:vAlign w:val="center"/>
          </w:tcPr>
          <w:p w:rsidR="0018722C">
            <w:pPr>
              <w:pStyle w:val="a5"/>
              <w:topLinePunct/>
              <w:ind w:leftChars="0" w:left="0" w:rightChars="0" w:right="0" w:firstLineChars="0" w:firstLine="0"/>
              <w:spacing w:line="240" w:lineRule="atLeast"/>
            </w:pPr>
          </w:p>
        </w:tc>
        <w:tc>
          <w:tcPr>
            <w:tcW w:w="592" w:type="pct"/>
            <w:vAlign w:val="center"/>
          </w:tcPr>
          <w:p w:rsidR="0018722C">
            <w:pPr>
              <w:pStyle w:val="a5"/>
              <w:topLinePunct/>
              <w:ind w:leftChars="0" w:left="0" w:rightChars="0" w:right="0" w:firstLineChars="0" w:firstLine="0"/>
              <w:spacing w:line="240" w:lineRule="atLeast"/>
            </w:pPr>
            <w:r>
              <w:t>PET</w:t>
            </w:r>
          </w:p>
        </w:tc>
        <w:tc>
          <w:tcPr>
            <w:tcW w:w="860" w:type="pct"/>
            <w:vAlign w:val="center"/>
          </w:tcPr>
          <w:p w:rsidR="0018722C">
            <w:pPr>
              <w:pStyle w:val="a5"/>
              <w:topLinePunct/>
              <w:ind w:leftChars="0" w:left="0" w:rightChars="0" w:right="0" w:firstLineChars="0" w:firstLine="0"/>
              <w:spacing w:line="240" w:lineRule="atLeast"/>
            </w:pPr>
            <w:r>
              <w:t>生物发光</w:t>
            </w:r>
          </w:p>
        </w:tc>
        <w:tc>
          <w:tcPr>
            <w:tcW w:w="440" w:type="pct"/>
            <w:vAlign w:val="center"/>
          </w:tcPr>
          <w:p w:rsidR="0018722C">
            <w:pPr>
              <w:pStyle w:val="a5"/>
              <w:topLinePunct/>
              <w:ind w:leftChars="0" w:left="0" w:rightChars="0" w:right="0" w:firstLineChars="0" w:firstLine="0"/>
              <w:spacing w:line="240" w:lineRule="atLeast"/>
            </w:pPr>
          </w:p>
        </w:tc>
        <w:tc>
          <w:tcPr>
            <w:tcW w:w="715" w:type="pct"/>
            <w:vAlign w:val="center"/>
          </w:tcPr>
          <w:p w:rsidR="0018722C">
            <w:pPr>
              <w:pStyle w:val="ad"/>
              <w:topLinePunct/>
              <w:ind w:leftChars="0" w:left="0" w:rightChars="0" w:right="0" w:firstLineChars="0" w:firstLine="0"/>
              <w:spacing w:line="240" w:lineRule="atLeast"/>
            </w:pPr>
            <w:r>
              <w:t>PET</w:t>
            </w:r>
          </w:p>
        </w:tc>
      </w:tr>
      <w:tr>
        <w:tc>
          <w:tcPr>
            <w:tcW w:w="1297" w:type="pct"/>
            <w:vAlign w:val="center"/>
          </w:tcPr>
          <w:p w:rsidR="0018722C">
            <w:pPr>
              <w:pStyle w:val="affff9"/>
              <w:topLinePunct/>
              <w:ind w:leftChars="0" w:left="0" w:rightChars="0" w:right="0" w:firstLineChars="0" w:firstLine="0"/>
              <w:spacing w:line="240" w:lineRule="atLeast"/>
            </w:pPr>
            <w:r>
              <w:t>2</w:t>
            </w:r>
          </w:p>
          <w:p w:rsidR="0018722C">
            <w:pPr>
              <w:pStyle w:val="a5"/>
              <w:topLinePunct/>
              <w:ind w:leftChars="0" w:left="0" w:rightChars="0" w:right="0" w:firstLineChars="0" w:firstLine="0"/>
              <w:spacing w:line="240" w:lineRule="atLeast"/>
            </w:pPr>
            <w:r>
              <w:t>面积</w:t>
            </w:r>
            <w:r>
              <w:t>（</w:t>
            </w:r>
            <w:r>
              <w:t>（</w:t>
            </w:r>
            <w:r>
              <w:t>像素点 </w:t>
            </w:r>
            <w:r>
              <w:t>）</w:t>
            </w:r>
            <w:r/>
            <w:r>
              <w:t>）</w:t>
            </w:r>
          </w:p>
        </w:tc>
        <w:tc>
          <w:tcPr>
            <w:tcW w:w="686" w:type="pct"/>
            <w:vAlign w:val="center"/>
          </w:tcPr>
          <w:p w:rsidR="0018722C">
            <w:pPr>
              <w:pStyle w:val="affff9"/>
              <w:topLinePunct/>
              <w:ind w:leftChars="0" w:left="0" w:rightChars="0" w:right="0" w:firstLineChars="0" w:firstLine="0"/>
              <w:spacing w:line="240" w:lineRule="atLeast"/>
            </w:pPr>
            <w:r>
              <w:t>59</w:t>
            </w:r>
          </w:p>
        </w:tc>
        <w:tc>
          <w:tcPr>
            <w:tcW w:w="410" w:type="pct"/>
            <w:vAlign w:val="center"/>
          </w:tcPr>
          <w:p w:rsidR="0018722C">
            <w:pPr>
              <w:pStyle w:val="a5"/>
              <w:topLinePunct/>
              <w:ind w:leftChars="0" w:left="0" w:rightChars="0" w:right="0" w:firstLineChars="0" w:firstLine="0"/>
              <w:spacing w:line="240" w:lineRule="atLeast"/>
            </w:pPr>
          </w:p>
        </w:tc>
        <w:tc>
          <w:tcPr>
            <w:tcW w:w="592" w:type="pct"/>
            <w:vAlign w:val="center"/>
          </w:tcPr>
          <w:p w:rsidR="0018722C">
            <w:pPr>
              <w:pStyle w:val="affff9"/>
              <w:topLinePunct/>
              <w:ind w:leftChars="0" w:left="0" w:rightChars="0" w:right="0" w:firstLineChars="0" w:firstLine="0"/>
              <w:spacing w:line="240" w:lineRule="atLeast"/>
            </w:pPr>
            <w:r>
              <w:t>121</w:t>
            </w:r>
          </w:p>
        </w:tc>
        <w:tc>
          <w:tcPr>
            <w:tcW w:w="860" w:type="pct"/>
            <w:vAlign w:val="center"/>
          </w:tcPr>
          <w:p w:rsidR="0018722C">
            <w:pPr>
              <w:pStyle w:val="affff9"/>
              <w:topLinePunct/>
              <w:ind w:leftChars="0" w:left="0" w:rightChars="0" w:right="0" w:firstLineChars="0" w:firstLine="0"/>
              <w:spacing w:line="240" w:lineRule="atLeast"/>
            </w:pPr>
            <w:r>
              <w:t>3200</w:t>
            </w:r>
          </w:p>
        </w:tc>
        <w:tc>
          <w:tcPr>
            <w:tcW w:w="440" w:type="pct"/>
            <w:vAlign w:val="center"/>
          </w:tcPr>
          <w:p w:rsidR="0018722C">
            <w:pPr>
              <w:pStyle w:val="a5"/>
              <w:topLinePunct/>
              <w:ind w:leftChars="0" w:left="0" w:rightChars="0" w:right="0" w:firstLineChars="0" w:firstLine="0"/>
              <w:spacing w:line="240" w:lineRule="atLeast"/>
            </w:pPr>
          </w:p>
        </w:tc>
        <w:tc>
          <w:tcPr>
            <w:tcW w:w="715" w:type="pct"/>
            <w:vAlign w:val="center"/>
          </w:tcPr>
          <w:p w:rsidR="0018722C">
            <w:pPr>
              <w:pStyle w:val="affff9"/>
              <w:topLinePunct/>
              <w:ind w:leftChars="0" w:left="0" w:rightChars="0" w:right="0" w:firstLineChars="0" w:firstLine="0"/>
              <w:spacing w:line="240" w:lineRule="atLeast"/>
            </w:pPr>
            <w:r>
              <w:t>1840</w:t>
            </w:r>
          </w:p>
        </w:tc>
      </w:tr>
      <w:tr>
        <w:tc>
          <w:tcPr>
            <w:tcW w:w="1297" w:type="pct"/>
            <w:vAlign w:val="center"/>
            <w:tcBorders>
              <w:top w:val="single" w:sz="4" w:space="0" w:color="auto"/>
            </w:tcBorders>
          </w:tcPr>
          <w:p w:rsidR="0018722C">
            <w:pPr>
              <w:pStyle w:val="ac"/>
              <w:topLinePunct/>
              <w:ind w:leftChars="0" w:left="0" w:rightChars="0" w:right="0" w:firstLineChars="0" w:firstLine="0"/>
              <w:spacing w:line="240" w:lineRule="atLeast"/>
            </w:pPr>
            <w:r>
              <w:t>周长</w:t>
            </w:r>
            <w:r>
              <w:t>（</w:t>
            </w:r>
            <w:r>
              <w:t>（</w:t>
            </w:r>
            <w:r>
              <w:t>像素点</w:t>
            </w:r>
            <w:r>
              <w:t>）</w:t>
            </w:r>
            <w:r>
              <w:t>）</w:t>
            </w:r>
          </w:p>
        </w:tc>
        <w:tc>
          <w:tcPr>
            <w:tcW w:w="686" w:type="pct"/>
            <w:vAlign w:val="center"/>
            <w:tcBorders>
              <w:top w:val="single" w:sz="4" w:space="0" w:color="auto"/>
            </w:tcBorders>
          </w:tcPr>
          <w:p w:rsidR="0018722C">
            <w:pPr>
              <w:pStyle w:val="affff9"/>
              <w:topLinePunct/>
              <w:ind w:leftChars="0" w:left="0" w:rightChars="0" w:right="0" w:firstLineChars="0" w:firstLine="0"/>
              <w:spacing w:line="240" w:lineRule="atLeast"/>
            </w:pPr>
            <w:r>
              <w:t>23</w:t>
            </w:r>
          </w:p>
        </w:tc>
        <w:tc>
          <w:tcPr>
            <w:tcW w:w="41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t>35</w:t>
            </w:r>
          </w:p>
        </w:tc>
        <w:tc>
          <w:tcPr>
            <w:tcW w:w="860" w:type="pct"/>
            <w:vAlign w:val="center"/>
            <w:tcBorders>
              <w:top w:val="single" w:sz="4" w:space="0" w:color="auto"/>
            </w:tcBorders>
          </w:tcPr>
          <w:p w:rsidR="0018722C">
            <w:pPr>
              <w:pStyle w:val="affff9"/>
              <w:topLinePunct/>
              <w:ind w:leftChars="0" w:left="0" w:rightChars="0" w:right="0" w:firstLineChars="0" w:firstLine="0"/>
              <w:spacing w:line="240" w:lineRule="atLeast"/>
            </w:pPr>
            <w:r>
              <w:t>236</w:t>
            </w:r>
          </w:p>
        </w:tc>
        <w:tc>
          <w:tcPr>
            <w:tcW w:w="44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168</w:t>
            </w:r>
          </w:p>
        </w:tc>
      </w:tr>
    </w:tbl>
    <w:p w:rsidR="0018722C">
      <w:pPr>
        <w:topLinePunct/>
        <w:pStyle w:val="affa"/>
      </w:pPr>
    </w:p>
    <w:p w:rsidR="0018722C">
      <w:spacing w:beforeLines="0" w:before="0" w:afterLines="0" w:after="0" w:line="440" w:lineRule="auto"/>
      <w:pPr>
        <w:sectPr w:rsidR="00556256">
          <w:type w:val="continuous"/>
          <w:pgSz w:w="11910" w:h="16840"/>
          <w:pgMar w:header="997" w:footer="272" w:top="1260" w:bottom="460" w:left="900" w:right="940"/>
        </w:sectPr>
        <w:topLinePunct/>
      </w:pPr>
    </w:p>
    <w:p w:rsidR="0018722C">
      <w:pPr>
        <w:topLinePunct/>
      </w:pPr>
      <w:r>
        <w:t>两种图像面积比值</w:t>
      </w:r>
      <w:r>
        <w:rPr>
          <w:rFonts w:ascii="Calibri" w:eastAsia="Calibri"/>
        </w:rPr>
        <w:t>0.49</w:t>
      </w:r>
      <w:r>
        <w:rPr>
          <w:rFonts w:ascii="Calibri" w:eastAsia="Calibri"/>
        </w:rPr>
        <w:t>(</w:t>
      </w:r>
      <w:r>
        <w:rPr>
          <w:rFonts w:ascii="Calibri" w:eastAsia="Calibri"/>
        </w:rPr>
        <w:t>59</w:t>
      </w:r>
      <w:r>
        <w:rPr>
          <w:rFonts w:ascii="Calibri" w:eastAsia="Calibri"/>
        </w:rPr>
        <w:t>/</w:t>
      </w:r>
      <w:r>
        <w:rPr>
          <w:rFonts w:ascii="Calibri" w:eastAsia="Calibri"/>
        </w:rPr>
        <w:t>121</w:t>
      </w:r>
      <w:r>
        <w:rPr>
          <w:rFonts w:ascii="Calibri" w:eastAsia="Calibri"/>
        </w:rPr>
        <w:t>)</w:t>
      </w:r>
    </w:p>
    <w:p w:rsidR="0018722C">
      <w:pPr>
        <w:topLinePunct/>
      </w:pPr>
      <w:r>
        <w:br w:type="column"/>
      </w:r>
      <w:r>
        <w:rPr>
          <w:rFonts w:ascii="Calibri"/>
        </w:rPr>
        <w:t>1.74</w:t>
      </w:r>
      <w:r>
        <w:rPr>
          <w:rFonts w:ascii="Calibri"/>
        </w:rPr>
        <w:t>(</w:t>
      </w:r>
      <w:r>
        <w:rPr>
          <w:rFonts w:ascii="Calibri"/>
        </w:rPr>
        <w:t>3200</w:t>
      </w:r>
      <w:r>
        <w:rPr>
          <w:rFonts w:ascii="Calibri"/>
        </w:rPr>
        <w:t>/</w:t>
      </w:r>
      <w:r>
        <w:rPr>
          <w:rFonts w:ascii="Calibri"/>
        </w:rPr>
        <w:t>1840</w:t>
      </w:r>
      <w:r>
        <w:rPr>
          <w:rFonts w:ascii="Calibri"/>
        </w:rPr>
        <w:t>)</w:t>
      </w:r>
    </w:p>
    <w:p w:rsidR="0018722C">
      <w:spacing w:beforeLines="0" w:before="0" w:afterLines="0" w:after="0" w:line="440" w:lineRule="auto"/>
      <w:pPr>
        <w:sectPr w:rsidR="00556256">
          <w:type w:val="continuous"/>
          <w:pgSz w:w="11910" w:h="16840"/>
          <w:pgMar w:top="1440" w:bottom="460" w:left="900" w:right="940"/>
          <w:cols w:num="2" w:equalWidth="0">
            <w:col w:w="5059" w:space="1271"/>
            <w:col w:w="3740"/>
          </w:cols>
        </w:sectPr>
        <w:topLinePunct/>
      </w:pPr>
    </w:p>
    <w:p w:rsidR="0018722C">
      <w:pPr>
        <w:topLinePunct/>
      </w:pPr>
    </w:p>
    <w:p w:rsidR="0018722C">
      <w:pPr>
        <w:pStyle w:val="aff7"/>
        <w:topLinePunct/>
      </w:pPr>
      <w:r>
        <w:rPr>
          <w:rFonts w:ascii="Calibri"/>
          <w:sz w:val="2"/>
        </w:rPr>
        <w:pict>
          <v:group style="width:456.25pt;height:1pt;mso-position-horizontal-relative:char;mso-position-vertical-relative:line" coordorigin="0,0" coordsize="9125,20">
            <v:line style="position:absolute" from="0,10" to="2331,10" stroked="true" strokeweight=".95996pt" strokecolor="#000000">
              <v:stroke dashstyle="solid"/>
            </v:line>
            <v:rect style="position:absolute;left:2330;top:0;width:20;height:20" filled="true" fillcolor="#000000" stroked="false">
              <v:fill type="solid"/>
            </v:rect>
            <v:line style="position:absolute" from="2350,10" to="5555,10" stroked="true" strokeweight=".95996pt" strokecolor="#000000">
              <v:stroke dashstyle="solid"/>
            </v:line>
            <v:rect style="position:absolute;left:5554;top:0;width:20;height:20" filled="true" fillcolor="#000000" stroked="false">
              <v:fill type="solid"/>
            </v:rect>
            <v:line style="position:absolute" from="5574,10" to="9124,10" stroked="true" strokeweight=".95996pt" strokecolor="#000000">
              <v:stroke dashstyle="solid"/>
            </v:line>
          </v:group>
        </w:pict>
      </w:r>
      <w:r/>
    </w:p>
    <w:p w:rsidR="0018722C">
      <w:pPr>
        <w:pStyle w:val="affff1"/>
        <w:topLinePunct/>
      </w:pPr>
      <w:r>
        <w:pict>
          <v:group style="margin-left:68.903999pt;margin-top:24.175606pt;width:411.58pt;height:0.9pt;mso-position-horizontal-relative:page;mso-position-vertical-relative:paragraph;z-index:1480;mso-wrap-distance-left:0;mso-wrap-distance-right:0" coordorigin="1378,484" coordsize="9139,20">
            <v:line style="position:absolute" from="1378,493" to="3723,493" stroked="true" strokeweight=".96002pt" strokecolor="#000000">
              <v:stroke dashstyle="solid"/>
            </v:line>
            <v:rect style="position:absolute;left:3709;top:483;width:20;height:20" filled="true" fillcolor="#000000" stroked="false">
              <v:fill type="solid"/>
            </v:rect>
            <v:line style="position:absolute" from="3728,493" to="6947,493" stroked="true" strokeweight=".96002pt" strokecolor="#000000">
              <v:stroke dashstyle="solid"/>
            </v:line>
            <v:rect style="position:absolute;left:6932;top:483;width:20;height:20" filled="true" fillcolor="#000000" stroked="false">
              <v:fill type="solid"/>
            </v:rect>
            <v:line style="position:absolute" from="6952,493" to="10517,493" stroked="true" strokeweight=".96002pt" strokecolor="#000000">
              <v:stroke dashstyle="solid"/>
            </v:line>
            <w10:wrap type="topAndBottom"/>
          </v:group>
        </w:pict>
      </w:r>
    </w:p>
    <w:p w:rsidR="0018722C">
      <w:pPr>
        <w:pStyle w:val="affff1"/>
        <w:topLinePunct/>
      </w:pPr>
      <w:r>
        <w:t>两种图像周长比值</w:t>
      </w:r>
      <w:r>
        <w:rPr>
          <w:rFonts w:ascii="Calibri" w:eastAsia="Calibri"/>
          <w:spacing w:val="-4"/>
        </w:rPr>
        <w:t>0.66(23/35)</w:t>
      </w:r>
      <w:r w:rsidRPr="00000000">
        <w:tab/>
      </w:r>
      <w:r>
        <w:rPr>
          <w:rFonts w:ascii="Calibri" w:eastAsia="Calibri"/>
          <w:spacing w:val="-2"/>
        </w:rPr>
        <w:t>1.40(236/168)</w:t>
      </w:r>
    </w:p>
    <w:p w:rsidR="0018722C">
      <w:pPr>
        <w:pStyle w:val="Heading2"/>
        <w:topLinePunct/>
        <w:ind w:left="171" w:hangingChars="171" w:hanging="171"/>
      </w:pPr>
      <w:r>
        <w:t>5</w:t>
      </w:r>
      <w:r>
        <w:t>、</w:t>
      </w:r>
      <w:r>
        <w:t xml:space="preserve"> </w:t>
      </w:r>
      <w:r w:rsidRPr="00DB64CE">
        <w:t>以肿瘤中央区为中心，分别从图示</w:t>
      </w:r>
      <w:r>
        <w:t>A→B→C</w:t>
      </w:r>
      <w:r>
        <w:t>方向进行扫描，得到两种肿瘤图像的相对强度变化趋势图</w:t>
      </w:r>
      <w:r>
        <w:t>（</w:t>
      </w:r>
      <w:r>
        <w:t>图</w:t>
      </w:r>
      <w:r>
        <w:t>10</w:t>
      </w:r>
      <w:r>
        <w:t>）</w:t>
      </w:r>
      <w:r>
        <w:t>。</w:t>
      </w:r>
    </w:p>
    <w:p w:rsidR="0018722C">
      <w:pPr>
        <w:topLinePunct/>
      </w:pPr>
      <w:r>
        <w:rPr>
          <w:rFonts w:cstheme="minorBidi" w:hAnsiTheme="minorHAnsi" w:eastAsiaTheme="minorHAnsi" w:asciiTheme="minorHAnsi" w:ascii="Calibri"/>
        </w:rPr>
        <w:t>22</w:t>
      </w:r>
    </w:p>
    <w:p w:rsidR="0018722C">
      <w:pPr>
        <w:pStyle w:val="affff5"/>
        <w:topLinePunct/>
      </w:pPr>
      <w:r>
        <w:rPr>
          <w:rFonts w:ascii="Calibri"/>
          <w:sz w:val="20"/>
        </w:rPr>
        <w:drawing>
          <wp:inline distT="0" distB="0" distL="0" distR="0">
            <wp:extent cx="3865707" cy="1809750"/>
            <wp:effectExtent l="0" t="0" r="0" b="0"/>
            <wp:docPr id="17" name="image13.jpeg" descr=""/>
            <wp:cNvGraphicFramePr>
              <a:graphicFrameLocks noChangeAspect="1"/>
            </wp:cNvGraphicFramePr>
            <a:graphic>
              <a:graphicData uri="http://schemas.openxmlformats.org/drawingml/2006/picture">
                <pic:pic>
                  <pic:nvPicPr>
                    <pic:cNvPr id="18" name="image13.jpeg"/>
                    <pic:cNvPicPr/>
                  </pic:nvPicPr>
                  <pic:blipFill>
                    <a:blip r:embed="rId45" cstate="print"/>
                    <a:stretch>
                      <a:fillRect/>
                    </a:stretch>
                  </pic:blipFill>
                  <pic:spPr>
                    <a:xfrm>
                      <a:off x="0" y="0"/>
                      <a:ext cx="3865707" cy="1809750"/>
                    </a:xfrm>
                    <a:prstGeom prst="rect">
                      <a:avLst/>
                    </a:prstGeom>
                  </pic:spPr>
                </pic:pic>
              </a:graphicData>
            </a:graphic>
          </wp:inline>
        </w:drawing>
      </w:r>
      <w:r/>
    </w:p>
    <w:p w:rsidR="0018722C">
      <w:pPr>
        <w:pStyle w:val="aff7"/>
        <w:topLinePunct/>
      </w:pPr>
      <w:r>
        <w:drawing>
          <wp:inline>
            <wp:extent cx="3896435" cy="1838325"/>
            <wp:effectExtent l="0" t="0" r="0" b="0"/>
            <wp:docPr id="19" name="image14.jpeg" descr=""/>
            <wp:cNvGraphicFramePr>
              <a:graphicFrameLocks noChangeAspect="1"/>
            </wp:cNvGraphicFramePr>
            <a:graphic>
              <a:graphicData uri="http://schemas.openxmlformats.org/drawingml/2006/picture">
                <pic:pic>
                  <pic:nvPicPr>
                    <pic:cNvPr id="20" name="image14.jpeg"/>
                    <pic:cNvPicPr/>
                  </pic:nvPicPr>
                  <pic:blipFill>
                    <a:blip r:embed="rId46" cstate="print"/>
                    <a:stretch>
                      <a:fillRect/>
                    </a:stretch>
                  </pic:blipFill>
                  <pic:spPr>
                    <a:xfrm>
                      <a:off x="0" y="0"/>
                      <a:ext cx="3896435" cy="1838325"/>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10</w:t>
      </w:r>
      <w:r>
        <w:t xml:space="preserve">  </w:t>
      </w:r>
      <w:r>
        <w:rPr>
          <w:rFonts w:cstheme="minorBidi" w:hAnsiTheme="minorHAnsi" w:eastAsiaTheme="minorHAnsi" w:asciiTheme="minorHAnsi" w:ascii="宋体" w:hAnsi="宋体" w:eastAsia="宋体" w:cs="宋体"/>
          <w:b/>
        </w:rPr>
        <w:t>两种方法成像肿瘤相对强度连续扫描</w:t>
      </w:r>
    </w:p>
    <w:p w:rsidR="0018722C">
      <w:pPr>
        <w:pStyle w:val="a3"/>
        <w:topLinePunct/>
      </w:pPr>
      <w:r>
        <w:rPr>
          <w:rFonts w:cstheme="minorBidi" w:hAnsiTheme="minorHAnsi" w:eastAsiaTheme="minorHAnsi" w:asciiTheme="minorHAnsi"/>
        </w:rPr>
        <w:t xml:space="preserve">注：箭头所指为扫描方向</w:t>
      </w:r>
    </w:p>
    <w:p w:rsidR="0018722C">
      <w:pPr>
        <w:pStyle w:val="Heading2"/>
        <w:topLinePunct/>
        <w:ind w:left="171" w:hangingChars="171" w:hanging="171"/>
      </w:pPr>
      <w:r>
        <w:t>6</w:t>
      </w:r>
      <w:r>
        <w:t>、</w:t>
      </w:r>
      <w:r>
        <w:t xml:space="preserve"> </w:t>
      </w:r>
      <w:r w:rsidRPr="00DB64CE">
        <w:t>彩色图像基于红、绿、蓝三种颜色</w:t>
      </w:r>
      <w:r>
        <w:t>（</w:t>
      </w:r>
      <w:r>
        <w:t>RGB</w:t>
      </w:r>
      <w:r>
        <w:t>）</w:t>
      </w:r>
      <w:r>
        <w:t>构成，每种颜色有</w:t>
      </w:r>
      <w:r>
        <w:t>256</w:t>
      </w:r>
      <w:r>
        <w:t>个组别，可以有</w:t>
      </w:r>
      <w:r>
        <w:t>256</w:t>
      </w:r>
      <w:r>
        <w:t>（</w:t>
      </w:r>
      <w:r>
        <w:t>R</w:t>
      </w:r>
      <w:r>
        <w:t>）</w:t>
      </w:r>
    </w:p>
    <w:p w:rsidR="0018722C">
      <w:pPr>
        <w:topLinePunct/>
      </w:pPr>
      <w:r>
        <w:t>×</w:t>
      </w:r>
      <w:r>
        <w:rPr>
          <w:rFonts w:ascii="Times New Roman" w:hAnsi="Times New Roman" w:eastAsia="Times New Roman"/>
        </w:rPr>
        <w:t>256</w:t>
      </w:r>
      <w:r>
        <w:t>（</w:t>
      </w:r>
      <w:r>
        <w:rPr>
          <w:rFonts w:ascii="Times New Roman" w:hAnsi="Times New Roman" w:eastAsia="Times New Roman"/>
          <w:spacing w:val="-2"/>
        </w:rPr>
        <w:t>G</w:t>
      </w:r>
      <w:r>
        <w:t>）</w:t>
      </w:r>
      <w:r>
        <w:t>×</w:t>
      </w:r>
      <w:r>
        <w:rPr>
          <w:rFonts w:ascii="Times New Roman" w:hAnsi="Times New Roman" w:eastAsia="Times New Roman"/>
        </w:rPr>
        <w:t>256</w:t>
      </w:r>
      <w:r>
        <w:t>（</w:t>
      </w:r>
      <w:r>
        <w:rPr>
          <w:rFonts w:ascii="Times New Roman" w:hAnsi="Times New Roman" w:eastAsia="Times New Roman"/>
          <w:spacing w:val="-2"/>
        </w:rPr>
        <w:t>B</w:t>
      </w:r>
      <w:r>
        <w:t>）</w:t>
      </w:r>
      <w:r>
        <w:t>＝</w:t>
      </w:r>
      <w:r>
        <w:rPr>
          <w:rFonts w:ascii="Times New Roman" w:hAnsi="Times New Roman" w:eastAsia="Times New Roman"/>
        </w:rPr>
        <w:t>1677</w:t>
      </w:r>
      <w:r>
        <w:t>万种颜色，应用</w:t>
      </w:r>
      <w:r>
        <w:rPr>
          <w:rFonts w:ascii="Times New Roman" w:hAnsi="Times New Roman" w:eastAsia="Times New Roman"/>
        </w:rPr>
        <w:t>Matlab</w:t>
      </w:r>
      <w:r>
        <w:t>软件计算机平台提取处理图像，两种图像方法</w:t>
      </w:r>
      <w:r>
        <w:t>（</w:t>
      </w:r>
      <w:r>
        <w:rPr>
          <w:spacing w:val="-2"/>
        </w:rPr>
        <w:t>生物发光成像和</w:t>
      </w:r>
      <w:r>
        <w:rPr>
          <w:rFonts w:ascii="Times New Roman" w:hAnsi="Times New Roman" w:eastAsia="Times New Roman"/>
        </w:rPr>
        <w:t>PET</w:t>
      </w:r>
      <w:r>
        <w:t>成像</w:t>
      </w:r>
      <w:r>
        <w:t>）</w:t>
      </w:r>
      <w:r>
        <w:t>肿瘤区域细胞学移行分析，发现两者的细胞浓度分布基</w:t>
      </w:r>
      <w:r>
        <w:t>本一致。</w:t>
      </w:r>
      <w:r>
        <w:t>（</w:t>
      </w:r>
      <w:r>
        <w:rPr>
          <w:spacing w:val="-15"/>
        </w:rPr>
        <w:t>图</w:t>
      </w:r>
      <w:r>
        <w:rPr>
          <w:rFonts w:ascii="Times New Roman" w:hAnsi="Times New Roman" w:eastAsia="Times New Roman"/>
          <w:spacing w:val="-2"/>
        </w:rPr>
        <w:t>11</w:t>
      </w:r>
      <w:r>
        <w:t>）</w:t>
      </w:r>
    </w:p>
    <w:p w:rsidR="0018722C">
      <w:pPr>
        <w:pStyle w:val="affff5"/>
        <w:keepNext/>
        <w:topLinePunct/>
      </w:pPr>
      <w:r>
        <w:rPr>
          <w:sz w:val="20"/>
        </w:rPr>
        <w:pict>
          <v:group style="width:339.8pt;height:139.5pt;mso-position-horizontal-relative:char;mso-position-vertical-relative:line" coordorigin="0,0" coordsize="6796,2790">
            <v:shape style="position:absolute;left:13;top:13;width:6766;height:2760" type="#_x0000_t75" stroked="false">
              <v:imagedata r:id="rId47" o:title=""/>
            </v:shape>
            <v:rect style="position:absolute;left:0;top:0;width:15;height:15" filled="true" fillcolor="#000000" stroked="false">
              <v:fill type="solid"/>
            </v:rect>
            <v:rect style="position:absolute;left:0;top:0;width:15;height:15" filled="true" fillcolor="#000000" stroked="false">
              <v:fill type="solid"/>
            </v:rect>
            <v:line style="position:absolute" from="14,7" to="6781,7" stroked="true" strokeweight=".71997pt" strokecolor="#000000">
              <v:stroke dashstyle="solid"/>
            </v:line>
            <v:rect style="position:absolute;left:6781;top:0;width:15;height:15" filled="true" fillcolor="#000000" stroked="false">
              <v:fill type="solid"/>
            </v:rect>
            <v:rect style="position:absolute;left:6781;top:0;width:15;height:15" filled="true" fillcolor="#000000" stroked="false">
              <v:fill type="solid"/>
            </v:rect>
            <v:line style="position:absolute" from="7,15" to="7,2789" stroked="true" strokeweight=".72001pt" strokecolor="#000000">
              <v:stroke dashstyle="solid"/>
            </v:line>
            <v:line style="position:absolute" from="6789,15" to="6789,2789" stroked="true" strokeweight=".72pt" strokecolor="#000000">
              <v:stroke dashstyle="solid"/>
            </v:line>
            <v:line style="position:absolute" from="14,2782" to="6781,2782" stroked="true" strokeweight=".72003pt" strokecolor="#000000">
              <v:stroke dashstyle="solid"/>
            </v:line>
          </v:group>
        </w:pict>
      </w:r>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11  </w:t>
      </w:r>
      <w:r>
        <w:rPr>
          <w:rFonts w:cstheme="minorBidi" w:hAnsiTheme="minorHAnsi" w:eastAsiaTheme="minorHAnsi" w:asciiTheme="minorHAnsi" w:ascii="宋体" w:hAnsi="宋体" w:eastAsia="宋体" w:cs="宋体"/>
          <w:b/>
        </w:rPr>
        <w:t>两种图像</w:t>
      </w: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55</w:t>
      </w:r>
      <w:r>
        <w:rPr>
          <w:rFonts w:cstheme="minorBidi" w:hAnsiTheme="minorHAnsi" w:eastAsiaTheme="minorHAnsi" w:asciiTheme="minorHAnsi" w:ascii="宋体" w:hAnsi="宋体" w:eastAsia="宋体" w:cs="宋体"/>
          <w:b/>
        </w:rPr>
        <w:t>天</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的细胞学移行分析</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：生物发光的外周蓝区和</w:t>
      </w:r>
      <w:r>
        <w:rPr>
          <w:rFonts w:ascii="Times New Roman" w:eastAsia="Times New Roman" w:cstheme="minorBidi" w:hAnsiTheme="minorHAnsi"/>
        </w:rPr>
        <w:t>PET</w:t>
      </w:r>
      <w:r>
        <w:rPr>
          <w:rFonts w:cstheme="minorBidi" w:hAnsiTheme="minorHAnsi" w:eastAsiaTheme="minorHAnsi" w:asciiTheme="minorHAnsi"/>
        </w:rPr>
        <w:t>的外周绿区</w:t>
      </w:r>
      <w:r>
        <w:rPr>
          <w:rFonts w:ascii="Times New Roman" w:eastAsia="Times New Roman" w:cstheme="minorBidi" w:hAnsiTheme="minorHAnsi"/>
        </w:rPr>
        <w:t>B</w:t>
      </w:r>
      <w:r>
        <w:rPr>
          <w:rFonts w:cstheme="minorBidi" w:hAnsiTheme="minorHAnsi" w:eastAsiaTheme="minorHAnsi" w:asciiTheme="minorHAnsi"/>
        </w:rPr>
        <w:t>：生物发光的周边绿区和</w:t>
      </w:r>
      <w:r>
        <w:rPr>
          <w:rFonts w:ascii="Times New Roman" w:eastAsia="Times New Roman" w:cstheme="minorBidi" w:hAnsiTheme="minorHAnsi"/>
        </w:rPr>
        <w:t>PET</w:t>
      </w:r>
      <w:r>
        <w:rPr>
          <w:rFonts w:cstheme="minorBidi" w:hAnsiTheme="minorHAnsi" w:eastAsiaTheme="minorHAnsi" w:asciiTheme="minorHAnsi"/>
        </w:rPr>
        <w:t>的周边黄区</w:t>
      </w:r>
      <w:r>
        <w:rPr>
          <w:rFonts w:ascii="Times New Roman" w:eastAsia="Times New Roman" w:cstheme="minorBidi" w:hAnsiTheme="minorHAnsi"/>
        </w:rPr>
        <w:t>C</w:t>
      </w:r>
      <w:r>
        <w:rPr>
          <w:rFonts w:cstheme="minorBidi" w:hAnsiTheme="minorHAnsi" w:eastAsiaTheme="minorHAnsi" w:asciiTheme="minorHAnsi"/>
        </w:rPr>
        <w:t>：生物发光的中央红区和</w:t>
      </w:r>
      <w:r>
        <w:rPr>
          <w:rFonts w:ascii="Times New Roman" w:eastAsia="Times New Roman" w:cstheme="minorBidi" w:hAnsiTheme="minorHAnsi"/>
        </w:rPr>
        <w:t>PET</w:t>
      </w:r>
      <w:r>
        <w:rPr>
          <w:rFonts w:cstheme="minorBidi" w:hAnsiTheme="minorHAnsi" w:eastAsiaTheme="minorHAnsi" w:asciiTheme="minorHAnsi"/>
        </w:rPr>
        <w:t>的中央红</w:t>
      </w:r>
      <w:r>
        <w:rPr>
          <w:rFonts w:cstheme="minorBidi" w:hAnsiTheme="minorHAnsi" w:eastAsiaTheme="minorHAnsi" w:asciiTheme="minorHAnsi"/>
        </w:rPr>
        <w:t>区</w:t>
      </w:r>
    </w:p>
    <w:p w:rsidR="0018722C">
      <w:pPr>
        <w:topLinePunct/>
      </w:pPr>
      <w:r>
        <w:rPr>
          <w:rFonts w:cstheme="minorBidi" w:hAnsiTheme="minorHAnsi" w:eastAsiaTheme="minorHAnsi" w:asciiTheme="minorHAnsi" w:ascii="Calibri"/>
        </w:rPr>
        <w:t>23</w:t>
      </w:r>
    </w:p>
    <w:p w:rsidR="0018722C">
      <w:pPr>
        <w:pStyle w:val="BodyText"/>
        <w:spacing w:before="34"/>
        <w:ind w:leftChars="0" w:left="178"/>
        <w:topLinePunct/>
      </w:pPr>
      <w:r>
        <w:rPr>
          <w:rFonts w:ascii="Times New Roman" w:eastAsia="Times New Roman"/>
        </w:rPr>
        <w:t>5</w:t>
      </w:r>
      <w:r>
        <w:t>、</w:t>
      </w:r>
      <w:r>
        <w:rPr>
          <w:rFonts w:ascii="Times New Roman" w:eastAsia="Times New Roman"/>
        </w:rPr>
        <w:t>PET/CT</w:t>
      </w:r>
      <w:r>
        <w:rPr>
          <w:spacing w:val="0"/>
        </w:rPr>
        <w:t>图像与生物发光活体成像的融合图像</w:t>
      </w:r>
      <w:r>
        <w:t>（</w:t>
      </w:r>
      <w:r>
        <w:rPr>
          <w:rFonts w:ascii="Times New Roman" w:eastAsia="Times New Roman"/>
        </w:rPr>
        <w:t>55</w:t>
      </w:r>
      <w:r>
        <w:t>天</w:t>
      </w:r>
      <w:r>
        <w:rPr>
          <w:spacing w:val="-60"/>
        </w:rPr>
        <w:t>）。</w:t>
      </w:r>
      <w:r>
        <w:t>（</w:t>
      </w:r>
      <w:r>
        <w:rPr>
          <w:spacing w:val="-15"/>
        </w:rPr>
        <w:t>图</w:t>
      </w:r>
      <w:r>
        <w:rPr>
          <w:rFonts w:ascii="Times New Roman" w:eastAsia="Times New Roman"/>
        </w:rPr>
        <w:t>12</w:t>
      </w:r>
      <w:r>
        <w:t>）</w:t>
      </w:r>
    </w:p>
    <w:p w:rsidR="00000000">
      <w:pPr>
        <w:pStyle w:val="aff7"/>
        <w:spacing w:line="240" w:lineRule="atLeast"/>
        <w:topLinePunct/>
      </w:pPr>
      <w:r>
        <w:drawing>
          <wp:inline>
            <wp:extent cx="1525654" cy="3130200"/>
            <wp:effectExtent l="0" t="0" r="0" b="0"/>
            <wp:docPr id="21" name="image16.jpeg" descr=""/>
            <wp:cNvGraphicFramePr>
              <a:graphicFrameLocks noChangeAspect="1"/>
            </wp:cNvGraphicFramePr>
            <a:graphic>
              <a:graphicData uri="http://schemas.openxmlformats.org/drawingml/2006/picture">
                <pic:pic>
                  <pic:nvPicPr>
                    <pic:cNvPr id="22" name="image16.jpeg"/>
                    <pic:cNvPicPr/>
                  </pic:nvPicPr>
                  <pic:blipFill>
                    <a:blip r:embed="rId49" cstate="print"/>
                    <a:stretch>
                      <a:fillRect/>
                    </a:stretch>
                  </pic:blipFill>
                  <pic:spPr>
                    <a:xfrm>
                      <a:off x="0" y="0"/>
                      <a:ext cx="1525654" cy="3130200"/>
                    </a:xfrm>
                    <a:prstGeom prst="rect">
                      <a:avLst/>
                    </a:prstGeom>
                  </pic:spPr>
                </pic:pic>
              </a:graphicData>
            </a:graphic>
          </wp:inline>
        </w:drawing>
      </w:r>
    </w:p>
    <w:p w:rsidR="0018722C">
      <w:pPr>
        <w:pStyle w:val="a9"/>
        <w:topLinePunct/>
      </w:pPr>
      <w:r>
        <w:rPr>
          <w:kern w:val="2"/>
          <w:sz w:val="24"/>
          <w:szCs w:val="24"/>
          <w:rFonts w:cstheme="minorBidi" w:hAnsiTheme="minorHAnsi" w:eastAsiaTheme="minorHAnsi" w:asciiTheme="minorHAnsi" w:ascii="宋体" w:hAnsi="宋体" w:eastAsia="宋体" w:cs="宋体"/>
          <w:b/>
          <w:bCs/>
        </w:rPr>
        <w:t>图</w:t>
      </w:r>
      <w:r>
        <w:rPr>
          <w:kern w:val="2"/>
          <w:sz w:val="24"/>
          <w:szCs w:val="24"/>
          <w:b/>
          <w:bCs/>
          <w:rFonts w:ascii="Times New Roman" w:eastAsia="Times New Roman" w:cstheme="minorBidi" w:hAnsiTheme="minorHAnsi" w:hAnsi="宋体" w:cs="宋体"/>
        </w:rPr>
        <w:t>12</w:t>
      </w:r>
      <w:r>
        <w:t xml:space="preserve">  </w:t>
      </w:r>
      <w:r w:rsidRPr="00DB64CE">
        <w:rPr>
          <w:kern w:val="2"/>
          <w:sz w:val="24"/>
          <w:szCs w:val="24"/>
          <w:b/>
          <w:bCs/>
          <w:rFonts w:ascii="Times New Roman" w:eastAsia="Times New Roman" w:cstheme="minorBidi" w:hAnsiTheme="minorHAnsi" w:hAnsi="宋体" w:cs="宋体"/>
        </w:rPr>
        <w:t>PET/CT</w:t>
      </w:r>
      <w:r>
        <w:rPr>
          <w:kern w:val="2"/>
          <w:sz w:val="24"/>
          <w:szCs w:val="24"/>
          <w:rFonts w:cstheme="minorBidi" w:hAnsiTheme="minorHAnsi" w:eastAsiaTheme="minorHAnsi" w:asciiTheme="minorHAnsi" w:ascii="宋体" w:hAnsi="宋体" w:eastAsia="宋体" w:cs="宋体"/>
          <w:b/>
          <w:bCs/>
        </w:rPr>
        <w:t>与生物发光融合图像</w:t>
      </w:r>
    </w:p>
    <w:p w:rsidR="0018722C">
      <w:pPr>
        <w:pStyle w:val="a3"/>
        <w:topLinePunct/>
      </w:pPr>
      <w:r>
        <w:rPr>
          <w:rFonts w:cstheme="minorBidi" w:hAnsiTheme="minorHAnsi" w:eastAsiaTheme="minorHAnsi" w:asciiTheme="minorHAnsi"/>
        </w:rPr>
        <w:t>注：红色为</w:t>
      </w:r>
      <w:r>
        <w:rPr>
          <w:rFonts w:ascii="Times New Roman" w:eastAsia="Times New Roman" w:cstheme="minorBidi" w:hAnsiTheme="minorHAnsi"/>
        </w:rPr>
        <w:t>PET</w:t>
      </w:r>
      <w:r>
        <w:rPr>
          <w:rFonts w:ascii="Times New Roman" w:eastAsia="Times New Roman" w:cstheme="minorBidi" w:hAnsiTheme="minorHAnsi"/>
        </w:rPr>
        <w:t>/</w:t>
      </w:r>
      <w:r>
        <w:rPr>
          <w:rFonts w:ascii="Times New Roman" w:eastAsia="Times New Roman" w:cstheme="minorBidi" w:hAnsiTheme="minorHAnsi"/>
        </w:rPr>
        <w:t xml:space="preserve">CT</w:t>
      </w:r>
      <w:r>
        <w:rPr>
          <w:rFonts w:cstheme="minorBidi" w:hAnsiTheme="minorHAnsi" w:eastAsiaTheme="minorHAnsi" w:asciiTheme="minorHAnsi"/>
        </w:rPr>
        <w:t>边界，紫色为</w:t>
      </w:r>
      <w:r>
        <w:rPr>
          <w:rFonts w:ascii="Times New Roman" w:eastAsia="Times New Roman" w:cstheme="minorBidi" w:hAnsiTheme="minorHAnsi"/>
        </w:rPr>
        <w:t>Luciferin</w:t>
      </w:r>
      <w:r>
        <w:rPr>
          <w:rFonts w:cstheme="minorBidi" w:hAnsiTheme="minorHAnsi" w:eastAsiaTheme="minorHAnsi" w:asciiTheme="minorHAnsi"/>
        </w:rPr>
        <w:t>荧光边界</w:t>
      </w:r>
    </w:p>
    <w:p w:rsidR="0018722C">
      <w:pPr>
        <w:pStyle w:val="Heading1"/>
        <w:topLinePunct/>
      </w:pPr>
      <w:bookmarkStart w:id="790184" w:name="_Toc686790184"/>
      <w:bookmarkStart w:name="讨论 " w:id="30"/>
      <w:bookmarkEnd w:id="30"/>
      <w:bookmarkStart w:name="_bookmark13" w:id="31"/>
      <w:bookmarkEnd w:id="31"/>
      <w:r>
        <w:t>讨</w:t>
      </w:r>
      <w:r w:rsidR="001852F3">
        <w:t>论</w:t>
      </w:r>
      <w:bookmarkEnd w:id="790184"/>
    </w:p>
    <w:p w:rsidR="0018722C">
      <w:pPr>
        <w:topLinePunct/>
      </w:pPr>
      <w:r>
        <w:rPr>
          <w:rFonts w:ascii="Times New Roman" w:eastAsia="Times New Roman"/>
        </w:rPr>
        <w:t>X</w:t>
      </w:r>
      <w:r>
        <w:t>线拍摄和</w:t>
      </w:r>
      <w:r>
        <w:rPr>
          <w:rFonts w:ascii="Times New Roman" w:eastAsia="Times New Roman"/>
        </w:rPr>
        <w:t>CT</w:t>
      </w:r>
      <w:r>
        <w:t>平扫主要用于观察对比度大的肺部、空腔脏器和密度高的骨性组织，对肿</w:t>
      </w:r>
      <w:r>
        <w:t>瘤显像效果欠佳，主要起到解剖定位作用，对肿瘤具体的形状、代谢进展情况和边界不能很好</w:t>
      </w:r>
      <w:r>
        <w:t>的显示。</w:t>
      </w:r>
      <w:r>
        <w:rPr>
          <w:rFonts w:ascii="Times New Roman" w:eastAsia="Times New Roman"/>
        </w:rPr>
        <w:t>PET</w:t>
      </w:r>
      <w:r>
        <w:t>通过核素显像，将放射性核素标记在参与生命代谢的化合物上，将此化合物注射</w:t>
      </w:r>
      <w:r>
        <w:t>进入体内，可以从分子水平观察机体内的代谢情况和生理生化变化，具有早期诊断功能，</w:t>
      </w:r>
      <w:r>
        <w:rPr>
          <w:rFonts w:ascii="Times New Roman" w:eastAsia="Times New Roman"/>
        </w:rPr>
        <w:t>PET</w:t>
      </w:r>
      <w:r>
        <w:t>没有定位功能，只能显示与该化合物相关的代谢旺盛区，属于功能显像，实验中发现，</w:t>
      </w:r>
      <w:r>
        <w:rPr>
          <w:rFonts w:ascii="Times New Roman" w:eastAsia="Times New Roman"/>
        </w:rPr>
        <w:t>PET</w:t>
      </w:r>
      <w:r>
        <w:t>显</w:t>
      </w:r>
      <w:r>
        <w:t>像不仅能得到较清晰的肿瘤边界，还能显示肿瘤细胞的生长情况，不同时期的肿瘤细胞对核素</w:t>
      </w:r>
      <w:r>
        <w:t>的摄取浓度不同，高摄取区肿瘤细胞生长活跃，低摄取区肿瘤细胞可能出现坏死，由后期病理</w:t>
      </w:r>
      <w:r>
        <w:t>切片观察予以证实。因此将</w:t>
      </w:r>
      <w:r>
        <w:rPr>
          <w:rFonts w:ascii="Times New Roman" w:eastAsia="Times New Roman"/>
        </w:rPr>
        <w:t>PET</w:t>
      </w:r>
      <w:r>
        <w:t>与</w:t>
      </w:r>
      <w:r>
        <w:rPr>
          <w:rFonts w:ascii="Times New Roman" w:eastAsia="Times New Roman"/>
        </w:rPr>
        <w:t>CT</w:t>
      </w:r>
      <w:r>
        <w:t>图像结合在一起观察，可同时得到肿瘤的解剖和功能信</w:t>
      </w:r>
      <w:r>
        <w:t>息，已经为临床所采用。</w:t>
      </w:r>
    </w:p>
    <w:p w:rsidR="0018722C">
      <w:pPr>
        <w:topLinePunct/>
      </w:pPr>
      <w:r>
        <w:rPr>
          <w:rFonts w:ascii="Times New Roman" w:eastAsia="Times New Roman"/>
        </w:rPr>
        <w:t>18</w:t>
      </w:r>
      <w:r>
        <w:rPr>
          <w:rFonts w:ascii="Times New Roman" w:eastAsia="Times New Roman"/>
        </w:rPr>
        <w:t>F-FDG</w:t>
      </w:r>
      <w:r>
        <w:t>（</w:t>
      </w:r>
      <w:r>
        <w:t>氟代脱氧葡萄糖</w:t>
      </w:r>
      <w:r>
        <w:t>）</w:t>
      </w:r>
      <w:r>
        <w:t>能准确反映机体内的葡萄糖代谢水平，恶性肿瘤细胞的代谢</w:t>
      </w:r>
    </w:p>
    <w:p w:rsidR="0018722C">
      <w:pPr>
        <w:topLinePunct/>
      </w:pPr>
      <w:r>
        <w:t>旺盛，对葡萄糖的需求增加，注射</w:t>
      </w:r>
      <w:r>
        <w:rPr>
          <w:rFonts w:ascii="Times New Roman" w:eastAsia="Times New Roman"/>
        </w:rPr>
        <w:t>18</w:t>
      </w:r>
      <w:r>
        <w:rPr>
          <w:rFonts w:ascii="Times New Roman" w:eastAsia="Times New Roman"/>
        </w:rPr>
        <w:t>F-FDG</w:t>
      </w:r>
      <w:r>
        <w:t>后，肿瘤病灶对</w:t>
      </w:r>
      <w:r>
        <w:rPr>
          <w:rFonts w:ascii="Times New Roman" w:eastAsia="Times New Roman"/>
        </w:rPr>
        <w:t>18</w:t>
      </w:r>
      <w:r>
        <w:rPr>
          <w:rFonts w:ascii="Times New Roman" w:eastAsia="Times New Roman"/>
        </w:rPr>
        <w:t>F-FDG</w:t>
      </w:r>
      <w:r>
        <w:t>呈高摄取，</w:t>
      </w:r>
      <w:r>
        <w:rPr>
          <w:rFonts w:ascii="Times New Roman" w:eastAsia="Times New Roman"/>
        </w:rPr>
        <w:t>18</w:t>
      </w:r>
      <w:r>
        <w:rPr>
          <w:rFonts w:ascii="Times New Roman" w:eastAsia="Times New Roman"/>
        </w:rPr>
        <w:t>F-FDG</w:t>
      </w:r>
      <w:r>
        <w:t>是目</w:t>
      </w:r>
      <w:r>
        <w:t>前最主要的肿瘤显像剂。但是正常代谢旺盛的组织对</w:t>
      </w:r>
      <w:r>
        <w:rPr>
          <w:rFonts w:ascii="Times New Roman" w:eastAsia="Times New Roman"/>
        </w:rPr>
        <w:t>18</w:t>
      </w:r>
      <w:r>
        <w:rPr>
          <w:rFonts w:ascii="Times New Roman" w:eastAsia="Times New Roman"/>
        </w:rPr>
        <w:t>F-FDG</w:t>
      </w:r>
      <w:r>
        <w:t>的摄取也很高，有的甚至高过</w:t>
      </w:r>
      <w:r>
        <w:t>肿</w:t>
      </w:r>
    </w:p>
    <w:p w:rsidR="0018722C">
      <w:pPr>
        <w:topLinePunct/>
      </w:pPr>
      <w:r>
        <w:rPr>
          <w:rFonts w:cstheme="minorBidi" w:hAnsiTheme="minorHAnsi" w:eastAsiaTheme="minorHAnsi" w:asciiTheme="minorHAnsi" w:ascii="Calibri"/>
        </w:rPr>
        <w:t>24</w:t>
      </w:r>
    </w:p>
    <w:p w:rsidR="0018722C">
      <w:pPr>
        <w:topLinePunct/>
      </w:pPr>
      <w:r>
        <w:t>瘤组织，若早期癌变病灶在代谢旺盛的正常组织区域，则不容易区分，有可能造成假阳性或假</w:t>
      </w:r>
      <w:r>
        <w:t>阴性显像。另外</w:t>
      </w:r>
      <w:r>
        <w:rPr>
          <w:rFonts w:ascii="Times New Roman" w:eastAsia="Times New Roman"/>
        </w:rPr>
        <w:t>18</w:t>
      </w:r>
      <w:r>
        <w:rPr>
          <w:rFonts w:ascii="Times New Roman" w:eastAsia="Times New Roman"/>
        </w:rPr>
        <w:t>F-FDG</w:t>
      </w:r>
      <w:r>
        <w:t>只在代谢比较旺盛的肿瘤组织处大量浓聚，对代谢率不高的良性肿瘤细胞、一些交界性肿瘤或者恶性肿瘤的坏死期，</w:t>
      </w:r>
      <w:r>
        <w:rPr>
          <w:rFonts w:ascii="Times New Roman" w:eastAsia="Times New Roman"/>
        </w:rPr>
        <w:t>18</w:t>
      </w:r>
      <w:r>
        <w:rPr>
          <w:rFonts w:ascii="Times New Roman" w:eastAsia="Times New Roman"/>
        </w:rPr>
        <w:t>F-FDG</w:t>
      </w:r>
      <w:r>
        <w:t>有可能不能很好的浓聚。</w:t>
      </w:r>
    </w:p>
    <w:p w:rsidR="0018722C">
      <w:pPr>
        <w:topLinePunct/>
      </w:pPr>
      <w:r>
        <w:t>活体内的可见光成像技术主要包括荧光成像和生物发光两种，两种技术各有优缺点，发光</w:t>
      </w:r>
      <w:r>
        <w:t>原理不同，</w:t>
      </w:r>
      <w:r>
        <w:rPr>
          <w:rFonts w:ascii="Times New Roman" w:eastAsia="Times New Roman"/>
        </w:rPr>
        <w:t>GFP</w:t>
      </w:r>
      <w:r>
        <w:t>发出的绿色荧光稳定性高，研究成本低，但受到活体内深度的限制，背景噪声</w:t>
      </w:r>
      <w:r>
        <w:t>也高。生物发光最低能检测到体内</w:t>
      </w:r>
      <w:r>
        <w:rPr>
          <w:rFonts w:ascii="Times New Roman" w:eastAsia="Times New Roman"/>
        </w:rPr>
        <w:t>100</w:t>
      </w:r>
      <w:r>
        <w:t>个左右的细胞，低于</w:t>
      </w:r>
      <w:r>
        <w:rPr>
          <w:rFonts w:ascii="Times New Roman" w:eastAsia="Times New Roman"/>
        </w:rPr>
        <w:t>100</w:t>
      </w:r>
      <w:r>
        <w:t>个细胞发光不易区别，但灵敏度和特异性都远远大于荧光成像</w:t>
      </w:r>
      <w:r>
        <w:rPr>
          <w:rFonts w:ascii="Times New Roman" w:eastAsia="Times New Roman"/>
          <w:vertAlign w:val="superscript"/>
        </w:rPr>
        <w:t>[</w:t>
      </w:r>
      <w:r>
        <w:rPr>
          <w:rFonts w:ascii="Times New Roman" w:eastAsia="Times New Roman"/>
          <w:vertAlign w:val="superscript"/>
        </w:rPr>
        <w:t xml:space="preserve">14</w:t>
      </w:r>
      <w:r>
        <w:rPr>
          <w:rFonts w:ascii="Times New Roman" w:eastAsia="Times New Roman"/>
          <w:vertAlign w:val="superscript"/>
        </w:rPr>
        <w:t>]</w:t>
      </w:r>
      <w:r>
        <w:t>，实验中裸鼠</w:t>
      </w:r>
      <w:r>
        <w:rPr>
          <w:rFonts w:ascii="Times New Roman" w:eastAsia="Times New Roman"/>
        </w:rPr>
        <w:t>A549-LUC2-GFP</w:t>
      </w:r>
      <w:r>
        <w:t>模型同时做了活体的荧光成</w:t>
      </w:r>
      <w:r>
        <w:t>像和生物发光拍摄，发现两者都能显出绿色荧光，但荧光成像所显示的肿瘤区域远远小于生物</w:t>
      </w:r>
      <w:r>
        <w:t>发光所显示的肿瘤区域，在非肿瘤区也发现有绿色荧光影响，因此在研究肿瘤边界时，选择能更精确指示肿瘤细胞的生物发光技术。</w:t>
      </w:r>
    </w:p>
    <w:p w:rsidR="0018722C">
      <w:pPr>
        <w:topLinePunct/>
      </w:pPr>
      <w:r>
        <w:t>核医学</w:t>
      </w:r>
      <w:r>
        <w:rPr>
          <w:rFonts w:ascii="Times New Roman" w:eastAsia="宋体"/>
        </w:rPr>
        <w:t>PET</w:t>
      </w:r>
      <w:r>
        <w:rPr>
          <w:rFonts w:ascii="Times New Roman" w:eastAsia="宋体"/>
        </w:rPr>
        <w:t>/</w:t>
      </w:r>
      <w:r>
        <w:rPr>
          <w:rFonts w:ascii="Times New Roman" w:eastAsia="宋体"/>
        </w:rPr>
        <w:t xml:space="preserve">CT</w:t>
      </w:r>
      <w:r>
        <w:t>显像和生物发光显像这两种成像技术均为重要的分子影像技术，都是基于</w:t>
      </w:r>
      <w:r>
        <w:t>分子水平对病灶的病理生理、发病机制和进展情况进行描述，又能很好的指示病灶的区域和边</w:t>
      </w:r>
      <w:r>
        <w:t>界，从实验中可以看出，裸鼠</w:t>
      </w:r>
      <w:r>
        <w:rPr>
          <w:rFonts w:ascii="Times New Roman" w:eastAsia="宋体"/>
        </w:rPr>
        <w:t>A549-LUC2-GFP</w:t>
      </w:r>
      <w:r>
        <w:t>模型在两种设备显像下所示的肿瘤区域基本一</w:t>
      </w:r>
      <w:r>
        <w:t>致，并且都在肿瘤边缘呈深颜色的浓聚区，提示肿瘤细胞可能在边缘区数量较多或者活力较好，</w:t>
      </w:r>
      <w:r w:rsidR="001852F3">
        <w:t xml:space="preserve">而在中心区数量少或者代谢低下。从两者的成像原理看，</w:t>
      </w:r>
      <w:r>
        <w:rPr>
          <w:rFonts w:ascii="Times New Roman" w:eastAsia="宋体"/>
        </w:rPr>
        <w:t>Luciferin</w:t>
      </w:r>
      <w:r>
        <w:t>生物发光指示的是活体内的</w:t>
      </w:r>
      <w:r>
        <w:t>肿瘤细胞，对细胞数量有很好的指示，而</w:t>
      </w:r>
      <w:r>
        <w:rPr>
          <w:rFonts w:ascii="Times New Roman" w:eastAsia="宋体"/>
        </w:rPr>
        <w:t>18</w:t>
      </w:r>
      <w:r>
        <w:rPr>
          <w:rFonts w:ascii="Times New Roman" w:eastAsia="宋体"/>
        </w:rPr>
        <w:t>F-FDG</w:t>
      </w:r>
      <w:r>
        <w:t>不仅指示活体内的肿瘤细胞，还着重在肿瘤</w:t>
      </w:r>
      <w:r>
        <w:t>细胞生长活跃、代谢高的区域显像清晰，在一些血供不足、代谢低下的坏死或即将坏死肿瘤细</w:t>
      </w:r>
      <w:r>
        <w:t>胞区域显像效果欠佳，实验中肿瘤生长的早期</w:t>
      </w:r>
      <w:r>
        <w:t>（</w:t>
      </w:r>
      <w:r>
        <w:rPr>
          <w:rFonts w:ascii="Times New Roman" w:eastAsia="宋体"/>
        </w:rPr>
        <w:t>15</w:t>
      </w:r>
      <w:r>
        <w:t>天</w:t>
      </w:r>
      <w:r>
        <w:t>）</w:t>
      </w:r>
      <w:r>
        <w:t>，</w:t>
      </w:r>
      <w:r>
        <w:rPr>
          <w:rFonts w:ascii="Times New Roman" w:eastAsia="宋体"/>
        </w:rPr>
        <w:t>P</w:t>
      </w:r>
      <w:r>
        <w:rPr>
          <w:rFonts w:ascii="Times New Roman" w:eastAsia="宋体"/>
        </w:rPr>
        <w:t>ET</w:t>
      </w:r>
      <w:r>
        <w:t>所示的肿瘤面积大于生物发光所示的肿瘤面积，而在晚期</w:t>
      </w:r>
      <w:r>
        <w:t>（</w:t>
      </w:r>
      <w:r>
        <w:rPr>
          <w:rFonts w:ascii="Times New Roman" w:eastAsia="宋体"/>
        </w:rPr>
        <w:t>55</w:t>
      </w:r>
      <w:r>
        <w:t>天</w:t>
      </w:r>
      <w:r>
        <w:t>）</w:t>
      </w:r>
      <w:r>
        <w:t>肿瘤其面积小于生物发光所示的肿瘤面积，因为早期肿瘤</w:t>
      </w:r>
      <w:r>
        <w:t>处于迅速增殖期，代谢活跃，</w:t>
      </w:r>
      <w:r>
        <w:rPr>
          <w:rFonts w:ascii="Times New Roman" w:eastAsia="宋体"/>
        </w:rPr>
        <w:t>18</w:t>
      </w:r>
      <w:r>
        <w:rPr>
          <w:rFonts w:ascii="Times New Roman" w:eastAsia="宋体"/>
        </w:rPr>
        <w:t>F</w:t>
      </w:r>
      <w:r>
        <w:rPr>
          <w:rFonts w:ascii="Times New Roman" w:eastAsia="宋体"/>
        </w:rPr>
        <w:t>-</w:t>
      </w:r>
      <w:r>
        <w:rPr>
          <w:rFonts w:ascii="Times New Roman" w:eastAsia="宋体"/>
        </w:rPr>
        <w:t>F</w:t>
      </w:r>
      <w:r>
        <w:rPr>
          <w:rFonts w:ascii="Times New Roman" w:eastAsia="宋体"/>
        </w:rPr>
        <w:t>DG</w:t>
      </w:r>
      <w:r>
        <w:t>摄取量也高，周边散在浸润的肿瘤细胞仍能显示</w:t>
      </w:r>
      <w:r>
        <w:rPr>
          <w:rFonts w:ascii="Times New Roman" w:eastAsia="宋体"/>
        </w:rPr>
        <w:t>18</w:t>
      </w:r>
      <w:r>
        <w:rPr>
          <w:rFonts w:ascii="Times New Roman" w:eastAsia="宋体"/>
        </w:rPr>
        <w:t>F</w:t>
      </w:r>
      <w:r>
        <w:rPr>
          <w:rFonts w:ascii="Times New Roman" w:eastAsia="宋体"/>
        </w:rPr>
        <w:t>-</w:t>
      </w:r>
      <w:r>
        <w:rPr>
          <w:rFonts w:ascii="Times New Roman" w:eastAsia="宋体"/>
        </w:rPr>
        <w:t>F</w:t>
      </w:r>
      <w:r>
        <w:rPr>
          <w:rFonts w:ascii="Times New Roman" w:eastAsia="宋体"/>
        </w:rPr>
        <w:t>DG</w:t>
      </w:r>
      <w:r>
        <w:t>高摄取状态，这可能也是核医学分子成像边界不够清晰的原因之一，而在生物发光图像上的指</w:t>
      </w:r>
      <w:r>
        <w:t>示不如</w:t>
      </w:r>
      <w:r>
        <w:rPr>
          <w:rFonts w:ascii="Times New Roman" w:eastAsia="宋体"/>
        </w:rPr>
        <w:t>18</w:t>
      </w:r>
      <w:r>
        <w:rPr>
          <w:rFonts w:ascii="Times New Roman" w:eastAsia="宋体"/>
        </w:rPr>
        <w:t>F-FDG</w:t>
      </w:r>
      <w:r>
        <w:t>明显。晚期肿瘤处于坏死期，代谢低下，</w:t>
      </w:r>
      <w:r>
        <w:rPr>
          <w:rFonts w:ascii="Times New Roman" w:eastAsia="宋体"/>
        </w:rPr>
        <w:t>18</w:t>
      </w:r>
      <w:r>
        <w:rPr>
          <w:rFonts w:ascii="Times New Roman" w:eastAsia="宋体"/>
        </w:rPr>
        <w:t>F-FDG</w:t>
      </w:r>
      <w:r>
        <w:t>摄取量开始下降，在实验</w:t>
      </w:r>
      <w:r>
        <w:t>中</w:t>
      </w:r>
    </w:p>
    <w:p w:rsidR="0018722C">
      <w:pPr>
        <w:topLinePunct/>
      </w:pPr>
      <w:r>
        <w:rPr>
          <w:rFonts w:ascii="Times New Roman" w:eastAsia="Times New Roman"/>
        </w:rPr>
        <w:t>PET</w:t>
      </w:r>
      <w:r>
        <w:t>呈现的肿瘤区域小于生物发光呈现的肿瘤区域。另外小鼠拍摄时的体位也有一定的影响。利用图像软件分析，发现两种图像显示的肿瘤细胞变化的相对光强度和浓度分布基本呈现一</w:t>
      </w:r>
      <w:r>
        <w:t>致。将生物发光图像和</w:t>
      </w:r>
      <w:r>
        <w:rPr>
          <w:rFonts w:ascii="Times New Roman" w:eastAsia="Times New Roman"/>
        </w:rPr>
        <w:t>PET</w:t>
      </w:r>
      <w:r>
        <w:rPr>
          <w:rFonts w:ascii="Times New Roman" w:eastAsia="Times New Roman"/>
        </w:rPr>
        <w:t>/</w:t>
      </w:r>
      <w:r>
        <w:rPr>
          <w:rFonts w:ascii="Times New Roman" w:eastAsia="Times New Roman"/>
        </w:rPr>
        <w:t xml:space="preserve">CT</w:t>
      </w:r>
      <w:r>
        <w:t>图像结合起来观察，不仅能清楚的看到肿瘤的边界和区域，还</w:t>
      </w:r>
      <w:r>
        <w:t>能观测到肿瘤细胞生长活跃的区域和相对生长抑制的区域，这对于临床上放疗靶区的勾画和剂</w:t>
      </w:r>
      <w:r>
        <w:t>量的确定可能有一定的指导作用，从而做到能在杀伤肿瘤细胞的同时最大限度的保护正常组</w:t>
      </w:r>
      <w:r>
        <w:t>织，另外，在早期诊断以及放疗后对疗效监测和预后评定方面也可能具有相当的指导意义。</w:t>
      </w:r>
    </w:p>
    <w:p w:rsidR="0018722C">
      <w:pPr>
        <w:topLinePunct/>
      </w:pPr>
      <w:r>
        <w:rPr>
          <w:rFonts w:cstheme="minorBidi" w:hAnsiTheme="minorHAnsi" w:eastAsiaTheme="minorHAnsi" w:asciiTheme="minorHAnsi" w:ascii="Calibri"/>
        </w:rPr>
        <w:t>25</w:t>
      </w:r>
    </w:p>
    <w:p w:rsidR="0018722C">
      <w:pPr>
        <w:pStyle w:val="Heading1"/>
        <w:topLinePunct/>
      </w:pPr>
      <w:bookmarkStart w:id="790185" w:name="_Toc686790185"/>
      <w:bookmarkStart w:name="第三部分 肿瘤切片扫描成像及病理观察 " w:id="32"/>
      <w:bookmarkEnd w:id="32"/>
      <w:bookmarkStart w:name="_bookmark14" w:id="33"/>
      <w:bookmarkEnd w:id="33"/>
      <w:r>
        <w:t>第三部分</w:t>
      </w:r>
      <w:r>
        <w:t xml:space="preserve">  </w:t>
      </w:r>
      <w:r w:rsidRPr="00DB64CE">
        <w:t>肿瘤切片扫描成像及病理观察</w:t>
      </w:r>
      <w:bookmarkEnd w:id="790185"/>
    </w:p>
    <w:p w:rsidR="0018722C">
      <w:pPr>
        <w:topLinePunct/>
      </w:pPr>
      <w:r>
        <w:t>上述实验从活体用四种影像设备对同一裸鼠</w:t>
      </w:r>
      <w:r>
        <w:rPr>
          <w:rFonts w:ascii="Times New Roman" w:eastAsia="宋体"/>
        </w:rPr>
        <w:t>A549-LUC2-GFP</w:t>
      </w:r>
      <w:r>
        <w:t>移植瘤模型进行了对比性显像，</w:t>
      </w:r>
      <w:r>
        <w:rPr>
          <w:rFonts w:ascii="Times New Roman" w:eastAsia="宋体"/>
        </w:rPr>
        <w:t>PET</w:t>
      </w:r>
      <w:r>
        <w:rPr>
          <w:rFonts w:ascii="Times New Roman" w:eastAsia="宋体"/>
        </w:rPr>
        <w:t>/</w:t>
      </w:r>
      <w:r>
        <w:rPr>
          <w:rFonts w:ascii="Times New Roman" w:eastAsia="宋体"/>
        </w:rPr>
        <w:t xml:space="preserve">CT</w:t>
      </w:r>
      <w:r>
        <w:t>显像剂采用</w:t>
      </w:r>
      <w:r>
        <w:rPr>
          <w:vertAlign w:val="superscript"/>
          /&gt;
        </w:rPr>
        <w:t>18</w:t>
      </w:r>
      <w:r>
        <w:rPr>
          <w:rFonts w:ascii="Times New Roman" w:eastAsia="宋体"/>
        </w:rPr>
        <w:t>F-FDG</w:t>
      </w:r>
      <w:r>
        <w:t>，主要基于恶性肿瘤细胞代谢旺盛，对葡萄糖呈高摄取的原</w:t>
      </w:r>
      <w:r>
        <w:t>理，与生物发光成像结合观察肿瘤。这一部分再引入</w:t>
      </w:r>
      <w:r>
        <w:rPr>
          <w:vertAlign w:val="superscript"/>
          /&gt;
        </w:rPr>
        <w:t>99m</w:t>
      </w:r>
      <w:r>
        <w:rPr>
          <w:rFonts w:ascii="Times New Roman" w:eastAsia="宋体"/>
        </w:rPr>
        <w:t>Tc-MIBI</w:t>
      </w:r>
      <w:r>
        <w:t>显像剂，使其在肿瘤部位浓</w:t>
      </w:r>
      <w:r>
        <w:t>聚后取下肿瘤，快速冷冻切片扫描，结合肿瘤组织本身所带有的绿色荧光蛋白，切片克服荧光</w:t>
      </w:r>
      <w:r>
        <w:t>体内发光深度和难以定量的限制，对描述肿瘤的大小、状态和边界情况作进一步的补充。</w:t>
      </w:r>
    </w:p>
    <w:p w:rsidR="0018722C">
      <w:pPr>
        <w:pStyle w:val="Heading1"/>
        <w:topLinePunct/>
      </w:pPr>
      <w:bookmarkStart w:id="790186" w:name="_Toc686790186"/>
      <w:bookmarkStart w:name="实验材料 " w:id="34"/>
      <w:bookmarkEnd w:id="34"/>
      <w:bookmarkStart w:name="_bookmark15" w:id="35"/>
      <w:bookmarkEnd w:id="35"/>
      <w:r>
        <w:t>实验材料</w:t>
      </w:r>
      <w:bookmarkEnd w:id="790186"/>
    </w:p>
    <w:p w:rsidR="0018722C">
      <w:pPr>
        <w:pStyle w:val="Heading2"/>
        <w:topLinePunct/>
        <w:ind w:left="171" w:hangingChars="171" w:hanging="171"/>
      </w:pPr>
      <w:r>
        <w:t>1</w:t>
      </w:r>
      <w:r>
        <w:t>、</w:t>
      </w:r>
      <w:r>
        <w:t xml:space="preserve"> </w:t>
      </w:r>
      <w:r w:rsidRPr="00DB64CE">
        <w:t>实验试剂</w:t>
      </w:r>
    </w:p>
    <w:p w:rsidR="0018722C">
      <w:pPr>
        <w:topLinePunct/>
      </w:pPr>
      <w:r>
        <w:rPr>
          <w:rFonts w:ascii="Times New Roman" w:eastAsia="Times New Roman"/>
        </w:rPr>
        <w:t>OCT</w:t>
      </w:r>
      <w:r>
        <w:t>冰冻包埋剂</w:t>
      </w:r>
      <w:r w:rsidR="001852F3">
        <w:t>美国</w:t>
      </w:r>
      <w:r/>
      <w:r>
        <w:rPr>
          <w:rFonts w:ascii="Times New Roman" w:eastAsia="Times New Roman"/>
        </w:rPr>
        <w:t>SAKURA</w:t>
      </w:r>
      <w:r>
        <w:t>公司</w:t>
      </w:r>
    </w:p>
    <w:p w:rsidR="0018722C">
      <w:pPr>
        <w:pStyle w:val="BodyText"/>
        <w:tabs>
          <w:tab w:pos="3658" w:val="left" w:leader="none"/>
        </w:tabs>
        <w:spacing w:before="135"/>
        <w:ind w:leftChars="0" w:left="178"/>
        <w:topLinePunct/>
      </w:pPr>
      <w:r>
        <w:t>乙醇</w:t>
      </w:r>
      <w:r w:rsidR="001852F3">
        <w:t>国药集团</w:t>
      </w:r>
    </w:p>
    <w:p w:rsidR="0018722C">
      <w:pPr>
        <w:pStyle w:val="BodyText"/>
        <w:tabs>
          <w:tab w:pos="3658" w:val="left" w:leader="none"/>
        </w:tabs>
        <w:spacing w:before="153"/>
        <w:ind w:leftChars="0" w:left="178"/>
        <w:topLinePunct/>
      </w:pPr>
      <w:r>
        <w:t>丙酮</w:t>
      </w:r>
      <w:r w:rsidR="001852F3">
        <w:t>国药集团</w:t>
      </w:r>
    </w:p>
    <w:p w:rsidR="0018722C">
      <w:pPr>
        <w:topLinePunct/>
      </w:pPr>
      <w:r>
        <w:rPr>
          <w:rFonts w:ascii="Times New Roman" w:eastAsia="Times New Roman"/>
        </w:rPr>
        <w:t>HCL</w:t>
      </w:r>
      <w:r>
        <w:t>广州化学试剂厂</w:t>
      </w:r>
    </w:p>
    <w:p w:rsidR="0018722C">
      <w:pPr>
        <w:pStyle w:val="BodyText"/>
        <w:tabs>
          <w:tab w:pos="3658" w:val="left" w:leader="none"/>
        </w:tabs>
        <w:spacing w:before="135"/>
        <w:ind w:leftChars="0" w:left="178"/>
        <w:topLinePunct/>
      </w:pPr>
      <w:r>
        <w:t>多聚甲醛</w:t>
      </w:r>
      <w:r w:rsidR="001852F3">
        <w:t>广州化学试剂厂</w:t>
      </w:r>
    </w:p>
    <w:p w:rsidR="0018722C">
      <w:pPr>
        <w:pStyle w:val="BodyText"/>
        <w:tabs>
          <w:tab w:pos="3658" w:val="left" w:leader="none"/>
        </w:tabs>
        <w:spacing w:before="154"/>
        <w:ind w:leftChars="0" w:left="178"/>
        <w:topLinePunct/>
      </w:pPr>
      <w:r>
        <w:t>苏木精</w:t>
      </w:r>
      <w:r w:rsidR="001852F3">
        <w:t>武汉博士德生物公司</w:t>
      </w:r>
    </w:p>
    <w:p w:rsidR="0018722C">
      <w:pPr>
        <w:pStyle w:val="BodyText"/>
        <w:tabs>
          <w:tab w:pos="3658" w:val="left" w:leader="none"/>
        </w:tabs>
        <w:spacing w:before="154"/>
        <w:ind w:leftChars="0" w:left="178"/>
        <w:topLinePunct/>
      </w:pPr>
      <w:r>
        <w:t>伊红</w:t>
      </w:r>
      <w:r w:rsidR="001852F3">
        <w:t>武汉博士德生物公司</w:t>
      </w:r>
    </w:p>
    <w:p w:rsidR="0018722C">
      <w:pPr>
        <w:topLinePunct/>
      </w:pPr>
      <w:r>
        <w:rPr>
          <w:rFonts w:ascii="Times New Roman" w:eastAsia="Times New Roman"/>
        </w:rPr>
        <w:t>TO</w:t>
      </w:r>
      <w:r>
        <w:t>型生物制片透明剂</w:t>
      </w:r>
      <w:r w:rsidR="001852F3">
        <w:t>武汉博士德生物公司</w:t>
      </w:r>
    </w:p>
    <w:p w:rsidR="0018722C">
      <w:pPr>
        <w:pStyle w:val="BodyText"/>
        <w:tabs>
          <w:tab w:pos="3658" w:val="left" w:leader="none"/>
        </w:tabs>
        <w:spacing w:before="136"/>
        <w:ind w:leftChars="0" w:left="178"/>
        <w:topLinePunct/>
      </w:pPr>
      <w:r>
        <w:t>中性树脂</w:t>
      </w:r>
      <w:r w:rsidR="001852F3">
        <w:t>武汉博士德生物公司</w:t>
      </w:r>
    </w:p>
    <w:p w:rsidR="0018722C">
      <w:pPr>
        <w:topLinePunct/>
      </w:pPr>
      <w:r>
        <w:rPr>
          <w:rFonts w:ascii="Times New Roman" w:eastAsia="Times New Roman"/>
        </w:rPr>
        <w:t>99m</w:t>
      </w:r>
      <w:r>
        <w:rPr>
          <w:rFonts w:ascii="Times New Roman" w:eastAsia="Times New Roman"/>
        </w:rPr>
        <w:t>Tc-MIBI</w:t>
      </w:r>
      <w:r>
        <w:t>（</w:t>
      </w:r>
      <w:r>
        <w:rPr>
          <w:rFonts w:ascii="Times New Roman" w:eastAsia="Times New Roman"/>
        </w:rPr>
        <w:t>740MBq</w:t>
      </w:r>
      <w:r>
        <w:t>）</w:t>
      </w:r>
      <w:r>
        <w:t>广东希埃核医药公司</w:t>
      </w:r>
    </w:p>
    <w:p w:rsidR="0018722C">
      <w:pPr>
        <w:pStyle w:val="Heading2"/>
        <w:topLinePunct/>
        <w:ind w:left="171" w:hangingChars="171" w:hanging="171"/>
      </w:pPr>
      <w:r>
        <w:t>2</w:t>
      </w:r>
      <w:r>
        <w:t>、</w:t>
      </w:r>
      <w:r>
        <w:t xml:space="preserve"> </w:t>
      </w:r>
      <w:r w:rsidRPr="00DB64CE">
        <w:t>仪器及耗材</w:t>
      </w:r>
    </w:p>
    <w:p w:rsidR="0018722C">
      <w:pPr>
        <w:pStyle w:val="BodyText"/>
        <w:tabs>
          <w:tab w:pos="3658" w:val="left" w:leader="none"/>
        </w:tabs>
        <w:spacing w:before="135"/>
        <w:ind w:leftChars="0" w:left="178"/>
        <w:topLinePunct/>
      </w:pPr>
      <w:r>
        <w:t>半自动切片机</w:t>
      </w:r>
      <w:r w:rsidR="001852F3">
        <w:t>美国</w:t>
      </w:r>
      <w:r>
        <w:rPr>
          <w:rFonts w:ascii="Times New Roman" w:eastAsia="Times New Roman"/>
        </w:rPr>
        <w:t>Thermo</w:t>
      </w:r>
      <w:r>
        <w:t>公司</w:t>
      </w:r>
    </w:p>
    <w:p w:rsidR="0018722C">
      <w:pPr>
        <w:pStyle w:val="BodyText"/>
        <w:tabs>
          <w:tab w:pos="3658" w:val="left" w:leader="none"/>
        </w:tabs>
        <w:spacing w:before="135"/>
        <w:ind w:leftChars="0" w:left="178"/>
        <w:topLinePunct/>
      </w:pPr>
      <w:r>
        <w:t>冰冻切片机</w:t>
      </w:r>
      <w:r w:rsidR="001852F3">
        <w:t>美国</w:t>
      </w:r>
      <w:r>
        <w:rPr>
          <w:rFonts w:ascii="Times New Roman" w:eastAsia="Times New Roman"/>
        </w:rPr>
        <w:t>Leica</w:t>
      </w:r>
      <w:r>
        <w:t>公司</w:t>
      </w:r>
    </w:p>
    <w:p w:rsidR="0018722C">
      <w:pPr>
        <w:topLinePunct/>
      </w:pPr>
      <w:r>
        <w:t>光学显微镜</w:t>
      </w:r>
      <w:r>
        <w:t>（</w:t>
      </w:r>
      <w:r>
        <w:rPr>
          <w:rFonts w:ascii="Times New Roman" w:eastAsia="Times New Roman"/>
        </w:rPr>
        <w:t>E400</w:t>
      </w:r>
      <w:r>
        <w:t>）</w:t>
      </w:r>
      <w:r w:rsidR="001852F3">
        <w:t>日本</w:t>
      </w:r>
      <w:r/>
      <w:r>
        <w:rPr>
          <w:rFonts w:ascii="Times New Roman" w:eastAsia="Times New Roman"/>
        </w:rPr>
        <w:t>Nikon</w:t>
      </w:r>
      <w:r>
        <w:t>公司</w:t>
      </w:r>
    </w:p>
    <w:p w:rsidR="0018722C">
      <w:pPr>
        <w:topLinePunct/>
      </w:pPr>
      <w:r>
        <w:rPr>
          <w:rFonts w:ascii="Times New Roman" w:eastAsia="Times New Roman"/>
        </w:rPr>
        <w:t>FLA-5100</w:t>
      </w:r>
      <w:r>
        <w:t>化学发光</w:t>
      </w:r>
      <w:r>
        <w:rPr>
          <w:rFonts w:ascii="Times New Roman" w:eastAsia="Times New Roman"/>
        </w:rPr>
        <w:t>/</w:t>
      </w:r>
      <w:r>
        <w:t>生物发光</w:t>
      </w:r>
      <w:r w:rsidR="001852F3">
        <w:t>日本</w:t>
      </w:r>
      <w:r/>
      <w:r>
        <w:rPr>
          <w:rFonts w:ascii="Times New Roman" w:eastAsia="Times New Roman"/>
        </w:rPr>
        <w:t>FUJIFLIM</w:t>
      </w:r>
      <w:r>
        <w:t>公司</w:t>
      </w:r>
    </w:p>
    <w:p w:rsidR="0018722C">
      <w:pPr>
        <w:topLinePunct/>
      </w:pPr>
      <w:r>
        <w:rPr>
          <w:rFonts w:cstheme="minorBidi" w:hAnsiTheme="minorHAnsi" w:eastAsiaTheme="minorHAnsi" w:asciiTheme="minorHAnsi" w:ascii="Calibri"/>
        </w:rPr>
        <w:t>26</w:t>
      </w:r>
    </w:p>
    <w:p w:rsidR="0018722C">
      <w:pPr>
        <w:pStyle w:val="BodyText"/>
        <w:spacing w:before="26"/>
        <w:ind w:leftChars="0" w:left="178"/>
        <w:jc w:val="both"/>
        <w:topLinePunct/>
      </w:pPr>
      <w:bookmarkStart w:name="试验方法和步骤" w:id="36"/>
      <w:bookmarkEnd w:id="36"/>
      <w:r/>
      <w:r>
        <w:t>成像系统</w:t>
      </w:r>
    </w:p>
    <w:p w:rsidR="0018722C">
      <w:pPr>
        <w:topLinePunct/>
      </w:pPr>
      <w:r>
        <w:rPr>
          <w:rFonts w:ascii="Times New Roman" w:eastAsia="Times New Roman"/>
        </w:rPr>
        <w:t>Origin V8.5.1 SR2</w:t>
      </w:r>
      <w:r>
        <w:t>数据处理软件</w:t>
      </w:r>
      <w:r w:rsidR="001852F3">
        <w:t xml:space="preserve"> 美国</w:t>
      </w:r>
      <w:r>
        <w:rPr>
          <w:rFonts w:ascii="Times New Roman" w:eastAsia="Times New Roman"/>
        </w:rPr>
        <w:t>OriginLab</w:t>
      </w:r>
      <w:r>
        <w:t>公司</w:t>
      </w:r>
    </w:p>
    <w:p w:rsidR="0018722C">
      <w:pPr>
        <w:spacing w:before="182"/>
        <w:ind w:leftChars="0" w:left="178" w:rightChars="0" w:right="0" w:firstLineChars="0" w:firstLine="0"/>
        <w:jc w:val="both"/>
        <w:topLinePunct/>
      </w:pPr>
      <w:r>
        <w:rPr>
          <w:kern w:val="2"/>
          <w:sz w:val="28"/>
          <w:szCs w:val="22"/>
          <w:rFonts w:cstheme="minorBidi" w:hAnsiTheme="minorHAnsi" w:eastAsiaTheme="minorHAnsi" w:asciiTheme="minorHAnsi"/>
          <w:b/>
          <w:w w:val="95"/>
        </w:rPr>
        <w:t>实验方法和步骤</w:t>
      </w:r>
    </w:p>
    <w:p w:rsidR="0018722C">
      <w:pPr>
        <w:pStyle w:val="Heading2"/>
        <w:topLinePunct/>
        <w:ind w:left="171" w:hangingChars="171" w:hanging="171"/>
      </w:pPr>
      <w:r>
        <w:rPr>
          <w:b/>
        </w:rPr>
        <w:t>1</w:t>
      </w:r>
      <w:r>
        <w:t>、</w:t>
      </w:r>
      <w:r>
        <w:t xml:space="preserve"> </w:t>
      </w:r>
      <w:r>
        <w:rPr>
          <w:b/>
        </w:rPr>
        <w:t>A549-LUC2-GFP</w:t>
      </w:r>
      <w:r>
        <w:t>移植瘤快速冰冻切片制作</w:t>
      </w:r>
    </w:p>
    <w:p w:rsidR="0018722C">
      <w:pPr>
        <w:pStyle w:val="cw20"/>
        <w:topLinePunct/>
      </w:pPr>
      <w:r>
        <w:rPr>
          <w:rFonts w:ascii="宋体" w:eastAsia="宋体" w:hint="eastAsia"/>
        </w:rPr>
        <w:t>1.1</w:t>
      </w:r>
      <w:r>
        <w:rPr>
          <w:rFonts w:ascii="宋体" w:eastAsia="宋体" w:hint="eastAsia"/>
        </w:rPr>
        <w:t>取</w:t>
      </w:r>
      <w:r>
        <w:t>1%</w:t>
      </w:r>
      <w:r>
        <w:rPr>
          <w:rFonts w:ascii="宋体" w:eastAsia="宋体" w:hint="eastAsia"/>
        </w:rPr>
        <w:t>戊巴比妥钠溶液，按</w:t>
      </w:r>
      <w:r>
        <w:t>50mg</w:t>
      </w:r>
      <w:r>
        <w:t>/</w:t>
      </w:r>
      <w:r>
        <w:t>kg</w:t>
      </w:r>
      <w:r/>
      <w:r>
        <w:rPr>
          <w:rFonts w:ascii="宋体" w:eastAsia="宋体" w:hint="eastAsia"/>
        </w:rPr>
        <w:t>剂量对裸鼠模型进行腹腔注射麻醉。</w:t>
      </w:r>
    </w:p>
    <w:p w:rsidR="0018722C">
      <w:pPr>
        <w:pStyle w:val="cw20"/>
        <w:topLinePunct/>
      </w:pPr>
      <w:r>
        <w:rPr>
          <w:rFonts w:ascii="宋体" w:eastAsia="宋体" w:hint="eastAsia"/>
        </w:rPr>
        <w:t>1.2</w:t>
      </w:r>
      <w:r>
        <w:rPr>
          <w:rFonts w:ascii="宋体" w:eastAsia="宋体" w:hint="eastAsia"/>
        </w:rPr>
        <w:t>裸鼠完全麻醉后，穿好辐射防护服，佩戴防护眼镜和双层乳胶手套，先用温水浸泡裸鼠的</w:t>
      </w:r>
      <w:r>
        <w:rPr>
          <w:rFonts w:ascii="宋体" w:eastAsia="宋体" w:hint="eastAsia"/>
        </w:rPr>
        <w:t>尾巴，以使尾静脉扩张提高注射的成功率，选取尾巴下</w:t>
      </w:r>
      <w:r>
        <w:t>1</w:t>
      </w:r>
      <w:r>
        <w:t>/</w:t>
      </w:r>
      <w:r>
        <w:t>3</w:t>
      </w:r>
      <w:r/>
      <w:r>
        <w:rPr>
          <w:rFonts w:ascii="宋体" w:eastAsia="宋体" w:hint="eastAsia"/>
        </w:rPr>
        <w:t>作为进针起点，每只裸鼠注射</w:t>
      </w:r>
      <w:r>
        <w:t>37MBq</w:t>
      </w:r>
      <w:r>
        <w:t>(</w:t>
      </w:r>
      <w:r>
        <w:rPr>
          <w:spacing w:val="2"/>
          <w:sz w:val="24"/>
        </w:rPr>
        <w:t>1mCi</w:t>
      </w:r>
      <w:r>
        <w:t>)</w:t>
      </w:r>
      <w:r>
        <w:t> </w:t>
      </w:r>
      <w:r>
        <w:t>99m</w:t>
      </w:r>
      <w:r>
        <w:t>Tc-MIBI</w:t>
      </w:r>
      <w:r/>
      <w:r>
        <w:rPr>
          <w:rFonts w:ascii="宋体" w:eastAsia="宋体" w:hint="eastAsia"/>
        </w:rPr>
        <w:t>显像剂，注射后将裸鼠放置在防护屏后，文献报道</w:t>
      </w:r>
      <w:r>
        <w:rPr>
          <w:vertAlign w:val="superscript"/>
        </w:rPr>
        <w:t>[</w:t>
      </w:r>
      <w:r>
        <w:rPr>
          <w:color w:val="080000"/>
          <w:vertAlign w:val="superscript"/>
          <w:position w:val="11"/>
        </w:rPr>
        <w:t xml:space="preserve">15</w:t>
      </w:r>
      <w:r>
        <w:rPr>
          <w:vertAlign w:val="superscript"/>
        </w:rPr>
        <w:t>]</w:t>
      </w:r>
      <w:r>
        <w:rPr>
          <w:rFonts w:ascii="宋体" w:eastAsia="宋体" w:hint="eastAsia"/>
        </w:rPr>
        <w:t>，约</w:t>
      </w:r>
      <w:r>
        <w:t>2</w:t>
      </w:r>
      <w:r/>
      <w:r>
        <w:rPr>
          <w:rFonts w:ascii="宋体" w:eastAsia="宋体" w:hint="eastAsia"/>
        </w:rPr>
        <w:t>小时左</w:t>
      </w:r>
      <w:r>
        <w:rPr>
          <w:rFonts w:ascii="宋体" w:eastAsia="宋体" w:hint="eastAsia"/>
        </w:rPr>
        <w:t>右</w:t>
      </w:r>
      <w:r>
        <w:t>99m</w:t>
      </w:r>
      <w:r>
        <w:t>Tc-MIBI</w:t>
      </w:r>
      <w:r>
        <w:rPr>
          <w:rFonts w:ascii="宋体" w:eastAsia="宋体" w:hint="eastAsia"/>
        </w:rPr>
        <w:t>在肿瘤处达到最高浓聚。</w:t>
      </w:r>
    </w:p>
    <w:p w:rsidR="0018722C">
      <w:pPr>
        <w:pStyle w:val="cw20"/>
        <w:topLinePunct/>
      </w:pPr>
      <w:r>
        <w:rPr>
          <w:rFonts w:ascii="宋体" w:eastAsia="宋体" w:hint="eastAsia"/>
        </w:rPr>
        <w:t>1.3</w:t>
      </w:r>
      <w:r>
        <w:rPr>
          <w:rFonts w:ascii="宋体" w:eastAsia="宋体" w:hint="eastAsia"/>
        </w:rPr>
        <w:t>裸鼠放置</w:t>
      </w:r>
      <w:r>
        <w:t>2</w:t>
      </w:r>
      <w:r>
        <w:rPr>
          <w:rFonts w:ascii="宋体" w:eastAsia="宋体" w:hint="eastAsia"/>
        </w:rPr>
        <w:t>小时后，将裸鼠处死，迅速取下肿瘤，取肿瘤时连其周围包膜和软组织一起取下，用生理盐水稍微清洗干净血液，用滤纸滤干，冰冻包埋剂包埋后置于冰冻切片机上切片，</w:t>
      </w:r>
      <w:r>
        <w:rPr>
          <w:rFonts w:ascii="宋体" w:eastAsia="宋体" w:hint="eastAsia"/>
        </w:rPr>
        <w:t>此时不需要清楚的观察肿瘤组织病理结构，并需要足够多的肿瘤细胞进行荧光扫描与背景光区分开，切片可切最大厚度。</w:t>
      </w:r>
    </w:p>
    <w:p w:rsidR="0018722C">
      <w:pPr>
        <w:pStyle w:val="cw20"/>
        <w:topLinePunct/>
      </w:pPr>
      <w:r>
        <w:rPr>
          <w:rFonts w:ascii="宋体" w:hAnsi="宋体" w:eastAsia="宋体" w:hint="eastAsia"/>
        </w:rPr>
        <w:t>1.4</w:t>
      </w:r>
      <w:r>
        <w:rPr>
          <w:rFonts w:ascii="宋体" w:hAnsi="宋体" w:eastAsia="宋体" w:hint="eastAsia"/>
        </w:rPr>
        <w:t>将切片置于防脱载玻片上，放在冷丙酮中固定</w:t>
      </w:r>
      <w:r>
        <w:t>1min</w:t>
      </w:r>
      <w:r>
        <w:rPr>
          <w:rFonts w:ascii="宋体" w:hAnsi="宋体" w:eastAsia="宋体" w:hint="eastAsia"/>
        </w:rPr>
        <w:t>，液体用滤纸小心吸干，轻轻盖上盖玻片</w:t>
      </w:r>
      <w:r>
        <w:rPr>
          <w:rFonts w:ascii="宋体" w:hAnsi="宋体" w:eastAsia="宋体" w:hint="eastAsia"/>
        </w:rPr>
        <w:t>（</w:t>
      </w:r>
      <w:r>
        <w:rPr>
          <w:rFonts w:ascii="宋体" w:hAnsi="宋体" w:eastAsia="宋体" w:hint="eastAsia"/>
        </w:rPr>
        <w:t>此时不应使用中性树胶封片，因其自发荧光会对后续的荧光扫描造成过高的背景光</w:t>
      </w:r>
      <w:r>
        <w:rPr>
          <w:rFonts w:ascii="宋体" w:hAnsi="宋体" w:eastAsia="宋体" w:hint="eastAsia"/>
        </w:rPr>
        <w:t>）</w:t>
      </w:r>
      <w:r>
        <w:rPr>
          <w:rFonts w:ascii="宋体" w:hAnsi="宋体" w:eastAsia="宋体" w:hint="eastAsia"/>
        </w:rPr>
        <w:t>，并</w:t>
      </w:r>
      <w:r>
        <w:rPr>
          <w:rFonts w:ascii="宋体" w:hAnsi="宋体" w:eastAsia="宋体" w:hint="eastAsia"/>
        </w:rPr>
        <w:t>在</w:t>
      </w:r>
      <w:r>
        <w:t>60</w:t>
      </w:r>
      <w:r>
        <w:rPr>
          <w:rFonts w:ascii="宋体" w:hAnsi="宋体" w:eastAsia="宋体" w:hint="eastAsia"/>
        </w:rPr>
        <w:t>℃恒温干燥箱中放置</w:t>
      </w:r>
      <w:r>
        <w:t>5min</w:t>
      </w:r>
      <w:r>
        <w:rPr>
          <w:rFonts w:ascii="宋体" w:hAnsi="宋体" w:eastAsia="宋体" w:hint="eastAsia"/>
        </w:rPr>
        <w:t>，待切片干燥后，采用数码照相机进行微距拍摄。</w:t>
      </w:r>
    </w:p>
    <w:p w:rsidR="0018722C">
      <w:pPr>
        <w:pStyle w:val="Heading2"/>
        <w:topLinePunct/>
        <w:ind w:left="171" w:hangingChars="171" w:hanging="171"/>
      </w:pPr>
      <w:r>
        <w:rPr>
          <w:b/>
        </w:rPr>
        <w:t>2</w:t>
      </w:r>
      <w:r>
        <w:t>、</w:t>
      </w:r>
      <w:r>
        <w:t xml:space="preserve"> </w:t>
      </w:r>
      <w:r>
        <w:rPr>
          <w:b/>
        </w:rPr>
        <w:t>A549-LUC2-GFP</w:t>
      </w:r>
      <w:r>
        <w:t>移植瘤切片荧光扫描成像和放射性扫描成像</w:t>
      </w:r>
    </w:p>
    <w:p w:rsidR="0018722C">
      <w:pPr>
        <w:pStyle w:val="cw20"/>
        <w:topLinePunct/>
      </w:pPr>
      <w:r>
        <w:rPr>
          <w:rFonts w:ascii="宋体" w:eastAsia="宋体" w:hint="eastAsia"/>
        </w:rPr>
        <w:t>2.1</w:t>
      </w:r>
      <w:r>
        <w:rPr>
          <w:rFonts w:ascii="宋体" w:eastAsia="宋体" w:hint="eastAsia"/>
        </w:rPr>
        <w:t>切片进行微距拍摄的同时，打开</w:t>
      </w:r>
      <w:r>
        <w:t>FLA-5100</w:t>
      </w:r>
      <w:r/>
      <w:r>
        <w:rPr>
          <w:rFonts w:ascii="宋体" w:eastAsia="宋体" w:hint="eastAsia"/>
        </w:rPr>
        <w:t>化学发光</w:t>
      </w:r>
      <w:r>
        <w:t>/</w:t>
      </w:r>
      <w:r>
        <w:rPr>
          <w:rFonts w:ascii="宋体" w:eastAsia="宋体" w:hint="eastAsia"/>
        </w:rPr>
        <w:t>生物发光成像系统预热</w:t>
      </w:r>
      <w:r>
        <w:t>30min</w:t>
      </w:r>
      <w:r>
        <w:rPr>
          <w:rFonts w:ascii="宋体" w:eastAsia="宋体" w:hint="eastAsia"/>
        </w:rPr>
        <w:t>，为避</w:t>
      </w:r>
      <w:r>
        <w:rPr>
          <w:rFonts w:ascii="宋体" w:eastAsia="宋体" w:hint="eastAsia"/>
        </w:rPr>
        <w:t>免带有放射性核素的切片污染仪器，需要在样品台上铺上透明保鲜膜，将切片放置在荧光样品</w:t>
      </w:r>
      <w:r>
        <w:rPr>
          <w:rFonts w:ascii="宋体" w:eastAsia="宋体" w:hint="eastAsia"/>
        </w:rPr>
        <w:t>台上，将样品台推入，启动</w:t>
      </w:r>
      <w:r>
        <w:t>Image</w:t>
      </w:r>
      <w:r>
        <w:t> </w:t>
      </w:r>
      <w:r>
        <w:t>Reader</w:t>
      </w:r>
      <w:r>
        <w:rPr>
          <w:rFonts w:ascii="宋体" w:eastAsia="宋体" w:hint="eastAsia"/>
        </w:rPr>
        <w:t>软件后选择</w:t>
      </w:r>
      <w:r>
        <w:t>Fluorescent</w:t>
      </w:r>
      <w:r/>
      <w:r>
        <w:rPr>
          <w:rFonts w:ascii="宋体" w:eastAsia="宋体" w:hint="eastAsia"/>
        </w:rPr>
        <w:t>模式，设置参数</w:t>
      </w:r>
      <w:r>
        <w:t>CH1</w:t>
      </w:r>
      <w:r>
        <w:rPr>
          <w:rFonts w:ascii="宋体" w:eastAsia="宋体" w:hint="eastAsia"/>
          <w:rFonts w:ascii="宋体" w:eastAsia="宋体" w:hint="eastAsia"/>
          <w:spacing w:val="-2"/>
          <w:sz w:val="24"/>
        </w:rPr>
        <w:t xml:space="preserve">: </w:t>
      </w:r>
      <w:r>
        <w:t>400V</w:t>
      </w:r>
      <w:r>
        <w:rPr>
          <w:rFonts w:ascii="宋体" w:eastAsia="宋体" w:hint="eastAsia"/>
        </w:rPr>
        <w:t>，</w:t>
      </w:r>
    </w:p>
    <w:p w:rsidR="0018722C">
      <w:pPr>
        <w:topLinePunct/>
      </w:pPr>
      <w:r>
        <w:rPr>
          <w:rFonts w:ascii="Times New Roman" w:eastAsia="Times New Roman"/>
        </w:rPr>
        <w:t>Laser1</w:t>
      </w:r>
      <w:r>
        <w:t xml:space="preserve">: </w:t>
      </w:r>
      <w:r>
        <w:rPr>
          <w:rFonts w:ascii="Times New Roman" w:eastAsia="Times New Roman"/>
        </w:rPr>
        <w:t>473nm</w:t>
      </w:r>
      <w:r>
        <w:t>，设置相应的扫描区域，开始读取，</w:t>
      </w:r>
      <w:r>
        <w:rPr>
          <w:rFonts w:ascii="Times New Roman" w:eastAsia="Times New Roman"/>
        </w:rPr>
        <w:t>10min</w:t>
      </w:r>
      <w:r>
        <w:t>后完成绿色荧光扫描。虽然绿色荧</w:t>
      </w:r>
      <w:r>
        <w:t>光蛋白的稳定性极强，但是为了避免它在放射性压片后降解，造成图像误差，所以首先进行荧光扫描成像。</w:t>
      </w:r>
    </w:p>
    <w:p w:rsidR="0018722C">
      <w:pPr>
        <w:pStyle w:val="cw20"/>
        <w:topLinePunct/>
      </w:pPr>
      <w:r>
        <w:rPr>
          <w:rFonts w:ascii="宋体" w:eastAsia="宋体" w:hint="eastAsia"/>
        </w:rPr>
        <w:t>2.2</w:t>
      </w:r>
      <w:r>
        <w:rPr>
          <w:rFonts w:ascii="宋体" w:eastAsia="宋体" w:hint="eastAsia"/>
        </w:rPr>
        <w:t>在做放射性扫描之前，需要对</w:t>
      </w:r>
      <w:r>
        <w:t>IP</w:t>
      </w:r>
      <w:r>
        <w:rPr>
          <w:rFonts w:ascii="宋体" w:eastAsia="宋体" w:hint="eastAsia"/>
        </w:rPr>
        <w:t>（</w:t>
      </w:r>
      <w:r>
        <w:t>image</w:t>
      </w:r>
      <w:r>
        <w:t> </w:t>
      </w:r>
      <w:r>
        <w:t>plate</w:t>
      </w:r>
      <w:r>
        <w:rPr>
          <w:rFonts w:ascii="宋体" w:eastAsia="宋体" w:hint="eastAsia"/>
        </w:rPr>
        <w:t>）</w:t>
      </w:r>
      <w:r>
        <w:rPr>
          <w:rFonts w:ascii="宋体" w:eastAsia="宋体" w:hint="eastAsia"/>
        </w:rPr>
        <w:t>磷屏进行彻底的擦除，目的是擦除自然辐</w:t>
      </w:r>
      <w:r>
        <w:rPr>
          <w:rFonts w:ascii="宋体" w:eastAsia="宋体" w:hint="eastAsia"/>
        </w:rPr>
        <w:t>射形成的背景噪声。同样将曝光盒中铺一层保鲜膜避免污染，切片放入，样品片朝上，将彻底</w:t>
      </w:r>
      <w:r>
        <w:rPr>
          <w:rFonts w:ascii="宋体" w:eastAsia="宋体" w:hint="eastAsia"/>
        </w:rPr>
        <w:t>擦除的磷屏的曝光面对着样品放好，关闭曝光盒，压片</w:t>
      </w:r>
      <w:r>
        <w:t>48h</w:t>
      </w:r>
      <w:r>
        <w:rPr>
          <w:rFonts w:ascii="宋体" w:eastAsia="宋体" w:hint="eastAsia"/>
        </w:rPr>
        <w:t>。操作过程中需小心，避免样品移动。</w:t>
      </w:r>
    </w:p>
    <w:p w:rsidR="0018722C">
      <w:pPr>
        <w:pStyle w:val="cw20"/>
        <w:topLinePunct/>
      </w:pPr>
      <w:r>
        <w:rPr>
          <w:rFonts w:ascii="宋体" w:eastAsia="宋体" w:hint="eastAsia"/>
        </w:rPr>
        <w:t>2.3 </w:t>
      </w:r>
      <w:r>
        <w:t>48h</w:t>
      </w:r>
      <w:r/>
      <w:r>
        <w:rPr>
          <w:rFonts w:ascii="宋体" w:eastAsia="宋体" w:hint="eastAsia"/>
        </w:rPr>
        <w:t>后，再次打开</w:t>
      </w:r>
      <w:r>
        <w:t>FLA-5100</w:t>
      </w:r>
      <w:r/>
      <w:r>
        <w:rPr>
          <w:rFonts w:ascii="宋体" w:eastAsia="宋体" w:hint="eastAsia"/>
        </w:rPr>
        <w:t>化学发光</w:t>
      </w:r>
      <w:r>
        <w:t>/</w:t>
      </w:r>
      <w:r>
        <w:rPr>
          <w:rFonts w:ascii="宋体" w:eastAsia="宋体" w:hint="eastAsia"/>
        </w:rPr>
        <w:t>生物发光成像系统预热，打开曝光盒拿出磷屏，将</w:t>
      </w:r>
    </w:p>
    <w:p w:rsidR="0018722C">
      <w:pPr>
        <w:topLinePunct/>
      </w:pPr>
      <w:r>
        <w:rPr>
          <w:rFonts w:cstheme="minorBidi" w:hAnsiTheme="minorHAnsi" w:eastAsiaTheme="minorHAnsi" w:asciiTheme="minorHAnsi" w:ascii="Calibri"/>
        </w:rPr>
        <w:t>27</w:t>
      </w:r>
    </w:p>
    <w:p w:rsidR="0018722C">
      <w:pPr>
        <w:topLinePunct/>
      </w:pPr>
      <w:r>
        <w:t>磷屏贴于样品台，读取面朝上，启动</w:t>
      </w:r>
      <w:r>
        <w:rPr>
          <w:rFonts w:ascii="Times New Roman" w:eastAsia="Times New Roman"/>
        </w:rPr>
        <w:t>Image Reader</w:t>
      </w:r>
      <w:r>
        <w:t>软件后选择</w:t>
      </w:r>
      <w:r>
        <w:rPr>
          <w:rFonts w:ascii="Times New Roman" w:eastAsia="Times New Roman"/>
        </w:rPr>
        <w:t>IPS</w:t>
      </w:r>
      <w:r>
        <w:t>模式，设置好参数和扫描区域，推入样品台，开始读取，</w:t>
      </w:r>
      <w:r>
        <w:rPr>
          <w:rFonts w:ascii="Times New Roman" w:eastAsia="Times New Roman"/>
        </w:rPr>
        <w:t>10min</w:t>
      </w:r>
      <w:r>
        <w:t>后完成放射性扫描成像。</w:t>
      </w:r>
    </w:p>
    <w:p w:rsidR="0018722C">
      <w:pPr>
        <w:pStyle w:val="cw20"/>
        <w:topLinePunct/>
      </w:pPr>
      <w:r>
        <w:rPr>
          <w:rFonts w:ascii="宋体" w:eastAsia="宋体" w:hint="eastAsia"/>
        </w:rPr>
        <w:t>2.4</w:t>
      </w:r>
      <w:r>
        <w:rPr>
          <w:rFonts w:ascii="宋体" w:eastAsia="宋体" w:hint="eastAsia"/>
        </w:rPr>
        <w:t>将获得的三种图像进行对比分析，可以在</w:t>
      </w:r>
      <w:r>
        <w:t>Image</w:t>
      </w:r>
      <w:r>
        <w:t> </w:t>
      </w:r>
      <w:r>
        <w:t>Reader</w:t>
      </w:r>
      <w:r>
        <w:rPr>
          <w:rFonts w:ascii="宋体" w:eastAsia="宋体" w:hint="eastAsia"/>
        </w:rPr>
        <w:t>软件上选择</w:t>
      </w:r>
      <w:r>
        <w:t>Display</w:t>
      </w:r>
      <w:r>
        <w:t> </w:t>
      </w:r>
      <w:r>
        <w:t>Color</w:t>
      </w:r>
      <w:r/>
      <w:r>
        <w:rPr>
          <w:rFonts w:ascii="宋体" w:eastAsia="宋体" w:hint="eastAsia"/>
        </w:rPr>
        <w:t>将两种扫</w:t>
      </w:r>
      <w:r>
        <w:rPr>
          <w:rFonts w:ascii="宋体" w:eastAsia="宋体" w:hint="eastAsia"/>
        </w:rPr>
        <w:t>描图片设置成同一种颜色，观察肿瘤的大小和边界情况，采用</w:t>
      </w:r>
      <w:r>
        <w:t>Photoshop</w:t>
      </w:r>
      <w:r/>
      <w:r>
        <w:rPr>
          <w:rFonts w:ascii="宋体" w:eastAsia="宋体" w:hint="eastAsia"/>
        </w:rPr>
        <w:t>软件将同一切片的</w:t>
      </w:r>
      <w:r>
        <w:rPr>
          <w:rFonts w:ascii="宋体" w:eastAsia="宋体" w:hint="eastAsia"/>
        </w:rPr>
        <w:t>三种图像合成在一起比较，更直观的显示肿瘤组织。</w:t>
      </w:r>
    </w:p>
    <w:p w:rsidR="0018722C">
      <w:pPr>
        <w:pStyle w:val="aff7"/>
        <w:topLinePunct/>
      </w:pPr>
      <w:r>
        <w:rPr>
          <w:sz w:val="20"/>
        </w:rPr>
        <w:drawing>
          <wp:inline distT="0" distB="0" distL="0" distR="0">
            <wp:extent cx="5479313" cy="1376648"/>
            <wp:effectExtent l="0" t="0" r="0" b="0"/>
            <wp:docPr id="23" name="image17.jpeg" descr=""/>
            <wp:cNvGraphicFramePr>
              <a:graphicFrameLocks noChangeAspect="1"/>
            </wp:cNvGraphicFramePr>
            <a:graphic>
              <a:graphicData uri="http://schemas.openxmlformats.org/drawingml/2006/picture">
                <pic:pic>
                  <pic:nvPicPr>
                    <pic:cNvPr id="24" name="image17.jpeg"/>
                    <pic:cNvPicPr/>
                  </pic:nvPicPr>
                  <pic:blipFill>
                    <a:blip r:embed="rId54" cstate="print"/>
                    <a:stretch>
                      <a:fillRect/>
                    </a:stretch>
                  </pic:blipFill>
                  <pic:spPr>
                    <a:xfrm>
                      <a:off x="0" y="0"/>
                      <a:ext cx="5479313" cy="1376648"/>
                    </a:xfrm>
                    <a:prstGeom prst="rect">
                      <a:avLst/>
                    </a:prstGeom>
                  </pic:spPr>
                </pic:pic>
              </a:graphicData>
            </a:graphic>
          </wp:inline>
        </w:drawing>
      </w:r>
      <w:r/>
    </w:p>
    <w:p w:rsidR="0018722C">
      <w:pPr>
        <w:pStyle w:val="affff1"/>
        <w:topLinePunct/>
      </w:pPr>
      <w:r>
        <w:rPr>
          <w:rFonts w:cstheme="minorBidi" w:hAnsiTheme="minorHAnsi" w:eastAsiaTheme="minorHAnsi" w:asciiTheme="minorHAnsi"/>
        </w:rPr>
        <w:t>（</w:t>
      </w:r>
      <w:r>
        <w:rPr>
          <w:rFonts w:ascii="Times New Roman" w:eastAsia="Times New Roman" w:cstheme="minorBidi" w:hAnsiTheme="minorHAnsi"/>
        </w:rPr>
        <w:t>FLA-5100</w:t>
      </w:r>
      <w:r>
        <w:rPr>
          <w:rFonts w:cstheme="minorBidi" w:hAnsiTheme="minorHAnsi" w:eastAsiaTheme="minorHAnsi" w:asciiTheme="minorHAnsi"/>
        </w:rPr>
        <w:t>化学发光</w:t>
      </w:r>
      <w:r>
        <w:rPr>
          <w:rFonts w:ascii="Times New Roman" w:eastAsia="Times New Roman" w:cstheme="minorBidi" w:hAnsiTheme="minorHAnsi"/>
        </w:rPr>
        <w:t>/</w:t>
      </w:r>
      <w:r>
        <w:rPr>
          <w:rFonts w:cstheme="minorBidi" w:hAnsiTheme="minorHAnsi" w:eastAsiaTheme="minorHAnsi" w:asciiTheme="minorHAnsi"/>
        </w:rPr>
        <w:t>生物发光成像系统</w:t>
      </w:r>
      <w:r>
        <w:rPr>
          <w:rFonts w:cstheme="minorBidi" w:hAnsiTheme="minorHAnsi" w:eastAsiaTheme="minorHAnsi" w:asciiTheme="minorHAnsi"/>
        </w:rPr>
        <w:t>）</w:t>
      </w:r>
    </w:p>
    <w:p w:rsidR="0018722C">
      <w:pPr>
        <w:pStyle w:val="Heading2"/>
        <w:topLinePunct/>
        <w:ind w:left="171" w:hangingChars="171" w:hanging="171"/>
      </w:pPr>
      <w:r>
        <w:rPr>
          <w:b/>
        </w:rPr>
        <w:t>3</w:t>
      </w:r>
      <w:r>
        <w:t>、</w:t>
      </w:r>
      <w:r>
        <w:t xml:space="preserve"> </w:t>
      </w:r>
      <w:r>
        <w:rPr>
          <w:b/>
        </w:rPr>
        <w:t>A549-LUC2-GFP</w:t>
      </w:r>
      <w:r>
        <w:t>移植瘤常规病理切片制作与观察</w:t>
      </w:r>
    </w:p>
    <w:p w:rsidR="0018722C">
      <w:pPr>
        <w:pStyle w:val="cw20"/>
        <w:topLinePunct/>
      </w:pPr>
      <w:r>
        <w:rPr>
          <w:rFonts w:ascii="宋体" w:eastAsia="宋体" w:hint="eastAsia"/>
        </w:rPr>
        <w:t>3.1</w:t>
      </w:r>
      <w:r>
        <w:rPr>
          <w:rFonts w:ascii="宋体" w:eastAsia="宋体" w:hint="eastAsia"/>
        </w:rPr>
        <w:t>取材：取同一时期的另一只裸鼠移植瘤模型，处死后取材，连其周围包膜和软组织一起取</w:t>
      </w:r>
      <w:r>
        <w:rPr>
          <w:rFonts w:ascii="宋体" w:eastAsia="宋体" w:hint="eastAsia"/>
        </w:rPr>
        <w:t>下，用生理盐水洗干净血液和其他杂质，将肿瘤块放于</w:t>
      </w:r>
      <w:r>
        <w:t>4%</w:t>
      </w:r>
      <w:r>
        <w:rPr>
          <w:rFonts w:ascii="宋体" w:eastAsia="宋体" w:hint="eastAsia"/>
        </w:rPr>
        <w:t>的多聚甲醛溶液中固定</w:t>
      </w:r>
      <w:r>
        <w:t>2h</w:t>
      </w:r>
      <w:r>
        <w:rPr>
          <w:rFonts w:ascii="宋体" w:eastAsia="宋体" w:hint="eastAsia"/>
        </w:rPr>
        <w:t>。</w:t>
      </w:r>
    </w:p>
    <w:p w:rsidR="0018722C">
      <w:pPr>
        <w:pStyle w:val="cw20"/>
        <w:topLinePunct/>
      </w:pPr>
      <w:r>
        <w:rPr>
          <w:rFonts w:ascii="宋体" w:eastAsia="宋体" w:hint="eastAsia"/>
        </w:rPr>
        <w:t>3.2</w:t>
      </w:r>
      <w:r>
        <w:rPr>
          <w:rFonts w:ascii="宋体" w:eastAsia="宋体" w:hint="eastAsia"/>
        </w:rPr>
        <w:t>剪材：取出肿瘤块，仔细修剪成适当大小，修剪时留取肿瘤包膜和少量软组织。继续放于</w:t>
      </w:r>
    </w:p>
    <w:p w:rsidR="0018722C">
      <w:pPr>
        <w:topLinePunct/>
      </w:pPr>
      <w:r>
        <w:rPr>
          <w:rFonts w:ascii="Times New Roman" w:eastAsia="Times New Roman"/>
        </w:rPr>
        <w:t>4%</w:t>
      </w:r>
      <w:r>
        <w:t>的多聚甲醛中过夜。</w:t>
      </w:r>
    </w:p>
    <w:p w:rsidR="0018722C">
      <w:pPr>
        <w:pStyle w:val="cw20"/>
        <w:topLinePunct/>
      </w:pPr>
      <w:r>
        <w:rPr>
          <w:rFonts w:ascii="宋体" w:eastAsia="宋体" w:hint="eastAsia"/>
        </w:rPr>
        <w:t>3.3</w:t>
      </w:r>
      <w:r>
        <w:rPr>
          <w:rFonts w:ascii="宋体" w:eastAsia="宋体" w:hint="eastAsia"/>
        </w:rPr>
        <w:t>将肿瘤块移至</w:t>
      </w:r>
      <w:r>
        <w:t>75%</w:t>
      </w:r>
      <w:r>
        <w:rPr>
          <w:rFonts w:ascii="宋体" w:eastAsia="宋体" w:hint="eastAsia"/>
        </w:rPr>
        <w:t>的酒精中保存过夜。</w:t>
      </w:r>
    </w:p>
    <w:p w:rsidR="0018722C">
      <w:pPr>
        <w:pStyle w:val="cw20"/>
        <w:topLinePunct/>
      </w:pPr>
      <w:r>
        <w:t>3.4 </w:t>
      </w:r>
      <w:r>
        <w:rPr>
          <w:rFonts w:ascii="宋体" w:eastAsia="宋体" w:hint="eastAsia"/>
        </w:rPr>
        <w:t>脱水：</w:t>
      </w:r>
      <w:r>
        <w:t>80%</w:t>
      </w:r>
      <w:r>
        <w:rPr>
          <w:rFonts w:ascii="宋体" w:eastAsia="宋体" w:hint="eastAsia"/>
        </w:rPr>
        <w:t>酒精</w:t>
      </w:r>
      <w:r w:rsidRPr="00000000">
        <w:tab/>
      </w:r>
      <w:r>
        <w:t>2h</w:t>
      </w:r>
    </w:p>
    <w:p w:rsidR="0018722C">
      <w:pPr>
        <w:topLinePunct/>
      </w:pPr>
      <w:r>
        <w:rPr>
          <w:rFonts w:ascii="Times New Roman" w:eastAsia="Times New Roman"/>
        </w:rPr>
        <w:t>90%</w:t>
      </w:r>
      <w:r>
        <w:t>酒精</w:t>
      </w:r>
      <w:r>
        <w:rPr>
          <w:rFonts w:ascii="Times New Roman" w:eastAsia="Times New Roman"/>
        </w:rPr>
        <w:t>40min</w:t>
      </w:r>
    </w:p>
    <w:p w:rsidR="0018722C">
      <w:pPr>
        <w:topLinePunct/>
      </w:pPr>
      <w:r>
        <w:rPr>
          <w:rFonts w:ascii="Times New Roman" w:eastAsia="Times New Roman"/>
        </w:rPr>
        <w:t>95%</w:t>
      </w:r>
      <w:r>
        <w:t>酒精</w:t>
      </w:r>
      <w:r w:rsidRPr="00000000">
        <w:tab/>
      </w:r>
      <w:r>
        <w:rPr>
          <w:rFonts w:ascii="Times New Roman" w:eastAsia="Times New Roman"/>
        </w:rPr>
        <w:t>30min 100%</w:t>
      </w:r>
      <w:r>
        <w:t>酒精</w:t>
      </w:r>
      <w:r>
        <w:t> </w:t>
      </w:r>
      <w:r>
        <w:rPr>
          <w:rFonts w:ascii="Times New Roman" w:eastAsia="Times New Roman"/>
        </w:rPr>
        <w:t>1</w:t>
      </w:r>
      <w:r w:rsidRPr="00000000">
        <w:tab/>
        <w:tab/>
        <w:t>15min</w:t>
      </w:r>
    </w:p>
    <w:p w:rsidR="0018722C">
      <w:pPr>
        <w:topLinePunct/>
      </w:pPr>
      <w:bookmarkStart w:id="790193" w:name="_cwCmt1"/>
      <w:r>
        <w:rPr>
          <w:rFonts w:ascii="Times New Roman" w:eastAsia="Times New Roman"/>
        </w:rPr>
        <w:t>100%</w:t>
      </w:r>
      <w:r>
        <w:t>酒精</w:t>
      </w:r>
      <w:r/>
      <w:r>
        <w:rPr>
          <w:rFonts w:ascii="Times New Roman" w:eastAsia="Times New Roman"/>
        </w:rPr>
        <w:t>2</w:t>
      </w:r>
      <w:r w:rsidRPr="00000000">
        <w:tab/>
        <w:t>15min</w:t>
      </w:r>
      <w:bookmarkEnd w:id="790193"/>
    </w:p>
    <w:p w:rsidR="0018722C">
      <w:pPr>
        <w:topLinePunct/>
      </w:pPr>
      <w:r>
        <w:rPr>
          <w:rFonts w:ascii="Times New Roman"/>
        </w:rPr>
        <w:t>TO</w:t>
      </w:r>
      <w:r>
        <w:rPr>
          <w:rFonts w:ascii="Times New Roman"/>
        </w:rPr>
        <w:t> </w:t>
      </w:r>
      <w:r>
        <w:rPr>
          <w:rFonts w:ascii="Times New Roman"/>
        </w:rPr>
        <w:t>1</w:t>
      </w:r>
      <w:r w:rsidRPr="00000000">
        <w:tab/>
        <w:t>20min</w:t>
      </w:r>
    </w:p>
    <w:p w:rsidR="0018722C">
      <w:pPr>
        <w:topLinePunct/>
      </w:pPr>
      <w:r>
        <w:rPr>
          <w:rFonts w:ascii="Times New Roman"/>
        </w:rPr>
        <w:t>TO</w:t>
      </w:r>
      <w:r>
        <w:rPr>
          <w:rFonts w:ascii="Times New Roman"/>
        </w:rPr>
        <w:t> </w:t>
      </w:r>
      <w:r>
        <w:rPr>
          <w:rFonts w:ascii="Times New Roman"/>
        </w:rPr>
        <w:t>2</w:t>
      </w:r>
      <w:r w:rsidRPr="00000000">
        <w:tab/>
        <w:t>20min</w:t>
      </w:r>
    </w:p>
    <w:p w:rsidR="0018722C">
      <w:pPr>
        <w:pStyle w:val="cw20"/>
        <w:topLinePunct/>
      </w:pPr>
      <w:r>
        <w:t>3.5 </w:t>
      </w:r>
      <w:r>
        <w:rPr>
          <w:rFonts w:ascii="宋体" w:eastAsia="宋体" w:hint="eastAsia"/>
        </w:rPr>
        <w:t>浸蜡：</w:t>
      </w:r>
      <w:r>
        <w:rPr>
          <w:rFonts w:ascii="宋体" w:eastAsia="宋体" w:hint="eastAsia"/>
        </w:rPr>
        <w:t> </w:t>
      </w:r>
      <w:r>
        <w:rPr>
          <w:rFonts w:ascii="宋体" w:eastAsia="宋体" w:hint="eastAsia"/>
        </w:rPr>
        <w:t>软蜡</w:t>
      </w:r>
      <w:r w:rsidRPr="00000000">
        <w:tab/>
      </w:r>
      <w:r>
        <w:t>20min</w:t>
      </w:r>
    </w:p>
    <w:p w:rsidR="0018722C">
      <w:pPr>
        <w:pStyle w:val="BodyText"/>
        <w:tabs>
          <w:tab w:pos="1320" w:val="left" w:leader="none"/>
        </w:tabs>
        <w:spacing w:before="135"/>
        <w:ind w:rightChars="0" w:right="5133"/>
        <w:jc w:val="center"/>
        <w:rPr>
          <w:rFonts w:ascii="Times New Roman" w:eastAsia="Times New Roman"/>
        </w:rPr>
        <w:topLinePunct/>
      </w:pPr>
      <w:r>
        <w:t>硬蜡</w:t>
      </w:r>
      <w:r w:rsidRPr="00000000">
        <w:tab/>
      </w:r>
      <w:r>
        <w:rPr>
          <w:rFonts w:ascii="Times New Roman" w:eastAsia="Times New Roman"/>
        </w:rPr>
        <w:t>20min</w:t>
      </w:r>
    </w:p>
    <w:p w:rsidR="0018722C">
      <w:pPr>
        <w:pStyle w:val="cw20"/>
        <w:topLinePunct/>
      </w:pPr>
      <w:r>
        <w:rPr>
          <w:rFonts w:ascii="宋体" w:hAnsi="宋体" w:eastAsia="宋体" w:hint="eastAsia"/>
        </w:rPr>
        <w:t>3.6</w:t>
      </w:r>
      <w:r>
        <w:rPr>
          <w:rFonts w:ascii="宋体" w:hAnsi="宋体" w:eastAsia="宋体" w:hint="eastAsia"/>
        </w:rPr>
        <w:t>包埋：包埋后放在</w:t>
      </w:r>
      <w:r>
        <w:t>4</w:t>
      </w:r>
      <w:r>
        <w:rPr>
          <w:rFonts w:ascii="宋体" w:hAnsi="宋体" w:eastAsia="宋体" w:hint="eastAsia"/>
        </w:rPr>
        <w:t>℃保存。</w:t>
      </w:r>
    </w:p>
    <w:p w:rsidR="0018722C">
      <w:pPr>
        <w:pStyle w:val="cw20"/>
        <w:topLinePunct/>
      </w:pPr>
      <w:r>
        <w:rPr>
          <w:rFonts w:ascii="宋体" w:eastAsia="宋体" w:hint="eastAsia"/>
        </w:rPr>
        <w:t>3.7</w:t>
      </w:r>
      <w:r>
        <w:rPr>
          <w:rFonts w:ascii="宋体" w:eastAsia="宋体" w:hint="eastAsia"/>
        </w:rPr>
        <w:t>切片：切片厚度为</w:t>
      </w:r>
      <w:r>
        <w:t>5um</w:t>
      </w:r>
      <w:r>
        <w:rPr>
          <w:rFonts w:ascii="宋体" w:eastAsia="宋体" w:hint="eastAsia"/>
        </w:rPr>
        <w:t>。</w:t>
      </w:r>
    </w:p>
    <w:p w:rsidR="0018722C">
      <w:pPr>
        <w:pStyle w:val="cw20"/>
        <w:topLinePunct/>
      </w:pPr>
      <w:r>
        <w:rPr>
          <w:rFonts w:ascii="宋体" w:hAnsi="宋体" w:eastAsia="宋体" w:hint="eastAsia"/>
        </w:rPr>
        <w:t>3.8</w:t>
      </w:r>
      <w:r>
        <w:rPr>
          <w:rFonts w:ascii="宋体" w:hAnsi="宋体" w:eastAsia="宋体" w:hint="eastAsia"/>
        </w:rPr>
        <w:t>裱片：在</w:t>
      </w:r>
      <w:r>
        <w:t>45</w:t>
      </w:r>
      <w:r>
        <w:rPr>
          <w:rFonts w:ascii="宋体" w:hAnsi="宋体" w:eastAsia="宋体" w:hint="eastAsia"/>
        </w:rPr>
        <w:t>℃的水浴箱中展开。</w:t>
      </w:r>
    </w:p>
    <w:p w:rsidR="0018722C">
      <w:pPr>
        <w:pStyle w:val="cw20"/>
        <w:topLinePunct/>
      </w:pPr>
      <w:r>
        <w:rPr>
          <w:rFonts w:ascii="宋体" w:hAnsi="宋体" w:eastAsia="宋体" w:hint="eastAsia"/>
        </w:rPr>
        <w:t>3.9</w:t>
      </w:r>
      <w:r>
        <w:rPr>
          <w:rFonts w:ascii="宋体" w:hAnsi="宋体" w:eastAsia="宋体" w:hint="eastAsia"/>
        </w:rPr>
        <w:t>切片晾干后，开始进行</w:t>
      </w:r>
      <w:r>
        <w:t>HE</w:t>
      </w:r>
      <w:r/>
      <w:r>
        <w:rPr>
          <w:rFonts w:ascii="宋体" w:hAnsi="宋体" w:eastAsia="宋体" w:hint="eastAsia"/>
        </w:rPr>
        <w:t>染色，将切片放在</w:t>
      </w:r>
      <w:r>
        <w:t>60</w:t>
      </w:r>
      <w:r>
        <w:rPr>
          <w:rFonts w:ascii="宋体" w:hAnsi="宋体" w:eastAsia="宋体" w:hint="eastAsia"/>
        </w:rPr>
        <w:t>℃烤箱中烤成泪珠状。</w:t>
      </w:r>
    </w:p>
    <w:p w:rsidR="0018722C">
      <w:pPr>
        <w:topLinePunct/>
      </w:pPr>
      <w:r>
        <w:rPr>
          <w:rFonts w:cstheme="minorBidi" w:hAnsiTheme="minorHAnsi" w:eastAsiaTheme="minorHAnsi" w:asciiTheme="minorHAnsi" w:ascii="Calibri"/>
        </w:rPr>
        <w:t>28</w:t>
      </w:r>
    </w:p>
    <w:p w:rsidR="0018722C">
      <w:pPr>
        <w:pStyle w:val="cw20"/>
        <w:topLinePunct/>
      </w:pPr>
      <w:r>
        <w:rPr>
          <w:rFonts w:ascii="宋体" w:eastAsia="宋体" w:hint="eastAsia"/>
        </w:rPr>
        <w:t>3.10</w:t>
      </w:r>
      <w:r>
        <w:rPr>
          <w:rFonts w:ascii="宋体" w:eastAsia="宋体" w:hint="eastAsia"/>
        </w:rPr>
        <w:t>脱蜡：切片在</w:t>
      </w:r>
      <w:r>
        <w:t>TO1</w:t>
      </w:r>
      <w:r>
        <w:rPr>
          <w:rFonts w:ascii="宋体" w:eastAsia="宋体" w:hint="eastAsia"/>
        </w:rPr>
        <w:t>、</w:t>
      </w:r>
      <w:r>
        <w:t>TO2</w:t>
      </w:r>
      <w:r>
        <w:rPr>
          <w:rFonts w:ascii="宋体" w:eastAsia="宋体" w:hint="eastAsia"/>
        </w:rPr>
        <w:t>、</w:t>
      </w:r>
      <w:r>
        <w:t>TO3</w:t>
      </w:r>
      <w:r/>
      <w:r>
        <w:rPr>
          <w:rFonts w:ascii="宋体" w:eastAsia="宋体" w:hint="eastAsia"/>
        </w:rPr>
        <w:t>中各放置</w:t>
      </w:r>
      <w:r>
        <w:t>6min</w:t>
      </w:r>
      <w:r>
        <w:rPr>
          <w:rFonts w:ascii="宋体" w:eastAsia="宋体" w:hint="eastAsia"/>
        </w:rPr>
        <w:t>。</w:t>
      </w:r>
    </w:p>
    <w:p w:rsidR="0018722C">
      <w:pPr>
        <w:pStyle w:val="cw20"/>
        <w:topLinePunct/>
      </w:pPr>
      <w:r>
        <w:rPr>
          <w:rFonts w:ascii="宋体" w:eastAsia="宋体" w:hint="eastAsia"/>
        </w:rPr>
        <w:t>3.11</w:t>
      </w:r>
      <w:r>
        <w:rPr>
          <w:rFonts w:ascii="宋体" w:eastAsia="宋体" w:hint="eastAsia"/>
        </w:rPr>
        <w:t>复水：</w:t>
      </w:r>
      <w:r>
        <w:t>100%</w:t>
      </w:r>
      <w:r>
        <w:rPr>
          <w:rFonts w:ascii="宋体" w:eastAsia="宋体" w:hint="eastAsia"/>
        </w:rPr>
        <w:t>酒精</w:t>
      </w:r>
      <w:r>
        <w:t>1</w:t>
      </w:r>
      <w:r>
        <w:rPr>
          <w:rFonts w:ascii="宋体" w:eastAsia="宋体" w:hint="eastAsia"/>
        </w:rPr>
        <w:t>、</w:t>
      </w:r>
      <w:r>
        <w:t>2</w:t>
      </w:r>
      <w:r>
        <w:rPr>
          <w:rFonts w:ascii="宋体" w:eastAsia="宋体" w:hint="eastAsia"/>
        </w:rPr>
        <w:t>、</w:t>
      </w:r>
      <w:r>
        <w:t>3</w:t>
      </w:r>
      <w:r/>
      <w:r>
        <w:rPr>
          <w:rFonts w:ascii="宋体" w:eastAsia="宋体" w:hint="eastAsia"/>
        </w:rPr>
        <w:t>中各</w:t>
      </w:r>
      <w:r>
        <w:t>3min</w:t>
      </w:r>
      <w:r>
        <w:rPr>
          <w:rFonts w:ascii="宋体" w:eastAsia="宋体" w:hint="eastAsia"/>
        </w:rPr>
        <w:t>。</w:t>
      </w:r>
    </w:p>
    <w:p w:rsidR="0018722C">
      <w:pPr>
        <w:topLinePunct/>
      </w:pPr>
      <w:r>
        <w:rPr>
          <w:rFonts w:ascii="Times New Roman" w:eastAsia="Times New Roman"/>
        </w:rPr>
        <w:t>90%</w:t>
      </w:r>
      <w:r>
        <w:t>酒精</w:t>
      </w:r>
      <w:r>
        <w:rPr>
          <w:rFonts w:ascii="Times New Roman" w:eastAsia="Times New Roman"/>
        </w:rPr>
        <w:t>3min</w:t>
      </w:r>
    </w:p>
    <w:p w:rsidR="0018722C">
      <w:pPr>
        <w:topLinePunct/>
      </w:pPr>
      <w:r>
        <w:rPr>
          <w:rFonts w:ascii="Times New Roman" w:eastAsia="Times New Roman"/>
        </w:rPr>
        <w:t>80%</w:t>
      </w:r>
      <w:r>
        <w:t>酒精</w:t>
      </w:r>
      <w:r>
        <w:rPr>
          <w:rFonts w:ascii="Times New Roman" w:eastAsia="Times New Roman"/>
        </w:rPr>
        <w:t>3min 75%</w:t>
      </w:r>
      <w:r>
        <w:t>酒精</w:t>
      </w:r>
      <w:r>
        <w:rPr>
          <w:rFonts w:ascii="Times New Roman" w:eastAsia="Times New Roman"/>
        </w:rPr>
        <w:t>3min</w:t>
      </w:r>
      <w:r>
        <w:t>蒸</w:t>
      </w:r>
      <w:r w:rsidR="001852F3">
        <w:t xml:space="preserve">馏</w:t>
      </w:r>
      <w:r w:rsidR="001852F3">
        <w:t xml:space="preserve">水</w:t>
      </w:r>
      <w:r>
        <w:rPr>
          <w:rFonts w:ascii="Times New Roman" w:eastAsia="Times New Roman"/>
        </w:rPr>
        <w:t>3min</w:t>
      </w:r>
    </w:p>
    <w:p w:rsidR="0018722C">
      <w:pPr>
        <w:pStyle w:val="cw20"/>
        <w:topLinePunct/>
      </w:pPr>
      <w:r>
        <w:t>3.12 </w:t>
      </w:r>
      <w:r>
        <w:rPr>
          <w:rFonts w:ascii="宋体" w:eastAsia="宋体" w:hint="eastAsia"/>
        </w:rPr>
        <w:t>染色：苏木素液</w:t>
      </w:r>
      <w:r w:rsidRPr="00000000">
        <w:tab/>
      </w:r>
      <w:r>
        <w:t>2-5min</w:t>
      </w:r>
    </w:p>
    <w:p w:rsidR="0018722C">
      <w:pPr>
        <w:topLinePunct/>
      </w:pPr>
      <w:r>
        <w:t>自来水蓝化</w:t>
      </w:r>
      <w:r>
        <w:rPr>
          <w:rFonts w:ascii="Times New Roman" w:eastAsia="Times New Roman"/>
        </w:rPr>
        <w:t>15-30min</w:t>
      </w:r>
      <w:r>
        <w:t>饱和碳酸锂分色</w:t>
      </w:r>
      <w:r>
        <w:rPr>
          <w:rFonts w:ascii="Times New Roman" w:eastAsia="Times New Roman"/>
        </w:rPr>
        <w:t>5sec</w:t>
      </w:r>
      <w:r>
        <w:t>蒸</w:t>
      </w:r>
      <w:r w:rsidR="001852F3">
        <w:t xml:space="preserve">馏</w:t>
      </w:r>
      <w:r w:rsidR="001852F3">
        <w:t xml:space="preserve">水</w:t>
      </w:r>
      <w:r w:rsidR="001852F3">
        <w:t xml:space="preserve">  </w:t>
      </w:r>
      <w:r>
        <w:rPr>
          <w:rFonts w:ascii="Times New Roman" w:eastAsia="Times New Roman"/>
        </w:rPr>
        <w:t>3min</w:t>
      </w:r>
    </w:p>
    <w:p w:rsidR="0018722C">
      <w:pPr>
        <w:pStyle w:val="BodyText"/>
        <w:spacing w:before="26"/>
        <w:ind w:leftChars="0" w:left="1498"/>
        <w:jc w:val="both"/>
        <w:rPr>
          <w:rFonts w:ascii="Times New Roman" w:eastAsia="Times New Roman"/>
        </w:rPr>
        <w:topLinePunct/>
      </w:pPr>
      <w:r>
        <w:t>伊 红      </w:t>
      </w:r>
      <w:r>
        <w:rPr>
          <w:rFonts w:ascii="Times New Roman" w:eastAsia="Times New Roman"/>
        </w:rPr>
        <w:t>3min</w:t>
      </w:r>
    </w:p>
    <w:p w:rsidR="0018722C">
      <w:pPr>
        <w:pStyle w:val="cw20"/>
        <w:topLinePunct/>
      </w:pPr>
      <w:r>
        <w:t>3.13 </w:t>
      </w:r>
      <w:r>
        <w:rPr>
          <w:rFonts w:ascii="宋体" w:eastAsia="宋体" w:hint="eastAsia"/>
        </w:rPr>
        <w:t>脱水：</w:t>
      </w:r>
      <w:r>
        <w:t>75%</w:t>
      </w:r>
      <w:r>
        <w:rPr>
          <w:rFonts w:ascii="宋体" w:eastAsia="宋体" w:hint="eastAsia"/>
        </w:rPr>
        <w:t>酒精</w:t>
      </w:r>
      <w:r w:rsidRPr="00000000">
        <w:tab/>
      </w:r>
      <w:r>
        <w:t>3min</w:t>
      </w:r>
    </w:p>
    <w:p w:rsidR="0018722C">
      <w:pPr>
        <w:topLinePunct/>
      </w:pPr>
      <w:r>
        <w:rPr>
          <w:rFonts w:ascii="Times New Roman" w:eastAsia="Times New Roman"/>
        </w:rPr>
        <w:t>80% </w:t>
      </w:r>
      <w:r>
        <w:t>酒 精  </w:t>
      </w:r>
      <w:r>
        <w:rPr>
          <w:rFonts w:ascii="Times New Roman" w:eastAsia="Times New Roman"/>
        </w:rPr>
        <w:t>3min</w:t>
      </w:r>
    </w:p>
    <w:p w:rsidR="0018722C">
      <w:pPr>
        <w:topLinePunct/>
      </w:pPr>
      <w:r>
        <w:rPr>
          <w:rFonts w:ascii="Times New Roman" w:eastAsia="Times New Roman"/>
        </w:rPr>
        <w:t>90% </w:t>
      </w:r>
      <w:r>
        <w:t>酒 精  </w:t>
      </w:r>
      <w:r>
        <w:rPr>
          <w:rFonts w:ascii="Times New Roman" w:eastAsia="Times New Roman"/>
        </w:rPr>
        <w:t>3min</w:t>
      </w:r>
    </w:p>
    <w:p w:rsidR="0018722C">
      <w:pPr>
        <w:topLinePunct/>
      </w:pPr>
      <w:r>
        <w:rPr>
          <w:rFonts w:ascii="Times New Roman" w:eastAsia="Times New Roman"/>
        </w:rPr>
        <w:t>95% </w:t>
      </w:r>
      <w:r>
        <w:t>酒 精  </w:t>
      </w:r>
      <w:r>
        <w:rPr>
          <w:rFonts w:ascii="Times New Roman" w:eastAsia="Times New Roman"/>
        </w:rPr>
        <w:t>3min</w:t>
      </w:r>
    </w:p>
    <w:p w:rsidR="0018722C">
      <w:pPr>
        <w:topLinePunct/>
      </w:pPr>
      <w:bookmarkStart w:id="790194" w:name="_cwCmt2"/>
      <w:r>
        <w:rPr>
          <w:rFonts w:ascii="Times New Roman" w:eastAsia="Times New Roman"/>
        </w:rPr>
        <w:t>100%</w:t>
      </w:r>
      <w:r>
        <w:t>酒精 </w:t>
      </w:r>
      <w:r>
        <w:rPr>
          <w:rFonts w:ascii="Times New Roman" w:eastAsia="Times New Roman"/>
        </w:rPr>
        <w:t>1   3min</w:t>
      </w:r>
      <w:bookmarkEnd w:id="790194"/>
    </w:p>
    <w:p w:rsidR="0018722C">
      <w:pPr>
        <w:topLinePunct/>
      </w:pPr>
      <w:r>
        <w:rPr>
          <w:rFonts w:ascii="Times New Roman" w:eastAsia="Times New Roman"/>
        </w:rPr>
        <w:t>100%</w:t>
      </w:r>
      <w:r>
        <w:t>酒精 </w:t>
      </w:r>
      <w:r>
        <w:rPr>
          <w:rFonts w:ascii="Times New Roman" w:eastAsia="Times New Roman"/>
        </w:rPr>
        <w:t>2   3min</w:t>
      </w:r>
    </w:p>
    <w:p w:rsidR="0018722C">
      <w:pPr>
        <w:pStyle w:val="cw20"/>
        <w:topLinePunct/>
      </w:pPr>
      <w:r>
        <w:rPr>
          <w:rFonts w:ascii="宋体" w:eastAsia="宋体" w:hint="eastAsia"/>
        </w:rPr>
        <w:t>3.14</w:t>
      </w:r>
      <w:r>
        <w:rPr>
          <w:rFonts w:ascii="宋体" w:eastAsia="宋体" w:hint="eastAsia"/>
        </w:rPr>
        <w:t>透明：</w:t>
      </w:r>
      <w:r>
        <w:t>TO1</w:t>
      </w:r>
      <w:r>
        <w:rPr>
          <w:rFonts w:ascii="宋体" w:eastAsia="宋体" w:hint="eastAsia"/>
        </w:rPr>
        <w:t>、</w:t>
      </w:r>
      <w:r>
        <w:t>TO2</w:t>
      </w:r>
      <w:r>
        <w:rPr>
          <w:rFonts w:ascii="宋体" w:eastAsia="宋体" w:hint="eastAsia"/>
        </w:rPr>
        <w:t>、</w:t>
      </w:r>
      <w:r>
        <w:t>TO3</w:t>
      </w:r>
      <w:r/>
      <w:r>
        <w:rPr>
          <w:rFonts w:ascii="宋体" w:eastAsia="宋体" w:hint="eastAsia"/>
        </w:rPr>
        <w:t>中各</w:t>
      </w:r>
      <w:r>
        <w:t>5min</w:t>
      </w:r>
      <w:r>
        <w:rPr>
          <w:rFonts w:ascii="宋体" w:eastAsia="宋体" w:hint="eastAsia"/>
        </w:rPr>
        <w:t>。</w:t>
      </w:r>
    </w:p>
    <w:p w:rsidR="0018722C">
      <w:pPr>
        <w:pStyle w:val="cw20"/>
        <w:topLinePunct/>
      </w:pPr>
      <w:r>
        <w:rPr>
          <w:rFonts w:ascii="宋体" w:eastAsia="宋体" w:hint="eastAsia"/>
        </w:rPr>
        <w:t>3.15</w:t>
      </w:r>
      <w:r>
        <w:rPr>
          <w:rFonts w:ascii="宋体" w:eastAsia="宋体" w:hint="eastAsia"/>
        </w:rPr>
        <w:t>中性树胶封片、镜检。</w:t>
      </w:r>
    </w:p>
    <w:p w:rsidR="0018722C">
      <w:pPr>
        <w:pStyle w:val="Heading1"/>
        <w:topLinePunct/>
      </w:pPr>
      <w:bookmarkStart w:id="790187" w:name="_Toc686790187"/>
      <w:bookmarkStart w:name="实验结果 " w:id="37"/>
      <w:bookmarkEnd w:id="37"/>
      <w:bookmarkStart w:name="_bookmark16" w:id="38"/>
      <w:bookmarkEnd w:id="38"/>
      <w:r>
        <w:t>实验结果</w:t>
      </w:r>
      <w:bookmarkEnd w:id="790187"/>
    </w:p>
    <w:p w:rsidR="0018722C">
      <w:pPr>
        <w:topLinePunct/>
      </w:pPr>
      <w:r>
        <w:rPr>
          <w:rFonts w:ascii="Times New Roman" w:eastAsia="Times New Roman"/>
        </w:rPr>
        <w:t>1</w:t>
      </w:r>
      <w:r>
        <w:t>、肿瘤组织快速切片的绿色荧光扫描图像和放射性扫描图像都能较准确的指示肿瘤的轮廓和</w:t>
      </w:r>
      <w:r>
        <w:t>边界，带有</w:t>
      </w:r>
      <w:r>
        <w:rPr>
          <w:rFonts w:ascii="Times New Roman" w:eastAsia="Times New Roman"/>
        </w:rPr>
        <w:t>GFP</w:t>
      </w:r>
      <w:r>
        <w:t>的肿瘤组织发出高亮度的荧光，与正常组织的自发荧光以及背景光之间能明</w:t>
      </w:r>
      <w:r>
        <w:t>显区分开来</w:t>
      </w:r>
      <w:r>
        <w:t>（</w:t>
      </w:r>
      <w:r>
        <w:rPr>
          <w:spacing w:val="-16"/>
        </w:rPr>
        <w:t>图</w:t>
      </w:r>
      <w:r>
        <w:rPr>
          <w:rFonts w:ascii="Times New Roman" w:eastAsia="Times New Roman"/>
        </w:rPr>
        <w:t>13</w:t>
      </w:r>
      <w:r>
        <w:t>）</w:t>
      </w:r>
      <w:r>
        <w:t>。从微距拍摄照片来看，肿瘤中心可能出现了大片坏死，之后制作石蜡切</w:t>
      </w:r>
      <w:r>
        <w:t>片进行</w:t>
      </w:r>
      <w:r>
        <w:rPr>
          <w:rFonts w:ascii="Times New Roman" w:eastAsia="Times New Roman"/>
        </w:rPr>
        <w:t>HE</w:t>
      </w:r>
      <w:r>
        <w:t>染色后观察，证实其为坏死区。放射性扫描图像显示显像剂在肿瘤切片的边缘呈高</w:t>
      </w:r>
      <w:r>
        <w:t>摄取，而在中心摄取量低，与肿瘤中心坏死区对核素摄取低的事实相符合，在绿色荧光蛋白扫</w:t>
      </w:r>
      <w:r>
        <w:t>描图像上看，这一点并不明显。将两种图像同时进行</w:t>
      </w:r>
      <w:r>
        <w:rPr>
          <w:rFonts w:ascii="Times New Roman" w:eastAsia="Times New Roman"/>
        </w:rPr>
        <w:t>Display</w:t>
      </w:r>
      <w:r>
        <w:rPr>
          <w:rFonts w:ascii="Times New Roman" w:eastAsia="Times New Roman"/>
        </w:rPr>
        <w:t> </w:t>
      </w:r>
      <w:r>
        <w:rPr>
          <w:rFonts w:ascii="Times New Roman" w:eastAsia="Times New Roman"/>
        </w:rPr>
        <w:t>Color</w:t>
      </w:r>
      <w:r>
        <w:t>转换后，发现颜色深浅区</w:t>
      </w:r>
      <w:r>
        <w:t>域不完全一致</w:t>
      </w:r>
      <w:r>
        <w:t>（</w:t>
      </w:r>
      <w:r>
        <w:rPr>
          <w:spacing w:val="-15"/>
        </w:rPr>
        <w:t>图</w:t>
      </w:r>
      <w:r>
        <w:rPr>
          <w:rFonts w:ascii="Times New Roman" w:eastAsia="Times New Roman"/>
        </w:rPr>
        <w:t>14</w:t>
      </w:r>
      <w:r>
        <w:t>）</w:t>
      </w:r>
      <w:r>
        <w:t>。</w:t>
      </w:r>
    </w:p>
    <w:p w:rsidR="0018722C">
      <w:pPr>
        <w:topLinePunct/>
      </w:pPr>
      <w:r>
        <w:rPr>
          <w:rFonts w:cstheme="minorBidi" w:hAnsiTheme="minorHAnsi" w:eastAsiaTheme="minorHAnsi" w:asciiTheme="minorHAnsi" w:ascii="Calibri"/>
        </w:rPr>
        <w:t>29</w:t>
      </w:r>
    </w:p>
    <w:p w:rsidR="0018722C">
      <w:pPr>
        <w:pStyle w:val="affff5"/>
        <w:keepNext/>
        <w:topLinePunct/>
      </w:pPr>
      <w:r>
        <w:rPr>
          <w:rFonts w:ascii="Calibri"/>
          <w:sz w:val="20"/>
        </w:rPr>
        <w:drawing>
          <wp:inline distT="0" distB="0" distL="0" distR="0">
            <wp:extent cx="4343611" cy="1303020"/>
            <wp:effectExtent l="0" t="0" r="0" b="0"/>
            <wp:docPr id="25" name="image18.jpeg" descr=""/>
            <wp:cNvGraphicFramePr>
              <a:graphicFrameLocks noChangeAspect="1"/>
            </wp:cNvGraphicFramePr>
            <a:graphic>
              <a:graphicData uri="http://schemas.openxmlformats.org/drawingml/2006/picture">
                <pic:pic>
                  <pic:nvPicPr>
                    <pic:cNvPr id="26" name="image18.jpeg"/>
                    <pic:cNvPicPr/>
                  </pic:nvPicPr>
                  <pic:blipFill>
                    <a:blip r:embed="rId57" cstate="print"/>
                    <a:stretch>
                      <a:fillRect/>
                    </a:stretch>
                  </pic:blipFill>
                  <pic:spPr>
                    <a:xfrm>
                      <a:off x="0" y="0"/>
                      <a:ext cx="4343611" cy="130302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13 A5</w:t>
      </w:r>
      <w:r>
        <w:t xml:space="preserve">  </w:t>
      </w:r>
      <w:r w:rsidRPr="00DB64CE">
        <w:rPr>
          <w:b/>
          <w:rFonts w:ascii="Times New Roman" w:eastAsia="Times New Roman" w:cstheme="minorBidi" w:hAnsiTheme="minorHAnsi" w:hAnsi="宋体" w:cs="宋体"/>
        </w:rPr>
        <w:t>49-LUC2-GFP</w:t>
      </w:r>
      <w:r>
        <w:rPr>
          <w:rFonts w:cstheme="minorBidi" w:hAnsiTheme="minorHAnsi" w:eastAsiaTheme="minorHAnsi" w:asciiTheme="minorHAnsi" w:ascii="宋体" w:hAnsi="宋体" w:eastAsia="宋体" w:cs="宋体"/>
          <w:b/>
        </w:rPr>
        <w:t>肿瘤切片后的荧光扫描成像及对照</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：正常组织有微弱的自发荧光</w:t>
      </w:r>
      <w:r>
        <w:rPr>
          <w:rFonts w:ascii="Times New Roman" w:eastAsia="Times New Roman" w:cstheme="minorBidi" w:hAnsiTheme="minorHAnsi"/>
        </w:rPr>
        <w:t>B</w:t>
      </w:r>
      <w:r>
        <w:rPr>
          <w:rFonts w:cstheme="minorBidi" w:hAnsiTheme="minorHAnsi" w:eastAsiaTheme="minorHAnsi" w:asciiTheme="minorHAnsi"/>
          <w:kern w:val="2"/>
          <w:sz w:val="18"/>
        </w:rPr>
        <w:t xml:space="preserve">: </w:t>
      </w:r>
      <w:r>
        <w:rPr>
          <w:rFonts w:ascii="Times New Roman" w:eastAsia="Times New Roman" w:cstheme="minorBidi" w:hAnsiTheme="minorHAnsi"/>
        </w:rPr>
        <w:t>OCT</w:t>
      </w:r>
      <w:r>
        <w:rPr>
          <w:rFonts w:cstheme="minorBidi" w:hAnsiTheme="minorHAnsi" w:eastAsiaTheme="minorHAnsi" w:asciiTheme="minorHAnsi"/>
        </w:rPr>
        <w:t>冰冻包埋剂扫描几乎不发荧光</w:t>
      </w:r>
      <w:r>
        <w:rPr>
          <w:rFonts w:ascii="Times New Roman" w:eastAsia="Times New Roman" w:cstheme="minorBidi" w:hAnsiTheme="minorHAnsi"/>
        </w:rPr>
        <w:t>C</w:t>
      </w:r>
      <w:r>
        <w:rPr>
          <w:rFonts w:cstheme="minorBidi" w:hAnsiTheme="minorHAnsi" w:eastAsiaTheme="minorHAnsi" w:asciiTheme="minorHAnsi"/>
        </w:rPr>
        <w:t>：带有</w:t>
      </w:r>
      <w:r>
        <w:rPr>
          <w:rFonts w:ascii="Times New Roman" w:eastAsia="Times New Roman" w:cstheme="minorBidi" w:hAnsiTheme="minorHAnsi"/>
        </w:rPr>
        <w:t>GFP</w:t>
      </w:r>
      <w:r>
        <w:rPr>
          <w:rFonts w:cstheme="minorBidi" w:hAnsiTheme="minorHAnsi" w:eastAsiaTheme="minorHAnsi" w:asciiTheme="minorHAnsi"/>
        </w:rPr>
        <w:t>的肿瘤切片</w:t>
      </w:r>
    </w:p>
    <w:p w:rsidR="0018722C">
      <w:pPr>
        <w:pStyle w:val="affff5"/>
        <w:keepNext/>
        <w:topLinePunct/>
      </w:pPr>
      <w:r>
        <w:drawing>
          <wp:anchor distT="0" distB="0" distL="0" distR="0" allowOverlap="1" layoutInCell="1" locked="0" behindDoc="0" simplePos="0" relativeHeight="1576">
            <wp:simplePos x="0" y="0"/>
            <wp:positionH relativeFrom="page">
              <wp:posOffset>1654810</wp:posOffset>
            </wp:positionH>
            <wp:positionV relativeFrom="paragraph">
              <wp:posOffset>163739</wp:posOffset>
            </wp:positionV>
            <wp:extent cx="4246153" cy="2806446"/>
            <wp:effectExtent l="0" t="0" r="0" b="0"/>
            <wp:wrapTopAndBottom/>
            <wp:docPr id="27" name="image19.jpeg" descr=""/>
            <wp:cNvGraphicFramePr>
              <a:graphicFrameLocks noChangeAspect="1"/>
            </wp:cNvGraphicFramePr>
            <a:graphic>
              <a:graphicData uri="http://schemas.openxmlformats.org/drawingml/2006/picture">
                <pic:pic>
                  <pic:nvPicPr>
                    <pic:cNvPr id="28" name="image19.jpeg"/>
                    <pic:cNvPicPr/>
                  </pic:nvPicPr>
                  <pic:blipFill>
                    <a:blip r:embed="rId58" cstate="print"/>
                    <a:stretch>
                      <a:fillRect/>
                    </a:stretch>
                  </pic:blipFill>
                  <pic:spPr>
                    <a:xfrm>
                      <a:off x="0" y="0"/>
                      <a:ext cx="4246153" cy="2806446"/>
                    </a:xfrm>
                    <a:prstGeom prst="rect">
                      <a:avLst/>
                    </a:prstGeom>
                  </pic:spPr>
                </pic:pic>
              </a:graphicData>
            </a:graphic>
          </wp:anchor>
        </w:drawing>
      </w:r>
      <w:r>
        <w:drawing>
          <wp:anchor distT="0" distB="0" distL="0" distR="0" allowOverlap="1" layoutInCell="1" locked="0" behindDoc="0" simplePos="0" relativeHeight="1600">
            <wp:simplePos x="0" y="0"/>
            <wp:positionH relativeFrom="page">
              <wp:posOffset>1631950</wp:posOffset>
            </wp:positionH>
            <wp:positionV relativeFrom="paragraph">
              <wp:posOffset>3101884</wp:posOffset>
            </wp:positionV>
            <wp:extent cx="4280283" cy="2865120"/>
            <wp:effectExtent l="0" t="0" r="0" b="0"/>
            <wp:wrapTopAndBottom/>
            <wp:docPr id="29" name="image20.jpeg" descr=""/>
            <wp:cNvGraphicFramePr>
              <a:graphicFrameLocks noChangeAspect="1"/>
            </wp:cNvGraphicFramePr>
            <a:graphic>
              <a:graphicData uri="http://schemas.openxmlformats.org/drawingml/2006/picture">
                <pic:pic>
                  <pic:nvPicPr>
                    <pic:cNvPr id="30" name="image20.jpeg"/>
                    <pic:cNvPicPr/>
                  </pic:nvPicPr>
                  <pic:blipFill>
                    <a:blip r:embed="rId59" cstate="print"/>
                    <a:stretch>
                      <a:fillRect/>
                    </a:stretch>
                  </pic:blipFill>
                  <pic:spPr>
                    <a:xfrm>
                      <a:off x="0" y="0"/>
                      <a:ext cx="4280283" cy="2865120"/>
                    </a:xfrm>
                    <a:prstGeom prst="rect">
                      <a:avLst/>
                    </a:prstGeom>
                  </pic:spPr>
                </pic:pic>
              </a:graphicData>
            </a:graphic>
          </wp:anchor>
        </w:drawing>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14 A5</w:t>
      </w:r>
      <w:r>
        <w:t xml:space="preserve">  </w:t>
      </w:r>
      <w:r w:rsidRPr="00DB64CE">
        <w:rPr>
          <w:b/>
          <w:rFonts w:ascii="Times New Roman" w:eastAsia="Times New Roman" w:cstheme="minorBidi" w:hAnsiTheme="minorHAnsi" w:hAnsi="宋体" w:cs="宋体"/>
        </w:rPr>
        <w:t>49-LUC2-GFP</w:t>
      </w:r>
      <w:r>
        <w:rPr>
          <w:rFonts w:cstheme="minorBidi" w:hAnsiTheme="minorHAnsi" w:eastAsiaTheme="minorHAnsi" w:asciiTheme="minorHAnsi" w:ascii="宋体" w:hAnsi="宋体" w:eastAsia="宋体" w:cs="宋体"/>
          <w:b/>
        </w:rPr>
        <w:t>肿瘤</w:t>
      </w:r>
      <w:r>
        <w:rPr>
          <w:b/>
          <w:rFonts w:ascii="Times New Roman" w:eastAsia="Times New Roman" w:cstheme="minorBidi" w:hAnsiTheme="minorHAnsi" w:hAnsi="宋体" w:cs="宋体"/>
        </w:rPr>
        <w:t>GFP</w:t>
      </w:r>
      <w:r>
        <w:rPr>
          <w:rFonts w:cstheme="minorBidi" w:hAnsiTheme="minorHAnsi" w:eastAsiaTheme="minorHAnsi" w:asciiTheme="minorHAnsi" w:ascii="宋体" w:hAnsi="宋体" w:eastAsia="宋体" w:cs="宋体"/>
          <w:b/>
        </w:rPr>
        <w:t>和</w:t>
      </w:r>
      <w:r>
        <w:rPr>
          <w:b/>
          <w:rFonts w:ascii="Times New Roman" w:eastAsia="Times New Roman" w:cstheme="minorBidi" w:hAnsiTheme="minorHAnsi" w:hAnsi="宋体" w:cs="宋体"/>
        </w:rPr>
        <w:t>99m</w:t>
      </w:r>
      <w:r>
        <w:rPr>
          <w:b/>
          <w:rFonts w:ascii="Times New Roman" w:eastAsia="Times New Roman" w:cstheme="minorBidi" w:hAnsiTheme="minorHAnsi" w:hAnsi="宋体" w:cs="宋体"/>
        </w:rPr>
        <w:t>Tc-MIBI</w:t>
      </w:r>
      <w:r>
        <w:rPr>
          <w:rFonts w:cstheme="minorBidi" w:hAnsiTheme="minorHAnsi" w:eastAsiaTheme="minorHAnsi" w:asciiTheme="minorHAnsi" w:ascii="宋体" w:hAnsi="宋体" w:eastAsia="宋体" w:cs="宋体"/>
          <w:b/>
        </w:rPr>
        <w:t>扫描成像</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kern w:val="2"/>
          <w:sz w:val="18"/>
        </w:rPr>
        <w:t xml:space="preserve">: </w:t>
      </w:r>
      <w:r>
        <w:rPr>
          <w:rFonts w:cstheme="minorBidi" w:hAnsiTheme="minorHAnsi" w:eastAsiaTheme="minorHAnsi" w:asciiTheme="minorHAnsi"/>
        </w:rPr>
        <w:t>切片微距拍摄</w:t>
      </w:r>
      <w:r>
        <w:rPr>
          <w:rFonts w:ascii="Times New Roman" w:eastAsia="Times New Roman" w:cstheme="minorBidi" w:hAnsiTheme="minorHAnsi"/>
        </w:rPr>
        <w:t>B</w:t>
      </w:r>
      <w:r>
        <w:rPr>
          <w:rFonts w:cstheme="minorBidi" w:hAnsiTheme="minorHAnsi" w:eastAsiaTheme="minorHAnsi" w:asciiTheme="minorHAnsi"/>
          <w:kern w:val="2"/>
          <w:sz w:val="18"/>
        </w:rPr>
        <w:t xml:space="preserve">: </w:t>
      </w:r>
      <w:r>
        <w:rPr>
          <w:rFonts w:ascii="Times New Roman" w:eastAsia="Times New Roman" w:cstheme="minorBidi" w:hAnsiTheme="minorHAnsi"/>
        </w:rPr>
        <w:t>GFP</w:t>
      </w:r>
      <w:r>
        <w:rPr>
          <w:rFonts w:cstheme="minorBidi" w:hAnsiTheme="minorHAnsi" w:eastAsiaTheme="minorHAnsi" w:asciiTheme="minorHAnsi"/>
        </w:rPr>
        <w:t>扫描</w:t>
      </w:r>
      <w:r>
        <w:rPr>
          <w:rFonts w:ascii="Times New Roman" w:eastAsia="Times New Roman" w:cstheme="minorBidi" w:hAnsiTheme="minorHAnsi"/>
        </w:rPr>
        <w:t>C</w:t>
      </w:r>
      <w:r>
        <w:rPr>
          <w:rFonts w:cstheme="minorBidi" w:hAnsiTheme="minorHAnsi" w:eastAsiaTheme="minorHAnsi" w:asciiTheme="minorHAnsi"/>
          <w:kern w:val="2"/>
          <w:sz w:val="18"/>
        </w:rPr>
        <w:t xml:space="preserve">: </w:t>
      </w:r>
      <w:r>
        <w:rPr>
          <w:rFonts w:ascii="Times New Roman" w:eastAsia="Times New Roman" w:cstheme="minorBidi" w:hAnsiTheme="minorHAnsi"/>
        </w:rPr>
        <w:t>99m</w:t>
      </w:r>
      <w:r>
        <w:rPr>
          <w:rFonts w:ascii="Times New Roman" w:eastAsia="Times New Roman" w:cstheme="minorBidi" w:hAnsiTheme="minorHAnsi"/>
        </w:rPr>
        <w:t>Tc-MIBI</w:t>
      </w:r>
      <w:r>
        <w:rPr>
          <w:rFonts w:cstheme="minorBidi" w:hAnsiTheme="minorHAnsi" w:eastAsiaTheme="minorHAnsi" w:asciiTheme="minorHAnsi"/>
        </w:rPr>
        <w:t>扫描</w:t>
      </w:r>
      <w:r>
        <w:rPr>
          <w:rFonts w:ascii="Times New Roman" w:eastAsia="Times New Roman" w:cstheme="minorBidi" w:hAnsiTheme="minorHAnsi"/>
        </w:rPr>
        <w:t>D</w:t>
      </w:r>
      <w:r>
        <w:rPr>
          <w:rFonts w:cstheme="minorBidi" w:hAnsiTheme="minorHAnsi" w:eastAsiaTheme="minorHAnsi" w:asciiTheme="minorHAnsi"/>
          <w:kern w:val="2"/>
          <w:sz w:val="18"/>
        </w:rPr>
        <w:t xml:space="preserve">: </w:t>
      </w:r>
      <w:r>
        <w:rPr>
          <w:rFonts w:ascii="Times New Roman" w:eastAsia="Times New Roman" w:cstheme="minorBidi" w:hAnsiTheme="minorHAnsi"/>
        </w:rPr>
        <w:t>GFP</w:t>
      </w:r>
      <w:r>
        <w:rPr>
          <w:rFonts w:cstheme="minorBidi" w:hAnsiTheme="minorHAnsi" w:eastAsiaTheme="minorHAnsi" w:asciiTheme="minorHAnsi"/>
        </w:rPr>
        <w:t>扫描经</w:t>
      </w:r>
      <w:r>
        <w:rPr>
          <w:rFonts w:ascii="Times New Roman" w:eastAsia="Times New Roman" w:cstheme="minorBidi" w:hAnsiTheme="minorHAnsi"/>
        </w:rPr>
        <w:t>Display Color</w:t>
      </w:r>
      <w:r>
        <w:rPr>
          <w:rFonts w:cstheme="minorBidi" w:hAnsiTheme="minorHAnsi" w:eastAsiaTheme="minorHAnsi" w:asciiTheme="minorHAnsi"/>
        </w:rPr>
        <w:t>后</w:t>
      </w:r>
      <w:r>
        <w:rPr>
          <w:rFonts w:ascii="Times New Roman" w:eastAsia="Times New Roman" w:cstheme="minorBidi" w:hAnsiTheme="minorHAnsi"/>
        </w:rPr>
        <w:t>E</w:t>
      </w:r>
      <w:r>
        <w:rPr>
          <w:rFonts w:cstheme="minorBidi" w:hAnsiTheme="minorHAnsi" w:eastAsiaTheme="minorHAnsi" w:asciiTheme="minorHAnsi"/>
          <w:kern w:val="2"/>
          <w:sz w:val="18"/>
        </w:rPr>
        <w:t xml:space="preserve">: </w:t>
      </w:r>
      <w:r>
        <w:rPr>
          <w:rFonts w:ascii="Times New Roman" w:eastAsia="Times New Roman" w:cstheme="minorBidi" w:hAnsiTheme="minorHAnsi"/>
        </w:rPr>
        <w:t>99m</w:t>
      </w:r>
      <w:r>
        <w:rPr>
          <w:rFonts w:ascii="Times New Roman" w:eastAsia="Times New Roman" w:cstheme="minorBidi" w:hAnsiTheme="minorHAnsi"/>
        </w:rPr>
        <w:t>Tc-MIBI</w:t>
      </w:r>
      <w:r>
        <w:rPr>
          <w:rFonts w:cstheme="minorBidi" w:hAnsiTheme="minorHAnsi" w:eastAsiaTheme="minorHAnsi" w:asciiTheme="minorHAnsi"/>
        </w:rPr>
        <w:t>扫描经</w:t>
      </w:r>
      <w:r>
        <w:rPr>
          <w:rFonts w:ascii="Times New Roman" w:eastAsia="Times New Roman" w:cstheme="minorBidi" w:hAnsiTheme="minorHAnsi"/>
        </w:rPr>
        <w:t>Display Colo</w:t>
      </w:r>
      <w:r>
        <w:rPr>
          <w:rFonts w:ascii="Times New Roman" w:eastAsia="Times New Roman" w:cstheme="minorBidi" w:hAnsiTheme="minorHAnsi"/>
        </w:rPr>
        <w:t>r</w:t>
      </w:r>
    </w:p>
    <w:p w:rsidR="0018722C">
      <w:pPr>
        <w:spacing w:before="0"/>
        <w:ind w:leftChars="0" w:left="178" w:rightChars="0" w:right="0" w:firstLineChars="0" w:firstLine="0"/>
        <w:jc w:val="left"/>
        <w:topLinePunct/>
      </w:pPr>
      <w:r>
        <w:rPr>
          <w:kern w:val="2"/>
          <w:sz w:val="18"/>
          <w:szCs w:val="22"/>
          <w:rFonts w:cstheme="minorBidi" w:hAnsiTheme="minorHAnsi" w:eastAsiaTheme="minorHAnsi" w:asciiTheme="minorHAnsi"/>
        </w:rPr>
        <w:t>后</w:t>
      </w:r>
    </w:p>
    <w:p w:rsidR="0018722C">
      <w:pPr>
        <w:topLinePunct/>
      </w:pPr>
      <w:r>
        <w:rPr>
          <w:rFonts w:cstheme="minorBidi" w:hAnsiTheme="minorHAnsi" w:eastAsiaTheme="minorHAnsi" w:asciiTheme="minorHAnsi" w:ascii="Calibri"/>
        </w:rPr>
        <w:t>30</w:t>
      </w:r>
    </w:p>
    <w:p w:rsidR="0018722C">
      <w:pPr>
        <w:pStyle w:val="BodyText"/>
        <w:spacing w:line="348" w:lineRule="auto" w:before="192"/>
        <w:ind w:leftChars="0" w:left="218" w:rightChars="0" w:right="331"/>
        <w:jc w:val="both"/>
        <w:topLinePunct/>
      </w:pPr>
      <w:r>
        <w:rPr>
          <w:rFonts w:ascii="Times New Roman" w:eastAsia="Times New Roman"/>
        </w:rPr>
        <w:t>2</w:t>
      </w:r>
      <w:r>
        <w:rPr>
          <w:spacing w:val="-2"/>
        </w:rPr>
        <w:t>、三种图像先用</w:t>
      </w:r>
      <w:r>
        <w:rPr>
          <w:rFonts w:ascii="Times New Roman" w:eastAsia="Times New Roman"/>
        </w:rPr>
        <w:t>Gauss</w:t>
      </w:r>
      <w:r>
        <w:t>滤波器对图像进行平滑，仅对图像及边缘特征计算感兴趣区，一阶偏</w:t>
      </w:r>
      <w:r>
        <w:rPr>
          <w:spacing w:val="-2"/>
        </w:rPr>
        <w:t>导有限差分计算梯度幅值和方向，最后实现图像空间映射融合，既能清晰的指示肿瘤边界，又</w:t>
      </w:r>
      <w:r>
        <w:rPr>
          <w:spacing w:val="-8"/>
        </w:rPr>
        <w:t>能指示肿瘤细胞的活力。</w:t>
      </w:r>
      <w:r>
        <w:t>（</w:t>
      </w:r>
      <w:r>
        <w:rPr>
          <w:spacing w:val="-15"/>
        </w:rPr>
        <w:t>图</w:t>
      </w:r>
      <w:r>
        <w:rPr>
          <w:rFonts w:ascii="Times New Roman" w:eastAsia="Times New Roman"/>
        </w:rPr>
        <w:t>15</w:t>
      </w:r>
      <w:r>
        <w:t>）</w:t>
      </w:r>
    </w:p>
    <w:p w:rsidR="00000000">
      <w:pPr>
        <w:pStyle w:val="aff7"/>
        <w:spacing w:line="240" w:lineRule="atLeast"/>
        <w:topLinePunct/>
      </w:pPr>
      <w:r>
        <w:drawing>
          <wp:inline>
            <wp:extent cx="3933470" cy="2020062"/>
            <wp:effectExtent l="0" t="0" r="0" b="0"/>
            <wp:docPr id="31" name="image21.jpeg" descr=""/>
            <wp:cNvGraphicFramePr>
              <a:graphicFrameLocks noChangeAspect="1"/>
            </wp:cNvGraphicFramePr>
            <a:graphic>
              <a:graphicData uri="http://schemas.openxmlformats.org/drawingml/2006/picture">
                <pic:pic>
                  <pic:nvPicPr>
                    <pic:cNvPr id="32" name="image21.jpeg"/>
                    <pic:cNvPicPr/>
                  </pic:nvPicPr>
                  <pic:blipFill>
                    <a:blip r:embed="rId61" cstate="print"/>
                    <a:stretch>
                      <a:fillRect/>
                    </a:stretch>
                  </pic:blipFill>
                  <pic:spPr>
                    <a:xfrm>
                      <a:off x="0" y="0"/>
                      <a:ext cx="3933470" cy="2020062"/>
                    </a:xfrm>
                    <a:prstGeom prst="rect">
                      <a:avLst/>
                    </a:prstGeom>
                  </pic:spPr>
                </pic:pic>
              </a:graphicData>
            </a:graphic>
          </wp:inline>
        </w:drawing>
      </w:r>
    </w:p>
    <w:p w:rsidR="0018722C">
      <w:pPr>
        <w:pStyle w:val="a9"/>
        <w:topLinePunct/>
      </w:pPr>
      <w:r>
        <w:rPr>
          <w:kern w:val="2"/>
          <w:sz w:val="24"/>
          <w:szCs w:val="24"/>
          <w:rFonts w:cstheme="minorBidi" w:hAnsiTheme="minorHAnsi" w:eastAsiaTheme="minorHAnsi" w:asciiTheme="minorHAnsi" w:ascii="宋体" w:hAnsi="宋体" w:eastAsia="宋体" w:cs="宋体"/>
          <w:b/>
          <w:bCs/>
          <w:spacing w:val="-16"/>
        </w:rPr>
        <w:t>图</w:t>
      </w:r>
      <w:r>
        <w:rPr>
          <w:kern w:val="2"/>
          <w:sz w:val="24"/>
          <w:szCs w:val="24"/>
          <w:b/>
          <w:bCs/>
          <w:rFonts w:ascii="Times New Roman" w:eastAsia="Times New Roman" w:cstheme="minorBidi" w:hAnsiTheme="minorHAnsi" w:hAnsi="宋体" w:cs="宋体"/>
        </w:rPr>
        <w:t>15</w:t>
      </w:r>
      <w:r>
        <w:t xml:space="preserve">  </w:t>
      </w:r>
      <w:r>
        <w:rPr>
          <w:kern w:val="2"/>
          <w:sz w:val="24"/>
          <w:szCs w:val="24"/>
          <w:rFonts w:cstheme="minorBidi" w:hAnsiTheme="minorHAnsi" w:eastAsiaTheme="minorHAnsi" w:asciiTheme="minorHAnsi" w:ascii="宋体" w:hAnsi="宋体" w:eastAsia="宋体" w:cs="宋体"/>
          <w:b/>
          <w:bCs/>
        </w:rPr>
        <w:t>三种图像融合后图像</w:t>
      </w:r>
    </w:p>
    <w:p w:rsidR="0018722C">
      <w:pPr>
        <w:pStyle w:val="a3"/>
        <w:topLinePunct/>
      </w:pPr>
      <w:r>
        <w:rPr>
          <w:rFonts w:cstheme="minorBidi" w:hAnsiTheme="minorHAnsi" w:eastAsiaTheme="minorHAnsi" w:asciiTheme="minorHAnsi"/>
        </w:rPr>
        <w:t>注：黑色是微距拍摄的轮廓，蓝色是</w:t>
      </w:r>
      <w:r>
        <w:rPr>
          <w:rFonts w:ascii="Times New Roman" w:eastAsia="Times New Roman" w:cstheme="minorBidi" w:hAnsiTheme="minorHAnsi"/>
        </w:rPr>
        <w:t>GFP</w:t>
      </w:r>
      <w:r>
        <w:rPr>
          <w:rFonts w:cstheme="minorBidi" w:hAnsiTheme="minorHAnsi" w:eastAsiaTheme="minorHAnsi" w:asciiTheme="minorHAnsi"/>
        </w:rPr>
        <w:t>扫描的轮廓，红色是</w:t>
      </w:r>
      <w:r>
        <w:rPr>
          <w:rFonts w:ascii="Times New Roman" w:eastAsia="Times New Roman" w:cstheme="minorBidi" w:hAnsiTheme="minorHAnsi"/>
        </w:rPr>
        <w:t>99m</w:t>
      </w:r>
      <w:r>
        <w:rPr>
          <w:rFonts w:ascii="Times New Roman" w:eastAsia="Times New Roman" w:cstheme="minorBidi" w:hAnsiTheme="minorHAnsi"/>
        </w:rPr>
        <w:t>Tc-MIBI</w:t>
      </w:r>
      <w:r>
        <w:rPr>
          <w:rFonts w:cstheme="minorBidi" w:hAnsiTheme="minorHAnsi" w:eastAsiaTheme="minorHAnsi" w:asciiTheme="minorHAnsi"/>
        </w:rPr>
        <w:t>扫描轮廓</w:t>
      </w:r>
    </w:p>
    <w:p w:rsidR="0018722C">
      <w:pPr>
        <w:topLinePunct/>
      </w:pPr>
      <w:r>
        <w:rPr>
          <w:rFonts w:ascii="Times New Roman" w:hAnsi="Times New Roman" w:eastAsia="Times New Roman"/>
        </w:rPr>
        <w:t>3</w:t>
      </w:r>
      <w:r>
        <w:t>、采用</w:t>
      </w:r>
      <w:r>
        <w:rPr>
          <w:rFonts w:ascii="Times New Roman" w:hAnsi="Times New Roman" w:eastAsia="Times New Roman"/>
        </w:rPr>
        <w:t>Matlab</w:t>
      </w:r>
      <w:r>
        <w:t>软件计算出两种方法扫描的肿瘤切片面积和周长</w:t>
      </w:r>
      <w:r>
        <w:t>（</w:t>
      </w:r>
      <w:r>
        <w:rPr>
          <w:rFonts w:ascii="Times New Roman" w:hAnsi="Times New Roman" w:eastAsia="Times New Roman"/>
        </w:rPr>
        <w:t>n=5</w:t>
      </w:r>
      <w:r>
        <w:t>）</w:t>
      </w:r>
      <w:r>
        <w:t>，绿色荧光扫描成像</w:t>
      </w:r>
      <w:r>
        <w:t>肿瘤切片的面积为：</w:t>
      </w:r>
      <w:r>
        <w:rPr>
          <w:rFonts w:ascii="Times New Roman" w:hAnsi="Times New Roman" w:eastAsia="Times New Roman"/>
        </w:rPr>
        <w:t>4554.6±240.8</w:t>
      </w:r>
      <w:r>
        <w:t>，放射性扫描成像肿瘤切片的面积为：</w:t>
      </w:r>
      <w:r>
        <w:rPr>
          <w:rFonts w:ascii="Times New Roman" w:hAnsi="Times New Roman" w:eastAsia="Times New Roman"/>
        </w:rPr>
        <w:t>4344±294.6</w:t>
      </w:r>
      <w:r>
        <w:t>，两者的</w:t>
      </w:r>
      <w:r>
        <w:t>差异性无统计学意义，</w:t>
      </w:r>
      <w:r>
        <w:rPr>
          <w:rFonts w:ascii="Times New Roman" w:hAnsi="Times New Roman" w:eastAsia="Times New Roman"/>
        </w:rPr>
        <w:t>t=1.24</w:t>
      </w:r>
      <w:r>
        <w:t>，</w:t>
      </w:r>
      <w:r>
        <w:rPr>
          <w:rFonts w:ascii="Times New Roman" w:hAnsi="Times New Roman" w:eastAsia="Times New Roman"/>
        </w:rPr>
        <w:t>P=0.25</w:t>
      </w:r>
      <w:r>
        <w:t>；绿色荧光扫描肿瘤切片的周长为：</w:t>
      </w:r>
      <w:r>
        <w:rPr>
          <w:rFonts w:ascii="Times New Roman" w:hAnsi="Times New Roman" w:eastAsia="Times New Roman"/>
        </w:rPr>
        <w:t>304.0±53.0</w:t>
      </w:r>
      <w:r>
        <w:t>，放射性扫描肿瘤切片的周长为：</w:t>
      </w:r>
      <w:r>
        <w:rPr>
          <w:rFonts w:ascii="Times New Roman" w:hAnsi="Times New Roman" w:eastAsia="Times New Roman"/>
        </w:rPr>
        <w:t>291.4±64.6</w:t>
      </w:r>
      <w:r>
        <w:t>，两者的差异性无统计学意义，</w:t>
      </w:r>
      <w:r>
        <w:rPr>
          <w:rFonts w:ascii="Times New Roman" w:hAnsi="Times New Roman" w:eastAsia="Times New Roman"/>
        </w:rPr>
        <w:t>t=0.34</w:t>
      </w:r>
      <w:r>
        <w:t>，</w:t>
      </w:r>
      <w:r>
        <w:rPr>
          <w:rFonts w:ascii="Times New Roman" w:hAnsi="Times New Roman" w:eastAsia="Times New Roman"/>
        </w:rPr>
        <w:t>P=0.75</w:t>
      </w:r>
      <w:r>
        <w:t>。</w:t>
      </w:r>
      <w:r>
        <w:rPr>
          <w:rFonts w:ascii="Times New Roman" w:hAnsi="Times New Roman" w:eastAsia="Times New Roman"/>
          <w:rFonts w:ascii="Times New Roman" w:hAnsi="Times New Roman" w:eastAsia="Times New Roman"/>
        </w:rPr>
        <w:t>（</w:t>
      </w:r>
      <w:r>
        <w:t>表</w:t>
      </w:r>
      <w:r>
        <w:rPr>
          <w:rFonts w:ascii="Times New Roman" w:hAnsi="Times New Roman" w:eastAsia="Times New Roman"/>
        </w:rPr>
        <w:t>3</w:t>
      </w:r>
      <w:r>
        <w:rPr>
          <w:rFonts w:ascii="Times New Roman" w:hAnsi="Times New Roman" w:eastAsia="Times New Roman"/>
          <w:rFonts w:ascii="Times New Roman" w:hAnsi="Times New Roman" w:eastAsia="Times New Roman"/>
        </w:rPr>
        <w:t>）</w:t>
      </w:r>
    </w:p>
    <w:p w:rsidR="0018722C">
      <w:pPr>
        <w:pStyle w:val="a8"/>
        <w:topLinePunct/>
      </w:pPr>
      <w:r>
        <w:t>表</w:t>
      </w:r>
      <w:r>
        <w:rPr>
          <w:rFonts w:ascii="Times New Roman" w:eastAsia="Times New Roman"/>
        </w:rPr>
        <w:t>3  </w:t>
      </w:r>
      <w:r>
        <w:t>两种方法扫描肿瘤切片的面积和周长</w:t>
      </w:r>
      <w:r>
        <w:t>（</w:t>
      </w:r>
      <w:r>
        <w:rPr>
          <w:rFonts w:ascii="Times New Roman" w:eastAsia="Times New Roman"/>
        </w:rPr>
        <w:t>n=5</w:t>
      </w:r>
      <w:r>
        <w:t>）</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59"/>
        <w:gridCol w:w="2209"/>
        <w:gridCol w:w="2492"/>
        <w:gridCol w:w="2743"/>
      </w:tblGrid>
      <w:tr>
        <w:trPr>
          <w:tblHeader/>
        </w:trPr>
        <w:tc>
          <w:tcPr>
            <w:tcW w:w="1316"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p w:rsidR="0018722C">
            <w:pPr>
              <w:pStyle w:val="a7"/>
              <w:topLinePunct/>
              <w:ind w:leftChars="0" w:left="0" w:rightChars="0" w:right="0" w:firstLineChars="0" w:firstLine="0"/>
              <w:spacing w:line="240" w:lineRule="atLeast"/>
            </w:pPr>
            <w:r>
              <w:t xml:space="preserve">面积</w:t>
            </w:r>
            <w:r>
              <w:t xml:space="preserve">（</w:t>
            </w:r>
            <w:r>
              <w:t xml:space="preserve">像素点 </w:t>
            </w:r>
            <w:r>
              <w:t xml:space="preserve">）</w:t>
            </w:r>
          </w:p>
        </w:tc>
        <w:tc>
          <w:tcPr>
            <w:tcW w:w="109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33" w:type="pct"/>
            <w:vAlign w:val="center"/>
            <w:tcBorders>
              <w:bottom w:val="single" w:sz="4" w:space="0" w:color="auto"/>
            </w:tcBorders>
          </w:tcPr>
          <w:p w:rsidR="0018722C">
            <w:pPr>
              <w:pStyle w:val="a7"/>
              <w:topLinePunct/>
              <w:ind w:leftChars="0" w:left="0" w:rightChars="0" w:right="0" w:firstLineChars="0" w:firstLine="0"/>
              <w:spacing w:line="240" w:lineRule="atLeast"/>
            </w:pPr>
            <w:r>
              <w:t>周长</w:t>
            </w:r>
            <w:r>
              <w:t>（</w:t>
            </w:r>
            <w:r>
              <w:t>像素点</w:t>
            </w:r>
            <w:r>
              <w:t>）</w:t>
            </w:r>
          </w:p>
        </w:tc>
        <w:tc>
          <w:tcPr>
            <w:tcW w:w="135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316" w:type="pct"/>
            <w:vAlign w:val="center"/>
          </w:tcPr>
          <w:p w:rsidR="0018722C">
            <w:pPr>
              <w:pStyle w:val="ac"/>
              <w:topLinePunct/>
              <w:ind w:leftChars="0" w:left="0" w:rightChars="0" w:right="0" w:firstLineChars="0" w:firstLine="0"/>
              <w:spacing w:line="240" w:lineRule="atLeast"/>
            </w:pPr>
            <w:r>
              <w:t>荧光扫描</w:t>
            </w:r>
          </w:p>
        </w:tc>
        <w:tc>
          <w:tcPr>
            <w:tcW w:w="1093" w:type="pct"/>
            <w:vAlign w:val="center"/>
          </w:tcPr>
          <w:p w:rsidR="0018722C">
            <w:pPr>
              <w:pStyle w:val="a5"/>
              <w:topLinePunct/>
              <w:ind w:leftChars="0" w:left="0" w:rightChars="0" w:right="0" w:firstLineChars="0" w:firstLine="0"/>
              <w:spacing w:line="240" w:lineRule="atLeast"/>
            </w:pPr>
            <w:r>
              <w:t>放射性扫描</w:t>
            </w:r>
          </w:p>
        </w:tc>
        <w:tc>
          <w:tcPr>
            <w:tcW w:w="1233" w:type="pct"/>
            <w:vAlign w:val="center"/>
          </w:tcPr>
          <w:p w:rsidR="0018722C">
            <w:pPr>
              <w:pStyle w:val="a5"/>
              <w:topLinePunct/>
              <w:ind w:leftChars="0" w:left="0" w:rightChars="0" w:right="0" w:firstLineChars="0" w:firstLine="0"/>
              <w:spacing w:line="240" w:lineRule="atLeast"/>
            </w:pPr>
            <w:r>
              <w:t>荧光扫描</w:t>
            </w:r>
          </w:p>
        </w:tc>
        <w:tc>
          <w:tcPr>
            <w:tcW w:w="1358" w:type="pct"/>
            <w:vAlign w:val="center"/>
          </w:tcPr>
          <w:p w:rsidR="0018722C">
            <w:pPr>
              <w:pStyle w:val="ad"/>
              <w:topLinePunct/>
              <w:ind w:leftChars="0" w:left="0" w:rightChars="0" w:right="0" w:firstLineChars="0" w:firstLine="0"/>
              <w:spacing w:line="240" w:lineRule="atLeast"/>
            </w:pPr>
            <w:r>
              <w:t>放射性扫描</w:t>
            </w:r>
          </w:p>
        </w:tc>
      </w:tr>
      <w:tr>
        <w:tc>
          <w:tcPr>
            <w:tcW w:w="1316" w:type="pct"/>
            <w:vAlign w:val="center"/>
          </w:tcPr>
          <w:p w:rsidR="0018722C">
            <w:pPr>
              <w:pStyle w:val="affff9"/>
              <w:topLinePunct/>
              <w:ind w:leftChars="0" w:left="0" w:rightChars="0" w:right="0" w:firstLineChars="0" w:firstLine="0"/>
              <w:spacing w:line="240" w:lineRule="atLeast"/>
            </w:pPr>
            <w:r>
              <w:t>4380</w:t>
            </w:r>
          </w:p>
          <w:p w:rsidR="0018722C">
            <w:pPr>
              <w:pStyle w:val="affff9"/>
              <w:topLinePunct/>
            </w:pPr>
            <w:r>
              <w:t>4387</w:t>
            </w:r>
          </w:p>
          <w:p w:rsidR="0018722C">
            <w:pPr>
              <w:pStyle w:val="affff9"/>
              <w:topLinePunct/>
            </w:pPr>
            <w:r>
              <w:t>4933</w:t>
            </w:r>
          </w:p>
          <w:p w:rsidR="0018722C">
            <w:pPr>
              <w:pStyle w:val="affff9"/>
              <w:topLinePunct/>
            </w:pPr>
            <w:r>
              <w:t>4658</w:t>
            </w:r>
          </w:p>
          <w:p w:rsidR="0018722C">
            <w:pPr>
              <w:pStyle w:val="affff9"/>
              <w:topLinePunct/>
              <w:ind w:leftChars="0" w:left="0" w:rightChars="0" w:right="0" w:firstLineChars="0" w:firstLine="0"/>
              <w:spacing w:line="240" w:lineRule="atLeast"/>
            </w:pPr>
            <w:r>
              <w:t>4415</w:t>
            </w:r>
          </w:p>
        </w:tc>
        <w:tc>
          <w:tcPr>
            <w:tcW w:w="1093" w:type="pct"/>
            <w:vAlign w:val="center"/>
          </w:tcPr>
          <w:p w:rsidR="0018722C">
            <w:pPr>
              <w:pStyle w:val="affff9"/>
              <w:topLinePunct/>
              <w:ind w:leftChars="0" w:left="0" w:rightChars="0" w:right="0" w:firstLineChars="0" w:firstLine="0"/>
              <w:spacing w:line="240" w:lineRule="atLeast"/>
            </w:pPr>
            <w:r>
              <w:t>4125</w:t>
            </w:r>
          </w:p>
          <w:p w:rsidR="0018722C">
            <w:pPr>
              <w:pStyle w:val="affff9"/>
              <w:topLinePunct/>
            </w:pPr>
            <w:r>
              <w:t>4843</w:t>
            </w:r>
          </w:p>
          <w:p w:rsidR="0018722C">
            <w:pPr>
              <w:pStyle w:val="affff9"/>
              <w:topLinePunct/>
            </w:pPr>
            <w:r>
              <w:t>4255</w:t>
            </w:r>
          </w:p>
          <w:p w:rsidR="0018722C">
            <w:pPr>
              <w:pStyle w:val="affff9"/>
              <w:topLinePunct/>
            </w:pPr>
            <w:r>
              <w:t>4360</w:t>
            </w:r>
          </w:p>
          <w:p w:rsidR="0018722C">
            <w:pPr>
              <w:pStyle w:val="affff9"/>
              <w:topLinePunct/>
              <w:ind w:leftChars="0" w:left="0" w:rightChars="0" w:right="0" w:firstLineChars="0" w:firstLine="0"/>
              <w:spacing w:line="240" w:lineRule="atLeast"/>
            </w:pPr>
            <w:r>
              <w:t>4139</w:t>
            </w:r>
          </w:p>
        </w:tc>
        <w:tc>
          <w:tcPr>
            <w:tcW w:w="1233" w:type="pct"/>
            <w:vAlign w:val="center"/>
          </w:tcPr>
          <w:p w:rsidR="0018722C">
            <w:pPr>
              <w:pStyle w:val="affff9"/>
              <w:topLinePunct/>
              <w:ind w:leftChars="0" w:left="0" w:rightChars="0" w:right="0" w:firstLineChars="0" w:firstLine="0"/>
              <w:spacing w:line="240" w:lineRule="atLeast"/>
            </w:pPr>
            <w:r>
              <w:t>253</w:t>
            </w:r>
          </w:p>
          <w:p w:rsidR="0018722C">
            <w:pPr>
              <w:pStyle w:val="affff9"/>
              <w:topLinePunct/>
            </w:pPr>
            <w:r>
              <w:t>267</w:t>
            </w:r>
          </w:p>
          <w:p w:rsidR="0018722C">
            <w:pPr>
              <w:pStyle w:val="affff9"/>
              <w:topLinePunct/>
            </w:pPr>
            <w:r>
              <w:t>388</w:t>
            </w:r>
          </w:p>
          <w:p w:rsidR="0018722C">
            <w:pPr>
              <w:pStyle w:val="affff9"/>
              <w:topLinePunct/>
            </w:pPr>
            <w:r>
              <w:t>316</w:t>
            </w:r>
          </w:p>
          <w:p w:rsidR="0018722C">
            <w:pPr>
              <w:pStyle w:val="affff9"/>
              <w:topLinePunct/>
              <w:ind w:leftChars="0" w:left="0" w:rightChars="0" w:right="0" w:firstLineChars="0" w:firstLine="0"/>
              <w:spacing w:line="240" w:lineRule="atLeast"/>
            </w:pPr>
            <w:r>
              <w:t>296</w:t>
            </w:r>
          </w:p>
        </w:tc>
        <w:tc>
          <w:tcPr>
            <w:tcW w:w="1358" w:type="pct"/>
            <w:vAlign w:val="center"/>
          </w:tcPr>
          <w:p w:rsidR="0018722C">
            <w:pPr>
              <w:pStyle w:val="affff9"/>
              <w:topLinePunct/>
              <w:ind w:leftChars="0" w:left="0" w:rightChars="0" w:right="0" w:firstLineChars="0" w:firstLine="0"/>
              <w:spacing w:line="240" w:lineRule="atLeast"/>
            </w:pPr>
            <w:r>
              <w:t>210</w:t>
            </w:r>
          </w:p>
          <w:p w:rsidR="0018722C">
            <w:pPr>
              <w:pStyle w:val="affff9"/>
              <w:topLinePunct/>
            </w:pPr>
            <w:r>
              <w:t>311</w:t>
            </w:r>
          </w:p>
          <w:p w:rsidR="0018722C">
            <w:pPr>
              <w:pStyle w:val="affff9"/>
              <w:topLinePunct/>
            </w:pPr>
            <w:r>
              <w:t>261</w:t>
            </w:r>
          </w:p>
          <w:p w:rsidR="0018722C">
            <w:pPr>
              <w:pStyle w:val="affff9"/>
              <w:topLinePunct/>
            </w:pPr>
            <w:r>
              <w:t>290</w:t>
            </w:r>
          </w:p>
          <w:p w:rsidR="0018722C">
            <w:pPr>
              <w:pStyle w:val="affff9"/>
              <w:topLinePunct/>
              <w:ind w:leftChars="0" w:left="0" w:rightChars="0" w:right="0" w:firstLineChars="0" w:firstLine="0"/>
              <w:spacing w:line="240" w:lineRule="atLeast"/>
            </w:pPr>
            <w:r>
              <w:t>285</w:t>
            </w:r>
          </w:p>
        </w:tc>
      </w:tr>
      <w:tr>
        <w:tc>
          <w:tcPr>
            <w:tcW w:w="1316" w:type="pct"/>
            <w:vAlign w:val="center"/>
          </w:tcPr>
          <w:p w:rsidR="0018722C">
            <w:pPr>
              <w:pStyle w:val="ac"/>
              <w:topLinePunct/>
              <w:ind w:leftChars="0" w:left="0" w:rightChars="0" w:right="0" w:firstLineChars="0" w:firstLine="0"/>
              <w:spacing w:line="240" w:lineRule="atLeast"/>
            </w:pPr>
            <w:r>
              <w:t>4554.6±240.8</w:t>
            </w:r>
          </w:p>
        </w:tc>
        <w:tc>
          <w:tcPr>
            <w:tcW w:w="1093" w:type="pct"/>
            <w:vAlign w:val="center"/>
          </w:tcPr>
          <w:p w:rsidR="0018722C">
            <w:pPr>
              <w:pStyle w:val="a5"/>
              <w:topLinePunct/>
              <w:ind w:leftChars="0" w:left="0" w:rightChars="0" w:right="0" w:firstLineChars="0" w:firstLine="0"/>
              <w:spacing w:line="240" w:lineRule="atLeast"/>
            </w:pPr>
            <w:r>
              <w:t>4344±294.6</w:t>
            </w:r>
          </w:p>
        </w:tc>
        <w:tc>
          <w:tcPr>
            <w:tcW w:w="1233" w:type="pct"/>
            <w:vAlign w:val="center"/>
          </w:tcPr>
          <w:p w:rsidR="0018722C">
            <w:pPr>
              <w:pStyle w:val="a5"/>
              <w:topLinePunct/>
              <w:ind w:leftChars="0" w:left="0" w:rightChars="0" w:right="0" w:firstLineChars="0" w:firstLine="0"/>
              <w:spacing w:line="240" w:lineRule="atLeast"/>
            </w:pPr>
            <w:r>
              <w:t>304.0±53.0</w:t>
            </w:r>
          </w:p>
        </w:tc>
        <w:tc>
          <w:tcPr>
            <w:tcW w:w="1358" w:type="pct"/>
            <w:vAlign w:val="center"/>
          </w:tcPr>
          <w:p w:rsidR="0018722C">
            <w:pPr>
              <w:pStyle w:val="ad"/>
              <w:topLinePunct/>
              <w:ind w:leftChars="0" w:left="0" w:rightChars="0" w:right="0" w:firstLineChars="0" w:firstLine="0"/>
              <w:spacing w:line="240" w:lineRule="atLeast"/>
            </w:pPr>
            <w:r>
              <w:t>291.4±64.6</w:t>
            </w:r>
          </w:p>
        </w:tc>
      </w:tr>
      <w:tr>
        <w:tc>
          <w:tcPr>
            <w:tcW w:w="2409"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
              <w:t/>
            </w:r>
            <w:r>
              <w:t>T</w:t>
            </w:r>
            <w:r>
              <w:t>=1.24</w:t>
            </w:r>
            <w:r>
              <w:t xml:space="preserve">, </w:t>
            </w:r>
            <w:r>
              <w:t>P=0.25</w:t>
            </w:r>
          </w:p>
        </w:tc>
        <w:tc>
          <w:tcPr>
            <w:tcW w:w="2591"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r>
              <w:t/>
            </w:r>
            <w:r>
              <w:t>T</w:t>
            </w:r>
            <w:r>
              <w:t>=0.34</w:t>
            </w:r>
            <w:r>
              <w:t xml:space="preserve">, </w:t>
            </w:r>
            <w:r>
              <w:t>P=0.75</w:t>
            </w:r>
          </w:p>
        </w:tc>
      </w:tr>
    </w:tbl>
    <w:p w:rsidR="0018722C">
      <w:pPr>
        <w:topLinePunct/>
        <w:pStyle w:val="affa"/>
      </w:pPr>
    </w:p>
    <w:p w:rsidR="0018722C">
      <w:pPr>
        <w:topLinePunct/>
      </w:pPr>
      <w:r>
        <w:rPr>
          <w:rFonts w:cstheme="minorBidi" w:hAnsiTheme="minorHAnsi" w:eastAsiaTheme="minorHAnsi" w:asciiTheme="minorHAnsi" w:ascii="Calibri"/>
        </w:rPr>
        <w:t>31</w:t>
      </w:r>
    </w:p>
    <w:p w:rsidR="0018722C">
      <w:pPr>
        <w:pStyle w:val="Heading2"/>
        <w:topLinePunct/>
        <w:ind w:left="171" w:hangingChars="171" w:hanging="171"/>
      </w:pPr>
      <w:r>
        <w:t>4</w:t>
      </w:r>
      <w:r>
        <w:t>、</w:t>
      </w:r>
      <w:r>
        <w:t xml:space="preserve"> </w:t>
      </w:r>
      <w:r>
        <w:t>A549-LUC2-GFP</w:t>
      </w:r>
      <w:r>
        <w:t>肿瘤石蜡切片</w:t>
      </w:r>
      <w:r>
        <w:t>HE</w:t>
      </w:r>
      <w:r>
        <w:t>染色后，在光学显微镜下观察，呈肿瘤细胞生长特性，</w:t>
      </w:r>
      <w:r>
        <w:t>肿瘤细胞积聚在周边，包膜和软组织有少量浸润，中心区呈大片坏死状</w:t>
      </w:r>
      <w:r>
        <w:t>（</w:t>
      </w:r>
      <w:r>
        <w:t>图</w:t>
      </w:r>
      <w:r>
        <w:t>16</w:t>
      </w:r>
      <w:r>
        <w:t>）。</w:t>
      </w:r>
    </w:p>
    <w:p w:rsidR="00000000">
      <w:pPr>
        <w:pStyle w:val="aff7"/>
        <w:spacing w:line="240" w:lineRule="atLeast"/>
        <w:topLinePunct/>
      </w:pPr>
      <w:r>
        <w:drawing>
          <wp:inline>
            <wp:extent cx="5251358" cy="2020824"/>
            <wp:effectExtent l="0" t="0" r="0" b="0"/>
            <wp:docPr id="33" name="image22.jpeg" descr=""/>
            <wp:cNvGraphicFramePr>
              <a:graphicFrameLocks noChangeAspect="1"/>
            </wp:cNvGraphicFramePr>
            <a:graphic>
              <a:graphicData uri="http://schemas.openxmlformats.org/drawingml/2006/picture">
                <pic:pic>
                  <pic:nvPicPr>
                    <pic:cNvPr id="34" name="image22.jpeg"/>
                    <pic:cNvPicPr/>
                  </pic:nvPicPr>
                  <pic:blipFill>
                    <a:blip r:embed="rId63" cstate="print"/>
                    <a:stretch>
                      <a:fillRect/>
                    </a:stretch>
                  </pic:blipFill>
                  <pic:spPr>
                    <a:xfrm>
                      <a:off x="0" y="0"/>
                      <a:ext cx="5251358" cy="2020824"/>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cs="宋体"/>
          <w:b/>
        </w:rPr>
        <w:t>图</w:t>
      </w:r>
      <w:r>
        <w:rPr>
          <w:b/>
          <w:rFonts w:ascii="Times New Roman" w:eastAsia="Times New Roman" w:cstheme="minorBidi" w:hAnsiTheme="minorHAnsi" w:hAnsi="宋体" w:cs="宋体"/>
        </w:rPr>
        <w:t>16 A5</w:t>
      </w:r>
      <w:r>
        <w:t xml:space="preserve">  </w:t>
      </w:r>
      <w:r w:rsidRPr="00DB64CE">
        <w:rPr>
          <w:b/>
          <w:rFonts w:ascii="Times New Roman" w:eastAsia="Times New Roman" w:cstheme="minorBidi" w:hAnsiTheme="minorHAnsi" w:hAnsi="宋体" w:cs="宋体"/>
        </w:rPr>
        <w:t>49-LUC2-GFP</w:t>
      </w:r>
      <w:r>
        <w:rPr>
          <w:rFonts w:cstheme="minorBidi" w:hAnsiTheme="minorHAnsi" w:eastAsiaTheme="minorHAnsi" w:asciiTheme="minorHAnsi" w:ascii="宋体" w:hAnsi="宋体" w:eastAsia="宋体" w:cs="宋体"/>
          <w:b/>
        </w:rPr>
        <w:t>肿瘤石蜡切片病理学观察</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：肿瘤细胞</w:t>
      </w:r>
      <w:r>
        <w:rPr>
          <w:rFonts w:ascii="Times New Roman" w:eastAsia="Times New Roman" w:cstheme="minorBidi" w:hAnsiTheme="minorHAnsi"/>
        </w:rPr>
        <w:t>B</w:t>
      </w:r>
      <w:r>
        <w:rPr>
          <w:rFonts w:cstheme="minorBidi" w:hAnsiTheme="minorHAnsi" w:eastAsiaTheme="minorHAnsi" w:asciiTheme="minorHAnsi"/>
        </w:rPr>
        <w:t>：肿瘤坏死区</w:t>
      </w:r>
      <w:r>
        <w:rPr>
          <w:rFonts w:ascii="Times New Roman" w:eastAsia="Times New Roman" w:cstheme="minorBidi" w:hAnsiTheme="minorHAnsi"/>
        </w:rPr>
        <w:t>C</w:t>
      </w:r>
      <w:r>
        <w:rPr>
          <w:rFonts w:cstheme="minorBidi" w:hAnsiTheme="minorHAnsi" w:eastAsiaTheme="minorHAnsi" w:asciiTheme="minorHAnsi"/>
        </w:rPr>
        <w:t>：包膜和软组织</w:t>
      </w:r>
    </w:p>
    <w:p w:rsidR="0018722C">
      <w:pPr>
        <w:pStyle w:val="Heading1"/>
        <w:topLinePunct/>
      </w:pPr>
      <w:bookmarkStart w:id="790188" w:name="_Toc686790188"/>
      <w:bookmarkStart w:name="讨论 " w:id="39"/>
      <w:bookmarkEnd w:id="39"/>
      <w:bookmarkStart w:name="_bookmark17" w:id="40"/>
      <w:bookmarkEnd w:id="40"/>
      <w:r>
        <w:t>讨</w:t>
      </w:r>
      <w:r w:rsidR="001852F3">
        <w:t>论</w:t>
      </w:r>
      <w:bookmarkEnd w:id="790188"/>
    </w:p>
    <w:p w:rsidR="0018722C">
      <w:pPr>
        <w:topLinePunct/>
      </w:pPr>
      <w:r>
        <w:t>这部分实验基于裸鼠移植瘤模型不仅能稳定表达荧光素酶基因，同时还带有</w:t>
      </w:r>
      <w:r>
        <w:rPr>
          <w:rFonts w:ascii="Times New Roman" w:eastAsia="Times New Roman"/>
        </w:rPr>
        <w:t>GFP</w:t>
      </w:r>
      <w:r>
        <w:t>的条件，</w:t>
      </w:r>
      <w:r>
        <w:t>利用</w:t>
      </w:r>
      <w:r>
        <w:rPr>
          <w:rFonts w:ascii="Times New Roman" w:eastAsia="Times New Roman"/>
        </w:rPr>
        <w:t>GFP</w:t>
      </w:r>
      <w:r>
        <w:t>在</w:t>
      </w:r>
      <w:r>
        <w:rPr>
          <w:rFonts w:ascii="Times New Roman" w:eastAsia="Times New Roman"/>
        </w:rPr>
        <w:t>470nm</w:t>
      </w:r>
      <w:r>
        <w:t>左右的光源激发下能发出绿色荧光的原理，以及</w:t>
      </w:r>
      <w:r>
        <w:rPr>
          <w:rFonts w:ascii="Times New Roman" w:eastAsia="Times New Roman"/>
        </w:rPr>
        <w:t>99m</w:t>
      </w:r>
      <w:r>
        <w:rPr>
          <w:rFonts w:ascii="Times New Roman" w:eastAsia="Times New Roman"/>
        </w:rPr>
        <w:t>Tc-MIBI</w:t>
      </w:r>
      <w:r>
        <w:t>亲肿瘤浓聚的</w:t>
      </w:r>
      <w:r>
        <w:t>原理，经尾静脉注射</w:t>
      </w:r>
      <w:r>
        <w:rPr>
          <w:rFonts w:ascii="Times New Roman" w:eastAsia="Times New Roman"/>
        </w:rPr>
        <w:t>99m</w:t>
      </w:r>
      <w:r>
        <w:rPr>
          <w:rFonts w:ascii="Times New Roman" w:eastAsia="Times New Roman"/>
        </w:rPr>
        <w:t>Tc-MIBI</w:t>
      </w:r>
      <w:r>
        <w:t>显像剂后，将裸鼠</w:t>
      </w:r>
      <w:r>
        <w:rPr>
          <w:rFonts w:ascii="Times New Roman" w:eastAsia="Times New Roman"/>
        </w:rPr>
        <w:t>A549-LUC2-GFP</w:t>
      </w:r>
      <w:r>
        <w:t>的肿瘤取下来快速制作成</w:t>
      </w:r>
      <w:r>
        <w:t>冰冻切片，通过荧光和放射性两种技术扫描切片，对二者的扫描图像进行对比。</w:t>
      </w:r>
    </w:p>
    <w:p w:rsidR="0018722C">
      <w:pPr>
        <w:topLinePunct/>
      </w:pPr>
      <w:r>
        <w:rPr>
          <w:rFonts w:ascii="Times New Roman" w:hAnsi="Times New Roman" w:eastAsia="Times New Roman"/>
        </w:rPr>
        <w:t>GFP</w:t>
      </w:r>
      <w:r>
        <w:t>即绿色荧光蛋白，</w:t>
      </w:r>
      <w:r>
        <w:rPr>
          <w:rFonts w:ascii="Times New Roman" w:hAnsi="Times New Roman" w:eastAsia="Times New Roman"/>
        </w:rPr>
        <w:t>GFP</w:t>
      </w:r>
      <w:r>
        <w:t>包含</w:t>
      </w:r>
      <w:r>
        <w:rPr>
          <w:rFonts w:ascii="Times New Roman" w:hAnsi="Times New Roman" w:eastAsia="Times New Roman"/>
        </w:rPr>
        <w:t>238</w:t>
      </w:r>
      <w:r>
        <w:t>个氨基酸的序列，其中第</w:t>
      </w:r>
      <w:r>
        <w:rPr>
          <w:rFonts w:ascii="Times New Roman" w:hAnsi="Times New Roman" w:eastAsia="Times New Roman"/>
        </w:rPr>
        <w:t>65</w:t>
      </w:r>
      <w:r>
        <w:t>至</w:t>
      </w:r>
      <w:r>
        <w:rPr>
          <w:rFonts w:ascii="Times New Roman" w:hAnsi="Times New Roman" w:eastAsia="Times New Roman"/>
        </w:rPr>
        <w:t>67</w:t>
      </w:r>
      <w:r>
        <w:t>个氨基酸残基为丝氨酸</w:t>
      </w:r>
      <w:r>
        <w:rPr>
          <w:rFonts w:ascii="Times New Roman" w:hAnsi="Times New Roman" w:eastAsia="Times New Roman"/>
        </w:rPr>
        <w:t>—</w:t>
      </w:r>
      <w:r>
        <w:t>酪氨酸</w:t>
      </w:r>
      <w:r>
        <w:rPr>
          <w:rFonts w:ascii="Times New Roman" w:hAnsi="Times New Roman" w:eastAsia="Times New Roman"/>
        </w:rPr>
        <w:t>—</w:t>
      </w:r>
      <w:r>
        <w:t>甘氨酸，它们可以自发形成一种荧光发色团，</w:t>
      </w:r>
      <w:hyperlink r:id="rId64">
        <w:r>
          <w:t>这种发光团不需要借助其他辅</w:t>
        </w:r>
      </w:hyperlink>
      <w:hyperlink r:id="rId64">
        <w:r>
          <w:t>酶</w:t>
        </w:r>
      </w:hyperlink>
      <w:r>
        <w:t>，自身就能发光，因此可以在分子水平上研究活细胞的动态过程</w:t>
      </w:r>
      <w:r>
        <w:rPr>
          <w:rFonts w:ascii="Times New Roman" w:hAnsi="Times New Roman" w:eastAsia="Times New Roman"/>
        </w:rPr>
        <w:t>[</w:t>
      </w:r>
      <w:r>
        <w:rPr>
          <w:rFonts w:ascii="Times New Roman" w:hAnsi="Times New Roman" w:eastAsia="Times New Roman"/>
        </w:rPr>
        <w:t xml:space="preserve">16</w:t>
      </w:r>
      <w:r>
        <w:rPr>
          <w:rFonts w:ascii="Times New Roman" w:hAnsi="Times New Roman" w:eastAsia="Times New Roman"/>
        </w:rPr>
        <w:t>,</w:t>
      </w:r>
      <w:r>
        <w:rPr>
          <w:rFonts w:ascii="Times New Roman" w:hAnsi="Times New Roman" w:eastAsia="Times New Roman"/>
        </w:rPr>
        <w:t xml:space="preserve"> 17</w:t>
      </w:r>
      <w:r>
        <w:rPr>
          <w:rFonts w:ascii="Times New Roman" w:hAnsi="Times New Roman" w:eastAsia="Times New Roman"/>
        </w:rPr>
        <w:t>]</w:t>
      </w:r>
      <w:r>
        <w:t>。</w:t>
      </w:r>
      <w:r>
        <w:rPr>
          <w:rFonts w:ascii="Times New Roman" w:hAnsi="Times New Roman" w:eastAsia="Times New Roman"/>
        </w:rPr>
        <w:t>99m</w:t>
      </w:r>
      <w:r>
        <w:rPr>
          <w:rFonts w:ascii="Times New Roman" w:hAnsi="Times New Roman" w:eastAsia="Times New Roman"/>
        </w:rPr>
        <w:t>Tc-MIBI</w:t>
      </w:r>
      <w:r>
        <w:t>（</w:t>
      </w:r>
      <w:r>
        <w:t>甲氧基异丁基乙腈</w:t>
      </w:r>
      <w:r>
        <w:t>）</w:t>
      </w:r>
      <w:r>
        <w:t>是一种肿瘤非特异性显像剂，临床广泛用于肿瘤的</w:t>
      </w:r>
      <w:r>
        <w:rPr>
          <w:rFonts w:ascii="Times New Roman" w:hAnsi="Times New Roman" w:eastAsia="Times New Roman"/>
        </w:rPr>
        <w:t>SPECT</w:t>
      </w:r>
      <w:r>
        <w:t>（</w:t>
      </w:r>
      <w:r>
        <w:t>单光子发射计算机断层扫描成像</w:t>
      </w:r>
      <w:r>
        <w:t>）</w:t>
      </w:r>
      <w:r>
        <w:t>显像</w:t>
      </w:r>
      <w:r>
        <w:rPr>
          <w:rFonts w:ascii="Times New Roman" w:hAnsi="Times New Roman" w:eastAsia="Times New Roman"/>
          <w:vertAlign w:val="superscript"/>
        </w:rPr>
        <w:t>[</w:t>
      </w:r>
      <w:r>
        <w:rPr>
          <w:color w:val="080000"/>
          <w:rFonts w:ascii="Times New Roman" w:hAnsi="Times New Roman" w:eastAsia="Times New Roman"/>
          <w:vertAlign w:val="superscript"/>
          <w:position w:val="11"/>
        </w:rPr>
        <w:t xml:space="preserve">18</w:t>
      </w:r>
      <w:r>
        <w:rPr>
          <w:rFonts w:ascii="Times New Roman" w:hAnsi="Times New Roman" w:eastAsia="Times New Roman"/>
          <w:vertAlign w:val="superscript"/>
        </w:rPr>
        <w:t>]</w:t>
      </w:r>
      <w:r>
        <w:t>，</w:t>
      </w:r>
      <w:r>
        <w:rPr>
          <w:rFonts w:ascii="Times New Roman" w:hAnsi="Times New Roman" w:eastAsia="Times New Roman"/>
        </w:rPr>
        <w:t>99m</w:t>
      </w:r>
      <w:r>
        <w:rPr>
          <w:rFonts w:ascii="Times New Roman" w:hAnsi="Times New Roman" w:eastAsia="Times New Roman"/>
        </w:rPr>
        <w:t>Tc-MIBI</w:t>
      </w:r>
      <w:r>
        <w:t>显像的原理主要是通过依赖细胞膜和线粒体膜的负电位而在肿瘤细胞浓聚，国内外已经大量用于恶性肿瘤的诊断和鉴别诊断</w:t>
      </w:r>
      <w:r>
        <w:rPr>
          <w:rFonts w:ascii="Times New Roman" w:hAnsi="Times New Roman" w:eastAsia="Times New Roman"/>
        </w:rPr>
        <w:t>[</w:t>
      </w:r>
      <w:r>
        <w:rPr>
          <w:rFonts w:ascii="Times New Roman" w:hAnsi="Times New Roman" w:eastAsia="Times New Roman"/>
          <w:color w:val="080000"/>
          <w:position w:val="11"/>
          <w:sz w:val="16"/>
        </w:rPr>
        <w:t xml:space="preserve">19</w:t>
      </w:r>
      <w:r>
        <w:rPr>
          <w:rFonts w:ascii="Times New Roman" w:hAnsi="Times New Roman" w:eastAsia="Times New Roman"/>
          <w:color w:val="080000"/>
          <w:position w:val="11"/>
          <w:sz w:val="16"/>
        </w:rPr>
        <w:t>,</w:t>
      </w:r>
      <w:r>
        <w:rPr>
          <w:rFonts w:ascii="Times New Roman" w:hAnsi="Times New Roman" w:eastAsia="Times New Roman"/>
          <w:color w:val="080000"/>
          <w:position w:val="11"/>
          <w:sz w:val="16"/>
        </w:rPr>
        <w:t xml:space="preserve"> 20</w:t>
      </w:r>
      <w:r>
        <w:rPr>
          <w:rFonts w:ascii="Times New Roman" w:hAnsi="Times New Roman" w:eastAsia="Times New Roman"/>
        </w:rPr>
        <w:t>]</w:t>
      </w:r>
      <w:r>
        <w:t>。</w:t>
      </w:r>
    </w:p>
    <w:p w:rsidR="0018722C">
      <w:pPr>
        <w:topLinePunct/>
      </w:pPr>
      <w:r>
        <w:t>从</w:t>
      </w:r>
      <w:r>
        <w:rPr>
          <w:rFonts w:ascii="Times New Roman" w:eastAsia="Times New Roman"/>
        </w:rPr>
        <w:t>A549-LUC2-GFP</w:t>
      </w:r>
      <w:r>
        <w:t>肿瘤切片扫描图像来看，荧光成像和放射性扫描两种图像都很好的显</w:t>
      </w:r>
      <w:r>
        <w:t>示了肿瘤的形状、大小和轮廓，</w:t>
      </w:r>
      <w:r>
        <w:rPr>
          <w:rFonts w:ascii="Times New Roman" w:eastAsia="Times New Roman"/>
        </w:rPr>
        <w:t>99m</w:t>
      </w:r>
      <w:r>
        <w:rPr>
          <w:rFonts w:ascii="Times New Roman" w:eastAsia="Times New Roman"/>
        </w:rPr>
        <w:t>Tc-MIBI</w:t>
      </w:r>
      <w:r>
        <w:t>在肿瘤切片的边缘摄取量高，在中心摄取量低，这</w:t>
      </w:r>
      <w:r>
        <w:t>可能与肿瘤中心处开始出现肿瘤细胞坏死，线粒体开始出现凋亡有关，而在瘤细胞边缘可能肿</w:t>
      </w:r>
      <w:r>
        <w:t>瘤细胞分裂快线粒体多，微距拍摄的切片中心也呈现了白色的疑似坏死区。将肿瘤进行病理</w:t>
      </w:r>
      <w:r>
        <w:t>切</w:t>
      </w:r>
    </w:p>
    <w:p w:rsidR="0018722C">
      <w:pPr>
        <w:topLinePunct/>
      </w:pPr>
      <w:r>
        <w:rPr>
          <w:rFonts w:cstheme="minorBidi" w:hAnsiTheme="minorHAnsi" w:eastAsiaTheme="minorHAnsi" w:asciiTheme="minorHAnsi" w:ascii="Calibri"/>
        </w:rPr>
        <w:t>32</w:t>
      </w:r>
    </w:p>
    <w:p w:rsidR="0018722C">
      <w:pPr>
        <w:topLinePunct/>
      </w:pPr>
      <w:r>
        <w:t>片染色后观察，证实了肿瘤中心区已经出现大片坏死，细胞核消失，细胞轮廓不清，呈大片粉</w:t>
      </w:r>
      <w:r>
        <w:t>红色无结构的坏死灶。而在</w:t>
      </w:r>
      <w:r>
        <w:rPr>
          <w:rFonts w:ascii="Times New Roman" w:eastAsia="Times New Roman"/>
        </w:rPr>
        <w:t>GFP</w:t>
      </w:r>
      <w:r>
        <w:t>所示的绿色荧光扫描图像上看，这一点并不明显，即使在肿</w:t>
      </w:r>
      <w:r>
        <w:t>瘤坏死区仍然有较高亮度的荧光表达，两种图像进行</w:t>
      </w:r>
      <w:r>
        <w:rPr>
          <w:rFonts w:ascii="Times New Roman" w:eastAsia="Times New Roman"/>
        </w:rPr>
        <w:t>Display</w:t>
      </w:r>
      <w:r>
        <w:rPr>
          <w:rFonts w:ascii="Times New Roman" w:eastAsia="Times New Roman"/>
        </w:rPr>
        <w:t> </w:t>
      </w:r>
      <w:r>
        <w:rPr>
          <w:rFonts w:ascii="Times New Roman" w:eastAsia="Times New Roman"/>
        </w:rPr>
        <w:t>Color</w:t>
      </w:r>
      <w:r>
        <w:t>转换后的颜色也不完全一</w:t>
      </w:r>
      <w:r>
        <w:t>致，这可能与</w:t>
      </w:r>
      <w:r>
        <w:rPr>
          <w:rFonts w:ascii="Times New Roman" w:eastAsia="Times New Roman"/>
        </w:rPr>
        <w:t>GFP</w:t>
      </w:r>
      <w:r>
        <w:t>极其稳定的性质相关，即使细胞出现坏死，只要</w:t>
      </w:r>
      <w:r>
        <w:rPr>
          <w:rFonts w:ascii="Times New Roman" w:eastAsia="Times New Roman"/>
        </w:rPr>
        <w:t>GFP</w:t>
      </w:r>
      <w:r>
        <w:t>降解不多，仍然会发</w:t>
      </w:r>
      <w:r>
        <w:t>出较多的荧光。另外</w:t>
      </w:r>
      <w:r>
        <w:rPr>
          <w:rFonts w:ascii="Times New Roman" w:eastAsia="Times New Roman"/>
        </w:rPr>
        <w:t>99m</w:t>
      </w:r>
      <w:r>
        <w:rPr>
          <w:rFonts w:ascii="Times New Roman" w:eastAsia="Times New Roman"/>
        </w:rPr>
        <w:t>Tc-MIBI</w:t>
      </w:r>
      <w:r>
        <w:t>所示的放射性扫描图像显示的肿瘤边界没有</w:t>
      </w:r>
      <w:r>
        <w:rPr>
          <w:rFonts w:ascii="Times New Roman" w:eastAsia="Times New Roman"/>
        </w:rPr>
        <w:t>GFP</w:t>
      </w:r>
      <w:r>
        <w:t>绿色荧光清</w:t>
      </w:r>
      <w:r>
        <w:t>晰，这可能与边界的肿瘤细胞有向周边包膜浸润，线粒体多有关，还有可能是核素发出的射线</w:t>
      </w:r>
      <w:r>
        <w:t>干扰所致。将两种图像结合来看，不仅能清晰的指示出肿瘤的边界，还能提示瘤细胞的数量以及活力情况，这对于临床更准确的放疗有可能起到一个指导作用，在准确勾画靶区的条件下，</w:t>
      </w:r>
      <w:r>
        <w:t>还可以对瘤细胞数量多、活力高的区域用较大剂量，相反就减小剂量，从而达到精确放疗、保护正常组织的目的。</w:t>
      </w:r>
    </w:p>
    <w:p w:rsidR="0018722C">
      <w:pPr>
        <w:topLinePunct/>
      </w:pPr>
      <w:r>
        <w:t>综上所述，裸鼠</w:t>
      </w:r>
      <w:r>
        <w:rPr>
          <w:rFonts w:ascii="Times New Roman" w:eastAsia="Times New Roman"/>
        </w:rPr>
        <w:t>A549-LUC2-GFP</w:t>
      </w:r>
      <w:r>
        <w:t>模型的几种影像学成像均有良好的显像效果，肿瘤快速</w:t>
      </w:r>
      <w:r>
        <w:t>切片扫描的荧光成像和放射性自显影扫描成像的研究效果良好。将可见光成像技术与核医学成</w:t>
      </w:r>
      <w:r>
        <w:t>像以及常规定位的影像技术结合起来，对肿瘤早期的检出以及全面描述肿瘤的大小、形状、边</w:t>
      </w:r>
      <w:r>
        <w:t>界及代谢进展情况具有很好的指导作用</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t>。</w:t>
      </w:r>
    </w:p>
    <w:p w:rsidR="0018722C">
      <w:pPr>
        <w:topLinePunct/>
      </w:pPr>
      <w:r>
        <w:rPr>
          <w:rFonts w:cstheme="minorBidi" w:hAnsiTheme="minorHAnsi" w:eastAsiaTheme="minorHAnsi" w:asciiTheme="minorHAnsi" w:ascii="Calibri"/>
        </w:rPr>
        <w:t>33</w:t>
      </w:r>
    </w:p>
    <w:p w:rsidR="0018722C">
      <w:pPr>
        <w:pStyle w:val="affd"/>
        <w:topLinePunct/>
      </w:pPr>
      <w:bookmarkStart w:id="790189" w:name="_Toc686790189"/>
      <w:bookmarkStart w:name="结论 " w:id="41"/>
      <w:bookmarkEnd w:id="41"/>
      <w:bookmarkStart w:name="_bookmark18" w:id="42"/>
      <w:bookmarkEnd w:id="42"/>
      <w:r>
        <w:t>结</w:t>
      </w:r>
      <w:r w:rsidRPr="00000000">
        <w:rPr>
          <w:b/>
        </w:rPr>
        <w:t>论</w:t>
      </w:r>
      <w:bookmarkEnd w:id="790189"/>
    </w:p>
    <w:p w:rsidR="0018722C">
      <w:pPr>
        <w:topLinePunct/>
      </w:pPr>
      <w:r>
        <w:rPr>
          <w:rFonts w:ascii="Times New Roman" w:eastAsia="Times New Roman"/>
        </w:rPr>
        <w:t>1</w:t>
      </w:r>
      <w:r>
        <w:t>、慢病毒介导的</w:t>
      </w:r>
      <w:r>
        <w:rPr>
          <w:rFonts w:ascii="Times New Roman" w:eastAsia="Times New Roman"/>
        </w:rPr>
        <w:t>A549-LUC2-GFP</w:t>
      </w:r>
      <w:r>
        <w:t>细胞荧光信号较强，发光稳定，构建裸鼠</w:t>
      </w:r>
      <w:r>
        <w:rPr>
          <w:rFonts w:ascii="Times New Roman" w:eastAsia="Times New Roman"/>
        </w:rPr>
        <w:t>A549-LUC2-GFP</w:t>
      </w:r>
    </w:p>
    <w:p w:rsidR="0018722C">
      <w:pPr>
        <w:topLinePunct/>
      </w:pPr>
      <w:r>
        <w:t>模型能有效动态的监测</w:t>
      </w:r>
      <w:r>
        <w:rPr>
          <w:rFonts w:ascii="Times New Roman" w:eastAsia="Times New Roman"/>
        </w:rPr>
        <w:t>A549</w:t>
      </w:r>
      <w:r>
        <w:t>细胞的生长过程。</w:t>
      </w:r>
    </w:p>
    <w:p w:rsidR="0018722C">
      <w:pPr>
        <w:topLinePunct/>
      </w:pPr>
      <w:r>
        <w:rPr>
          <w:rFonts w:ascii="Times New Roman" w:eastAsia="Times New Roman"/>
        </w:rPr>
        <w:t>2</w:t>
      </w:r>
      <w:r>
        <w:t>、对</w:t>
      </w:r>
      <w:r>
        <w:rPr>
          <w:rFonts w:ascii="Times New Roman" w:eastAsia="Times New Roman"/>
        </w:rPr>
        <w:t>A549-LUC2-GFP</w:t>
      </w:r>
      <w:r>
        <w:t>模型进行</w:t>
      </w:r>
      <w:r>
        <w:rPr>
          <w:rFonts w:ascii="Times New Roman" w:eastAsia="Times New Roman"/>
        </w:rPr>
        <w:t>4</w:t>
      </w:r>
      <w:r>
        <w:t>种影像学方法成像，其中</w:t>
      </w:r>
      <w:r>
        <w:rPr>
          <w:rFonts w:ascii="Times New Roman" w:eastAsia="Times New Roman"/>
        </w:rPr>
        <w:t>X</w:t>
      </w:r>
      <w:r>
        <w:t>光片和</w:t>
      </w:r>
      <w:r>
        <w:rPr>
          <w:rFonts w:ascii="Times New Roman" w:eastAsia="Times New Roman"/>
        </w:rPr>
        <w:t>CT</w:t>
      </w:r>
      <w:r>
        <w:t>对肿瘤主要起定位</w:t>
      </w:r>
      <w:r>
        <w:t>作用。</w:t>
      </w:r>
      <w:r>
        <w:rPr>
          <w:rFonts w:ascii="Times New Roman" w:eastAsia="Times New Roman"/>
        </w:rPr>
        <w:t>PET</w:t>
      </w:r>
      <w:r>
        <w:t>和生物发光成像能清晰的显示肿瘤的区域和边界，生物发光对肿瘤细胞的数量有较</w:t>
      </w:r>
      <w:r>
        <w:t>精确的定量，而</w:t>
      </w:r>
      <w:r>
        <w:rPr>
          <w:rFonts w:ascii="Times New Roman" w:eastAsia="Times New Roman"/>
        </w:rPr>
        <w:t>PET</w:t>
      </w:r>
      <w:r>
        <w:t>在肿瘤早期诊断以及提示肿瘤细胞的生长状态和进展情况方面有其独特</w:t>
      </w:r>
      <w:r>
        <w:t>的优势。</w:t>
      </w:r>
      <w:r>
        <w:rPr>
          <w:rFonts w:ascii="Times New Roman" w:eastAsia="Times New Roman"/>
        </w:rPr>
        <w:t>PET</w:t>
      </w:r>
      <w:r>
        <w:rPr>
          <w:rFonts w:ascii="Times New Roman" w:eastAsia="Times New Roman"/>
        </w:rPr>
        <w:t>/</w:t>
      </w:r>
      <w:r>
        <w:rPr>
          <w:rFonts w:ascii="Times New Roman" w:eastAsia="Times New Roman"/>
        </w:rPr>
        <w:t xml:space="preserve">CT</w:t>
      </w:r>
      <w:r>
        <w:t>结合并三维重建图像直观的显示了肿瘤的大小、部位和代谢旺盛区。</w:t>
      </w:r>
      <w:r>
        <w:rPr>
          <w:rFonts w:ascii="Times New Roman" w:eastAsia="Times New Roman"/>
        </w:rPr>
        <w:t>PET</w:t>
      </w:r>
      <w:r>
        <w:rPr>
          <w:rFonts w:ascii="Times New Roman" w:eastAsia="Times New Roman"/>
        </w:rPr>
        <w:t>/</w:t>
      </w:r>
      <w:r>
        <w:rPr>
          <w:rFonts w:ascii="Times New Roman" w:eastAsia="Times New Roman"/>
        </w:rPr>
        <w:t xml:space="preserve">CT</w:t>
      </w:r>
      <w:r>
        <w:t>成像与生物发光成像结合更全面的描述了肿瘤的边界和生长情况。</w:t>
      </w:r>
    </w:p>
    <w:p w:rsidR="0018722C">
      <w:pPr>
        <w:topLinePunct/>
      </w:pPr>
      <w:r>
        <w:rPr>
          <w:rFonts w:ascii="Times New Roman" w:eastAsia="Times New Roman"/>
        </w:rPr>
        <w:t>3</w:t>
      </w:r>
      <w:r>
        <w:t>、</w:t>
      </w:r>
      <w:r>
        <w:rPr>
          <w:rFonts w:ascii="Times New Roman" w:eastAsia="Times New Roman"/>
        </w:rPr>
        <w:t>A549-LUC2-GFP</w:t>
      </w:r>
      <w:r>
        <w:t>肿瘤切片的绿色荧光扫描成像和</w:t>
      </w:r>
      <w:r>
        <w:rPr>
          <w:rFonts w:ascii="Times New Roman" w:eastAsia="Times New Roman"/>
        </w:rPr>
        <w:t>99m</w:t>
      </w:r>
      <w:r>
        <w:rPr>
          <w:rFonts w:ascii="Times New Roman" w:eastAsia="Times New Roman"/>
        </w:rPr>
        <w:t>Tc-MIBI</w:t>
      </w:r>
      <w:r>
        <w:t>放射性扫描成像效果良好，</w:t>
      </w:r>
      <w:r w:rsidR="001852F3">
        <w:t xml:space="preserve">成像清晰，</w:t>
      </w:r>
      <w:r>
        <w:rPr>
          <w:rFonts w:ascii="Times New Roman" w:eastAsia="Times New Roman"/>
        </w:rPr>
        <w:t>99m</w:t>
      </w:r>
      <w:r>
        <w:rPr>
          <w:rFonts w:ascii="Times New Roman" w:eastAsia="Times New Roman"/>
        </w:rPr>
        <w:t>Tc-MIBI</w:t>
      </w:r>
      <w:r>
        <w:t>对肿瘤细胞状态的指示优于</w:t>
      </w:r>
      <w:r>
        <w:rPr>
          <w:rFonts w:ascii="Times New Roman" w:eastAsia="Times New Roman"/>
        </w:rPr>
        <w:t>GFP</w:t>
      </w:r>
      <w:r>
        <w:t xml:space="preserve">, </w:t>
      </w:r>
      <w:r>
        <w:rPr>
          <w:rFonts w:ascii="Times New Roman" w:eastAsia="Times New Roman"/>
        </w:rPr>
        <w:t>GFP</w:t>
      </w:r>
      <w:r>
        <w:t>的分辨力更高。两者结合对肿瘤解剖和病理生理特性的描述作了进一步的补充。</w:t>
      </w:r>
    </w:p>
    <w:p w:rsidR="0018722C">
      <w:pPr>
        <w:topLinePunct/>
      </w:pPr>
      <w:r>
        <w:t>综上所述，生物发光图像边缘细胞数量较少时</w:t>
      </w:r>
      <w:r>
        <w:t>（</w:t>
      </w:r>
      <w:r>
        <w:t>＜</w:t>
      </w:r>
      <w:r>
        <w:rPr>
          <w:rFonts w:ascii="Times New Roman" w:hAnsi="Times New Roman" w:eastAsia="Times New Roman"/>
        </w:rPr>
        <w:t>100</w:t>
      </w:r>
      <w:r w:rsidR="001852F3">
        <w:rPr>
          <w:rFonts w:ascii="Times New Roman" w:hAnsi="Times New Roman" w:eastAsia="Times New Roman"/>
        </w:rPr>
        <w:t xml:space="preserve"> </w:t>
      </w:r>
      <w:r>
        <w:t>个细胞</w:t>
      </w:r>
      <w:r>
        <w:t>）</w:t>
      </w:r>
      <w:r>
        <w:t>，不易形成可区别的肿瘤</w:t>
      </w:r>
      <w:r>
        <w:t>图像，而</w:t>
      </w:r>
      <w:r>
        <w:rPr>
          <w:rFonts w:ascii="Times New Roman" w:hAnsi="Times New Roman" w:eastAsia="Times New Roman"/>
        </w:rPr>
        <w:t>X</w:t>
      </w:r>
      <w:r>
        <w:t>线摄影和</w:t>
      </w:r>
      <w:r>
        <w:rPr>
          <w:rFonts w:ascii="Times New Roman" w:hAnsi="Times New Roman" w:eastAsia="Times New Roman"/>
        </w:rPr>
        <w:t>CT</w:t>
      </w:r>
      <w:r>
        <w:t>扫描的最小可探测限约在</w:t>
      </w:r>
      <w:r>
        <w:rPr>
          <w:rFonts w:ascii="Times New Roman" w:hAnsi="Times New Roman" w:eastAsia="Times New Roman"/>
        </w:rPr>
        <w:t>1</w:t>
      </w:r>
      <w:r>
        <w:t>—</w:t>
      </w:r>
      <w:r>
        <w:rPr>
          <w:rFonts w:ascii="Times New Roman" w:hAnsi="Times New Roman" w:eastAsia="Times New Roman"/>
        </w:rPr>
        <w:t>3mm</w:t>
      </w:r>
      <w:r>
        <w:t>范畴，由于</w:t>
      </w:r>
      <w:r>
        <w:rPr>
          <w:rFonts w:ascii="Times New Roman" w:hAnsi="Times New Roman" w:eastAsia="Times New Roman"/>
        </w:rPr>
        <w:t>X</w:t>
      </w:r>
      <w:r>
        <w:t>线摄影和</w:t>
      </w:r>
      <w:r>
        <w:rPr>
          <w:rFonts w:ascii="Times New Roman" w:hAnsi="Times New Roman" w:eastAsia="Times New Roman"/>
        </w:rPr>
        <w:t>CT</w:t>
      </w:r>
      <w:r>
        <w:t>依赖</w:t>
      </w:r>
      <w:r>
        <w:t>于</w:t>
      </w:r>
    </w:p>
    <w:p w:rsidR="0018722C">
      <w:pPr>
        <w:topLinePunct/>
      </w:pPr>
      <w:r>
        <w:t>“形态学”成像，难于发现肿瘤边缘分散的未形成“团块”的肿瘤细胞变化，但核医学</w:t>
      </w:r>
      <w:r>
        <w:rPr>
          <w:rFonts w:ascii="Times New Roman" w:hAnsi="Times New Roman" w:eastAsia="Times New Roman"/>
        </w:rPr>
        <w:t>PET</w:t>
      </w:r>
      <w:r>
        <w:t>和</w:t>
      </w:r>
      <w:r>
        <w:rPr>
          <w:rFonts w:ascii="Times New Roman" w:hAnsi="Times New Roman" w:eastAsia="Times New Roman"/>
        </w:rPr>
        <w:t>SPECT</w:t>
      </w:r>
      <w:r>
        <w:t>图像边缘不清晰可能反映了肿瘤边缘细胞的移行行为的细胞学特征，提示核医学图像对肿瘤放疗“照射野”的勾画可能是一个重要补充，具有临床参考价值。</w:t>
      </w:r>
    </w:p>
    <w:p w:rsidR="0018722C">
      <w:pPr>
        <w:topLinePunct/>
      </w:pPr>
      <w:r>
        <w:rPr>
          <w:rFonts w:cstheme="minorBidi" w:hAnsiTheme="minorHAnsi" w:eastAsiaTheme="minorHAnsi" w:asciiTheme="minorHAnsi" w:ascii="Calibri"/>
        </w:rPr>
        <w:t>34</w:t>
      </w:r>
    </w:p>
    <w:p w:rsidR="0018722C">
      <w:pPr>
        <w:pStyle w:val="afff1"/>
        <w:topLinePunct/>
      </w:pPr>
      <w:bookmarkStart w:id="790190" w:name="_Toc686790190"/>
      <w:bookmarkStart w:name="参考文献 " w:id="43"/>
      <w:bookmarkEnd w:id="43"/>
      <w:bookmarkStart w:name="_bookmark19" w:id="44"/>
      <w:bookmarkEnd w:id="44"/>
      <w:r>
        <w:t>参考文献</w:t>
      </w:r>
      <w:bookmarkEnd w:id="790190"/>
    </w:p>
    <w:p w:rsidR="0018722C">
      <w:pPr>
        <w:pStyle w:val="ab"/>
        <w:topLinePunct/>
        <w:ind w:left="200" w:hangingChars="200" w:hanging="200"/>
      </w:pPr>
      <w:bookmarkStart w:id="790195" w:name="_cwCmt3"/>
      <w:r>
        <w:t>[</w:t>
      </w:r>
      <w:r>
        <w:t xml:space="preserve">1</w:t>
      </w:r>
      <w:r>
        <w:t>]</w:t>
      </w:r>
      <w:r w:rsidRPr="00281126">
        <w:t xml:space="preserve">  </w:t>
      </w:r>
      <w:r/>
      <w:r>
        <w:t>Prof. Dr. Md M G, Kavanagh A, Partridge M. Combining advanced radiotherapy technologies to maximize safety and tumor control probability in stage III non-small cell lung cancer</w:t>
      </w:r>
      <w:r>
        <w:t>[</w:t>
      </w:r>
      <w:r>
        <w:t>J</w:t>
      </w:r>
      <w:r>
        <w:t>]</w:t>
      </w:r>
      <w:r>
        <w:t xml:space="preserve">. Strahlentherapie und Onkologie,</w:t>
      </w:r>
      <w:r>
        <w:t xml:space="preserve"> </w:t>
      </w:r>
      <w:r>
        <w:t>2012,</w:t>
      </w:r>
      <w:r>
        <w:t xml:space="preserve"> </w:t>
      </w:r>
      <w:r>
        <w:t>188</w:t>
      </w:r>
      <w:r>
        <w:t>(</w:t>
      </w:r>
      <w:r>
        <w:t>10</w:t>
      </w:r>
      <w:r>
        <w:t>)</w:t>
      </w:r>
      <w:r>
        <w:t xml:space="preserve">:</w:t>
      </w:r>
      <w:r>
        <w:t xml:space="preserve"> </w:t>
      </w:r>
      <w:r>
        <w:t>894-900.</w:t>
      </w:r>
      <w:bookmarkEnd w:id="790195"/>
    </w:p>
    <w:p w:rsidR="0018722C">
      <w:pPr>
        <w:pStyle w:val="ab"/>
        <w:topLinePunct/>
        <w:ind w:left="200" w:hangingChars="200" w:hanging="200"/>
      </w:pPr>
      <w:bookmarkStart w:id="790196" w:name="_cwCmt4"/>
      <w:r>
        <w:t>[</w:t>
      </w:r>
      <w:r>
        <w:t xml:space="preserve">2</w:t>
      </w:r>
      <w:r>
        <w:t>]</w:t>
      </w:r>
      <w:r w:rsidRPr="00281126">
        <w:t xml:space="preserve">  </w:t>
      </w:r>
      <w:r/>
      <w:r>
        <w:t>Wang </w:t>
      </w:r>
      <w:r>
        <w:t>F, </w:t>
      </w:r>
      <w:r>
        <w:t>Ning </w:t>
      </w:r>
      <w:r>
        <w:t>F, Liu </w:t>
      </w:r>
      <w:r>
        <w:t>C, et al. Comparison of Gefitinib Versus VMP in the Combination with Radiotherapy for Multiple Brain Metastases from Non-small Cell Lung Cancer</w:t>
      </w:r>
      <w:r>
        <w:t>[</w:t>
      </w:r>
      <w:r>
        <w:rPr>
          <w:sz w:val="21"/>
        </w:rPr>
        <w:t>J</w:t>
      </w:r>
      <w:r>
        <w:t>]</w:t>
      </w:r>
      <w:r>
        <w:t>. Cell Biochemistry and</w:t>
      </w:r>
      <w:r>
        <w:t> </w:t>
      </w:r>
      <w:r>
        <w:t xml:space="preserve">Biophysics,</w:t>
      </w:r>
      <w:r>
        <w:t xml:space="preserve"> </w:t>
      </w:r>
      <w:r>
        <w:t>2014.</w:t>
      </w:r>
      <w:bookmarkEnd w:id="790196"/>
    </w:p>
    <w:p w:rsidR="0018722C">
      <w:pPr>
        <w:pStyle w:val="ab"/>
        <w:topLinePunct/>
        <w:ind w:left="200" w:hangingChars="200" w:hanging="200"/>
      </w:pPr>
      <w:r>
        <w:t>[</w:t>
      </w:r>
      <w:r>
        <w:t xml:space="preserve">3</w:t>
      </w:r>
      <w:r>
        <w:t>]</w:t>
      </w:r>
      <w:r w:rsidRPr="00281126">
        <w:t xml:space="preserve">  </w:t>
      </w:r>
      <w:r/>
      <w:r>
        <w:t>Garbey M, Bass B </w:t>
      </w:r>
      <w:r>
        <w:t>L, </w:t>
      </w:r>
      <w:r>
        <w:t>Berceli S, et al. Stereotactic Body Radiotherapy</w:t>
      </w:r>
      <w:r>
        <w:t>/</w:t>
      </w:r>
      <w:r>
        <w:t xml:space="preserve">Stereotactic Ablative Body</w:t>
      </w:r>
      <w:r w:rsidR="001852F3">
        <w:t xml:space="preserve"> Radiotherapy for Lung Cancer</w:t>
      </w:r>
      <w:r>
        <w:t>[</w:t>
      </w:r>
      <w:r>
        <w:rPr>
          <w:sz w:val="21"/>
        </w:rPr>
        <w:t xml:space="preserve">M</w:t>
      </w:r>
      <w:r>
        <w:t>]</w:t>
      </w:r>
      <w:r>
        <w:t xml:space="preserve">. Computational Surgery and Dual Training, Garbey M, Bass B </w:t>
      </w:r>
      <w:r>
        <w:t>L, </w:t>
      </w:r>
      <w:r>
        <w:t>Berceli S, et al, Springer New</w:t>
      </w:r>
      <w:r>
        <w:t> </w:t>
      </w:r>
      <w:r>
        <w:t xml:space="preserve">York,</w:t>
      </w:r>
      <w:r>
        <w:t xml:space="preserve"> </w:t>
      </w:r>
      <w:r>
        <w:t>2014.,</w:t>
      </w:r>
      <w:r>
        <w:t xml:space="preserve"> </w:t>
      </w:r>
      <w:r>
        <w:t>37-55.</w:t>
      </w:r>
    </w:p>
    <w:p w:rsidR="0018722C">
      <w:pPr>
        <w:pStyle w:val="ab"/>
        <w:topLinePunct/>
        <w:ind w:left="200" w:hangingChars="200" w:hanging="200"/>
      </w:pPr>
      <w:bookmarkStart w:id="790198" w:name="_cwCmt6"/>
      <w:r>
        <w:t>[</w:t>
      </w:r>
      <w:r>
        <w:t xml:space="preserve">4</w:t>
      </w:r>
      <w:r>
        <w:t>]</w:t>
      </w:r>
      <w:r w:rsidRPr="00281126">
        <w:t xml:space="preserve">  </w:t>
      </w:r>
      <w:r/>
      <w:r>
        <w:t>Qiang Y G, Liao Y H, Zhang X P, et al. Modulation of beta-adrenergic receptor in rat lung after gamma irradiation</w:t>
      </w:r>
      <w:r>
        <w:t>[</w:t>
      </w:r>
      <w:r>
        <w:t>J</w:t>
      </w:r>
      <w:r>
        <w:t>]</w:t>
      </w:r>
      <w:r>
        <w:t>. J Xray Sci</w:t>
      </w:r>
      <w:r>
        <w:t> </w:t>
      </w:r>
      <w:r>
        <w:t xml:space="preserve">Technol,</w:t>
      </w:r>
      <w:r>
        <w:t xml:space="preserve"> </w:t>
      </w:r>
      <w:r>
        <w:t>2014,</w:t>
      </w:r>
      <w:r>
        <w:t xml:space="preserve"> </w:t>
      </w:r>
      <w:r>
        <w:t>22</w:t>
      </w:r>
      <w:r>
        <w:t>(</w:t>
      </w:r>
      <w:r>
        <w:t>2</w:t>
      </w:r>
      <w:r>
        <w:t>)</w:t>
      </w:r>
      <w:r>
        <w:t xml:space="preserve">:</w:t>
      </w:r>
      <w:r>
        <w:t xml:space="preserve"> </w:t>
      </w:r>
      <w:r>
        <w:t>165-173.</w:t>
      </w:r>
      <w:bookmarkEnd w:id="790198"/>
    </w:p>
    <w:p w:rsidR="0018722C">
      <w:pPr>
        <w:pStyle w:val="ab"/>
        <w:topLinePunct/>
        <w:ind w:left="200" w:hangingChars="200" w:hanging="200"/>
      </w:pPr>
      <w:bookmarkStart w:id="790197" w:name="_cwCmt5"/>
      <w:r>
        <w:t>[</w:t>
      </w:r>
      <w:r>
        <w:t xml:space="preserve">5</w:t>
      </w:r>
      <w:r>
        <w:t>]</w:t>
      </w:r>
      <w:r w:rsidRPr="00281126">
        <w:t xml:space="preserve">  </w:t>
      </w:r>
      <w:r/>
      <w:r>
        <w:t>Robbins M E, Brunso-Bechtold J K, Peiffer A M, et al. Imaging radiation-induced normal tissue injury</w:t>
      </w:r>
      <w:r>
        <w:t>[</w:t>
      </w:r>
      <w:r>
        <w:t>J</w:t>
      </w:r>
      <w:r>
        <w:t>]</w:t>
      </w:r>
      <w:r>
        <w:t>. Radiat</w:t>
      </w:r>
      <w:r>
        <w:t> </w:t>
      </w:r>
      <w:r>
        <w:t xml:space="preserve">Res,</w:t>
      </w:r>
      <w:r>
        <w:t xml:space="preserve"> </w:t>
      </w:r>
      <w:r>
        <w:t>2012,</w:t>
      </w:r>
      <w:r>
        <w:t xml:space="preserve"> </w:t>
      </w:r>
      <w:r>
        <w:t>177</w:t>
      </w:r>
      <w:r>
        <w:t>(</w:t>
      </w:r>
      <w:r>
        <w:t>4</w:t>
      </w:r>
      <w:r>
        <w:t>)</w:t>
      </w:r>
      <w:r>
        <w:t xml:space="preserve">:</w:t>
      </w:r>
      <w:r>
        <w:t xml:space="preserve"> </w:t>
      </w:r>
      <w:r>
        <w:t>449-466.</w:t>
      </w:r>
      <w:bookmarkEnd w:id="790197"/>
    </w:p>
    <w:p w:rsidR="0018722C">
      <w:pPr>
        <w:pStyle w:val="ab"/>
        <w:topLinePunct/>
        <w:ind w:left="200" w:hangingChars="200" w:hanging="200"/>
      </w:pPr>
      <w:bookmarkStart w:id="790202" w:name="_cwCmt10"/>
      <w:r>
        <w:t>[</w:t>
      </w:r>
      <w:r>
        <w:t xml:space="preserve">6</w:t>
      </w:r>
      <w:r>
        <w:t>]</w:t>
      </w:r>
      <w:r w:rsidRPr="00281126">
        <w:t xml:space="preserve">  </w:t>
      </w:r>
      <w:r/>
      <w:r>
        <w:t>Poeschinger T, Renner A, Weber T, et al. Bioluminescence imaging correlates with tumor serum marker, organ weights, histology, and human DNA levels during treatment of orthotopic tumor xenografts with antibodies</w:t>
      </w:r>
      <w:r>
        <w:t>[</w:t>
      </w:r>
      <w:r>
        <w:t>J</w:t>
      </w:r>
      <w:r>
        <w:t>]</w:t>
      </w:r>
      <w:r>
        <w:t>. Mol Imaging</w:t>
      </w:r>
      <w:r>
        <w:t> </w:t>
      </w:r>
      <w:r>
        <w:t xml:space="preserve">Biol,</w:t>
      </w:r>
      <w:r>
        <w:t xml:space="preserve"> </w:t>
      </w:r>
      <w:r>
        <w:t>2013,</w:t>
      </w:r>
      <w:r>
        <w:t xml:space="preserve"> </w:t>
      </w:r>
      <w:r>
        <w:t>15</w:t>
      </w:r>
      <w:r>
        <w:t>(</w:t>
      </w:r>
      <w:r>
        <w:t>1</w:t>
      </w:r>
      <w:r>
        <w:t>)</w:t>
      </w:r>
      <w:r>
        <w:t xml:space="preserve">:</w:t>
      </w:r>
      <w:r>
        <w:t xml:space="preserve"> </w:t>
      </w:r>
      <w:r>
        <w:t>28-39.</w:t>
      </w:r>
      <w:bookmarkEnd w:id="790202"/>
    </w:p>
    <w:p w:rsidR="0018722C">
      <w:pPr>
        <w:pStyle w:val="ab"/>
        <w:topLinePunct/>
        <w:ind w:left="200" w:hangingChars="200" w:hanging="200"/>
      </w:pPr>
      <w:bookmarkStart w:id="790203" w:name="_cwCmt11"/>
      <w:r>
        <w:t>[</w:t>
      </w:r>
      <w:r>
        <w:t xml:space="preserve">7</w:t>
      </w:r>
      <w:r>
        <w:t>]</w:t>
      </w:r>
      <w:r w:rsidRPr="00281126">
        <w:t xml:space="preserve">  </w:t>
      </w:r>
      <w:r/>
      <w:r>
        <w:t>Zhang C, Su </w:t>
      </w:r>
      <w:r>
        <w:t>F, </w:t>
      </w:r>
      <w:r>
        <w:t>Zhang J, et al. Luciferase and fluorescent protein as dual reporters analyzing the effect of n-dodecyltrimethylammonium bromide on the physiology of Pseudomonas putida</w:t>
      </w:r>
      <w:r>
        <w:t>[</w:t>
      </w:r>
      <w:r>
        <w:t>J</w:t>
      </w:r>
      <w:r>
        <w:t>]</w:t>
      </w:r>
      <w:r>
        <w:t xml:space="preserve">. Applied Microbiology and Biotechnology,</w:t>
      </w:r>
      <w:r>
        <w:t xml:space="preserve"> </w:t>
      </w:r>
      <w:r>
        <w:t>2012,</w:t>
      </w:r>
      <w:r>
        <w:t xml:space="preserve"> </w:t>
      </w:r>
      <w:r>
        <w:t>93</w:t>
      </w:r>
      <w:r>
        <w:t>(</w:t>
      </w:r>
      <w:r>
        <w:t>1</w:t>
      </w:r>
      <w:r>
        <w:t>)</w:t>
      </w:r>
      <w:r>
        <w:t xml:space="preserve">:</w:t>
      </w:r>
      <w:r>
        <w:t xml:space="preserve"> </w:t>
      </w:r>
      <w:r>
        <w:t>393-400.</w:t>
      </w:r>
      <w:bookmarkEnd w:id="790203"/>
    </w:p>
    <w:p w:rsidR="0018722C">
      <w:pPr>
        <w:pStyle w:val="ab"/>
        <w:topLinePunct/>
        <w:ind w:left="200" w:hangingChars="200" w:hanging="200"/>
      </w:pPr>
      <w:bookmarkStart w:id="790204" w:name="_cwCmt12"/>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rPr>
          <w:rFonts w:ascii="宋体" w:eastAsia="宋体" w:hint="eastAsia"/>
        </w:rPr>
        <w:t>樊全荣</w:t>
      </w:r>
      <w:r>
        <w:rPr>
          <w:rFonts w:ascii="宋体" w:eastAsia="宋体" w:hint="eastAsia"/>
        </w:rPr>
        <w:t xml:space="preserve">, </w:t>
      </w:r>
      <w:r>
        <w:rPr>
          <w:rFonts w:ascii="宋体" w:eastAsia="宋体" w:hint="eastAsia"/>
        </w:rPr>
        <w:t>史俊文</w:t>
      </w:r>
      <w:r>
        <w:rPr>
          <w:rFonts w:ascii="宋体" w:eastAsia="宋体" w:hint="eastAsia"/>
        </w:rPr>
        <w:t xml:space="preserve">, </w:t>
      </w:r>
      <w:r>
        <w:rPr>
          <w:rFonts w:ascii="宋体" w:eastAsia="宋体" w:hint="eastAsia"/>
        </w:rPr>
        <w:t>贾俊双</w:t>
      </w:r>
      <w:r>
        <w:rPr>
          <w:rFonts w:ascii="宋体" w:eastAsia="宋体" w:hint="eastAsia"/>
        </w:rPr>
        <w:t xml:space="preserve">, </w:t>
      </w:r>
      <w:r>
        <w:rPr>
          <w:rFonts w:ascii="宋体" w:eastAsia="宋体" w:hint="eastAsia"/>
        </w:rPr>
        <w:t>等</w:t>
      </w:r>
      <w:r>
        <w:t>. </w:t>
      </w:r>
      <w:r>
        <w:rPr>
          <w:rFonts w:ascii="宋体" w:eastAsia="宋体" w:hint="eastAsia"/>
        </w:rPr>
        <w:t>携带</w:t>
      </w:r>
      <w:r>
        <w:t>Fluc</w:t>
      </w:r>
      <w:r>
        <w:rPr>
          <w:rFonts w:ascii="宋体" w:eastAsia="宋体" w:hint="eastAsia"/>
        </w:rPr>
        <w:t>和</w:t>
      </w:r>
      <w:r>
        <w:t>ZsGreen</w:t>
      </w:r>
      <w:r>
        <w:rPr>
          <w:rFonts w:ascii="宋体" w:eastAsia="宋体" w:hint="eastAsia"/>
        </w:rPr>
        <w:t>双报告基因小鼠</w:t>
      </w:r>
      <w:r>
        <w:t>iPS</w:t>
      </w:r>
      <w:r>
        <w:rPr>
          <w:rFonts w:ascii="宋体" w:eastAsia="宋体" w:hint="eastAsia"/>
        </w:rPr>
        <w:t>细胞系的建立</w:t>
      </w:r>
      <w:r>
        <w:t>[</w:t>
      </w:r>
      <w:r>
        <w:rPr>
          <w:sz w:val="21"/>
        </w:rPr>
        <w:t>J</w:t>
      </w:r>
      <w:r>
        <w:t>]</w:t>
      </w:r>
      <w:r>
        <w:t xml:space="preserve">. </w:t>
      </w:r>
      <w:r>
        <w:rPr>
          <w:rFonts w:ascii="宋体" w:eastAsia="宋体" w:hint="eastAsia"/>
        </w:rPr>
        <w:t>中国癌症杂</w:t>
      </w:r>
      <w:r>
        <w:rPr>
          <w:rFonts w:cstheme="minorBidi" w:hAnsiTheme="minorHAnsi" w:eastAsiaTheme="minorHAnsi" w:asciiTheme="minorHAnsi"/>
        </w:rPr>
        <w:t>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10-16.</w:t>
      </w:r>
      <w:bookmarkEnd w:id="790204"/>
    </w:p>
    <w:p w:rsidR="0018722C">
      <w:pPr>
        <w:pStyle w:val="ab"/>
        <w:topLinePunct/>
        <w:ind w:left="200" w:hangingChars="200" w:hanging="200"/>
      </w:pPr>
      <w:bookmarkStart w:id="790199" w:name="_cwCmt7"/>
      <w:r>
        <w:t>[</w:t>
      </w:r>
      <w:r>
        <w:t xml:space="preserve">9</w:t>
      </w:r>
      <w:r>
        <w:t>]</w:t>
      </w:r>
      <w:r w:rsidRPr="00281126">
        <w:t xml:space="preserve">  </w:t>
      </w:r>
      <w:r/>
      <w:r>
        <w:t>Koolen B B, Peeters M T F D, Aukema T S, et al. 18F-FDG PET</w:t>
      </w:r>
      <w:r>
        <w:t>/</w:t>
      </w:r>
      <w:r>
        <w:t>CT as a staging procedure in primary stage II and III breast cancer: comparison with conventional imaging techniques</w:t>
      </w:r>
      <w:r>
        <w:t>[</w:t>
      </w:r>
      <w:r>
        <w:t>J</w:t>
      </w:r>
      <w:r>
        <w:t>]</w:t>
      </w:r>
      <w:r>
        <w:t xml:space="preserve">. Breast Cancer Research and Treatment,</w:t>
      </w:r>
      <w:r>
        <w:t xml:space="preserve"> </w:t>
      </w:r>
      <w:r>
        <w:t>2012,</w:t>
      </w:r>
      <w:r>
        <w:t xml:space="preserve"> </w:t>
      </w:r>
      <w:r>
        <w:t>131</w:t>
      </w:r>
      <w:r>
        <w:t>(</w:t>
      </w:r>
      <w:r>
        <w:t>1</w:t>
      </w:r>
      <w:r>
        <w:t>)</w:t>
      </w:r>
      <w:r>
        <w:t xml:space="preserve">:</w:t>
      </w:r>
      <w:r>
        <w:t xml:space="preserve"> </w:t>
      </w:r>
      <w:r>
        <w:t>117-126.</w:t>
      </w:r>
      <w:bookmarkEnd w:id="790199"/>
    </w:p>
    <w:p w:rsidR="0018722C">
      <w:pPr>
        <w:pStyle w:val="ab"/>
        <w:topLinePunct/>
        <w:ind w:left="200" w:hangingChars="200" w:hanging="200"/>
      </w:pPr>
      <w:bookmarkStart w:id="790200" w:name="_cwCmt8"/>
      <w:r>
        <w:t>[</w:t>
      </w:r>
      <w:r>
        <w:t xml:space="preserve">10</w:t>
      </w:r>
      <w:r>
        <w:t>]</w:t>
      </w:r>
      <w:r w:rsidRPr="00281126">
        <w:t xml:space="preserve"> </w:t>
      </w:r>
      <w:r/>
      <w:r>
        <w:t>Florczak A, Amico A D. The role of 18F-FDG PET</w:t>
      </w:r>
      <w:r>
        <w:t>/</w:t>
      </w:r>
      <w:r>
        <w:t>CT testing in the management of a papillary thyroid carcinoma</w:t>
      </w:r>
      <w:r>
        <w:t>[</w:t>
      </w:r>
      <w:r>
        <w:rPr>
          <w:sz w:val="21"/>
        </w:rPr>
        <w:t>J</w:t>
      </w:r>
      <w:r>
        <w:t>]</w:t>
      </w:r>
      <w:r>
        <w:t>. Thyroid</w:t>
      </w:r>
      <w:r>
        <w:t> </w:t>
      </w:r>
      <w:r>
        <w:t xml:space="preserve">Research,</w:t>
      </w:r>
      <w:r>
        <w:t xml:space="preserve"> </w:t>
      </w:r>
      <w:r>
        <w:t>2013.</w:t>
      </w:r>
      <w:bookmarkEnd w:id="790200"/>
    </w:p>
    <w:p w:rsidR="0018722C">
      <w:pPr>
        <w:pStyle w:val="ab"/>
        <w:topLinePunct/>
        <w:ind w:left="200" w:hangingChars="200" w:hanging="200"/>
      </w:pPr>
      <w:bookmarkStart w:id="790201" w:name="_cwCmt9"/>
      <w:r>
        <w:t>[</w:t>
      </w:r>
      <w:r>
        <w:t xml:space="preserve">11</w:t>
      </w:r>
      <w:r>
        <w:t>]</w:t>
      </w:r>
      <w:r w:rsidRPr="00281126">
        <w:t xml:space="preserve"> </w:t>
      </w:r>
      <w:r/>
      <w:r>
        <w:t>Campenni A, Violi M A, Ruggeri R M, et al. Clinical usefulness of 99mTc-MIBI scintigraphy in the postsurgical</w:t>
      </w:r>
      <w:r>
        <w:t> </w:t>
      </w:r>
      <w:r>
        <w:t>evaluation</w:t>
      </w:r>
      <w:r>
        <w:t> </w:t>
      </w:r>
      <w:r>
        <w:t>of</w:t>
      </w:r>
      <w:r>
        <w:t>patients with differentiated thyroid cancer</w:t>
      </w:r>
      <w:r>
        <w:t>[</w:t>
      </w:r>
      <w:r>
        <w:t>J</w:t>
      </w:r>
      <w:r>
        <w:t>]</w:t>
      </w:r>
      <w:r>
        <w:t>. Nucl Med</w:t>
      </w:r>
      <w:r>
        <w:t> </w:t>
      </w:r>
      <w:r>
        <w:t xml:space="preserve">Commun,</w:t>
      </w:r>
      <w:r>
        <w:t xml:space="preserve"> </w:t>
      </w:r>
      <w:r>
        <w:t>2010,</w:t>
      </w:r>
      <w:r>
        <w:t xml:space="preserve"> </w:t>
      </w:r>
      <w:r>
        <w:t>31</w:t>
      </w:r>
      <w:r>
        <w:t>(</w:t>
      </w:r>
      <w:r>
        <w:t>4</w:t>
      </w:r>
      <w:r>
        <w:t>)</w:t>
      </w:r>
      <w:r>
        <w:t xml:space="preserve">:</w:t>
      </w:r>
      <w:r>
        <w:t xml:space="preserve"> </w:t>
      </w:r>
      <w:r>
        <w:t>274-279.</w:t>
      </w:r>
      <w:bookmarkEnd w:id="790201"/>
    </w:p>
    <w:p w:rsidR="0018722C">
      <w:pPr>
        <w:pStyle w:val="ab"/>
        <w:topLinePunct/>
        <w:ind w:left="200" w:hangingChars="200" w:hanging="200"/>
      </w:pPr>
      <w:r>
        <w:t>[</w:t>
      </w:r>
      <w:r>
        <w:t xml:space="preserve">12</w:t>
      </w:r>
      <w:r>
        <w:t>]</w:t>
      </w:r>
      <w:r w:rsidRPr="00281126">
        <w:t xml:space="preserve"> </w:t>
      </w:r>
      <w:r/>
      <w:r>
        <w:t>Padmanabhan R, Vasudevan S G, Mukherjee S, et al. Pseudo-infectious Reporter Virus Particles for Measuring Antibody-Mediated Neutralization and Enhancement of Dengue Virus Infection</w:t>
      </w:r>
      <w:r>
        <w:t>[</w:t>
      </w:r>
      <w:r>
        <w:rPr>
          <w:sz w:val="21"/>
        </w:rPr>
        <w:t>Z</w:t>
      </w:r>
      <w:r>
        <w:t>]</w:t>
      </w:r>
      <w:r>
        <w:t xml:space="preserve">. Springer New York,</w:t>
      </w:r>
      <w:r>
        <w:t xml:space="preserve"> </w:t>
      </w:r>
      <w:r>
        <w:t>201475-97.</w:t>
      </w:r>
    </w:p>
    <w:p w:rsidR="0018722C">
      <w:pPr>
        <w:pStyle w:val="ab"/>
        <w:topLinePunct/>
        <w:ind w:left="200" w:hangingChars="200" w:hanging="200"/>
      </w:pPr>
      <w:r>
        <w:rPr>
          <w:rFonts w:ascii="宋体" w:eastAsia="宋体" w:hint="eastAsia"/>
        </w:rPr>
        <w:t>[</w:t>
      </w:r>
      <w:r>
        <w:rPr>
          <w:rFonts w:ascii="宋体" w:eastAsia="宋体" w:hint="eastAsia"/>
        </w:rPr>
        <w:t xml:space="preserve">13</w:t>
      </w:r>
      <w:r>
        <w:rPr>
          <w:rFonts w:ascii="宋体" w:eastAsia="宋体" w:hint="eastAsia"/>
        </w:rPr>
        <w:t>]</w:t>
      </w:r>
      <w:r w:rsidRPr="00281126">
        <w:t xml:space="preserve"> </w:t>
      </w:r>
      <w:r>
        <w:rPr>
          <w:rFonts w:ascii="宋体" w:eastAsia="宋体" w:hint="eastAsia"/>
        </w:rPr>
        <w:t>吕景礼</w:t>
      </w:r>
      <w:r>
        <w:rPr>
          <w:rFonts w:ascii="宋体" w:eastAsia="宋体" w:hint="eastAsia"/>
        </w:rPr>
        <w:t xml:space="preserve">, </w:t>
      </w:r>
      <w:r>
        <w:rPr>
          <w:rFonts w:ascii="宋体" w:eastAsia="宋体" w:hint="eastAsia"/>
        </w:rPr>
        <w:t>李二毛</w:t>
      </w:r>
      <w:r>
        <w:rPr>
          <w:rFonts w:ascii="宋体" w:eastAsia="宋体" w:hint="eastAsia"/>
        </w:rPr>
        <w:t xml:space="preserve">, </w:t>
      </w:r>
      <w:r>
        <w:rPr>
          <w:rFonts w:ascii="宋体" w:eastAsia="宋体" w:hint="eastAsia"/>
        </w:rPr>
        <w:t>李晓艳</w:t>
      </w:r>
      <w:r>
        <w:rPr>
          <w:rFonts w:ascii="宋体" w:eastAsia="宋体" w:hint="eastAsia"/>
        </w:rPr>
        <w:t xml:space="preserve">, </w:t>
      </w:r>
      <w:r>
        <w:rPr>
          <w:rFonts w:ascii="宋体" w:eastAsia="宋体" w:hint="eastAsia"/>
        </w:rPr>
        <w:t>等</w:t>
      </w:r>
      <w:r>
        <w:t>. </w:t>
      </w:r>
      <w:r>
        <w:rPr>
          <w:rFonts w:ascii="宋体" w:eastAsia="宋体" w:hint="eastAsia"/>
        </w:rPr>
        <w:t>慢病毒介导荧光素酶表达的人鼻咽癌细胞小鼠模型的建立</w:t>
      </w:r>
      <w:r>
        <w:t>[</w:t>
      </w:r>
      <w:r>
        <w:rPr>
          <w:sz w:val="21"/>
        </w:rPr>
        <w:t>J</w:t>
      </w:r>
      <w:r>
        <w:t>]</w:t>
      </w:r>
      <w:r>
        <w:t xml:space="preserve">. </w:t>
      </w:r>
      <w:r>
        <w:rPr>
          <w:rFonts w:ascii="宋体" w:eastAsia="宋体" w:hint="eastAsia"/>
        </w:rPr>
        <w:t>现代生物</w:t>
      </w:r>
      <w:r>
        <w:rPr>
          <w:rFonts w:cstheme="minorBidi" w:hAnsiTheme="minorHAnsi" w:eastAsiaTheme="minorHAnsi" w:asciiTheme="minorHAnsi"/>
        </w:rPr>
        <w:t>医学进展</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36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7005-7009.</w:t>
      </w:r>
    </w:p>
    <w:p w:rsidR="0018722C">
      <w:pPr>
        <w:pStyle w:val="ab"/>
        <w:topLinePunct/>
        <w:ind w:left="200" w:hangingChars="200" w:hanging="200"/>
      </w:pPr>
      <w:r>
        <w:t>[</w:t>
      </w:r>
      <w:r>
        <w:t xml:space="preserve">14</w:t>
      </w:r>
      <w:r>
        <w:t>]</w:t>
      </w:r>
      <w:r w:rsidRPr="00281126">
        <w:t xml:space="preserve"> </w:t>
      </w:r>
      <w:r/>
      <w:r>
        <w:t>Henriques C, Castro D P, Gomes L H, et al. Bioluminescent imaging of Trypanosoma cruzi infection in Rhodnius prolixus</w:t>
      </w:r>
      <w:r>
        <w:t>[</w:t>
      </w:r>
      <w:r>
        <w:rPr>
          <w:sz w:val="21"/>
        </w:rPr>
        <w:t>J</w:t>
      </w:r>
      <w:r>
        <w:t>]</w:t>
      </w:r>
      <w:r>
        <w:t>. Parasites &amp;</w:t>
      </w:r>
      <w:r>
        <w:t> </w:t>
      </w:r>
      <w:r>
        <w:t xml:space="preserve">Vectors,</w:t>
      </w:r>
      <w:r>
        <w:t xml:space="preserve"> </w:t>
      </w:r>
      <w:r>
        <w:t>2012.</w:t>
      </w:r>
    </w:p>
    <w:p w:rsidR="0018722C">
      <w:pPr>
        <w:pStyle w:val="ab"/>
        <w:topLinePunct/>
        <w:ind w:left="200" w:hangingChars="200" w:hanging="200"/>
      </w:pPr>
      <w:r>
        <w:rPr>
          <w:rFonts w:ascii="宋体" w:eastAsia="宋体" w:hint="eastAsia"/>
        </w:rPr>
        <w:t>[</w:t>
      </w:r>
      <w:r>
        <w:rPr>
          <w:rFonts w:ascii="宋体" w:eastAsia="宋体" w:hint="eastAsia"/>
        </w:rPr>
        <w:t xml:space="preserve">15</w:t>
      </w:r>
      <w:r>
        <w:rPr>
          <w:rFonts w:ascii="宋体" w:eastAsia="宋体" w:hint="eastAsia"/>
        </w:rPr>
        <w:t>]</w:t>
      </w:r>
      <w:r w:rsidRPr="00281126">
        <w:t xml:space="preserve"> </w:t>
      </w:r>
      <w:r>
        <w:rPr>
          <w:rFonts w:ascii="宋体" w:eastAsia="宋体" w:hint="eastAsia"/>
        </w:rPr>
        <w:t>梁智欣</w:t>
      </w:r>
      <w:r>
        <w:rPr>
          <w:rFonts w:ascii="宋体" w:eastAsia="宋体" w:hint="eastAsia"/>
        </w:rPr>
        <w:t xml:space="preserve">, </w:t>
      </w:r>
      <w:r>
        <w:rPr>
          <w:rFonts w:ascii="宋体" w:eastAsia="宋体" w:hint="eastAsia"/>
        </w:rPr>
        <w:t>强永刚</w:t>
      </w:r>
      <w:r>
        <w:rPr>
          <w:rFonts w:ascii="宋体" w:eastAsia="宋体" w:hint="eastAsia"/>
        </w:rPr>
        <w:t xml:space="preserve">, </w:t>
      </w:r>
      <w:r>
        <w:rPr>
          <w:rFonts w:ascii="宋体" w:eastAsia="宋体" w:hint="eastAsia"/>
        </w:rPr>
        <w:t>廖永华</w:t>
      </w:r>
      <w:r>
        <w:t>. </w:t>
      </w:r>
      <w:r>
        <w:rPr>
          <w:rFonts w:ascii="宋体" w:eastAsia="宋体" w:hint="eastAsia"/>
        </w:rPr>
        <w:t>透明质酸软骨链蛋白探针对肺肿瘤小鼠放疗靶区勾画的可行性分析</w:t>
      </w:r>
      <w:r>
        <w:t>[</w:t>
      </w:r>
      <w:r>
        <w:rPr>
          <w:sz w:val="21"/>
        </w:rPr>
        <w:t>J</w:t>
      </w:r>
      <w:r>
        <w:t>]</w:t>
      </w:r>
      <w:r>
        <w:t xml:space="preserve">. </w:t>
      </w:r>
      <w:r>
        <w:rPr>
          <w:rFonts w:ascii="宋体" w:eastAsia="宋体" w:hint="eastAsia"/>
        </w:rPr>
        <w:t>南方</w:t>
      </w:r>
      <w:r>
        <w:rPr>
          <w:rFonts w:cstheme="minorBidi" w:hAnsiTheme="minorHAnsi" w:eastAsiaTheme="minorHAnsi" w:asciiTheme="minorHAnsi"/>
        </w:rPr>
        <w:t>医科大学学报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03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301-305.</w:t>
      </w:r>
    </w:p>
    <w:p w:rsidR="0018722C">
      <w:pPr>
        <w:pStyle w:val="ab"/>
        <w:topLinePunct/>
        <w:ind w:left="200" w:hangingChars="200" w:hanging="200"/>
      </w:pPr>
      <w:r>
        <w:t>[</w:t>
      </w:r>
      <w:r>
        <w:t xml:space="preserve">16</w:t>
      </w:r>
      <w:r>
        <w:t>]</w:t>
      </w:r>
      <w:r w:rsidRPr="00281126">
        <w:t xml:space="preserve"> </w:t>
      </w:r>
      <w:r/>
      <w:r>
        <w:rPr>
          <w:rFonts w:ascii="宋体" w:eastAsia="宋体" w:hint="eastAsia"/>
        </w:rPr>
        <w:t>王国建</w:t>
      </w:r>
      <w:r>
        <w:rPr>
          <w:rFonts w:ascii="宋体" w:eastAsia="宋体" w:hint="eastAsia"/>
        </w:rPr>
        <w:t xml:space="preserve">, </w:t>
      </w:r>
      <w:r>
        <w:rPr>
          <w:rFonts w:ascii="宋体" w:eastAsia="宋体" w:hint="eastAsia"/>
        </w:rPr>
        <w:t>朱琦</w:t>
      </w:r>
      <w:r>
        <w:rPr>
          <w:rFonts w:ascii="宋体" w:eastAsia="宋体" w:hint="eastAsia"/>
        </w:rPr>
        <w:t xml:space="preserve">, </w:t>
      </w:r>
      <w:r>
        <w:rPr>
          <w:rFonts w:ascii="宋体" w:eastAsia="宋体" w:hint="eastAsia"/>
        </w:rPr>
        <w:t>邓洪平</w:t>
      </w:r>
      <w:r>
        <w:rPr>
          <w:rFonts w:ascii="宋体" w:eastAsia="宋体" w:hint="eastAsia"/>
        </w:rPr>
        <w:t xml:space="preserve">, </w:t>
      </w:r>
      <w:r>
        <w:rPr>
          <w:rFonts w:ascii="宋体" w:eastAsia="宋体" w:hint="eastAsia"/>
        </w:rPr>
        <w:t>等</w:t>
      </w:r>
      <w:r>
        <w:t>. </w:t>
      </w:r>
      <w:r>
        <w:rPr>
          <w:rFonts w:ascii="宋体" w:eastAsia="宋体" w:hint="eastAsia"/>
        </w:rPr>
        <w:t>利用聚合物自组装实现绿色荧光蛋白生色团的荧光增强</w:t>
      </w:r>
      <w:r>
        <w:t>[</w:t>
      </w:r>
      <w:r>
        <w:t>J</w:t>
      </w:r>
      <w:r>
        <w:t>]</w:t>
      </w:r>
      <w:r>
        <w:t xml:space="preserve">. </w:t>
      </w:r>
      <w:r>
        <w:rPr>
          <w:rFonts w:ascii="宋体" w:eastAsia="宋体" w:hint="eastAsia"/>
        </w:rPr>
        <w:t>高分子学</w:t>
      </w:r>
      <w:r>
        <w:rPr>
          <w:rFonts w:ascii="宋体" w:eastAsia="宋体" w:hint="eastAsia"/>
        </w:rPr>
        <w:t>报</w:t>
      </w:r>
      <w:r>
        <w:t xml:space="preserve">,</w:t>
      </w:r>
      <w:r>
        <w:t xml:space="preserve"> </w:t>
      </w:r>
      <w:r>
        <w:t>2013</w:t>
      </w:r>
      <w:r>
        <w:t>(</w:t>
      </w:r>
      <w:r>
        <w:t>05</w:t>
      </w:r>
      <w:r>
        <w:t>)</w:t>
      </w:r>
      <w:r>
        <w:t xml:space="preserve">:</w:t>
      </w:r>
      <w:r>
        <w:t xml:space="preserve"> </w:t>
      </w:r>
      <w:r>
        <w:t>660-667.</w:t>
      </w:r>
    </w:p>
    <w:p w:rsidR="0018722C">
      <w:pPr>
        <w:pStyle w:val="ab"/>
        <w:topLinePunct/>
        <w:ind w:left="200" w:hangingChars="200" w:hanging="200"/>
      </w:pPr>
      <w:r>
        <w:rPr>
          <w:rFonts w:ascii="宋体" w:eastAsia="宋体" w:hint="eastAsia"/>
        </w:rPr>
        <w:t>[</w:t>
      </w:r>
      <w:r>
        <w:rPr>
          <w:rFonts w:ascii="宋体" w:eastAsia="宋体" w:hint="eastAsia"/>
        </w:rPr>
        <w:t xml:space="preserve">17</w:t>
      </w:r>
      <w:r>
        <w:rPr>
          <w:rFonts w:ascii="宋体" w:eastAsia="宋体" w:hint="eastAsia"/>
        </w:rPr>
        <w:t>]</w:t>
      </w:r>
      <w:r w:rsidRPr="00281126">
        <w:t xml:space="preserve"> </w:t>
      </w:r>
      <w:r>
        <w:rPr>
          <w:rFonts w:ascii="宋体" w:eastAsia="宋体" w:hint="eastAsia"/>
        </w:rPr>
        <w:t>李涛涛</w:t>
      </w:r>
      <w:r>
        <w:rPr>
          <w:rFonts w:ascii="宋体" w:eastAsia="宋体" w:hint="eastAsia"/>
        </w:rPr>
        <w:t xml:space="preserve">, </w:t>
      </w:r>
      <w:r>
        <w:rPr>
          <w:rFonts w:ascii="宋体" w:eastAsia="宋体" w:hint="eastAsia"/>
        </w:rPr>
        <w:t>王湘达</w:t>
      </w:r>
      <w:r>
        <w:rPr>
          <w:rFonts w:ascii="宋体" w:eastAsia="宋体" w:hint="eastAsia"/>
        </w:rPr>
        <w:t xml:space="preserve">, </w:t>
      </w:r>
      <w:r>
        <w:rPr>
          <w:rFonts w:ascii="宋体" w:eastAsia="宋体" w:hint="eastAsia"/>
        </w:rPr>
        <w:t>田少奇</w:t>
      </w:r>
      <w:r>
        <w:rPr>
          <w:rFonts w:ascii="宋体" w:eastAsia="宋体" w:hint="eastAsia"/>
        </w:rPr>
        <w:t xml:space="preserve">, </w:t>
      </w:r>
      <w:r>
        <w:rPr>
          <w:rFonts w:ascii="宋体" w:eastAsia="宋体" w:hint="eastAsia"/>
        </w:rPr>
        <w:t>等</w:t>
      </w:r>
      <w:r>
        <w:t>. </w:t>
      </w:r>
      <w:r>
        <w:rPr>
          <w:rFonts w:ascii="宋体" w:eastAsia="宋体" w:hint="eastAsia"/>
        </w:rPr>
        <w:t>重组增强型绿色荧光蛋白慢病毒载体示踪转染的脐血间充质干细胞移植</w:t>
      </w:r>
    </w:p>
    <w:p w:rsidR="0018722C">
      <w:pPr>
        <w:topLinePunct/>
      </w:pPr>
      <w:r>
        <w:rPr>
          <w:rFonts w:cstheme="minorBidi" w:hAnsiTheme="minorHAnsi" w:eastAsiaTheme="minorHAnsi" w:asciiTheme="minorHAnsi" w:ascii="Calibri"/>
        </w:rPr>
        <w:t>35</w:t>
      </w:r>
    </w:p>
    <w:p w:rsidR="0018722C">
      <w:pPr>
        <w:topLinePunct/>
      </w:pPr>
      <w:r>
        <w:rPr>
          <w:rFonts w:cstheme="minorBidi" w:hAnsiTheme="minorHAnsi" w:eastAsiaTheme="minorHAnsi" w:asciiTheme="minorHAnsi"/>
        </w:rPr>
        <w:t>治疗兔股骨头缺血性坏死</w:t>
      </w:r>
      <w:r>
        <w:rPr>
          <w:rFonts w:ascii="Times New Roman" w:eastAsia="Times New Roman" w:cstheme="minorBidi" w:hAnsiTheme="minorHAnsi"/>
        </w:rPr>
        <w:t>(</w:t>
      </w:r>
      <w:r>
        <w:rPr>
          <w:kern w:val="2"/>
          <w:szCs w:val="22"/>
          <w:rFonts w:cstheme="minorBidi" w:hAnsiTheme="minorHAnsi" w:eastAsiaTheme="minorHAnsi" w:asciiTheme="minorHAnsi"/>
          <w:sz w:val="21"/>
        </w:rPr>
        <w:t>英文</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中国组织工程研究与临床康复</w:t>
      </w:r>
      <w:r>
        <w:rPr>
          <w:rFonts w:ascii="Times New Roman" w:eastAsia="Times New Roman" w:cstheme="minorBidi" w:hAnsiTheme="minorHAnsi"/>
        </w:rPr>
        <w:t>,2011</w:t>
      </w:r>
      <w:r>
        <w:rPr>
          <w:rFonts w:ascii="Times New Roman" w:eastAsia="Times New Roman" w:cstheme="minorBidi" w:hAnsiTheme="minorHAnsi"/>
        </w:rPr>
        <w:t>(</w:t>
      </w:r>
      <w:r>
        <w:rPr>
          <w:kern w:val="2"/>
          <w:szCs w:val="22"/>
          <w:rFonts w:ascii="Times New Roman" w:eastAsia="Times New Roman" w:cstheme="minorBidi" w:hAnsiTheme="minorHAnsi"/>
          <w:sz w:val="21"/>
        </w:rPr>
        <w:t>10</w:t>
      </w:r>
      <w:r>
        <w:rPr>
          <w:rFonts w:ascii="Times New Roman" w:eastAsia="Times New Roman" w:cstheme="minorBidi" w:hAnsiTheme="minorHAnsi"/>
        </w:rPr>
        <w:t>)</w:t>
      </w:r>
      <w:r>
        <w:rPr>
          <w:rFonts w:ascii="Times New Roman" w:eastAsia="Times New Roman" w:cstheme="minorBidi" w:hAnsiTheme="minorHAnsi"/>
        </w:rPr>
        <w:t>:1897-1900.</w:t>
      </w:r>
    </w:p>
    <w:p w:rsidR="0018722C">
      <w:pPr>
        <w:pStyle w:val="ab"/>
        <w:topLinePunct/>
        <w:ind w:left="200" w:hangingChars="200" w:hanging="200"/>
      </w:pPr>
      <w:r>
        <w:t>[</w:t>
      </w:r>
      <w:r>
        <w:t xml:space="preserve">18</w:t>
      </w:r>
      <w:r>
        <w:t>]</w:t>
      </w:r>
      <w:r w:rsidRPr="00281126">
        <w:t xml:space="preserve"> </w:t>
      </w:r>
      <w:r/>
      <w:r>
        <w:t>Tomura N, Watanabe O, Takahashi S, et al. Comparison of </w:t>
      </w:r>
      <w:r>
        <w:t>201</w:t>
      </w:r>
      <w:r>
        <w:t>Tl-chloride SPECT with </w:t>
      </w:r>
      <w:r>
        <w:t>99m</w:t>
      </w:r>
      <w:r>
        <w:t>Tc-MIBI SPECT in the depiction of malignant head and neck tumors</w:t>
      </w:r>
      <w:r>
        <w:t>[</w:t>
      </w:r>
      <w:r>
        <w:t>J</w:t>
      </w:r>
      <w:r>
        <w:t>]</w:t>
      </w:r>
      <w:r>
        <w:t>. Annals of Nuclear</w:t>
      </w:r>
      <w:r>
        <w:t> </w:t>
      </w:r>
      <w:r>
        <w:t xml:space="preserve">Medicine,</w:t>
      </w:r>
      <w:r>
        <w:t xml:space="preserve"> </w:t>
      </w:r>
      <w:r>
        <w:t>2006,</w:t>
      </w:r>
      <w:r>
        <w:t xml:space="preserve"> </w:t>
      </w:r>
      <w:r>
        <w:t>20</w:t>
      </w:r>
      <w:r>
        <w:t>(</w:t>
      </w:r>
      <w:r>
        <w:t>2</w:t>
      </w:r>
      <w:r>
        <w:t>)</w:t>
      </w:r>
      <w:r>
        <w:t xml:space="preserve">:</w:t>
      </w:r>
      <w:r>
        <w:t xml:space="preserve"> </w:t>
      </w:r>
      <w:r>
        <w:t>107-114.</w:t>
      </w:r>
    </w:p>
    <w:p w:rsidR="0018722C">
      <w:pPr>
        <w:pStyle w:val="ab"/>
        <w:topLinePunct/>
        <w:ind w:left="200" w:hangingChars="200" w:hanging="200"/>
      </w:pPr>
      <w:r>
        <w:t>[</w:t>
      </w:r>
      <w:r>
        <w:t xml:space="preserve">19</w:t>
      </w:r>
      <w:r>
        <w:t>]</w:t>
      </w:r>
      <w:r w:rsidRPr="00281126">
        <w:t xml:space="preserve"> </w:t>
      </w:r>
      <w:r/>
      <w:r>
        <w:t>Treglia G, Caldarella C, Saggiorato E, et al. Diagnostic performance of 99mTc-MIBI scan in predicting the malignancy of thyroid nodules: a meta-analysis</w:t>
      </w:r>
      <w:r>
        <w:t>[</w:t>
      </w:r>
      <w:r>
        <w:t>J</w:t>
      </w:r>
      <w:r>
        <w:t>]</w:t>
      </w:r>
      <w:r>
        <w:t>.</w:t>
      </w:r>
      <w:r>
        <w:t> </w:t>
      </w:r>
      <w:r>
        <w:t xml:space="preserve">Endocrine,</w:t>
      </w:r>
      <w:r>
        <w:t xml:space="preserve"> </w:t>
      </w:r>
      <w:r>
        <w:t>2013,</w:t>
      </w:r>
      <w:r>
        <w:t xml:space="preserve"> </w:t>
      </w:r>
      <w:r>
        <w:t>44</w:t>
      </w:r>
      <w:r>
        <w:t>(</w:t>
      </w:r>
      <w:r>
        <w:t>1</w:t>
      </w:r>
      <w:r>
        <w:t>)</w:t>
      </w:r>
      <w:r>
        <w:t xml:space="preserve">:</w:t>
      </w:r>
      <w:r>
        <w:t xml:space="preserve"> </w:t>
      </w:r>
      <w:r>
        <w:t>70-78.</w:t>
      </w:r>
    </w:p>
    <w:p w:rsidR="0018722C">
      <w:pPr>
        <w:pStyle w:val="ab"/>
        <w:topLinePunct/>
        <w:ind w:left="200" w:hangingChars="200" w:hanging="200"/>
      </w:pPr>
      <w:r>
        <w:rPr>
          <w:rFonts w:ascii="宋体" w:eastAsia="宋体" w:hint="eastAsia"/>
        </w:rPr>
        <w:t>[</w:t>
      </w:r>
      <w:r>
        <w:rPr>
          <w:rFonts w:ascii="宋体" w:eastAsia="宋体" w:hint="eastAsia"/>
        </w:rPr>
        <w:t xml:space="preserve">20</w:t>
      </w:r>
      <w:r>
        <w:rPr>
          <w:rFonts w:ascii="宋体" w:eastAsia="宋体" w:hint="eastAsia"/>
        </w:rPr>
        <w:t>]</w:t>
      </w:r>
      <w:r w:rsidRPr="00281126">
        <w:t xml:space="preserve"> </w:t>
      </w:r>
      <w:r>
        <w:rPr>
          <w:rFonts w:ascii="宋体" w:eastAsia="宋体" w:hint="eastAsia"/>
        </w:rPr>
        <w:t>文美玲</w:t>
      </w:r>
      <w:r>
        <w:rPr>
          <w:rFonts w:ascii="宋体" w:eastAsia="宋体" w:hint="eastAsia"/>
        </w:rPr>
        <w:t xml:space="preserve">, </w:t>
      </w:r>
      <w:r>
        <w:rPr>
          <w:rFonts w:ascii="宋体" w:eastAsia="宋体" w:hint="eastAsia"/>
        </w:rPr>
        <w:t>梁庆模</w:t>
      </w:r>
      <w:r>
        <w:rPr>
          <w:rFonts w:ascii="宋体" w:eastAsia="宋体" w:hint="eastAsia"/>
        </w:rPr>
        <w:t xml:space="preserve">, </w:t>
      </w:r>
      <w:r>
        <w:rPr>
          <w:rFonts w:ascii="宋体" w:eastAsia="宋体" w:hint="eastAsia"/>
        </w:rPr>
        <w:t>包铮</w:t>
      </w:r>
      <w:r>
        <w:rPr>
          <w:rFonts w:ascii="宋体" w:eastAsia="宋体" w:hint="eastAsia"/>
        </w:rPr>
        <w:t xml:space="preserve">, </w:t>
      </w:r>
      <w:r>
        <w:rPr>
          <w:rFonts w:ascii="宋体" w:eastAsia="宋体" w:hint="eastAsia"/>
        </w:rPr>
        <w:t>等</w:t>
      </w:r>
      <w:r>
        <w:t>. </w:t>
      </w:r>
      <w:r>
        <w:rPr>
          <w:rFonts w:ascii="宋体" w:eastAsia="宋体" w:hint="eastAsia"/>
        </w:rPr>
        <w:t>低剂量</w:t>
      </w:r>
      <w:r>
        <w:t>99m</w:t>
      </w:r>
      <w:r>
        <w:t>Tc-MIBI</w:t>
      </w:r>
      <w:r>
        <w:rPr>
          <w:rFonts w:ascii="宋体" w:eastAsia="宋体" w:hint="eastAsia"/>
        </w:rPr>
        <w:t>乳腺断层双时相显像诊断乳腺癌的临床研究</w:t>
      </w:r>
      <w:r>
        <w:t>[</w:t>
      </w:r>
      <w:r>
        <w:rPr>
          <w:sz w:val="21"/>
        </w:rPr>
        <w:t>J</w:t>
      </w:r>
      <w:r>
        <w:t>]</w:t>
      </w:r>
      <w:r>
        <w:t xml:space="preserve">. </w:t>
      </w:r>
      <w:r>
        <w:rPr>
          <w:rFonts w:ascii="宋体" w:eastAsia="宋体" w:hint="eastAsia"/>
        </w:rPr>
        <w:t>中国肿</w:t>
      </w:r>
      <w:r>
        <w:rPr>
          <w:rFonts w:cstheme="minorBidi" w:hAnsiTheme="minorHAnsi" w:eastAsiaTheme="minorHAnsi" w:asciiTheme="minorHAnsi"/>
        </w:rPr>
        <w:t>瘤临床</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01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36-40.</w:t>
      </w:r>
    </w:p>
    <w:p w:rsidR="0018722C">
      <w:pPr>
        <w:pStyle w:val="ab"/>
        <w:topLinePunct/>
        <w:ind w:left="200" w:hangingChars="200" w:hanging="200"/>
      </w:pPr>
      <w:r>
        <w:t>[</w:t>
      </w:r>
      <w:r>
        <w:t xml:space="preserve">21</w:t>
      </w:r>
      <w:r>
        <w:t>]</w:t>
      </w:r>
      <w:r w:rsidRPr="00281126">
        <w:t xml:space="preserve"> </w:t>
      </w:r>
      <w:r/>
      <w:r>
        <w:t>Liang Z X, Qiang Y G, Liao Y H, et al. In vivo mouse </w:t>
      </w:r>
      <w:r>
        <w:t>99m</w:t>
      </w:r>
      <w:r>
        <w:t>Tc SPECT scans with bioluminescence imaging validation</w:t>
      </w:r>
      <w:r>
        <w:t>[</w:t>
      </w:r>
      <w:r>
        <w:t>J</w:t>
      </w:r>
      <w:r>
        <w:t>]</w:t>
      </w:r>
      <w:r>
        <w:t>. J Xray Sci</w:t>
      </w:r>
      <w:r>
        <w:t> </w:t>
      </w:r>
      <w:r>
        <w:t xml:space="preserve">Technol,</w:t>
      </w:r>
      <w:r>
        <w:t xml:space="preserve"> </w:t>
      </w:r>
      <w:r>
        <w:t>2013,</w:t>
      </w:r>
      <w:r>
        <w:t xml:space="preserve"> </w:t>
      </w:r>
      <w:r>
        <w:t>21</w:t>
      </w:r>
      <w:r>
        <w:t>(</w:t>
      </w:r>
      <w:r>
        <w:t>1</w:t>
      </w:r>
      <w:r>
        <w:t>)</w:t>
      </w:r>
      <w:r>
        <w:t xml:space="preserve">:</w:t>
      </w:r>
      <w:r>
        <w:t xml:space="preserve"> </w:t>
      </w:r>
      <w:r>
        <w:t>85-91.</w:t>
      </w:r>
    </w:p>
    <w:p w:rsidR="0018722C">
      <w:pPr>
        <w:topLinePunct/>
      </w:pPr>
      <w:r>
        <w:rPr>
          <w:rFonts w:cstheme="minorBidi" w:hAnsiTheme="minorHAnsi" w:eastAsiaTheme="minorHAnsi" w:asciiTheme="minorHAnsi" w:ascii="Calibri"/>
        </w:rPr>
        <w:t>36</w:t>
      </w:r>
    </w:p>
    <w:p w:rsidR="0018722C">
      <w:pPr>
        <w:pStyle w:val="Heading1"/>
        <w:topLinePunct/>
      </w:pPr>
      <w:bookmarkStart w:id="790191" w:name="_Toc686790191"/>
      <w:bookmarkStart w:name="综述:几种影像联合在小鼠肺肿瘤模型的应用分析 " w:id="45"/>
      <w:bookmarkEnd w:id="45"/>
      <w:bookmarkStart w:name="_bookmark20" w:id="46"/>
      <w:bookmarkEnd w:id="46"/>
      <w:r>
        <w:t>综</w:t>
      </w:r>
      <w:r w:rsidR="001852F3">
        <w:t>述</w:t>
      </w:r>
      <w:bookmarkEnd w:id="790191"/>
    </w:p>
    <w:p w:rsidR="0018722C">
      <w:pPr>
        <w:topLinePunct/>
      </w:pPr>
      <w:r>
        <w:rPr>
          <w:rFonts w:cstheme="minorBidi" w:hAnsiTheme="minorHAnsi" w:eastAsiaTheme="minorHAnsi" w:asciiTheme="minorHAnsi"/>
          <w:b/>
        </w:rPr>
        <w:t>几种影像联合在小鼠肺肿瘤模型的应用分析</w:t>
      </w:r>
    </w:p>
    <w:p w:rsidR="0018722C">
      <w:pPr>
        <w:topLinePunct/>
      </w:pPr>
      <w:r>
        <w:t>恶性肿瘤对人类的危害极大，肿瘤生长多样化、异质化，其发生发展机制也各不相同，复</w:t>
      </w:r>
      <w:r>
        <w:t>杂多变，使恶性肿瘤在早期诊断、个体化治疗以及疗效评价等方面存在困难。以肺癌为例，肺癌是全世界范围内最常见的恶性肿瘤之一，在我国肺癌的发病率也呈逐年上升趋势</w:t>
      </w:r>
      <w:r>
        <w:rPr>
          <w:vertAlign w:val="superscript"/>
          /&gt;
        </w:rPr>
        <w:t>[</w:t>
      </w:r>
      <w:r>
        <w:rPr>
          <w:rFonts w:ascii="Times New Roman" w:hAnsi="Times New Roman" w:eastAsia="Times New Roman"/>
          <w:color w:val="080000"/>
          <w:spacing w:val="-4"/>
          <w:position w:val="11"/>
          <w:sz w:val="16"/>
        </w:rPr>
        <w:t xml:space="preserve">1</w:t>
      </w:r>
      <w:r>
        <w:rPr>
          <w:rFonts w:ascii="Times New Roman" w:hAnsi="Times New Roman" w:eastAsia="Times New Roman"/>
          <w:color w:val="080000"/>
          <w:spacing w:val="-4"/>
          <w:position w:val="11"/>
          <w:sz w:val="16"/>
        </w:rPr>
        <w:t>,</w:t>
      </w:r>
      <w:r>
        <w:rPr>
          <w:rFonts w:ascii="Times New Roman" w:hAnsi="Times New Roman" w:eastAsia="Times New Roman"/>
          <w:color w:val="080000"/>
          <w:spacing w:val="-4"/>
          <w:position w:val="11"/>
          <w:sz w:val="16"/>
        </w:rPr>
        <w:t xml:space="preserve"> 2</w:t>
      </w:r>
      <w:r>
        <w:rPr>
          <w:vertAlign w:val="superscript"/>
          /&gt;
        </w:rPr>
        <w:t>]</w:t>
      </w:r>
      <w:r>
        <w:t>，大多</w:t>
      </w:r>
      <w:r>
        <w:t>数患者发病时已经为晚期，临床上多采用放射治疗为主的综合治疗，只有约</w:t>
      </w:r>
      <w:r>
        <w:rPr>
          <w:rFonts w:ascii="Times New Roman" w:hAnsi="Times New Roman" w:eastAsia="Times New Roman"/>
        </w:rPr>
        <w:t>15%-20%</w:t>
      </w:r>
      <w:r>
        <w:t>的Ⅰ期和Ⅱ期的非小细胞癌能够进行手术切除</w:t>
      </w:r>
      <w:r>
        <w:rPr>
          <w:vertAlign w:val="superscript"/>
          /&gt;
        </w:rPr>
        <w:t>[</w:t>
      </w:r>
      <w:r>
        <w:rPr>
          <w:rFonts w:ascii="Times New Roman" w:hAnsi="Times New Roman" w:eastAsia="Times New Roman"/>
          <w:color w:val="080000"/>
          <w:position w:val="11"/>
          <w:sz w:val="16"/>
        </w:rPr>
        <w:t xml:space="preserve">3</w:t>
      </w:r>
      <w:r>
        <w:rPr>
          <w:rFonts w:ascii="Times New Roman" w:hAnsi="Times New Roman" w:eastAsia="Times New Roman"/>
          <w:color w:val="080000"/>
          <w:position w:val="11"/>
          <w:sz w:val="16"/>
        </w:rPr>
        <w:t>,</w:t>
      </w:r>
      <w:r>
        <w:rPr>
          <w:rFonts w:ascii="Times New Roman" w:hAnsi="Times New Roman" w:eastAsia="Times New Roman"/>
          <w:color w:val="080000"/>
          <w:position w:val="11"/>
          <w:sz w:val="16"/>
        </w:rPr>
        <w:t xml:space="preserve"> 4</w:t>
      </w:r>
      <w:r>
        <w:rPr>
          <w:vertAlign w:val="superscript"/>
          /&gt;
        </w:rPr>
        <w:t>]</w:t>
      </w:r>
      <w:r>
        <w:t>。无论是手术还是放疗，获得较精确的肿瘤区域和</w:t>
      </w:r>
      <w:r>
        <w:t>边界及其浸润、进展情况是治疗成功的关键。现代医学影像技术被应用于肿瘤诊疗的各个阶段，</w:t>
      </w:r>
      <w:r>
        <w:t>多种影像设备的出现，推动了人类医学的巨大进步，然而，不同的影像技术存在不同的优缺点，</w:t>
      </w:r>
      <w:r>
        <w:t>如何能更精确的描述肿瘤的病理生理特征、功能代谢以及大小、形态、定位等全面信息，成为影像学研究的热点。</w:t>
      </w:r>
    </w:p>
    <w:p w:rsidR="0018722C">
      <w:pPr>
        <w:topLinePunct/>
      </w:pPr>
      <w:r>
        <w:t>在肺肿瘤的临床治疗中，手术、化疗和放射治疗是最主要的手段，大部分恶性肿瘤都需要</w:t>
      </w:r>
      <w:r>
        <w:t>在其手术治疗的某些阶段进行放疗，放射线可以杀伤肿瘤细胞，但周围正常组织也常常受到损害</w:t>
      </w:r>
      <w:r>
        <w:rPr>
          <w:vertAlign w:val="superscript"/>
          /&gt;
        </w:rPr>
        <w:t>[</w:t>
      </w:r>
      <w:r>
        <w:rPr>
          <w:rFonts w:ascii="Times New Roman" w:eastAsia="Times New Roman"/>
          <w:spacing w:val="-3"/>
          <w:position w:val="11"/>
          <w:sz w:val="16"/>
        </w:rPr>
        <w:t xml:space="preserve">5, </w:t>
      </w:r>
      <w:r>
        <w:rPr>
          <w:rFonts w:ascii="Times New Roman" w:eastAsia="Times New Roman"/>
          <w:position w:val="11"/>
          <w:sz w:val="16"/>
        </w:rPr>
        <w:t>6</w:t>
      </w:r>
      <w:r>
        <w:rPr>
          <w:vertAlign w:val="superscript"/>
          /&gt;
        </w:rPr>
        <w:t>]</w:t>
      </w:r>
      <w:r>
        <w:t>，并且放疗时间越长、放射线剂量越大，正常组织所受到的损伤也会越严重</w:t>
      </w:r>
      <w:r>
        <w:rPr>
          <w:vertAlign w:val="superscript"/>
          /&gt;
        </w:rPr>
        <w:t>[</w:t>
      </w:r>
      <w:r>
        <w:rPr>
          <w:rFonts w:ascii="Times New Roman" w:eastAsia="Times New Roman"/>
          <w:vertAlign w:val="superscript"/>
          <w:position w:val="11"/>
        </w:rPr>
        <w:t xml:space="preserve">7</w:t>
      </w:r>
      <w:r>
        <w:rPr>
          <w:vertAlign w:val="superscript"/>
          /&gt;
        </w:rPr>
        <w:t>]</w:t>
      </w:r>
      <w:r>
        <w:t>，甚至出</w:t>
      </w:r>
      <w:r>
        <w:t>现纤维化趋势。如何在杀伤肿瘤细胞时又能保护周围健康组织是放射治疗成功的关键。常规外照射发展到立体定向、三维适形放疗阶段，应运而生的模拟定位系统、</w:t>
      </w:r>
      <w:r>
        <w:rPr>
          <w:rFonts w:ascii="Times New Roman" w:eastAsia="Times New Roman"/>
        </w:rPr>
        <w:t>CT</w:t>
      </w:r>
      <w:r>
        <w:t>模拟和</w:t>
      </w:r>
      <w:r>
        <w:rPr>
          <w:rFonts w:ascii="Times New Roman" w:eastAsia="Times New Roman"/>
        </w:rPr>
        <w:t>MRI</w:t>
      </w:r>
      <w:r>
        <w:t>模拟</w:t>
      </w:r>
      <w:r>
        <w:t>、</w:t>
      </w:r>
    </w:p>
    <w:p w:rsidR="0018722C">
      <w:pPr>
        <w:topLinePunct/>
      </w:pPr>
      <w:r>
        <w:rPr>
          <w:rFonts w:ascii="Times New Roman" w:hAnsi="Times New Roman" w:eastAsia="Times New Roman"/>
        </w:rPr>
        <w:t>γ</w:t>
      </w:r>
      <w:r>
        <w:t>、</w:t>
      </w:r>
      <w:r>
        <w:rPr>
          <w:rFonts w:ascii="Times New Roman" w:hAnsi="Times New Roman" w:eastAsia="Times New Roman"/>
        </w:rPr>
        <w:t>χ</w:t>
      </w:r>
      <w:r>
        <w:t>刀等精确放疗技术对肿瘤精确照射起到了巨大的推动作用</w:t>
      </w:r>
      <w:r>
        <w:rPr>
          <w:vertAlign w:val="superscript"/>
          /&gt;
        </w:rPr>
        <w:t>[</w:t>
      </w:r>
      <w:r>
        <w:rPr>
          <w:vertAlign w:val="superscript"/>
          /&gt;
        </w:rPr>
        <w:t xml:space="preserve">8</w:t>
      </w:r>
      <w:r>
        <w:rPr>
          <w:vertAlign w:val="superscript"/>
          /&gt;
        </w:rPr>
        <w:t>,</w:t>
      </w:r>
      <w:r>
        <w:rPr>
          <w:vertAlign w:val="superscript"/>
          /&gt;
        </w:rPr>
        <w:t xml:space="preserve"> 9</w:t>
      </w:r>
      <w:r>
        <w:rPr>
          <w:vertAlign w:val="superscript"/>
          /&gt;
        </w:rPr>
        <w:t>]</w:t>
      </w:r>
      <w:r>
        <w:t>，然而这些技术正常发挥有赖于准确判断肿瘤照射靶区大小。</w:t>
      </w:r>
    </w:p>
    <w:p w:rsidR="0018722C">
      <w:pPr>
        <w:topLinePunct/>
      </w:pPr>
      <w:r>
        <w:t>目前临床上进行肿瘤放疗时，主要是在影像资料的指导下，往病灶外扩展</w:t>
      </w:r>
      <w:r>
        <w:rPr>
          <w:rFonts w:ascii="Times New Roman" w:eastAsia="Times New Roman"/>
        </w:rPr>
        <w:t>2-3cm</w:t>
      </w:r>
      <w:r>
        <w:t>确定放疗</w:t>
      </w:r>
      <w:r>
        <w:t>靶区，这种方法带有很大的主观性，不能保证在不损伤正常细胞的前提下精确的杀伤肿瘤细胞。</w:t>
      </w:r>
    </w:p>
    <w:p w:rsidR="0018722C">
      <w:pPr>
        <w:topLinePunct/>
      </w:pPr>
      <w:r>
        <w:t>常规的影像学方法主要是观测肿瘤生长的大小和位置，属于解剖学显像，存在很大的局限性。包括普通超声、</w:t>
      </w:r>
      <w:r>
        <w:rPr>
          <w:rFonts w:ascii="Times New Roman" w:eastAsia="宋体"/>
        </w:rPr>
        <w:t>X</w:t>
      </w:r>
      <w:r>
        <w:t>线、</w:t>
      </w:r>
      <w:r>
        <w:rPr>
          <w:rFonts w:ascii="Times New Roman" w:eastAsia="宋体"/>
        </w:rPr>
        <w:t>CT</w:t>
      </w:r>
      <w:r>
        <w:t>、</w:t>
      </w:r>
      <w:r>
        <w:rPr>
          <w:rFonts w:ascii="Times New Roman" w:eastAsia="宋体"/>
        </w:rPr>
        <w:t>MRI</w:t>
      </w:r>
      <w:r>
        <w:t>等，它们主要提示肿瘤病灶的形态和结构信息，如肿瘤</w:t>
      </w:r>
      <w:r>
        <w:t>的体积、部位、表面是否光滑等，另外</w:t>
      </w:r>
      <w:r>
        <w:rPr>
          <w:rFonts w:ascii="Times New Roman" w:eastAsia="宋体"/>
        </w:rPr>
        <w:t>CT</w:t>
      </w:r>
      <w:r>
        <w:t>血管造影术、超声血管造影术等还能提供肿瘤的血管形态和血流动力情况</w:t>
      </w:r>
      <w:r>
        <w:rPr>
          <w:vertAlign w:val="superscript"/>
          /&gt;
        </w:rPr>
        <w:t>[</w:t>
      </w:r>
      <w:r>
        <w:rPr>
          <w:vertAlign w:val="superscript"/>
          /&gt;
        </w:rPr>
        <w:t xml:space="preserve">10</w:t>
      </w:r>
      <w:r>
        <w:rPr>
          <w:vertAlign w:val="superscript"/>
          /&gt;
        </w:rPr>
        <w:t>]</w:t>
      </w:r>
      <w:r>
        <w:t>。其中，这几种影像学方法又各有不同，</w:t>
      </w:r>
      <w:r>
        <w:rPr>
          <w:rFonts w:ascii="Times New Roman" w:eastAsia="宋体"/>
        </w:rPr>
        <w:t>CT</w:t>
      </w:r>
      <w:r>
        <w:t>的优点是分辨率高，主</w:t>
      </w:r>
      <w:r>
        <w:t>要用于观察对比度大的肺部、空腔脏器和密度高的骨性组织，对软组织显像效果欠佳，不能很好的鉴别良恶性肿瘤组织；</w:t>
      </w:r>
      <w:r>
        <w:rPr>
          <w:rFonts w:ascii="Times New Roman" w:eastAsia="宋体"/>
        </w:rPr>
        <w:t>MRI</w:t>
      </w:r>
      <w:r w:rsidR="001852F3">
        <w:rPr>
          <w:rFonts w:ascii="Times New Roman" w:eastAsia="宋体"/>
        </w:rPr>
        <w:t xml:space="preserve"> </w:t>
      </w:r>
      <w:r>
        <w:t>对软组织显像效果较好，但扫描速度慢，难以定量；超声</w:t>
      </w:r>
      <w:r>
        <w:t>成</w:t>
      </w:r>
    </w:p>
    <w:p w:rsidR="0018722C">
      <w:pPr>
        <w:topLinePunct/>
      </w:pPr>
      <w:r>
        <w:rPr>
          <w:rFonts w:cstheme="minorBidi" w:hAnsiTheme="minorHAnsi" w:eastAsiaTheme="minorHAnsi" w:asciiTheme="minorHAnsi" w:ascii="Calibri"/>
        </w:rPr>
        <w:t>37</w:t>
      </w:r>
    </w:p>
    <w:p w:rsidR="0018722C">
      <w:pPr>
        <w:topLinePunct/>
      </w:pPr>
      <w:r>
        <w:t>像能够很好的提供软组织和血流动力信息，但是它的分辨力低，成像部位也有很大的局限性。</w:t>
      </w:r>
      <w:r>
        <w:t>近年</w:t>
      </w:r>
      <w:r>
        <w:t>来兴起的分子影像技术则是从细胞和分子水平评价肿瘤或其他病灶的生物学过程，</w:t>
      </w:r>
      <w:r>
        <w:t>这</w:t>
      </w:r>
    </w:p>
    <w:p w:rsidR="0018722C">
      <w:pPr>
        <w:topLinePunct/>
      </w:pPr>
      <w:r>
        <w:t>种评价方法能够定性、定量的检测到肿瘤的生物学变化和特征</w:t>
      </w:r>
      <w:r>
        <w:rPr>
          <w:rFonts w:ascii="Times New Roman" w:eastAsia="Times New Roman"/>
          <w:vertAlign w:val="superscript"/>
        </w:rPr>
        <w:t>[</w:t>
      </w:r>
      <w:r>
        <w:rPr>
          <w:rFonts w:ascii="Times New Roman" w:eastAsia="Times New Roman"/>
          <w:vertAlign w:val="superscript"/>
        </w:rPr>
        <w:t xml:space="preserve">11-13</w:t>
      </w:r>
      <w:r>
        <w:rPr>
          <w:rFonts w:ascii="Times New Roman" w:eastAsia="Times New Roman"/>
          <w:vertAlign w:val="superscript"/>
        </w:rPr>
        <w:t>]</w:t>
      </w:r>
      <w:r>
        <w:t>，目前分子影像技术主要包</w:t>
      </w:r>
      <w:r>
        <w:t>括三类，核医学分子影像技术、功能磁共振技术以及光学成像技术。其中核医学</w:t>
      </w:r>
      <w:r>
        <w:rPr>
          <w:rFonts w:ascii="Times New Roman" w:eastAsia="Times New Roman"/>
        </w:rPr>
        <w:t>SPECT</w:t>
      </w:r>
      <w:r>
        <w:t>、</w:t>
      </w:r>
      <w:r>
        <w:rPr>
          <w:rFonts w:ascii="Times New Roman" w:eastAsia="Times New Roman"/>
        </w:rPr>
        <w:t>PET</w:t>
      </w:r>
      <w:r>
        <w:t>和功能磁共振技术发展较成熟，已经大量应用于临床疾病的诊断和治疗。</w:t>
      </w:r>
      <w:r>
        <w:rPr>
          <w:rFonts w:ascii="Times New Roman" w:eastAsia="Times New Roman"/>
        </w:rPr>
        <w:t>18</w:t>
      </w:r>
      <w:r>
        <w:rPr>
          <w:rFonts w:ascii="Times New Roman" w:eastAsia="Times New Roman"/>
        </w:rPr>
        <w:t>F-FDG</w:t>
      </w:r>
      <w:r>
        <w:t>和</w:t>
      </w:r>
      <w:r>
        <w:rPr>
          <w:rFonts w:ascii="Times New Roman" w:eastAsia="Times New Roman"/>
        </w:rPr>
        <w:t>99m</w:t>
      </w:r>
      <w:r>
        <w:rPr>
          <w:rFonts w:ascii="Times New Roman" w:eastAsia="Times New Roman"/>
        </w:rPr>
        <w:t>Tc-MIBI</w:t>
      </w:r>
      <w:r>
        <w:t>是目前临床上常用的两种肿瘤显像剂，分别用于</w:t>
      </w:r>
      <w:r>
        <w:rPr>
          <w:rFonts w:ascii="Times New Roman" w:eastAsia="Times New Roman"/>
        </w:rPr>
        <w:t>PET</w:t>
      </w:r>
      <w:r>
        <w:t>和</w:t>
      </w:r>
      <w:r>
        <w:rPr>
          <w:rFonts w:ascii="Times New Roman" w:eastAsia="Times New Roman"/>
        </w:rPr>
        <w:t>SPECT</w:t>
      </w:r>
      <w:r>
        <w:t>，两者对肿瘤显像的原理不同，</w:t>
      </w:r>
      <w:r>
        <w:rPr>
          <w:rFonts w:ascii="Times New Roman" w:eastAsia="Times New Roman"/>
        </w:rPr>
        <w:t>18</w:t>
      </w:r>
      <w:r>
        <w:rPr>
          <w:rFonts w:ascii="Times New Roman" w:eastAsia="Times New Roman"/>
        </w:rPr>
        <w:t>F-FDG</w:t>
      </w:r>
      <w:r>
        <w:t>能准确反映机体内的葡萄糖代谢水平，恶性肿瘤细胞的代谢旺盛，对葡萄糖的需求增</w:t>
      </w:r>
      <w:r>
        <w:t>加，注射</w:t>
      </w:r>
      <w:r>
        <w:rPr>
          <w:rFonts w:ascii="Times New Roman" w:eastAsia="Times New Roman"/>
        </w:rPr>
        <w:t>18</w:t>
      </w:r>
      <w:r>
        <w:rPr>
          <w:rFonts w:ascii="Times New Roman" w:eastAsia="Times New Roman"/>
        </w:rPr>
        <w:t>F-FDG</w:t>
      </w:r>
      <w:r>
        <w:t>后，肿瘤病灶对</w:t>
      </w:r>
      <w:r>
        <w:rPr>
          <w:rFonts w:ascii="Times New Roman" w:eastAsia="Times New Roman"/>
        </w:rPr>
        <w:t>18</w:t>
      </w:r>
      <w:r>
        <w:rPr>
          <w:rFonts w:ascii="Times New Roman" w:eastAsia="Times New Roman"/>
        </w:rPr>
        <w:t>F-FDG</w:t>
      </w:r>
      <w:r>
        <w:t>呈高摄取</w:t>
      </w:r>
      <w:r>
        <w:rPr>
          <w:rFonts w:ascii="Times New Roman" w:eastAsia="Times New Roman"/>
        </w:rPr>
        <w:t>[</w:t>
      </w:r>
      <w:r>
        <w:rPr>
          <w:rFonts w:ascii="Times New Roman" w:eastAsia="Times New Roman"/>
        </w:rPr>
        <w:t xml:space="preserve">14, </w:t>
      </w:r>
      <w:r>
        <w:rPr>
          <w:rFonts w:ascii="Times New Roman" w:eastAsia="Times New Roman"/>
        </w:rPr>
        <w:t>15</w:t>
      </w:r>
      <w:r>
        <w:rPr>
          <w:rFonts w:ascii="Times New Roman" w:eastAsia="Times New Roman"/>
        </w:rPr>
        <w:t>]</w:t>
      </w:r>
      <w:r>
        <w:t>；</w:t>
      </w:r>
      <w:r>
        <w:rPr>
          <w:rFonts w:ascii="Times New Roman" w:eastAsia="Times New Roman"/>
        </w:rPr>
        <w:t>99m</w:t>
      </w:r>
      <w:r>
        <w:rPr>
          <w:rFonts w:ascii="Times New Roman" w:eastAsia="Times New Roman"/>
        </w:rPr>
        <w:t>Tc-MIBI</w:t>
      </w:r>
      <w:r>
        <w:t>通过依赖细胞膜和线粒体膜的负电位而在肿瘤细胞浓聚</w:t>
      </w:r>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r>
        <w:t>；功能磁共振成像主要用于神经和精神疾病，揭示大脑皮层功能改变和病理生理改变</w:t>
      </w:r>
      <w:r>
        <w:rPr>
          <w:rFonts w:ascii="Times New Roman" w:eastAsia="Times New Roman"/>
        </w:rPr>
        <w:t>[</w:t>
      </w:r>
      <w:r>
        <w:rPr>
          <w:rFonts w:ascii="Times New Roman" w:eastAsia="Times New Roman"/>
        </w:rPr>
        <w:t xml:space="preserve">17</w:t>
      </w:r>
      <w:r>
        <w:rPr>
          <w:rFonts w:ascii="Times New Roman" w:eastAsia="Times New Roman"/>
        </w:rPr>
        <w:t>,</w:t>
      </w:r>
      <w:r>
        <w:rPr>
          <w:rFonts w:ascii="Times New Roman" w:eastAsia="Times New Roman"/>
        </w:rPr>
        <w:t xml:space="preserve"> </w:t>
      </w:r>
      <w:r>
        <w:rPr>
          <w:rFonts w:ascii="Times New Roman" w:eastAsia="Times New Roman"/>
        </w:rPr>
        <w:t>18</w:t>
      </w:r>
      <w:r>
        <w:rPr>
          <w:rFonts w:ascii="Times New Roman" w:eastAsia="Times New Roman"/>
        </w:rPr>
        <w:t>]</w:t>
      </w:r>
      <w:r>
        <w:t>；目前光学分子成像的研究热点主要包括荧光</w:t>
      </w:r>
      <w:r>
        <w:t>（</w:t>
      </w:r>
      <w:r>
        <w:rPr>
          <w:rFonts w:ascii="Times New Roman" w:eastAsia="Times New Roman"/>
        </w:rPr>
        <w:t>fluorescence</w:t>
      </w:r>
      <w:r>
        <w:t>）</w:t>
      </w:r>
      <w:r>
        <w:t>与生物发光</w:t>
      </w:r>
      <w:r>
        <w:t>（</w:t>
      </w:r>
      <w:r>
        <w:rPr>
          <w:rFonts w:ascii="Times New Roman" w:eastAsia="Times New Roman"/>
        </w:rPr>
        <w:t>bioluminescence</w:t>
      </w:r>
      <w:r>
        <w:t>）</w:t>
      </w:r>
      <w:r>
        <w:t>两种。荧光技术主要利用荧光报告基团如</w:t>
      </w:r>
      <w:r>
        <w:rPr>
          <w:rFonts w:ascii="Times New Roman" w:eastAsia="Times New Roman"/>
        </w:rPr>
        <w:t>GFP</w:t>
      </w:r>
      <w:r>
        <w:t>、</w:t>
      </w:r>
      <w:r>
        <w:rPr>
          <w:rFonts w:ascii="Times New Roman" w:eastAsia="Times New Roman"/>
        </w:rPr>
        <w:t>RFP</w:t>
      </w:r>
      <w:r>
        <w:t>及</w:t>
      </w:r>
      <w:r>
        <w:rPr>
          <w:rFonts w:ascii="Times New Roman" w:eastAsia="Times New Roman"/>
        </w:rPr>
        <w:t>Cyt</w:t>
      </w:r>
      <w:r>
        <w:t>等</w:t>
      </w:r>
      <w:r>
        <w:t>标记细胞或</w:t>
      </w:r>
      <w:r>
        <w:rPr>
          <w:rFonts w:ascii="Times New Roman" w:eastAsia="Times New Roman"/>
        </w:rPr>
        <w:t>DNA</w:t>
      </w:r>
      <w:r>
        <w:t>，通过一定波长的激发光源激发其发光。生物发光成像技术则利用荧光素</w:t>
      </w:r>
      <w:r>
        <w:t>酶</w:t>
      </w:r>
    </w:p>
    <w:p w:rsidR="0018722C">
      <w:pPr>
        <w:topLinePunct/>
      </w:pPr>
      <w:r>
        <w:t>（</w:t>
      </w:r>
      <w:r>
        <w:rPr>
          <w:rFonts w:ascii="Times New Roman" w:eastAsia="Times New Roman"/>
        </w:rPr>
        <w:t>Luciferase</w:t>
      </w:r>
      <w:r>
        <w:t>）</w:t>
      </w:r>
      <w:r>
        <w:t>基因标记，与底物荧光素</w:t>
      </w:r>
      <w:r>
        <w:t>（</w:t>
      </w:r>
      <w:r>
        <w:rPr>
          <w:rFonts w:ascii="Times New Roman" w:eastAsia="Times New Roman"/>
          <w:spacing w:val="0"/>
        </w:rPr>
        <w:t>Luciferin</w:t>
      </w:r>
      <w:r>
        <w:t>）</w:t>
      </w:r>
      <w:r>
        <w:t>结合催化发光，两者通过灵敏度极高的光</w:t>
      </w:r>
      <w:r>
        <w:t>学检测仪器，可直接监测生物体内的细胞活动和基因行为，观测活体内肿瘤的生长及转移、感</w:t>
      </w:r>
      <w:r>
        <w:t>染性疾病发展过程以及特定基因的表达等生物学过程</w:t>
      </w:r>
      <w:r>
        <w:rPr>
          <w:rFonts w:ascii="Times New Roman" w:eastAsia="Times New Roman"/>
          <w:vertAlign w:val="superscript"/>
        </w:rPr>
        <w:t>[</w:t>
      </w:r>
      <w:r>
        <w:rPr>
          <w:color w:val="080000"/>
          <w:rFonts w:ascii="Times New Roman" w:eastAsia="Times New Roman"/>
          <w:vertAlign w:val="superscript"/>
          <w:position w:val="11"/>
        </w:rPr>
        <w:t xml:space="preserve">19</w:t>
      </w:r>
      <w:r>
        <w:rPr>
          <w:rFonts w:ascii="Times New Roman" w:eastAsia="Times New Roman"/>
          <w:vertAlign w:val="superscript"/>
        </w:rPr>
        <w:t>]</w:t>
      </w:r>
      <w:r>
        <w:t>。</w:t>
      </w:r>
    </w:p>
    <w:p w:rsidR="0018722C">
      <w:pPr>
        <w:topLinePunct/>
      </w:pPr>
      <w:r>
        <w:t>大量病例研究发现，在肿瘤早期、进展期或放射治疗后，用常规影像方法观察肿瘤大小无</w:t>
      </w:r>
      <w:r>
        <w:t>改变，但其局部代谢和病理变化早已出现，这就需要我们将常规的影像学方法和分子影像学方</w:t>
      </w:r>
      <w:r>
        <w:t>法结合起来，多种方法互相补充，以达到更精确描述肿瘤的解剖、功能以及生物学信息的目的，</w:t>
      </w:r>
      <w:r>
        <w:t>而各种分子影像学方法由于其各自的成像原理不同，也必然存在一定的局限性，要减少单一影像学方法造成的误差，更精确的描述病灶的全面特性，就必须采取几种影像联合的方式。</w:t>
      </w:r>
    </w:p>
    <w:p w:rsidR="0018722C">
      <w:pPr>
        <w:topLinePunct/>
      </w:pPr>
      <w:r>
        <w:t/>
      </w:r>
      <w:r>
        <w:t>近年</w:t>
      </w:r>
      <w:r>
        <w:t>国内外的研究中，几种分子影像学联合成像主要包括两种形式，一种从显像设备着手，</w:t>
      </w:r>
      <w:r>
        <w:t>将基于解剖学显像的</w:t>
      </w:r>
      <w:r>
        <w:rPr>
          <w:rFonts w:ascii="Times New Roman" w:eastAsia="Times New Roman"/>
        </w:rPr>
        <w:t>CT</w:t>
      </w:r>
      <w:r>
        <w:t>、</w:t>
      </w:r>
      <w:r>
        <w:rPr>
          <w:rFonts w:ascii="Times New Roman" w:eastAsia="Times New Roman"/>
        </w:rPr>
        <w:t>MRI</w:t>
      </w:r>
      <w:r>
        <w:t>等和基于功能显像的</w:t>
      </w:r>
      <w:r>
        <w:rPr>
          <w:rFonts w:ascii="Times New Roman" w:eastAsia="Times New Roman"/>
        </w:rPr>
        <w:t>SPECT</w:t>
      </w:r>
      <w:r>
        <w:t>、</w:t>
      </w:r>
      <w:r>
        <w:rPr>
          <w:rFonts w:ascii="Times New Roman" w:eastAsia="Times New Roman"/>
        </w:rPr>
        <w:t>PET</w:t>
      </w:r>
      <w:r>
        <w:t>以及光学成像图像结合起来，</w:t>
      </w:r>
      <w:r>
        <w:t>利用同机或异机计算机软件将不同原理不同设备的图像融合，同时得到两种或更多的图像信</w:t>
      </w:r>
      <w:r>
        <w:t>息，有些已经初步应用于临床，临床医生根据融合后的图像可以将分离的、孤立的病灶信息结</w:t>
      </w:r>
      <w:r>
        <w:t>合起来，实现互补和交叉验证，从而更准确的指导诊疗过程；上个世纪末出现</w:t>
      </w:r>
      <w:r>
        <w:rPr>
          <w:rFonts w:ascii="Times New Roman" w:eastAsia="Times New Roman"/>
        </w:rPr>
        <w:t>PET</w:t>
      </w:r>
      <w:r>
        <w:rPr>
          <w:rFonts w:ascii="Times New Roman" w:eastAsia="Times New Roman"/>
        </w:rPr>
        <w:t>/</w:t>
      </w:r>
      <w:r>
        <w:rPr>
          <w:rFonts w:ascii="Times New Roman" w:eastAsia="Times New Roman"/>
        </w:rPr>
        <w:t>CT</w:t>
      </w:r>
      <w:r>
        <w:t>，</w:t>
      </w:r>
    </w:p>
    <w:p w:rsidR="0018722C">
      <w:pPr>
        <w:topLinePunct/>
      </w:pPr>
      <w:r>
        <w:rPr>
          <w:rFonts w:ascii="Times New Roman" w:eastAsia="Times New Roman"/>
        </w:rPr>
        <w:t>SPECT</w:t>
      </w:r>
      <w:r>
        <w:rPr>
          <w:rFonts w:ascii="Times New Roman" w:eastAsia="Times New Roman"/>
        </w:rPr>
        <w:t>/</w:t>
      </w:r>
      <w:r>
        <w:rPr>
          <w:rFonts w:ascii="Times New Roman" w:eastAsia="Times New Roman"/>
        </w:rPr>
        <w:t>CT</w:t>
      </w:r>
      <w:r>
        <w:t xml:space="preserve">, </w:t>
      </w:r>
      <w:r>
        <w:rPr>
          <w:rFonts w:ascii="Times New Roman" w:eastAsia="Times New Roman"/>
        </w:rPr>
        <w:t>MR</w:t>
      </w:r>
      <w:r>
        <w:rPr>
          <w:rFonts w:ascii="Times New Roman" w:eastAsia="Times New Roman"/>
        </w:rPr>
        <w:t>/</w:t>
      </w:r>
      <w:r>
        <w:rPr>
          <w:rFonts w:ascii="Times New Roman" w:eastAsia="Times New Roman"/>
        </w:rPr>
        <w:t xml:space="preserve">CT</w:t>
      </w:r>
      <w:r>
        <w:t>等，随着融合技术、三维重建技术的发展，多模态的融合也发展到三维图</w:t>
      </w:r>
      <w:r>
        <w:t>像的融合，彭</w:t>
      </w:r>
      <w:r>
        <w:rPr>
          <w:rFonts w:ascii="Times New Roman" w:eastAsia="Times New Roman"/>
          <w:vertAlign w:val="superscript"/>
        </w:rPr>
        <w:t>[</w:t>
      </w:r>
      <w:r>
        <w:rPr>
          <w:rFonts w:ascii="Times New Roman" w:eastAsia="Times New Roman"/>
          <w:vertAlign w:val="superscript"/>
        </w:rPr>
        <w:t xml:space="preserve">20</w:t>
      </w:r>
      <w:r>
        <w:rPr>
          <w:rFonts w:ascii="Times New Roman" w:eastAsia="Times New Roman"/>
          <w:vertAlign w:val="superscript"/>
        </w:rPr>
        <w:t>]</w:t>
      </w:r>
      <w:r>
        <w:t>等人尝试用一种基于特征定位的三维图像配准方法，实现了正电子发射断层成</w:t>
      </w:r>
      <w:r>
        <w:t>像</w:t>
      </w:r>
      <w:r>
        <w:t>（</w:t>
      </w:r>
      <w:r>
        <w:rPr>
          <w:rFonts w:ascii="Times New Roman" w:eastAsia="Times New Roman"/>
          <w:spacing w:val="-10"/>
        </w:rPr>
        <w:t>PET</w:t>
      </w:r>
      <w:r>
        <w:t>）</w:t>
      </w:r>
      <w:r>
        <w:t>和计算机断层扫描</w:t>
      </w:r>
      <w:r>
        <w:t>（</w:t>
      </w:r>
      <w:r>
        <w:rPr>
          <w:rFonts w:ascii="Times New Roman" w:eastAsia="Times New Roman"/>
          <w:spacing w:val="-12"/>
        </w:rPr>
        <w:t>CT</w:t>
      </w:r>
      <w:r>
        <w:t>）</w:t>
      </w:r>
      <w:r>
        <w:t>异机三维图像的精准融合。</w:t>
      </w:r>
      <w:r>
        <w:rPr>
          <w:rFonts w:ascii="Times New Roman" w:eastAsia="Times New Roman"/>
        </w:rPr>
        <w:t>Baek J</w:t>
      </w:r>
      <w:r>
        <w:rPr>
          <w:rFonts w:ascii="Times New Roman" w:eastAsia="Times New Roman"/>
          <w:vertAlign w:val="superscript"/>
        </w:rPr>
        <w:t>[</w:t>
      </w:r>
      <w:r>
        <w:rPr>
          <w:color w:val="080000"/>
          <w:rFonts w:ascii="Times New Roman" w:eastAsia="Times New Roman"/>
          <w:vertAlign w:val="superscript"/>
          <w:position w:val="11"/>
        </w:rPr>
        <w:t xml:space="preserve">21</w:t>
      </w:r>
      <w:r>
        <w:rPr>
          <w:rFonts w:ascii="Times New Roman" w:eastAsia="Times New Roman"/>
          <w:vertAlign w:val="superscript"/>
        </w:rPr>
        <w:t>]</w:t>
      </w:r>
      <w:r>
        <w:t>等使用</w:t>
      </w:r>
      <w:r>
        <w:rPr>
          <w:rFonts w:ascii="Times New Roman" w:eastAsia="Times New Roman"/>
        </w:rPr>
        <w:t>3D</w:t>
      </w:r>
      <w:r>
        <w:t>超声和</w:t>
      </w:r>
      <w:r>
        <w:rPr>
          <w:rFonts w:ascii="Times New Roman" w:eastAsia="Times New Roman"/>
        </w:rPr>
        <w:t>CT-3D</w:t>
      </w:r>
      <w:r>
        <w:t>图像融合对前列腺癌进行放疗。</w:t>
      </w:r>
    </w:p>
    <w:p w:rsidR="0018722C">
      <w:pPr>
        <w:topLinePunct/>
      </w:pPr>
      <w:r>
        <w:rPr>
          <w:rFonts w:cstheme="minorBidi" w:hAnsiTheme="minorHAnsi" w:eastAsiaTheme="minorHAnsi" w:asciiTheme="minorHAnsi" w:ascii="Calibri"/>
        </w:rPr>
        <w:t>38</w:t>
      </w:r>
    </w:p>
    <w:p w:rsidR="0018722C">
      <w:pPr>
        <w:topLinePunct/>
      </w:pPr>
      <w:r>
        <w:t>另一种形式从显像剂着手，制备出一种具有多种显像功能的分子探针，将这种探针注入机</w:t>
      </w:r>
      <w:r>
        <w:t>体，可同时在不同的设备上显像。</w:t>
      </w:r>
      <w:r>
        <w:rPr>
          <w:rFonts w:ascii="Times New Roman" w:eastAsia="Times New Roman"/>
        </w:rPr>
        <w:t>Hwang</w:t>
      </w:r>
      <w:r>
        <w:rPr>
          <w:rFonts w:ascii="Times New Roman" w:eastAsia="Times New Roman"/>
          <w:vertAlign w:val="superscript"/>
        </w:rPr>
        <w:t>[</w:t>
      </w:r>
      <w:r>
        <w:rPr>
          <w:color w:val="080000"/>
          <w:rFonts w:ascii="Times New Roman" w:eastAsia="Times New Roman"/>
          <w:vertAlign w:val="superscript"/>
          <w:position w:val="11"/>
        </w:rPr>
        <w:t xml:space="preserve">22</w:t>
      </w:r>
      <w:r>
        <w:rPr>
          <w:rFonts w:ascii="Times New Roman" w:eastAsia="Times New Roman"/>
          <w:vertAlign w:val="superscript"/>
        </w:rPr>
        <w:t>]</w:t>
      </w:r>
      <w:r>
        <w:t>等构建成功了一种多模态成像探针，这种探针由磁</w:t>
      </w:r>
      <w:r>
        <w:t>性荧光纳米粒子制成，其中包含了用于</w:t>
      </w:r>
      <w:r>
        <w:rPr>
          <w:rFonts w:ascii="Times New Roman" w:eastAsia="Times New Roman"/>
        </w:rPr>
        <w:t>MRI</w:t>
      </w:r>
      <w:r>
        <w:t>显像的钴铁氧体、用于核医学显像的</w:t>
      </w:r>
      <w:r>
        <w:rPr>
          <w:rFonts w:ascii="Times New Roman" w:eastAsia="Times New Roman"/>
        </w:rPr>
        <w:t>67</w:t>
      </w:r>
      <w:r>
        <w:rPr>
          <w:rFonts w:ascii="Times New Roman" w:eastAsia="Times New Roman"/>
        </w:rPr>
        <w:t>Ga-</w:t>
      </w:r>
      <w:r>
        <w:t>柠檬酸以及用于荧光显像的罗丹明</w:t>
      </w:r>
      <w:r>
        <w:rPr>
          <w:rFonts w:ascii="Times New Roman" w:eastAsia="Times New Roman"/>
        </w:rPr>
        <w:t>-</w:t>
      </w:r>
      <w:r>
        <w:t>异硫氰酸酯，将此多模态探针注射进小鼠肿瘤模型，在三种设备上</w:t>
      </w:r>
      <w:r>
        <w:t>均能成像，并能得到肿瘤的综合信息；</w:t>
      </w:r>
      <w:r>
        <w:rPr>
          <w:rFonts w:ascii="Times New Roman" w:eastAsia="Times New Roman"/>
        </w:rPr>
        <w:t>Choi</w:t>
      </w:r>
      <w:r>
        <w:rPr>
          <w:rFonts w:ascii="Times New Roman" w:eastAsia="Times New Roman"/>
          <w:vertAlign w:val="superscript"/>
        </w:rPr>
        <w:t>[</w:t>
      </w:r>
      <w:r>
        <w:rPr>
          <w:color w:val="080000"/>
          <w:rFonts w:ascii="Times New Roman" w:eastAsia="Times New Roman"/>
          <w:vertAlign w:val="superscript"/>
          <w:position w:val="11"/>
        </w:rPr>
        <w:t xml:space="preserve">23</w:t>
      </w:r>
      <w:r>
        <w:rPr>
          <w:rFonts w:ascii="Times New Roman" w:eastAsia="Times New Roman"/>
          <w:vertAlign w:val="superscript"/>
        </w:rPr>
        <w:t>]</w:t>
      </w:r>
      <w:r>
        <w:t>等为了更准确的在早期观察肿瘤的转移灶，将氧化铁</w:t>
      </w:r>
      <w:r>
        <w:rPr>
          <w:rFonts w:ascii="Times New Roman" w:eastAsia="Times New Roman"/>
        </w:rPr>
        <w:t>-</w:t>
      </w:r>
      <w:r>
        <w:t>锰纳米粒子和</w:t>
      </w:r>
      <w:r>
        <w:rPr>
          <w:rFonts w:ascii="Times New Roman" w:eastAsia="Times New Roman"/>
        </w:rPr>
        <w:t>124</w:t>
      </w:r>
      <w:r>
        <w:rPr>
          <w:rFonts w:ascii="Times New Roman" w:eastAsia="Times New Roman"/>
        </w:rPr>
        <w:t>I</w:t>
      </w:r>
      <w:r>
        <w:t>结合注射进大鼠体内，通过</w:t>
      </w:r>
      <w:r>
        <w:rPr>
          <w:rFonts w:ascii="Times New Roman" w:eastAsia="Times New Roman"/>
        </w:rPr>
        <w:t>PET</w:t>
      </w:r>
      <w:r>
        <w:t>和</w:t>
      </w:r>
      <w:r>
        <w:rPr>
          <w:rFonts w:ascii="Times New Roman" w:eastAsia="Times New Roman"/>
        </w:rPr>
        <w:t>MRI</w:t>
      </w:r>
      <w:r>
        <w:t>两种成像方法同时得到了肿瘤的代谢和解剖图像。</w:t>
      </w:r>
    </w:p>
    <w:p w:rsidR="0018722C">
      <w:pPr>
        <w:topLinePunct/>
      </w:pPr>
      <w:r>
        <w:t>以上两种形式是相辅相成的，在现有的条件下，还不能做到所需几种影像设备的同机一体</w:t>
      </w:r>
      <w:r>
        <w:t>化，更多的影像联合方式是在异机获取图像，将采集的图像通过专门的计算机处理软件进行综合分析，以获得病灶的全面信息。</w:t>
      </w:r>
    </w:p>
    <w:p w:rsidR="0018722C">
      <w:pPr>
        <w:topLinePunct/>
      </w:pPr>
      <w:r>
        <w:t>为了更好的应用影像学方法获得最准确、最全面的肿瘤信息和放疗靶区，研究者们通常用</w:t>
      </w:r>
      <w:r>
        <w:t>小鼠建立模型，通过给小鼠种植肿瘤或者化学药物致癌等方式，模拟出人类常见的或所要研究</w:t>
      </w:r>
      <w:r>
        <w:t>的目的肿瘤病灶，在此基础上进行影像资料拍摄和一些显像制剂的探索，从而对临床的诊断和治疗提供一些指导和依据。研究发现</w:t>
      </w:r>
      <w:r>
        <w:rPr>
          <w:rFonts w:ascii="Times New Roman" w:eastAsia="Times New Roman"/>
          <w:vertAlign w:val="superscript"/>
        </w:rPr>
        <w:t>[</w:t>
      </w:r>
      <w:r>
        <w:rPr>
          <w:rFonts w:ascii="Times New Roman" w:eastAsia="Times New Roman"/>
          <w:vertAlign w:val="superscript"/>
        </w:rPr>
        <w:t xml:space="preserve">24</w:t>
      </w:r>
      <w:r>
        <w:rPr>
          <w:rFonts w:ascii="Times New Roman" w:eastAsia="Times New Roman"/>
          <w:vertAlign w:val="superscript"/>
        </w:rPr>
        <w:t>]</w:t>
      </w:r>
      <w:r>
        <w:t>，利用免疫缺陷的</w:t>
      </w:r>
      <w:r>
        <w:rPr>
          <w:rFonts w:ascii="Times New Roman" w:eastAsia="Times New Roman"/>
        </w:rPr>
        <w:t>BALB</w:t>
      </w:r>
      <w:r>
        <w:rPr>
          <w:rFonts w:ascii="Times New Roman" w:eastAsia="Times New Roman"/>
        </w:rPr>
        <w:t>/</w:t>
      </w:r>
      <w:r>
        <w:rPr>
          <w:rFonts w:ascii="Times New Roman" w:eastAsia="Times New Roman"/>
        </w:rPr>
        <w:t xml:space="preserve">c-nu</w:t>
      </w:r>
      <w:r>
        <w:rPr>
          <w:rFonts w:ascii="Times New Roman" w:eastAsia="Times New Roman"/>
        </w:rPr>
        <w:t>/</w:t>
      </w:r>
      <w:r>
        <w:rPr>
          <w:rFonts w:ascii="Times New Roman" w:eastAsia="Times New Roman"/>
        </w:rPr>
        <w:t xml:space="preserve">nu</w:t>
      </w:r>
      <w:r>
        <w:t>裸小鼠，进行肺腺癌</w:t>
      </w:r>
      <w:r>
        <w:t>细胞的种植，成瘤时间短，成功率高，所需成本低，也容易操作，可进行肿瘤细胞生长状况的实时监测以及探索肿瘤边界和放疗靶区的研究。</w:t>
      </w:r>
    </w:p>
    <w:p w:rsidR="0018722C">
      <w:pPr>
        <w:topLinePunct/>
      </w:pPr>
      <w:r>
        <w:t>如前所述，</w:t>
      </w:r>
      <w:r>
        <w:rPr>
          <w:rFonts w:ascii="Times New Roman" w:eastAsia="Times New Roman"/>
        </w:rPr>
        <w:t>CT</w:t>
      </w:r>
      <w:r>
        <w:t>成像属于解剖学显像，对肿瘤病灶能够准确的定位，它的成像原理是发射</w:t>
      </w:r>
    </w:p>
    <w:p w:rsidR="0018722C">
      <w:pPr>
        <w:topLinePunct/>
      </w:pPr>
      <w:r>
        <w:rPr>
          <w:rFonts w:ascii="Times New Roman" w:eastAsia="Times New Roman"/>
        </w:rPr>
        <w:t>X</w:t>
      </w:r>
      <w:r>
        <w:t>射线对受检生物体进行断层扫描，由于生物组织的构成不同，各层面的密度不同，穿过的放</w:t>
      </w:r>
      <w:r>
        <w:t>射线也有差异，这些放射线信号被电光子探测器所接收，转换成数字，输入计算机，再通过计</w:t>
      </w:r>
      <w:r>
        <w:t>算机转化成图像，因此</w:t>
      </w:r>
      <w:r>
        <w:rPr>
          <w:rFonts w:ascii="Times New Roman" w:eastAsia="Times New Roman"/>
        </w:rPr>
        <w:t>CT</w:t>
      </w:r>
      <w:r>
        <w:t>检查在一些密度差异大的组织器官或者密度变化大的病灶，显像图</w:t>
      </w:r>
      <w:r>
        <w:t>像清晰，分辨率也高。普通</w:t>
      </w:r>
      <w:r>
        <w:rPr>
          <w:rFonts w:ascii="Times New Roman" w:eastAsia="Times New Roman"/>
        </w:rPr>
        <w:t>CT</w:t>
      </w:r>
      <w:r>
        <w:t>对于早期肺癌的检出率不高，而螺旋</w:t>
      </w:r>
      <w:r>
        <w:rPr>
          <w:rFonts w:ascii="Times New Roman" w:eastAsia="Times New Roman"/>
        </w:rPr>
        <w:t>CT</w:t>
      </w:r>
      <w:r>
        <w:t>虽然能很好的鉴别一</w:t>
      </w:r>
      <w:r>
        <w:t>些非钙化性结节，却比较容易忽略掉大气道内的肿瘤，此时行</w:t>
      </w:r>
      <w:r>
        <w:rPr>
          <w:rFonts w:ascii="Times New Roman" w:eastAsia="Times New Roman"/>
        </w:rPr>
        <w:t>CT</w:t>
      </w:r>
      <w:r>
        <w:t>检查不如诱导痰脱落细胞的</w:t>
      </w:r>
      <w:r>
        <w:t>检查。</w:t>
      </w:r>
      <w:r>
        <w:rPr>
          <w:rFonts w:ascii="Times New Roman" w:eastAsia="Times New Roman"/>
        </w:rPr>
        <w:t>PET</w:t>
      </w:r>
      <w:r>
        <w:t>的引入使早期肺癌的检出率大大提高，</w:t>
      </w:r>
      <w:r>
        <w:rPr>
          <w:rFonts w:ascii="Times New Roman" w:eastAsia="Times New Roman"/>
        </w:rPr>
        <w:t>PET</w:t>
      </w:r>
      <w:r>
        <w:t>与</w:t>
      </w:r>
      <w:r>
        <w:rPr>
          <w:rFonts w:ascii="Times New Roman" w:eastAsia="Times New Roman"/>
        </w:rPr>
        <w:t>CT</w:t>
      </w:r>
      <w:r>
        <w:t>联合应用成为早期肺癌筛查的最好选择。</w:t>
      </w:r>
    </w:p>
    <w:p w:rsidR="0018722C">
      <w:pPr>
        <w:topLinePunct/>
      </w:pPr>
      <w:r>
        <w:rPr>
          <w:rFonts w:ascii="Times New Roman" w:eastAsia="Times New Roman"/>
        </w:rPr>
        <w:t>PET</w:t>
      </w:r>
      <w:r>
        <w:t>的全称是正电子发射计算机断层扫描，它主要采用带正电子发射体的核素，将这些能</w:t>
      </w:r>
      <w:r>
        <w:t>够发射正电子的核素标记在参与生物代谢的化合物上，制备成特殊的核素显像剂，当显像剂进</w:t>
      </w:r>
      <w:r>
        <w:t>入生物体中，所发出的正电子与生物组织的负电子相碰撞，立即被湮灭，湮灭辐射产生的光子</w:t>
      </w:r>
      <w:r>
        <w:t>被探测器接收，经过信息的处理和重建，计算机便可获得该正电子在生物体内的分布情况，从</w:t>
      </w:r>
      <w:r>
        <w:t>而能动态的、定量的观察到机体内的生理生化活动，</w:t>
      </w:r>
      <w:r>
        <w:rPr>
          <w:rFonts w:ascii="Times New Roman" w:eastAsia="Times New Roman"/>
        </w:rPr>
        <w:t>PET</w:t>
      </w:r>
      <w:r>
        <w:t>在反映组织、细胞的新陈代谢、血</w:t>
      </w:r>
      <w:r>
        <w:t>流</w:t>
      </w:r>
    </w:p>
    <w:p w:rsidR="0018722C">
      <w:pPr>
        <w:topLinePunct/>
      </w:pPr>
      <w:r>
        <w:rPr>
          <w:rFonts w:cstheme="minorBidi" w:hAnsiTheme="minorHAnsi" w:eastAsiaTheme="minorHAnsi" w:asciiTheme="minorHAnsi" w:ascii="Calibri"/>
        </w:rPr>
        <w:t>39</w:t>
      </w:r>
    </w:p>
    <w:p w:rsidR="0018722C">
      <w:pPr>
        <w:topLinePunct/>
      </w:pPr>
      <w:r>
        <w:t>情况以及受体功能变化等方面有其独有的优势，它能灵敏的探测机体内分子水平的变化，对微</w:t>
      </w:r>
      <w:r>
        <w:t>小病灶的检出率远远高于其他影像方法。</w:t>
      </w:r>
      <w:r>
        <w:rPr>
          <w:rFonts w:ascii="Times New Roman" w:eastAsia="Times New Roman"/>
        </w:rPr>
        <w:t>PET</w:t>
      </w:r>
      <w:r>
        <w:t>显像作为功能显像的一种，在肿瘤病灶与周围组</w:t>
      </w:r>
      <w:r>
        <w:t>织的关系定位方面可能不如</w:t>
      </w:r>
      <w:r>
        <w:rPr>
          <w:rFonts w:ascii="Times New Roman" w:eastAsia="Times New Roman"/>
        </w:rPr>
        <w:t>CT</w:t>
      </w:r>
      <w:r>
        <w:t>，另外，</w:t>
      </w:r>
      <w:r>
        <w:rPr>
          <w:rFonts w:ascii="Times New Roman" w:eastAsia="Times New Roman"/>
        </w:rPr>
        <w:t>PET</w:t>
      </w:r>
      <w:r>
        <w:t>显像剂通常在正常的高代谢组织区域也有很高的</w:t>
      </w:r>
      <w:r>
        <w:t>摄取量，若早期癌变病灶在代谢旺盛的正常组织区域，则不容易区分，有可能造成假阳性或假</w:t>
      </w:r>
      <w:r>
        <w:t>阴性显像，由于</w:t>
      </w:r>
      <w:r>
        <w:rPr>
          <w:rFonts w:ascii="Times New Roman" w:eastAsia="Times New Roman"/>
        </w:rPr>
        <w:t>PET</w:t>
      </w:r>
      <w:r>
        <w:t>是一种反映分子代谢的显像，它对一些代谢率不高的良性肿瘤细胞、交界性肿瘤或者恶性肿瘤的坏死期可能不能很好的显像。</w:t>
      </w:r>
    </w:p>
    <w:p w:rsidR="0018722C">
      <w:pPr>
        <w:topLinePunct/>
      </w:pPr>
      <w:r>
        <w:t>目前，小动物的光学影像已经成为医学研究的重要工具，基于细胞和分子水平的活体成像</w:t>
      </w:r>
      <w:r>
        <w:t>技术日趋成熟，为进入临床应用提供了重要的基础。生物可见光成像主要采用荧光标记手段标</w:t>
      </w:r>
      <w:r>
        <w:t>记所研究的对象，通过自发荧光或外源性激发光激发产生荧光，从而对研究对象进行观测。其</w:t>
      </w:r>
      <w:r>
        <w:t>中，小动物光学成像的两种主要技术</w:t>
      </w:r>
      <w:r>
        <w:rPr>
          <w:rFonts w:ascii="Times New Roman" w:hAnsi="Times New Roman" w:eastAsia="Times New Roman"/>
        </w:rPr>
        <w:t>—</w:t>
      </w:r>
      <w:r>
        <w:t>生物发光技术和荧光成像技术，它们各有优缺点，采用</w:t>
      </w:r>
      <w:r>
        <w:t>荧光素酶标记的生物发光技术灵敏度和特异性高，对观测对象有较精确的定量，但荧光素酶与</w:t>
      </w:r>
      <w:r>
        <w:t>底物荧光素结合才能发光；而采用荧光蛋白标记的荧光成像技术发出的荧光信号强，发光稳定，</w:t>
      </w:r>
      <w:r>
        <w:t>且研究成本低，容易操作，但受到活体内深度的限制，背景噪音也高。很多研究者在实验中利</w:t>
      </w:r>
      <w:r>
        <w:t>用绿色荧光蛋白和荧光素酶对细胞或研究对象进行双重标记，荧光成像技术用于体外检测，观察细胞生物学状态，在活体动物体内则利用生物发光进行研究，具有很好的成效</w:t>
      </w:r>
      <w:r>
        <w:rPr>
          <w:rFonts w:ascii="Times New Roman" w:hAnsi="Times New Roman" w:eastAsia="Times New Roman"/>
        </w:rPr>
        <w:t>[</w:t>
      </w:r>
      <w:r>
        <w:rPr>
          <w:rFonts w:ascii="Times New Roman" w:hAnsi="Times New Roman" w:eastAsia="Times New Roman"/>
        </w:rPr>
        <w:t xml:space="preserve">25</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26</w:t>
      </w:r>
      <w:r>
        <w:rPr>
          <w:rFonts w:ascii="Times New Roman" w:hAnsi="Times New Roman" w:eastAsia="Times New Roman"/>
        </w:rPr>
        <w:t>]</w:t>
      </w:r>
      <w:r>
        <w:t>。</w:t>
      </w:r>
    </w:p>
    <w:p w:rsidR="0018722C">
      <w:pPr>
        <w:topLinePunct/>
      </w:pPr>
      <w:r>
        <w:t>在进行荧光标记手段标记所研究对象的过程中，研究者们进行了大量的探索，标记方法也在不断的改进和革新中。研究发现</w:t>
      </w:r>
      <w:r>
        <w:rPr>
          <w:rFonts w:ascii="Times New Roman" w:eastAsia="Times New Roman"/>
          <w:vertAlign w:val="superscript"/>
        </w:rPr>
        <w:t>[</w:t>
      </w:r>
      <w:r>
        <w:rPr>
          <w:rFonts w:ascii="Times New Roman" w:eastAsia="Times New Roman"/>
          <w:vertAlign w:val="superscript"/>
        </w:rPr>
        <w:t xml:space="preserve">27</w:t>
      </w:r>
      <w:r>
        <w:rPr>
          <w:rFonts w:ascii="Times New Roman" w:eastAsia="Times New Roman"/>
          <w:vertAlign w:val="superscript"/>
        </w:rPr>
        <w:t>]</w:t>
      </w:r>
      <w:r>
        <w:t>，利用脂质体转染法构建出来的细胞荧光发光并不稳定，</w:t>
      </w:r>
      <w:r>
        <w:t>随着传代代数的增加，荧光发光的强度会逐渐减弱，而逆转录病毒载体只能转染有分裂能力的</w:t>
      </w:r>
      <w:r>
        <w:t>细胞，不能转染无分裂能力的细胞，腺病毒载体转染细胞的方式是通过同源重组整合基因，在</w:t>
      </w:r>
      <w:r>
        <w:t>此过程中基因组发生了重排，有可能会导致基因结构或性质的改变。慢病毒载体不仅能转染有分裂能力的细胞，也能转染无分裂能力的细胞，并且慢病毒是以转座子的方式将外源基因整合进入靶基因，整合过程中基因组不会发生重排，因此并不影响外源基因的结构和功能。</w:t>
      </w:r>
    </w:p>
    <w:p w:rsidR="0018722C">
      <w:pPr>
        <w:topLinePunct/>
      </w:pPr>
      <w:r>
        <w:t>基于以上原理，可以首先用慢病毒介导的方法对肺腺癌</w:t>
      </w:r>
      <w:r>
        <w:rPr>
          <w:rFonts w:ascii="Times New Roman" w:eastAsia="Times New Roman"/>
        </w:rPr>
        <w:t>A549</w:t>
      </w:r>
      <w:r>
        <w:t>细胞进行荧光素酶和荧光蛋</w:t>
      </w:r>
      <w:r>
        <w:t>白的双重标记，将标记好的</w:t>
      </w:r>
      <w:r>
        <w:rPr>
          <w:rFonts w:ascii="Times New Roman" w:eastAsia="Times New Roman"/>
        </w:rPr>
        <w:t>A549</w:t>
      </w:r>
      <w:r>
        <w:t>细胞注射进</w:t>
      </w:r>
      <w:r>
        <w:rPr>
          <w:rFonts w:ascii="Times New Roman" w:eastAsia="Times New Roman"/>
        </w:rPr>
        <w:t>BALB</w:t>
      </w:r>
      <w:r>
        <w:rPr>
          <w:rFonts w:ascii="Times New Roman" w:eastAsia="Times New Roman"/>
        </w:rPr>
        <w:t>/</w:t>
      </w:r>
      <w:r>
        <w:rPr>
          <w:rFonts w:ascii="Times New Roman" w:eastAsia="Times New Roman"/>
        </w:rPr>
        <w:t xml:space="preserve">c-nu</w:t>
      </w:r>
      <w:r>
        <w:rPr>
          <w:rFonts w:ascii="Times New Roman" w:eastAsia="Times New Roman"/>
        </w:rPr>
        <w:t>/</w:t>
      </w:r>
      <w:r>
        <w:rPr>
          <w:rFonts w:ascii="Times New Roman" w:eastAsia="Times New Roman"/>
        </w:rPr>
        <w:t xml:space="preserve">nu</w:t>
      </w:r>
      <w:r>
        <w:t>裸小鼠体内，经过一段时期的生</w:t>
      </w:r>
      <w:r>
        <w:t>长，建立起能稳定表达荧光素酶和荧光蛋白基因的裸鼠肺肿瘤模型，然后对裸鼠肺肿瘤模型分</w:t>
      </w:r>
      <w:r>
        <w:t>别进行小动物</w:t>
      </w:r>
      <w:r>
        <w:rPr>
          <w:rFonts w:ascii="Times New Roman" w:eastAsia="Times New Roman"/>
        </w:rPr>
        <w:t>CT</w:t>
      </w:r>
      <w:r>
        <w:t>拍摄、小动物</w:t>
      </w:r>
      <w:r>
        <w:rPr>
          <w:rFonts w:ascii="Times New Roman" w:eastAsia="Times New Roman"/>
        </w:rPr>
        <w:t>PET</w:t>
      </w:r>
      <w:r>
        <w:t>成像，另外对裸鼠模型进行生物发光成像和荧光拍摄，将</w:t>
      </w:r>
      <w:r>
        <w:t>常规的解剖学成像方法和核医学分子影像技术、可见光成像技术联合起来，共同对肺肿瘤的位</w:t>
      </w:r>
      <w:r>
        <w:t>置、形态、区域大小、边界和代谢情况等生长特性进行探索，通过影像联合应用获得肺肿瘤的</w:t>
      </w:r>
      <w:r>
        <w:t>全面信息，从而为临床肺肿瘤的诊断、放疗靶区的勾画以及治疗后的监测提供一定的依据。</w:t>
      </w:r>
      <w:r>
        <w:t>此</w:t>
      </w:r>
    </w:p>
    <w:p w:rsidR="0018722C">
      <w:pPr>
        <w:topLinePunct/>
      </w:pPr>
      <w:r>
        <w:rPr>
          <w:rFonts w:cstheme="minorBidi" w:hAnsiTheme="minorHAnsi" w:eastAsiaTheme="minorHAnsi" w:asciiTheme="minorHAnsi" w:ascii="Calibri"/>
        </w:rPr>
        <w:t>40</w:t>
      </w:r>
    </w:p>
    <w:p w:rsidR="0018722C">
      <w:pPr>
        <w:topLinePunct/>
      </w:pPr>
      <w:r>
        <w:t>外，在实验后期，还可以引入合适的核素显像剂，待其在肿瘤处达到最高浓聚后进行切片扫描，</w:t>
      </w:r>
      <w:r>
        <w:t>同时观察显像剂在肿瘤组织的浓集情况和荧光蛋白在肿瘤细胞中的荧光发光情况，对二者进行比较，观察两种成像方法的特点。</w:t>
      </w:r>
    </w:p>
    <w:p w:rsidR="0018722C">
      <w:pPr>
        <w:topLinePunct/>
      </w:pPr>
      <w:r>
        <w:t>影像联合的方法弥补了单一影像信息的不足，提供了更全面的更精确的病灶信息，必然是</w:t>
      </w:r>
      <w:r>
        <w:t>今后影像医学发展的方向。分子影像技术参与的影像融合能够更全面揭示肿瘤的发病机制和靶</w:t>
      </w:r>
      <w:r>
        <w:t>点，能准确的描述肿瘤的形态学特征和生物学特性，大大提高了早期诊断的可能性，对临床上</w:t>
      </w:r>
      <w:r>
        <w:t>肿瘤放疗靶区的勾画，以及放疗剂量的选择，更是提供了更精确的信息，从而能够做到在杀伤</w:t>
      </w:r>
      <w:r>
        <w:t>肿瘤细胞的同时最大限度的保护正常组织。在制定放疗方案时，如果有准确的影像学资料和肿</w:t>
      </w:r>
      <w:r>
        <w:t>瘤的病理生理、功能代谢等多方面的信息作指导，就能勾画出最合理的靶区，个性化选择最合</w:t>
      </w:r>
      <w:r>
        <w:t>理的放疗剂量，使放疗过程达到既安全又高效的目的。当然，影像联合技术还存在很多的问题和困难亟待解决，例如各种成像设备所显示的图像格式和大小、方向不同，需要采用准确的图</w:t>
      </w:r>
      <w:r>
        <w:t>像配准方法对其融合，如何设计出最合理的分子探针，使其能多靶点多方位的显示肿瘤的生物</w:t>
      </w:r>
      <w:r>
        <w:t>学特性和病理特征，另外，有相当一部分的研究比如荧光成像技术和生物发光成像技术目前都还停留在动物实验阶段，如何将其安全的应用在人体等等，这些问题都需要进一步的探索。然</w:t>
      </w:r>
      <w:r>
        <w:t>而，随着医学技术的不断发展和所有研究者的共同努力，相信这些问题都能得到解决，分子影</w:t>
      </w:r>
      <w:r>
        <w:t>像联合技术必将为今后的临床做出重大的贡献</w:t>
      </w:r>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r>
        <w:t>。</w:t>
      </w:r>
    </w:p>
    <w:p w:rsidR="0018722C">
      <w:pPr>
        <w:pStyle w:val="afff1"/>
        <w:topLinePunct/>
      </w:pPr>
      <w:bookmarkStart w:id="790192" w:name="_Toc686790192"/>
      <w:r>
        <w:t>参考文献</w:t>
      </w:r>
      <w:bookmarkEnd w:id="790192"/>
    </w:p>
    <w:p w:rsidR="0018722C">
      <w:pPr>
        <w:pStyle w:val="ab"/>
        <w:topLinePunct/>
        <w:ind w:left="200" w:hangingChars="200" w:hanging="200"/>
      </w:pPr>
      <w:r>
        <w:t>[</w:t>
      </w:r>
      <w:r>
        <w:t xml:space="preserve">1</w:t>
      </w:r>
      <w:r>
        <w:t>]</w:t>
      </w:r>
      <w:r w:rsidRPr="00281126">
        <w:t xml:space="preserve">  </w:t>
      </w:r>
      <w:r/>
      <w:r>
        <w:t>Liu </w:t>
      </w:r>
      <w:r>
        <w:t>Y, Bi Y, </w:t>
      </w:r>
      <w:r>
        <w:t>Lin </w:t>
      </w:r>
      <w:r>
        <w:t>J, et al. Tag SNPs of CFI contributed to the susceptibility for non-small cell lung cancer in Chinese population</w:t>
      </w:r>
      <w:r>
        <w:t>[</w:t>
      </w:r>
      <w:r>
        <w:rPr>
          <w:sz w:val="21"/>
        </w:rPr>
        <w:t>J</w:t>
      </w:r>
      <w:r>
        <w:t>]</w:t>
      </w:r>
      <w:r>
        <w:t>. Tumour</w:t>
      </w:r>
      <w:r>
        <w:t> </w:t>
      </w:r>
      <w:r>
        <w:t xml:space="preserve">Biol,</w:t>
      </w:r>
      <w:r>
        <w:t xml:space="preserve"> </w:t>
      </w:r>
      <w:r>
        <w:t>2014.</w:t>
      </w:r>
    </w:p>
    <w:p w:rsidR="0018722C">
      <w:pPr>
        <w:pStyle w:val="ab"/>
        <w:topLinePunct/>
        <w:ind w:left="200" w:hangingChars="200" w:hanging="200"/>
      </w:pPr>
      <w:r>
        <w:t>[</w:t>
      </w:r>
      <w:r>
        <w:t xml:space="preserve">2</w:t>
      </w:r>
      <w:r>
        <w:t>]</w:t>
      </w:r>
      <w:r w:rsidRPr="00281126">
        <w:t xml:space="preserve">  </w:t>
      </w:r>
      <w:r/>
      <w:r>
        <w:t>Zhang J H, Wen Q </w:t>
      </w:r>
      <w:r>
        <w:t>L, </w:t>
      </w:r>
      <w:r>
        <w:t>Yang C, et al. XRCC3 T241M polymorphism and lung cancer risk in the Han Chinese population: a meta-analysis</w:t>
      </w:r>
      <w:r>
        <w:t>[</w:t>
      </w:r>
      <w:r>
        <w:t>J</w:t>
      </w:r>
      <w:r>
        <w:t>]</w:t>
      </w:r>
      <w:r>
        <w:t>. Genet Mol</w:t>
      </w:r>
      <w:r>
        <w:t> </w:t>
      </w:r>
      <w:r>
        <w:t xml:space="preserve">Res,</w:t>
      </w:r>
      <w:r>
        <w:t xml:space="preserve"> </w:t>
      </w:r>
      <w:r>
        <w:t>2014,</w:t>
      </w:r>
      <w:r>
        <w:t xml:space="preserve"> </w:t>
      </w:r>
      <w:r>
        <w:t>13</w:t>
      </w:r>
      <w:r>
        <w:t>(</w:t>
      </w:r>
      <w:r>
        <w:t>4</w:t>
      </w:r>
      <w:r>
        <w:t>)</w:t>
      </w:r>
      <w:r>
        <w:t xml:space="preserve">:</w:t>
      </w:r>
      <w:r>
        <w:t xml:space="preserve"> </w:t>
      </w:r>
      <w:r>
        <w:t>9505-9513.</w:t>
      </w:r>
    </w:p>
    <w:p w:rsidR="0018722C">
      <w:pPr>
        <w:pStyle w:val="ab"/>
        <w:topLinePunct/>
        <w:ind w:left="200" w:hangingChars="200" w:hanging="200"/>
      </w:pPr>
      <w:r>
        <w:t>[</w:t>
      </w:r>
      <w:r>
        <w:t xml:space="preserve">3</w:t>
      </w:r>
      <w:r>
        <w:t>]</w:t>
      </w:r>
      <w:r w:rsidRPr="00281126">
        <w:t xml:space="preserve">  </w:t>
      </w:r>
      <w:r/>
      <w:r>
        <w:t>Prof. Dr. Md M G, Kavanagh A, Partridge M. Combining advanced radiotherapy technologies to maximize safety and tumor control probability in stage III non-small cell lung cancer</w:t>
      </w:r>
      <w:r>
        <w:t>[</w:t>
      </w:r>
      <w:r>
        <w:t>J</w:t>
      </w:r>
      <w:r>
        <w:t>]</w:t>
      </w:r>
      <w:r>
        <w:t xml:space="preserve">. Strahlentherapie und Onkologie,</w:t>
      </w:r>
      <w:r>
        <w:t xml:space="preserve"> </w:t>
      </w:r>
      <w:r>
        <w:t>2012,</w:t>
      </w:r>
      <w:r>
        <w:t xml:space="preserve"> </w:t>
      </w:r>
      <w:r>
        <w:t>188</w:t>
      </w:r>
      <w:r>
        <w:t>(</w:t>
      </w:r>
      <w:r>
        <w:t>10</w:t>
      </w:r>
      <w:r>
        <w:t>)</w:t>
      </w:r>
      <w:r>
        <w:t xml:space="preserve">:</w:t>
      </w:r>
      <w:r>
        <w:t xml:space="preserve"> </w:t>
      </w:r>
      <w:r>
        <w:t>894-900.</w:t>
      </w:r>
    </w:p>
    <w:p w:rsidR="0018722C">
      <w:pPr>
        <w:pStyle w:val="ab"/>
        <w:topLinePunct/>
        <w:ind w:left="200" w:hangingChars="200" w:hanging="200"/>
      </w:pPr>
      <w:r>
        <w:t>[</w:t>
      </w:r>
      <w:r>
        <w:t xml:space="preserve">4</w:t>
      </w:r>
      <w:r>
        <w:t>]</w:t>
      </w:r>
      <w:r w:rsidRPr="00281126">
        <w:t xml:space="preserve">  </w:t>
      </w:r>
      <w:r/>
      <w:r>
        <w:t>Wang </w:t>
      </w:r>
      <w:r>
        <w:t>F, </w:t>
      </w:r>
      <w:r>
        <w:t>Ning </w:t>
      </w:r>
      <w:r>
        <w:t>F, Liu </w:t>
      </w:r>
      <w:r>
        <w:t>C, et al. Comparison of Gefitinib Versus VMP in the Combination with Radiotherapy for Multiple Brain Metastases from Non-small Cell Lung Cancer</w:t>
      </w:r>
      <w:r>
        <w:t>[</w:t>
      </w:r>
      <w:r>
        <w:rPr>
          <w:sz w:val="21"/>
        </w:rPr>
        <w:t>J</w:t>
      </w:r>
      <w:r>
        <w:t>]</w:t>
      </w:r>
      <w:r>
        <w:t>. Cell Biochemistry and</w:t>
      </w:r>
      <w:r>
        <w:t> </w:t>
      </w:r>
      <w:r>
        <w:t xml:space="preserve">Biophysics,</w:t>
      </w:r>
      <w:r>
        <w:t xml:space="preserve"> </w:t>
      </w:r>
      <w:r>
        <w:t>2014.</w:t>
      </w:r>
    </w:p>
    <w:p w:rsidR="0018722C">
      <w:pPr>
        <w:pStyle w:val="ab"/>
        <w:topLinePunct/>
        <w:ind w:left="200" w:hangingChars="200" w:hanging="200"/>
      </w:pPr>
      <w:r>
        <w:t>[</w:t>
      </w:r>
      <w:r>
        <w:t xml:space="preserve">5</w:t>
      </w:r>
      <w:r>
        <w:t>]</w:t>
      </w:r>
      <w:r w:rsidRPr="00281126">
        <w:t xml:space="preserve">  </w:t>
      </w:r>
      <w:r/>
      <w:r>
        <w:t>Robbins M E, Brunso-Bechtold J K, Peiffer A M, et al. Imaging radiation-induced normal tissue injury</w:t>
      </w:r>
      <w:r>
        <w:t>[</w:t>
      </w:r>
      <w:r>
        <w:t>J</w:t>
      </w:r>
      <w:r>
        <w:t>]</w:t>
      </w:r>
      <w:r>
        <w:t>. Radiat</w:t>
      </w:r>
      <w:r>
        <w:t> </w:t>
      </w:r>
      <w:r>
        <w:t xml:space="preserve">Res,</w:t>
      </w:r>
      <w:r>
        <w:t xml:space="preserve"> </w:t>
      </w:r>
      <w:r>
        <w:t>2012,</w:t>
      </w:r>
      <w:r>
        <w:t xml:space="preserve"> </w:t>
      </w:r>
      <w:r>
        <w:t>177</w:t>
      </w:r>
      <w:r>
        <w:t>(</w:t>
      </w:r>
      <w:r>
        <w:t>4</w:t>
      </w:r>
      <w:r>
        <w:t>)</w:t>
      </w:r>
      <w:r>
        <w:t xml:space="preserve">:</w:t>
      </w:r>
      <w:r>
        <w:t xml:space="preserve"> </w:t>
      </w:r>
      <w:r>
        <w:t>449-466.</w:t>
      </w:r>
    </w:p>
    <w:p w:rsidR="0018722C">
      <w:pPr>
        <w:pStyle w:val="ab"/>
        <w:topLinePunct/>
        <w:ind w:left="200" w:hangingChars="200" w:hanging="200"/>
      </w:pPr>
      <w:r>
        <w:t>[</w:t>
      </w:r>
      <w:r>
        <w:t xml:space="preserve">6</w:t>
      </w:r>
      <w:r>
        <w:t>]</w:t>
      </w:r>
      <w:r w:rsidRPr="00281126">
        <w:t xml:space="preserve">  </w:t>
      </w:r>
      <w:r/>
      <w:r>
        <w:t>Citrin D, Cotrim A P, Hyodo </w:t>
      </w:r>
      <w:r>
        <w:t>F, </w:t>
      </w:r>
      <w:r>
        <w:t>et al. Radioprotectors and mitigators of radiation-induced normal tissue injury</w:t>
      </w:r>
      <w:r>
        <w:t>[</w:t>
      </w:r>
      <w:r>
        <w:t>J</w:t>
      </w:r>
      <w:r>
        <w:t>]</w:t>
      </w:r>
      <w:r>
        <w:t>.</w:t>
      </w:r>
      <w:r>
        <w:t> </w:t>
      </w:r>
      <w:r>
        <w:t xml:space="preserve">Oncologist,</w:t>
      </w:r>
      <w:r>
        <w:t xml:space="preserve"> </w:t>
      </w:r>
      <w:r>
        <w:t>2010,</w:t>
      </w:r>
      <w:r>
        <w:t xml:space="preserve"> </w:t>
      </w:r>
      <w:r>
        <w:t>15</w:t>
      </w:r>
      <w:r>
        <w:t>(</w:t>
      </w:r>
      <w:r>
        <w:t>4</w:t>
      </w:r>
      <w:r>
        <w:t>)</w:t>
      </w:r>
      <w:r>
        <w:t xml:space="preserve">:</w:t>
      </w:r>
      <w:r>
        <w:t xml:space="preserve"> </w:t>
      </w:r>
      <w:r>
        <w:t>360-371.</w:t>
      </w:r>
    </w:p>
    <w:p w:rsidR="0018722C">
      <w:pPr>
        <w:pStyle w:val="ab"/>
        <w:topLinePunct/>
        <w:ind w:left="200" w:hangingChars="200" w:hanging="200"/>
      </w:pPr>
      <w:r>
        <w:t>[</w:t>
      </w:r>
      <w:r>
        <w:t xml:space="preserve">7</w:t>
      </w:r>
      <w:r>
        <w:t>]</w:t>
      </w:r>
      <w:r w:rsidRPr="00281126">
        <w:t xml:space="preserve">  </w:t>
      </w:r>
      <w:r/>
      <w:r>
        <w:t>Qiang Y G, Liao Y H, Zhang X P, et al. Modulation of beta-adrenergic receptor in rat lung after gamma irradiation</w:t>
      </w:r>
      <w:r>
        <w:t>[</w:t>
      </w:r>
      <w:r>
        <w:t>J</w:t>
      </w:r>
      <w:r>
        <w:t>]</w:t>
      </w:r>
      <w:r>
        <w:t>. J Xray Sci</w:t>
      </w:r>
      <w:r>
        <w:t> </w:t>
      </w:r>
      <w:r>
        <w:t xml:space="preserve">Technol,</w:t>
      </w:r>
      <w:r>
        <w:t xml:space="preserve"> </w:t>
      </w:r>
      <w:r>
        <w:t>2014,</w:t>
      </w:r>
      <w:r>
        <w:t xml:space="preserve"> </w:t>
      </w:r>
      <w:r>
        <w:t>22</w:t>
      </w:r>
      <w:r>
        <w:t>(</w:t>
      </w:r>
      <w:r>
        <w:t>2</w:t>
      </w:r>
      <w:r>
        <w:t>)</w:t>
      </w:r>
      <w:r>
        <w:t xml:space="preserve">:</w:t>
      </w:r>
      <w:r>
        <w:t xml:space="preserve"> </w:t>
      </w:r>
      <w:r>
        <w:t>165-173.</w:t>
      </w:r>
    </w:p>
    <w:p w:rsidR="0018722C">
      <w:pPr>
        <w:pStyle w:val="ab"/>
        <w:topLinePunct/>
        <w:ind w:left="200" w:hangingChars="200" w:hanging="200"/>
      </w:pPr>
      <w:r>
        <w:t xml:space="preserve">[</w:t>
      </w:r>
      <w:r>
        <w:t xml:space="preserve">8</w:t>
      </w:r>
      <w:r>
        <w:t xml:space="preserve">]</w:t>
      </w:r>
      <w:r w:rsidRPr="00281126">
        <w:t xml:space="preserve">  </w:t>
      </w:r>
      <w:r/>
      <w:r>
        <w:t xml:space="preserve">Wang X, Xu </w:t>
      </w:r>
      <w:r>
        <w:t xml:space="preserve">F, </w:t>
      </w:r>
      <w:r>
        <w:t xml:space="preserve">Wei Y. </w:t>
      </w:r>
      <w:r>
        <w:t xml:space="preserve">[</w:t>
      </w:r>
      <w:r>
        <w:t xml:space="preserve">Advances of precise radiotherapy for lung cancer</w:t>
      </w:r>
      <w:r>
        <w:t xml:space="preserve">]</w:t>
      </w:r>
      <w:r>
        <w:t xml:space="preserve"> </w:t>
      </w:r>
      <w:r/>
      <w:r/>
      <w:r>
        <w:t xml:space="preserve">[</w:t>
      </w:r>
      <w:r>
        <w:t xml:space="preserve">J</w:t>
      </w:r>
      <w:r>
        <w:t xml:space="preserve">]</w:t>
      </w:r>
      <w:r>
        <w:t xml:space="preserve">. Zhongguo Fei Ai Za Zhi,</w:t>
      </w:r>
      <w:r>
        <w:t xml:space="preserve"> </w:t>
      </w:r>
      <w:r>
        <w:t>2011,</w:t>
      </w:r>
      <w:r>
        <w:t xml:space="preserve"> </w:t>
      </w:r>
      <w:r>
        <w:t>14</w:t>
      </w:r>
      <w:r>
        <w:t xml:space="preserve">(</w:t>
      </w:r>
      <w:r>
        <w:t xml:space="preserve">11</w:t>
      </w:r>
      <w:r>
        <w:t xml:space="preserve">)</w:t>
      </w:r>
      <w:r>
        <w:t xml:space="preserve">:</w:t>
      </w:r>
      <w:r>
        <w:t xml:space="preserve"> </w:t>
      </w:r>
      <w:r>
        <w:t>894-899.</w:t>
      </w:r>
    </w:p>
    <w:p w:rsidR="0018722C">
      <w:pPr>
        <w:pStyle w:val="ab"/>
        <w:topLinePunct/>
        <w:ind w:left="200" w:hangingChars="200" w:hanging="200"/>
      </w:pPr>
      <w:r>
        <w:t>[</w:t>
      </w:r>
      <w:r>
        <w:t xml:space="preserve">9</w:t>
      </w:r>
      <w:r>
        <w:t>]</w:t>
      </w:r>
      <w:r w:rsidRPr="00281126">
        <w:t xml:space="preserve">  </w:t>
      </w:r>
      <w:r/>
      <w:r>
        <w:t>Mackie</w:t>
      </w:r>
      <w:r>
        <w:t> </w:t>
      </w:r>
      <w:r>
        <w:t>T</w:t>
      </w:r>
      <w:r>
        <w:t> </w:t>
      </w:r>
      <w:r>
        <w:t>R,</w:t>
      </w:r>
      <w:r>
        <w:t> </w:t>
      </w:r>
      <w:r>
        <w:t>Kapatoes</w:t>
      </w:r>
      <w:r>
        <w:t> </w:t>
      </w:r>
      <w:r>
        <w:t>J,</w:t>
      </w:r>
      <w:r>
        <w:t> </w:t>
      </w:r>
      <w:r>
        <w:t>Ruchala</w:t>
      </w:r>
      <w:r>
        <w:t> </w:t>
      </w:r>
      <w:r>
        <w:t>K,</w:t>
      </w:r>
      <w:r>
        <w:t> </w:t>
      </w:r>
      <w:r>
        <w:t>et</w:t>
      </w:r>
      <w:r>
        <w:t> </w:t>
      </w:r>
      <w:r>
        <w:t>al.</w:t>
      </w:r>
      <w:r>
        <w:t> </w:t>
      </w:r>
      <w:r>
        <w:t>Image</w:t>
      </w:r>
      <w:r>
        <w:t> </w:t>
      </w:r>
      <w:r>
        <w:t>guidance</w:t>
      </w:r>
      <w:r>
        <w:t> </w:t>
      </w:r>
      <w:r>
        <w:t>for</w:t>
      </w:r>
      <w:r>
        <w:t> </w:t>
      </w:r>
      <w:r>
        <w:t>precise</w:t>
      </w:r>
      <w:r>
        <w:t> </w:t>
      </w:r>
      <w:r>
        <w:t>conformal</w:t>
      </w:r>
      <w:r>
        <w:t> </w:t>
      </w:r>
      <w:r>
        <w:t>radiotherapy</w:t>
      </w:r>
      <w:r>
        <w:t>[</w:t>
      </w:r>
      <w:r>
        <w:rPr>
          <w:sz w:val="21"/>
        </w:rPr>
        <w:t>J</w:t>
      </w:r>
      <w:r>
        <w:t>]</w:t>
      </w:r>
      <w:r>
        <w:t>.</w:t>
      </w:r>
      <w:r>
        <w:t> </w:t>
      </w:r>
      <w:r>
        <w:t>Int</w:t>
      </w:r>
      <w:r>
        <w:t> </w:t>
      </w:r>
      <w:r>
        <w:t>J</w:t>
      </w:r>
      <w:r>
        <w:t> </w:t>
      </w:r>
      <w:r>
        <w:t>Radiat</w:t>
      </w:r>
    </w:p>
    <w:p w:rsidR="0018722C">
      <w:pPr>
        <w:topLinePunct/>
      </w:pPr>
      <w:r>
        <w:rPr>
          <w:rFonts w:cstheme="minorBidi" w:hAnsiTheme="minorHAnsi" w:eastAsiaTheme="minorHAnsi" w:asciiTheme="minorHAnsi" w:ascii="Calibri"/>
        </w:rPr>
        <w:t>41</w:t>
      </w:r>
    </w:p>
    <w:p w:rsidR="0018722C">
      <w:pPr>
        <w:topLinePunct/>
      </w:pPr>
      <w:r>
        <w:rPr>
          <w:rFonts w:cstheme="minorBidi" w:hAnsiTheme="minorHAnsi" w:eastAsiaTheme="minorHAnsi" w:asciiTheme="minorHAnsi" w:ascii="Times New Roman"/>
        </w:rPr>
        <w:t>Oncol Biol Phys,2003,56</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:89-105.</w:t>
      </w:r>
    </w:p>
    <w:p w:rsidR="0018722C">
      <w:pPr>
        <w:pStyle w:val="ab"/>
        <w:topLinePunct/>
        <w:ind w:left="200" w:hangingChars="200" w:hanging="200"/>
      </w:pPr>
      <w:r>
        <w:t xml:space="preserve">[</w:t>
      </w:r>
      <w:r>
        <w:t xml:space="preserve">10</w:t>
      </w:r>
      <w:r>
        <w:t xml:space="preserve">]</w:t>
      </w:r>
      <w:r w:rsidRPr="00281126">
        <w:t xml:space="preserve"> </w:t>
      </w:r>
      <w:r/>
      <w:r>
        <w:t xml:space="preserve">Kawanisi Y, Kimura K, Lee K S, et al. </w:t>
      </w:r>
      <w:r>
        <w:t xml:space="preserve">[</w:t>
      </w:r>
      <w:r>
        <w:t xml:space="preserve">Comparison of digital subtraction angiography, CT angiography, and ultrasonic Doppler examination in the evaluation of penile arterial lesions</w:t>
      </w:r>
      <w:r>
        <w:t xml:space="preserve">]</w:t>
      </w:r>
      <w:r>
        <w:t xml:space="preserve"> </w:t>
      </w:r>
      <w:r/>
      <w:r/>
      <w:r>
        <w:t xml:space="preserve">[</w:t>
      </w:r>
      <w:r>
        <w:t xml:space="preserve">J</w:t>
      </w:r>
      <w:r>
        <w:t xml:space="preserve">]</w:t>
      </w:r>
      <w:r>
        <w:t xml:space="preserve">. Nihon Hinyokika Gakkai Zasshi,</w:t>
      </w:r>
      <w:r>
        <w:t xml:space="preserve"> </w:t>
      </w:r>
      <w:r>
        <w:t>2001,</w:t>
      </w:r>
      <w:r>
        <w:t xml:space="preserve"> </w:t>
      </w:r>
      <w:r>
        <w:t>92</w:t>
      </w:r>
      <w:r>
        <w:t xml:space="preserve">(</w:t>
      </w:r>
      <w:r>
        <w:t xml:space="preserve">7</w:t>
      </w:r>
      <w:r>
        <w:t xml:space="preserve">)</w:t>
      </w:r>
      <w:r>
        <w:t xml:space="preserve">:</w:t>
      </w:r>
      <w:r>
        <w:t xml:space="preserve"> </w:t>
      </w:r>
      <w:r>
        <w:t>674-681.</w:t>
      </w:r>
    </w:p>
    <w:p w:rsidR="0018722C">
      <w:pPr>
        <w:pStyle w:val="ab"/>
        <w:topLinePunct/>
        <w:ind w:left="200" w:hangingChars="200" w:hanging="200"/>
      </w:pPr>
      <w:r>
        <w:t>[</w:t>
      </w:r>
      <w:r>
        <w:t xml:space="preserve">11</w:t>
      </w:r>
      <w:r>
        <w:t>]</w:t>
      </w:r>
      <w:r w:rsidRPr="00281126">
        <w:t xml:space="preserve"> </w:t>
      </w:r>
      <w:r/>
      <w:r>
        <w:t>Chen Z Y, Wang Y X, Lin Y, et al. Advance of molecular imaging technology and targeted imaging agent in imaging and therapy</w:t>
      </w:r>
      <w:r>
        <w:t>[</w:t>
      </w:r>
      <w:r>
        <w:rPr>
          <w:sz w:val="21"/>
        </w:rPr>
        <w:t>J</w:t>
      </w:r>
      <w:r>
        <w:t>]</w:t>
      </w:r>
      <w:r>
        <w:t>. Biomed Res</w:t>
      </w:r>
      <w:r>
        <w:t> </w:t>
      </w:r>
      <w:r>
        <w:t xml:space="preserve">Int,</w:t>
      </w:r>
      <w:r>
        <w:t xml:space="preserve"> </w:t>
      </w:r>
      <w:r>
        <w:t>2014,</w:t>
      </w:r>
      <w:r>
        <w:t xml:space="preserve"> </w:t>
      </w:r>
      <w:r>
        <w:t>2014:</w:t>
      </w:r>
      <w:r>
        <w:t xml:space="preserve"> </w:t>
      </w:r>
      <w:r>
        <w:t>819324.</w:t>
      </w:r>
    </w:p>
    <w:p w:rsidR="0018722C">
      <w:pPr>
        <w:pStyle w:val="ab"/>
        <w:topLinePunct/>
        <w:ind w:left="200" w:hangingChars="200" w:hanging="200"/>
      </w:pPr>
      <w:r>
        <w:t>[</w:t>
      </w:r>
      <w:r>
        <w:t xml:space="preserve">12</w:t>
      </w:r>
      <w:r>
        <w:t>]</w:t>
      </w:r>
      <w:r w:rsidRPr="00281126">
        <w:t xml:space="preserve"> </w:t>
      </w:r>
      <w:r/>
      <w:r>
        <w:t>Lindner J R. Molecular imaging of thrombus: technology in</w:t>
      </w:r>
      <w:r>
        <w:t> </w:t>
      </w:r>
      <w:r>
        <w:t>evolution</w:t>
      </w:r>
      <w:r>
        <w:t>[</w:t>
      </w:r>
      <w:r>
        <w:t>J</w:t>
      </w:r>
      <w:r>
        <w:t>]</w:t>
      </w:r>
      <w:r>
        <w:t xml:space="preserve">.</w:t>
      </w:r>
      <w:r>
        <w:t xml:space="preserve"> </w:t>
      </w:r>
      <w:r>
        <w:t>Circulation,</w:t>
      </w:r>
      <w:r>
        <w:t xml:space="preserve"> </w:t>
      </w:r>
      <w:r>
        <w:t>2012,</w:t>
      </w:r>
      <w:r>
        <w:t xml:space="preserve"> </w:t>
      </w:r>
      <w:r>
        <w:t>125</w:t>
      </w:r>
      <w:r>
        <w:t>(</w:t>
      </w:r>
      <w:r>
        <w:t>25</w:t>
      </w:r>
      <w:r>
        <w:t>)</w:t>
      </w:r>
      <w:r>
        <w:t xml:space="preserve">:</w:t>
      </w:r>
      <w:r>
        <w:t xml:space="preserve"> </w:t>
      </w:r>
      <w:r>
        <w:t>3057-3059.</w:t>
      </w:r>
    </w:p>
    <w:p w:rsidR="0018722C">
      <w:pPr>
        <w:pStyle w:val="ab"/>
        <w:topLinePunct/>
        <w:ind w:left="200" w:hangingChars="200" w:hanging="200"/>
      </w:pPr>
      <w:r>
        <w:t>[</w:t>
      </w:r>
      <w:r>
        <w:t xml:space="preserve">13</w:t>
      </w:r>
      <w:r>
        <w:t>]</w:t>
      </w:r>
      <w:r w:rsidRPr="00281126">
        <w:t xml:space="preserve"> </w:t>
      </w:r>
      <w:r/>
      <w:r>
        <w:t>Iqbal U, Albaghdadi H, Nieh M P, et al. Small unilamellar vesicles: a platform technology for molecular imaging</w:t>
      </w:r>
      <w:r>
        <w:t> </w:t>
      </w:r>
      <w:r>
        <w:t>of</w:t>
      </w:r>
      <w:r>
        <w:t> </w:t>
      </w:r>
      <w:r>
        <w:t>brain</w:t>
      </w:r>
      <w:r>
        <w:t>tumors</w:t>
      </w:r>
      <w:r>
        <w:t>[</w:t>
      </w:r>
      <w:r>
        <w:t>J</w:t>
      </w:r>
      <w:r>
        <w:t>]</w:t>
      </w:r>
      <w:r>
        <w:t>.</w:t>
      </w:r>
      <w:r>
        <w:t> </w:t>
      </w:r>
      <w:r>
        <w:t xml:space="preserve">Nanotechnology,</w:t>
      </w:r>
      <w:r>
        <w:t xml:space="preserve"> </w:t>
      </w:r>
      <w:r>
        <w:t>2011,</w:t>
      </w:r>
      <w:r>
        <w:t xml:space="preserve"> </w:t>
      </w:r>
      <w:r>
        <w:t>22</w:t>
      </w:r>
      <w:r>
        <w:t>(</w:t>
      </w:r>
      <w:r>
        <w:t>19</w:t>
      </w:r>
      <w:r>
        <w:t>)</w:t>
      </w:r>
      <w:r>
        <w:t xml:space="preserve">:</w:t>
      </w:r>
      <w:r>
        <w:t xml:space="preserve"> </w:t>
      </w:r>
      <w:r>
        <w:t>195102.</w:t>
      </w:r>
    </w:p>
    <w:p w:rsidR="0018722C">
      <w:pPr>
        <w:pStyle w:val="ab"/>
        <w:topLinePunct/>
        <w:ind w:left="200" w:hangingChars="200" w:hanging="200"/>
      </w:pPr>
      <w:r>
        <w:t>[</w:t>
      </w:r>
      <w:r>
        <w:t xml:space="preserve">14</w:t>
      </w:r>
      <w:r>
        <w:t>]</w:t>
      </w:r>
      <w:r w:rsidRPr="00281126">
        <w:t xml:space="preserve"> </w:t>
      </w:r>
      <w:r/>
      <w:r>
        <w:t>Koolen B B, Peeters M T F D, Aukema T S, et al. 18F-FDG PET</w:t>
      </w:r>
      <w:r>
        <w:t>/</w:t>
      </w:r>
      <w:r>
        <w:t>CT as a staging procedure in primary stage II and III breast cancer: comparison with conventional imaging techniques</w:t>
      </w:r>
      <w:r>
        <w:t>[</w:t>
      </w:r>
      <w:r>
        <w:t>J</w:t>
      </w:r>
      <w:r>
        <w:t>]</w:t>
      </w:r>
      <w:r>
        <w:t xml:space="preserve">. Breast Cancer Research and Treatment,</w:t>
      </w:r>
      <w:r>
        <w:t xml:space="preserve"> </w:t>
      </w:r>
      <w:r>
        <w:t>2012,</w:t>
      </w:r>
      <w:r>
        <w:t xml:space="preserve"> </w:t>
      </w:r>
      <w:r>
        <w:t>131</w:t>
      </w:r>
      <w:r>
        <w:t>(</w:t>
      </w:r>
      <w:r>
        <w:t>1</w:t>
      </w:r>
      <w:r>
        <w:t>)</w:t>
      </w:r>
      <w:r>
        <w:t xml:space="preserve">:</w:t>
      </w:r>
      <w:r>
        <w:t xml:space="preserve"> </w:t>
      </w:r>
      <w:r>
        <w:t>117-126.</w:t>
      </w:r>
    </w:p>
    <w:p w:rsidR="0018722C">
      <w:pPr>
        <w:pStyle w:val="ab"/>
        <w:topLinePunct/>
        <w:ind w:left="200" w:hangingChars="200" w:hanging="200"/>
      </w:pPr>
      <w:r>
        <w:t>[</w:t>
      </w:r>
      <w:r>
        <w:t xml:space="preserve">15</w:t>
      </w:r>
      <w:r>
        <w:t>]</w:t>
      </w:r>
      <w:r w:rsidRPr="00281126">
        <w:t xml:space="preserve"> </w:t>
      </w:r>
      <w:r/>
      <w:r>
        <w:t>Florczak A, Amico A D. The role of 18F-FDG PET</w:t>
      </w:r>
      <w:r>
        <w:t>/</w:t>
      </w:r>
      <w:r>
        <w:t>CT testing in the management of a papillary thyroid carcinoma</w:t>
      </w:r>
      <w:r>
        <w:t>[</w:t>
      </w:r>
      <w:r>
        <w:rPr>
          <w:sz w:val="21"/>
        </w:rPr>
        <w:t>J</w:t>
      </w:r>
      <w:r>
        <w:t>]</w:t>
      </w:r>
      <w:r>
        <w:t>. Thyroid</w:t>
      </w:r>
      <w:r>
        <w:t> </w:t>
      </w:r>
      <w:r>
        <w:t xml:space="preserve">Research,</w:t>
      </w:r>
      <w:r>
        <w:t xml:space="preserve"> </w:t>
      </w:r>
      <w:r>
        <w:t>2013.</w:t>
      </w:r>
    </w:p>
    <w:p w:rsidR="0018722C">
      <w:pPr>
        <w:pStyle w:val="ab"/>
        <w:topLinePunct/>
        <w:ind w:left="200" w:hangingChars="200" w:hanging="200"/>
      </w:pPr>
      <w:r>
        <w:t>[</w:t>
      </w:r>
      <w:r>
        <w:t xml:space="preserve">16</w:t>
      </w:r>
      <w:r>
        <w:t>]</w:t>
      </w:r>
      <w:r w:rsidRPr="00281126">
        <w:t xml:space="preserve"> </w:t>
      </w:r>
      <w:r/>
      <w:r>
        <w:t>Campenni A, Violi M A, Ruggeri R M, et al. Clinical usefulness of 99mTc-MIBI scintigraphy in the postsurgical</w:t>
      </w:r>
      <w:r>
        <w:t> </w:t>
      </w:r>
      <w:r>
        <w:t>evaluation</w:t>
      </w:r>
      <w:r>
        <w:t> </w:t>
      </w:r>
      <w:r>
        <w:t>of</w:t>
      </w:r>
      <w:r>
        <w:t>patients with differentiated thyroid cancer</w:t>
      </w:r>
      <w:r>
        <w:t>[</w:t>
      </w:r>
      <w:r>
        <w:t>J</w:t>
      </w:r>
      <w:r>
        <w:t>]</w:t>
      </w:r>
      <w:r>
        <w:t>. Nucl Med</w:t>
      </w:r>
      <w:r>
        <w:t> </w:t>
      </w:r>
      <w:r>
        <w:t xml:space="preserve">Commun,</w:t>
      </w:r>
      <w:r>
        <w:t xml:space="preserve"> </w:t>
      </w:r>
      <w:r>
        <w:t>2010,</w:t>
      </w:r>
      <w:r>
        <w:t xml:space="preserve"> </w:t>
      </w:r>
      <w:r>
        <w:t>31</w:t>
      </w:r>
      <w:r>
        <w:t>(</w:t>
      </w:r>
      <w:r>
        <w:t>4</w:t>
      </w:r>
      <w:r>
        <w:t>)</w:t>
      </w:r>
      <w:r>
        <w:t xml:space="preserve">:</w:t>
      </w:r>
      <w:r>
        <w:t xml:space="preserve"> </w:t>
      </w:r>
      <w:r>
        <w:t>274-279.</w:t>
      </w:r>
    </w:p>
    <w:p w:rsidR="0018722C">
      <w:pPr>
        <w:pStyle w:val="ab"/>
        <w:topLinePunct/>
        <w:ind w:left="200" w:hangingChars="200" w:hanging="200"/>
      </w:pPr>
      <w:r>
        <w:t>[</w:t>
      </w:r>
      <w:r>
        <w:t xml:space="preserve">17</w:t>
      </w:r>
      <w:r>
        <w:t>]</w:t>
      </w:r>
      <w:r w:rsidRPr="00281126">
        <w:t xml:space="preserve"> </w:t>
      </w:r>
      <w:r/>
      <w:r>
        <w:rPr>
          <w:rFonts w:ascii="宋体" w:eastAsia="宋体" w:hint="eastAsia"/>
        </w:rPr>
        <w:t>廖大伟</w:t>
      </w:r>
      <w:r>
        <w:rPr>
          <w:rFonts w:ascii="宋体" w:eastAsia="宋体" w:hint="eastAsia"/>
        </w:rPr>
        <w:t xml:space="preserve">, </w:t>
      </w:r>
      <w:r>
        <w:rPr>
          <w:rFonts w:ascii="宋体" w:eastAsia="宋体" w:hint="eastAsia"/>
        </w:rPr>
        <w:t>张体江</w:t>
      </w:r>
      <w:r>
        <w:t>. </w:t>
      </w:r>
      <w:r>
        <w:rPr>
          <w:rFonts w:ascii="宋体" w:eastAsia="宋体" w:hint="eastAsia"/>
        </w:rPr>
        <w:t>癫的静息态功能磁共振成像研究进展</w:t>
      </w:r>
      <w:r>
        <w:t>[</w:t>
      </w:r>
      <w:r>
        <w:t>J</w:t>
      </w:r>
      <w:r>
        <w:t>]</w:t>
      </w:r>
      <w:r>
        <w:t xml:space="preserve">. </w:t>
      </w:r>
      <w:r>
        <w:rPr>
          <w:rFonts w:ascii="宋体" w:eastAsia="宋体" w:hint="eastAsia"/>
        </w:rPr>
        <w:t>国际医学放射学杂志</w:t>
      </w:r>
      <w:r>
        <w:t xml:space="preserve">,</w:t>
      </w:r>
      <w:r>
        <w:t xml:space="preserve"> </w:t>
      </w:r>
      <w:r>
        <w:t>2012</w:t>
      </w:r>
      <w:r>
        <w:t>(</w:t>
      </w:r>
      <w:r>
        <w:t>4</w:t>
      </w:r>
      <w:r>
        <w:t>)</w:t>
      </w:r>
      <w:r>
        <w:t xml:space="preserve">:</w:t>
      </w:r>
      <w:r>
        <w:t xml:space="preserve"> </w:t>
      </w:r>
      <w:r>
        <w:t>22-24.</w:t>
      </w:r>
    </w:p>
    <w:p w:rsidR="0018722C">
      <w:pPr>
        <w:pStyle w:val="ab"/>
        <w:topLinePunct/>
        <w:ind w:left="200" w:hangingChars="200" w:hanging="200"/>
      </w:pPr>
      <w:r>
        <w:t>[</w:t>
      </w:r>
      <w:r>
        <w:t xml:space="preserve">18</w:t>
      </w:r>
      <w:r>
        <w:t>]</w:t>
      </w:r>
      <w:r w:rsidRPr="00281126">
        <w:t xml:space="preserve"> </w:t>
      </w:r>
      <w:r/>
      <w:r>
        <w:rPr>
          <w:rFonts w:ascii="宋体" w:eastAsia="宋体" w:hint="eastAsia"/>
        </w:rPr>
        <w:t>姚成军</w:t>
      </w:r>
      <w:r>
        <w:rPr>
          <w:rFonts w:ascii="宋体" w:eastAsia="宋体" w:hint="eastAsia"/>
        </w:rPr>
        <w:t xml:space="preserve">, </w:t>
      </w:r>
      <w:r>
        <w:rPr>
          <w:rFonts w:ascii="宋体" w:eastAsia="宋体" w:hint="eastAsia"/>
        </w:rPr>
        <w:t>吴劲松</w:t>
      </w:r>
      <w:r>
        <w:rPr>
          <w:rFonts w:ascii="宋体" w:eastAsia="宋体" w:hint="eastAsia"/>
        </w:rPr>
        <w:t xml:space="preserve">, </w:t>
      </w:r>
      <w:r>
        <w:rPr>
          <w:rFonts w:ascii="宋体" w:eastAsia="宋体" w:hint="eastAsia"/>
        </w:rPr>
        <w:t>庄冬晓</w:t>
      </w:r>
      <w:r>
        <w:rPr>
          <w:rFonts w:ascii="宋体" w:eastAsia="宋体" w:hint="eastAsia"/>
        </w:rPr>
        <w:t xml:space="preserve">, </w:t>
      </w:r>
      <w:r>
        <w:rPr>
          <w:rFonts w:ascii="宋体" w:eastAsia="宋体" w:hint="eastAsia"/>
        </w:rPr>
        <w:t>等</w:t>
      </w:r>
      <w:r>
        <w:t>. </w:t>
      </w:r>
      <w:r>
        <w:rPr>
          <w:rFonts w:ascii="宋体" w:eastAsia="宋体" w:hint="eastAsia"/>
        </w:rPr>
        <w:t>术中磁共振多模态影像导航下脑内病变穿刺活检术的初步应用</w:t>
      </w:r>
      <w:r>
        <w:t>[</w:t>
      </w:r>
      <w:r>
        <w:t>J</w:t>
      </w:r>
      <w:r>
        <w:t>]</w:t>
      </w:r>
      <w:r>
        <w:t xml:space="preserve">. </w:t>
      </w:r>
      <w:r>
        <w:rPr>
          <w:rFonts w:ascii="宋体" w:eastAsia="宋体" w:hint="eastAsia"/>
        </w:rPr>
        <w:t>中国神经精神疾病杂志</w:t>
      </w:r>
      <w:r>
        <w:t xml:space="preserve">,</w:t>
      </w:r>
      <w:r>
        <w:t xml:space="preserve"> </w:t>
      </w:r>
      <w:r>
        <w:t>2012,</w:t>
      </w:r>
      <w:r>
        <w:t xml:space="preserve"> </w:t>
      </w:r>
      <w:r>
        <w:t>38</w:t>
      </w:r>
      <w:r>
        <w:t>(</w:t>
      </w:r>
      <w:r>
        <w:t>3</w:t>
      </w:r>
      <w:r>
        <w:t>)</w:t>
      </w:r>
      <w:r>
        <w:t xml:space="preserve">:</w:t>
      </w:r>
      <w:r>
        <w:t xml:space="preserve"> </w:t>
      </w:r>
      <w:r>
        <w:t>182-185.</w:t>
      </w:r>
    </w:p>
    <w:p w:rsidR="0018722C">
      <w:pPr>
        <w:pStyle w:val="ab"/>
        <w:topLinePunct/>
        <w:ind w:left="200" w:hangingChars="200" w:hanging="200"/>
      </w:pPr>
      <w:r>
        <w:t>[</w:t>
      </w:r>
      <w:r>
        <w:t xml:space="preserve">19</w:t>
      </w:r>
      <w:r>
        <w:t>]</w:t>
      </w:r>
      <w:r w:rsidRPr="00281126">
        <w:t xml:space="preserve"> </w:t>
      </w:r>
      <w:r/>
      <w:r>
        <w:t>Poeschinger T, Renner A, Weber T, et al. Bioluminescence imaging correlates with tumor serum marker, organ weights, histology, and human DNA levels during treatment of orthotopic tumor xenografts with antibodies</w:t>
      </w:r>
      <w:r>
        <w:t>[</w:t>
      </w:r>
      <w:r>
        <w:t>J</w:t>
      </w:r>
      <w:r>
        <w:t>]</w:t>
      </w:r>
      <w:r>
        <w:t>. Mol Imaging</w:t>
      </w:r>
      <w:r>
        <w:t> </w:t>
      </w:r>
      <w:r>
        <w:t xml:space="preserve">Biol,</w:t>
      </w:r>
      <w:r>
        <w:t xml:space="preserve"> </w:t>
      </w:r>
      <w:r>
        <w:t>2013,</w:t>
      </w:r>
      <w:r>
        <w:t xml:space="preserve"> </w:t>
      </w:r>
      <w:r>
        <w:t>15</w:t>
      </w:r>
      <w:r>
        <w:t>(</w:t>
      </w:r>
      <w:r>
        <w:t>1</w:t>
      </w:r>
      <w:r>
        <w:t>)</w:t>
      </w:r>
      <w:r>
        <w:t xml:space="preserve">:</w:t>
      </w:r>
      <w:r>
        <w:t xml:space="preserve"> </w:t>
      </w:r>
      <w:r>
        <w:t>28-39.</w:t>
      </w:r>
    </w:p>
    <w:p w:rsidR="0018722C">
      <w:pPr>
        <w:pStyle w:val="ab"/>
        <w:topLinePunct/>
        <w:ind w:left="200" w:hangingChars="200" w:hanging="200"/>
      </w:pPr>
      <w:r>
        <w:rPr>
          <w:rFonts w:ascii="宋体" w:eastAsia="宋体" w:hint="eastAsia"/>
        </w:rPr>
        <w:t>[</w:t>
      </w:r>
      <w:r>
        <w:rPr>
          <w:rFonts w:ascii="宋体" w:eastAsia="宋体" w:hint="eastAsia"/>
        </w:rPr>
        <w:t xml:space="preserve">20</w:t>
      </w:r>
      <w:r>
        <w:rPr>
          <w:rFonts w:ascii="宋体" w:eastAsia="宋体" w:hint="eastAsia"/>
        </w:rPr>
        <w:t>]</w:t>
      </w:r>
      <w:r w:rsidRPr="00281126">
        <w:t xml:space="preserve"> </w:t>
      </w:r>
      <w:r>
        <w:rPr>
          <w:rFonts w:ascii="宋体" w:eastAsia="宋体" w:hint="eastAsia"/>
        </w:rPr>
        <w:t>彭鳒侨</w:t>
      </w:r>
      <w:r>
        <w:rPr>
          <w:rFonts w:ascii="宋体" w:eastAsia="宋体" w:hint="eastAsia"/>
        </w:rPr>
        <w:t xml:space="preserve">, </w:t>
      </w:r>
      <w:r>
        <w:rPr>
          <w:rFonts w:ascii="宋体" w:eastAsia="宋体" w:hint="eastAsia"/>
        </w:rPr>
        <w:t>丘红英</w:t>
      </w:r>
      <w:r>
        <w:rPr>
          <w:rFonts w:ascii="宋体" w:eastAsia="宋体" w:hint="eastAsia"/>
        </w:rPr>
        <w:t xml:space="preserve">, </w:t>
      </w:r>
      <w:r>
        <w:rPr>
          <w:rFonts w:ascii="宋体" w:eastAsia="宋体" w:hint="eastAsia"/>
        </w:rPr>
        <w:t>董伟强</w:t>
      </w:r>
      <w:r>
        <w:rPr>
          <w:rFonts w:ascii="宋体" w:eastAsia="宋体" w:hint="eastAsia"/>
        </w:rPr>
        <w:t xml:space="preserve">, </w:t>
      </w:r>
      <w:r>
        <w:rPr>
          <w:rFonts w:ascii="宋体" w:eastAsia="宋体" w:hint="eastAsia"/>
        </w:rPr>
        <w:t>等</w:t>
      </w:r>
      <w:r>
        <w:t>. </w:t>
      </w:r>
      <w:r>
        <w:rPr>
          <w:rFonts w:ascii="宋体" w:eastAsia="宋体" w:hint="eastAsia"/>
        </w:rPr>
        <w:t>正电子发射断层成像与计算机断层扫描的异机三维融合影像分析</w:t>
      </w:r>
      <w:r>
        <w:t>[</w:t>
      </w:r>
      <w:r>
        <w:rPr>
          <w:sz w:val="21"/>
        </w:rPr>
        <w:t>J</w:t>
      </w:r>
      <w:r>
        <w:t>]</w:t>
      </w:r>
      <w:r>
        <w:t xml:space="preserve">.  </w:t>
      </w:r>
      <w:r>
        <w:rPr>
          <w:rFonts w:ascii="宋体" w:eastAsia="宋体" w:hint="eastAsia"/>
        </w:rPr>
        <w:t>中</w:t>
      </w:r>
      <w:r>
        <w:rPr>
          <w:rFonts w:cstheme="minorBidi" w:hAnsiTheme="minorHAnsi" w:eastAsiaTheme="minorHAnsi" w:asciiTheme="minorHAnsi"/>
        </w:rPr>
        <w:t>国医学影像学杂志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 xml:space="preserve"> </w:t>
      </w:r>
      <w:r>
        <w:rPr>
          <w:rFonts w:ascii="Times New Roman" w:eastAsia="Times New Roman" w:cstheme="minorBidi" w:hAnsiTheme="minorHAnsi"/>
        </w:rPr>
        <w:t>19</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786-791.</w:t>
      </w:r>
    </w:p>
    <w:p w:rsidR="0018722C">
      <w:pPr>
        <w:pStyle w:val="ab"/>
        <w:topLinePunct/>
        <w:ind w:left="200" w:hangingChars="200" w:hanging="200"/>
      </w:pPr>
      <w:r>
        <w:t>[</w:t>
      </w:r>
      <w:r>
        <w:t xml:space="preserve">21</w:t>
      </w:r>
      <w:r>
        <w:t>]</w:t>
      </w:r>
      <w:r w:rsidRPr="00281126">
        <w:t xml:space="preserve"> </w:t>
      </w:r>
      <w:r/>
      <w:r>
        <w:t>Baek J, Huh J, Kim M, et al. Accuracy of volume measurement using 3D ultrasound and development of CT-3D US image fusion algorithm for prostate cancer radiotherapy</w:t>
      </w:r>
      <w:r>
        <w:t>[</w:t>
      </w:r>
      <w:r>
        <w:t>J</w:t>
      </w:r>
      <w:r>
        <w:t>]</w:t>
      </w:r>
      <w:r>
        <w:t>. Med</w:t>
      </w:r>
      <w:r>
        <w:t> </w:t>
      </w:r>
      <w:r>
        <w:t xml:space="preserve">Phys,</w:t>
      </w:r>
      <w:r>
        <w:t xml:space="preserve"> </w:t>
      </w:r>
      <w:r>
        <w:t>2013,</w:t>
      </w:r>
      <w:r>
        <w:t xml:space="preserve"> </w:t>
      </w:r>
      <w:r>
        <w:t>40</w:t>
      </w:r>
      <w:r>
        <w:t>(</w:t>
      </w:r>
      <w:r>
        <w:t>2</w:t>
      </w:r>
      <w:r>
        <w:t>)</w:t>
      </w:r>
      <w:r>
        <w:t xml:space="preserve">:</w:t>
      </w:r>
      <w:r>
        <w:t xml:space="preserve"> </w:t>
      </w:r>
      <w:r>
        <w:t>21704.</w:t>
      </w:r>
    </w:p>
    <w:p w:rsidR="0018722C">
      <w:pPr>
        <w:pStyle w:val="ab"/>
        <w:topLinePunct/>
        <w:ind w:left="200" w:hangingChars="200" w:hanging="200"/>
      </w:pPr>
      <w:r>
        <w:t>[</w:t>
      </w:r>
      <w:r>
        <w:t xml:space="preserve">22</w:t>
      </w:r>
      <w:r>
        <w:t>]</w:t>
      </w:r>
      <w:r w:rsidRPr="00281126">
        <w:t xml:space="preserve"> </w:t>
      </w:r>
      <w:r/>
      <w:r>
        <w:t>Hwang D W, Ko H Y, Lee J H, et al. A nucleolin-targeted multimodal nanoparticle imaging probe for tracking cancer cells using an aptamer</w:t>
      </w:r>
      <w:r>
        <w:t>[</w:t>
      </w:r>
      <w:r>
        <w:t>J</w:t>
      </w:r>
      <w:r>
        <w:t>]</w:t>
      </w:r>
      <w:r>
        <w:t>. J Nucl</w:t>
      </w:r>
      <w:r>
        <w:t> </w:t>
      </w:r>
      <w:r>
        <w:t xml:space="preserve">Med,</w:t>
      </w:r>
      <w:r>
        <w:t xml:space="preserve"> </w:t>
      </w:r>
      <w:r>
        <w:t>2010,</w:t>
      </w:r>
      <w:r>
        <w:t xml:space="preserve"> </w:t>
      </w:r>
      <w:r>
        <w:t>51</w:t>
      </w:r>
      <w:r>
        <w:t>(</w:t>
      </w:r>
      <w:r>
        <w:t>1</w:t>
      </w:r>
      <w:r>
        <w:t>)</w:t>
      </w:r>
      <w:r>
        <w:t xml:space="preserve">:</w:t>
      </w:r>
      <w:r>
        <w:t xml:space="preserve"> </w:t>
      </w:r>
      <w:r>
        <w:t>98-105.</w:t>
      </w:r>
    </w:p>
    <w:p w:rsidR="0018722C">
      <w:pPr>
        <w:pStyle w:val="ab"/>
        <w:topLinePunct/>
        <w:ind w:left="200" w:hangingChars="200" w:hanging="200"/>
      </w:pPr>
      <w:r>
        <w:t>[</w:t>
      </w:r>
      <w:r>
        <w:t xml:space="preserve">23</w:t>
      </w:r>
      <w:r>
        <w:t>]</w:t>
      </w:r>
      <w:r w:rsidRPr="00281126">
        <w:t xml:space="preserve"> </w:t>
      </w:r>
      <w:r/>
      <w:r>
        <w:t>Choi J S, Park J C, Nah H, et al. A hybrid nanoparticle probe for dual-modality positron emission tomography and magnetic resonance imaging</w:t>
      </w:r>
      <w:r>
        <w:t>[</w:t>
      </w:r>
      <w:r>
        <w:t>J</w:t>
      </w:r>
      <w:r>
        <w:t>]</w:t>
      </w:r>
      <w:r>
        <w:t>. Angew Chem Int Ed</w:t>
      </w:r>
      <w:r>
        <w:t> </w:t>
      </w:r>
      <w:r>
        <w:t xml:space="preserve">Engl,</w:t>
      </w:r>
      <w:r>
        <w:t xml:space="preserve"> </w:t>
      </w:r>
      <w:r>
        <w:t>2008,</w:t>
      </w:r>
      <w:r>
        <w:t xml:space="preserve"> </w:t>
      </w:r>
      <w:r>
        <w:t>47</w:t>
      </w:r>
      <w:r>
        <w:t>(</w:t>
      </w:r>
      <w:r>
        <w:t>33</w:t>
      </w:r>
      <w:r>
        <w:t>)</w:t>
      </w:r>
      <w:r>
        <w:t xml:space="preserve">:</w:t>
      </w:r>
      <w:r>
        <w:t xml:space="preserve"> </w:t>
      </w:r>
      <w:r>
        <w:t>6259-6262.</w:t>
      </w:r>
    </w:p>
    <w:p w:rsidR="0018722C">
      <w:pPr>
        <w:pStyle w:val="ab"/>
        <w:topLinePunct/>
        <w:ind w:left="200" w:hangingChars="200" w:hanging="200"/>
      </w:pPr>
      <w:r>
        <w:t>[</w:t>
      </w:r>
      <w:r>
        <w:t xml:space="preserve">24</w:t>
      </w:r>
      <w:r>
        <w:t>]</w:t>
      </w:r>
      <w:r w:rsidRPr="00281126">
        <w:t xml:space="preserve"> </w:t>
      </w:r>
      <w:r/>
      <w:r>
        <w:t>Liang</w:t>
      </w:r>
      <w:r>
        <w:t> </w:t>
      </w:r>
      <w:r>
        <w:t>Z</w:t>
      </w:r>
      <w:r>
        <w:t> </w:t>
      </w:r>
      <w:r>
        <w:t>X,</w:t>
      </w:r>
      <w:r>
        <w:t> </w:t>
      </w:r>
      <w:r>
        <w:t>Qiang</w:t>
      </w:r>
      <w:r>
        <w:t> </w:t>
      </w:r>
      <w:r>
        <w:t>Y</w:t>
      </w:r>
      <w:r>
        <w:t> </w:t>
      </w:r>
      <w:r>
        <w:t>G,</w:t>
      </w:r>
      <w:r>
        <w:t> </w:t>
      </w:r>
      <w:r>
        <w:t>Liao</w:t>
      </w:r>
      <w:r>
        <w:t> </w:t>
      </w:r>
      <w:r>
        <w:t>Y</w:t>
      </w:r>
      <w:r>
        <w:t> </w:t>
      </w:r>
      <w:r>
        <w:t>H,</w:t>
      </w:r>
      <w:r>
        <w:t> </w:t>
      </w:r>
      <w:r>
        <w:t>et</w:t>
      </w:r>
      <w:r>
        <w:t> </w:t>
      </w:r>
      <w:r>
        <w:t>al.</w:t>
      </w:r>
      <w:r>
        <w:t> </w:t>
      </w:r>
      <w:r>
        <w:t>In</w:t>
      </w:r>
      <w:r>
        <w:t> </w:t>
      </w:r>
      <w:r>
        <w:t>vivo</w:t>
      </w:r>
      <w:r>
        <w:t> </w:t>
      </w:r>
      <w:r>
        <w:t>mouse</w:t>
      </w:r>
      <w:r>
        <w:t> </w:t>
      </w:r>
      <w:r>
        <w:t>99m</w:t>
      </w:r>
      <w:r>
        <w:t>Tc</w:t>
      </w:r>
      <w:r>
        <w:t> </w:t>
      </w:r>
      <w:r>
        <w:t>SPECT</w:t>
      </w:r>
      <w:r>
        <w:t> </w:t>
      </w:r>
      <w:r>
        <w:t>scans</w:t>
      </w:r>
      <w:r>
        <w:t> </w:t>
      </w:r>
      <w:r>
        <w:t>with</w:t>
      </w:r>
      <w:r>
        <w:t> </w:t>
      </w:r>
      <w:r>
        <w:t>bioluminescence</w:t>
      </w:r>
      <w:r>
        <w:t> </w:t>
      </w:r>
      <w:r>
        <w:t>imaging</w:t>
      </w:r>
      <w:r>
        <w:rPr>
          <w:rFonts w:cstheme="minorBidi" w:hAnsiTheme="minorHAnsi" w:eastAsiaTheme="minorHAnsi" w:asciiTheme="minorHAnsi" w:ascii="Times New Roman"/>
        </w:rPr>
        <w:t>validation</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J Xray Sci Technol,</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2013,</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21</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85-91.</w:t>
      </w:r>
    </w:p>
    <w:p w:rsidR="0018722C">
      <w:pPr>
        <w:pStyle w:val="ab"/>
        <w:topLinePunct/>
        <w:ind w:left="200" w:hangingChars="200" w:hanging="200"/>
      </w:pPr>
      <w:r>
        <w:t>[</w:t>
      </w:r>
      <w:r>
        <w:t xml:space="preserve">25</w:t>
      </w:r>
      <w:r>
        <w:t>]</w:t>
      </w:r>
      <w:r w:rsidRPr="00281126">
        <w:t xml:space="preserve"> </w:t>
      </w:r>
      <w:r/>
      <w:r>
        <w:t>Zhang C, Su F Y, Zhang J </w:t>
      </w:r>
      <w:r>
        <w:t>F, </w:t>
      </w:r>
      <w:r>
        <w:t>et al. Luciferase and fluorescent protein as dual reporters analyzing the effect of n-dodecyltrimethylammonium bromide on the physiology of Pseudomonas putida</w:t>
      </w:r>
      <w:r>
        <w:t>[</w:t>
      </w:r>
      <w:r>
        <w:t>J</w:t>
      </w:r>
      <w:r>
        <w:t>]</w:t>
      </w:r>
      <w:r>
        <w:t xml:space="preserve">. Appl Microbiol Biotechnol,</w:t>
      </w:r>
      <w:r>
        <w:t xml:space="preserve"> </w:t>
      </w:r>
      <w:r>
        <w:t>2012,</w:t>
      </w:r>
      <w:r>
        <w:t xml:space="preserve"> </w:t>
      </w:r>
      <w:r>
        <w:t>93</w:t>
      </w:r>
      <w:r>
        <w:t>(</w:t>
      </w:r>
      <w:r>
        <w:t>1</w:t>
      </w:r>
      <w:r>
        <w:t>)</w:t>
      </w:r>
      <w:r>
        <w:t xml:space="preserve">:</w:t>
      </w:r>
      <w:r>
        <w:t xml:space="preserve"> </w:t>
      </w:r>
      <w:r>
        <w:t>393-400.</w:t>
      </w:r>
    </w:p>
    <w:p w:rsidR="0018722C">
      <w:pPr>
        <w:pStyle w:val="ab"/>
        <w:topLinePunct/>
        <w:ind w:left="200" w:hangingChars="200" w:hanging="200"/>
      </w:pPr>
      <w:r>
        <w:rPr>
          <w:rFonts w:ascii="宋体" w:eastAsia="宋体" w:hint="eastAsia"/>
        </w:rPr>
        <w:t>[</w:t>
      </w:r>
      <w:r>
        <w:rPr>
          <w:rFonts w:ascii="宋体" w:eastAsia="宋体" w:hint="eastAsia"/>
        </w:rPr>
        <w:t xml:space="preserve">26</w:t>
      </w:r>
      <w:r>
        <w:rPr>
          <w:rFonts w:ascii="宋体" w:eastAsia="宋体" w:hint="eastAsia"/>
        </w:rPr>
        <w:t>]</w:t>
      </w:r>
      <w:r w:rsidRPr="00281126">
        <w:t xml:space="preserve"> </w:t>
      </w:r>
      <w:r>
        <w:rPr>
          <w:rFonts w:ascii="宋体" w:eastAsia="宋体" w:hint="eastAsia"/>
        </w:rPr>
        <w:t>樊全荣</w:t>
      </w:r>
      <w:r>
        <w:rPr>
          <w:rFonts w:ascii="宋体" w:eastAsia="宋体" w:hint="eastAsia"/>
        </w:rPr>
        <w:t xml:space="preserve">, </w:t>
      </w:r>
      <w:r>
        <w:rPr>
          <w:rFonts w:ascii="宋体" w:eastAsia="宋体" w:hint="eastAsia"/>
        </w:rPr>
        <w:t>史俊文</w:t>
      </w:r>
      <w:r>
        <w:rPr>
          <w:rFonts w:ascii="宋体" w:eastAsia="宋体" w:hint="eastAsia"/>
        </w:rPr>
        <w:t xml:space="preserve">, </w:t>
      </w:r>
      <w:r>
        <w:rPr>
          <w:rFonts w:ascii="宋体" w:eastAsia="宋体" w:hint="eastAsia"/>
        </w:rPr>
        <w:t>贾俊双</w:t>
      </w:r>
      <w:r>
        <w:rPr>
          <w:rFonts w:ascii="宋体" w:eastAsia="宋体" w:hint="eastAsia"/>
        </w:rPr>
        <w:t xml:space="preserve">, </w:t>
      </w:r>
      <w:r>
        <w:rPr>
          <w:rFonts w:ascii="宋体" w:eastAsia="宋体" w:hint="eastAsia"/>
        </w:rPr>
        <w:t>等</w:t>
      </w:r>
      <w:r>
        <w:t>. </w:t>
      </w:r>
      <w:r>
        <w:rPr>
          <w:rFonts w:ascii="宋体" w:eastAsia="宋体" w:hint="eastAsia"/>
        </w:rPr>
        <w:t>携带</w:t>
      </w:r>
      <w:r>
        <w:t>Fluc</w:t>
      </w:r>
      <w:r>
        <w:rPr>
          <w:rFonts w:ascii="宋体" w:eastAsia="宋体" w:hint="eastAsia"/>
        </w:rPr>
        <w:t>和</w:t>
      </w:r>
      <w:r>
        <w:t>ZsGreen</w:t>
      </w:r>
      <w:r>
        <w:rPr>
          <w:rFonts w:ascii="宋体" w:eastAsia="宋体" w:hint="eastAsia"/>
        </w:rPr>
        <w:t>双报告基因小鼠</w:t>
      </w:r>
      <w:r>
        <w:t>iPS</w:t>
      </w:r>
      <w:r>
        <w:rPr>
          <w:rFonts w:ascii="宋体" w:eastAsia="宋体" w:hint="eastAsia"/>
        </w:rPr>
        <w:t>细胞系的建立</w:t>
      </w:r>
      <w:r>
        <w:t>[</w:t>
      </w:r>
      <w:r>
        <w:rPr>
          <w:sz w:val="21"/>
        </w:rPr>
        <w:t>J</w:t>
      </w:r>
      <w:r>
        <w:t>]</w:t>
      </w:r>
      <w:r>
        <w:t xml:space="preserve">. </w:t>
      </w:r>
      <w:r>
        <w:rPr>
          <w:rFonts w:ascii="宋体" w:eastAsia="宋体" w:hint="eastAsia"/>
        </w:rPr>
        <w:t>中国癌症杂</w:t>
      </w:r>
      <w:r>
        <w:rPr>
          <w:rFonts w:cstheme="minorBidi" w:hAnsiTheme="minorHAnsi" w:eastAsiaTheme="minorHAnsi" w:asciiTheme="minorHAnsi"/>
        </w:rPr>
        <w:t>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10-16.</w:t>
      </w:r>
    </w:p>
    <w:p w:rsidR="0018722C">
      <w:pPr>
        <w:pStyle w:val="ab"/>
        <w:topLinePunct/>
        <w:ind w:left="200" w:hangingChars="200" w:hanging="200"/>
      </w:pPr>
      <w:r>
        <w:t>[</w:t>
      </w:r>
      <w:r>
        <w:t xml:space="preserve">27</w:t>
      </w:r>
      <w:r>
        <w:t>]</w:t>
      </w:r>
      <w:r w:rsidRPr="00281126">
        <w:t xml:space="preserve"> </w:t>
      </w:r>
      <w:r/>
      <w:r>
        <w:rPr>
          <w:rFonts w:ascii="宋体" w:eastAsia="宋体" w:hint="eastAsia"/>
        </w:rPr>
        <w:t>吕景礼</w:t>
      </w:r>
      <w:r>
        <w:rPr>
          <w:rFonts w:ascii="宋体" w:eastAsia="宋体" w:hint="eastAsia"/>
        </w:rPr>
        <w:t xml:space="preserve">, </w:t>
      </w:r>
      <w:r>
        <w:rPr>
          <w:rFonts w:ascii="宋体" w:eastAsia="宋体" w:hint="eastAsia"/>
        </w:rPr>
        <w:t>李二毛</w:t>
      </w:r>
      <w:r>
        <w:rPr>
          <w:rFonts w:ascii="宋体" w:eastAsia="宋体" w:hint="eastAsia"/>
        </w:rPr>
        <w:t xml:space="preserve">, </w:t>
      </w:r>
      <w:r>
        <w:rPr>
          <w:rFonts w:ascii="宋体" w:eastAsia="宋体" w:hint="eastAsia"/>
        </w:rPr>
        <w:t>李晓艳</w:t>
      </w:r>
      <w:r>
        <w:rPr>
          <w:rFonts w:ascii="宋体" w:eastAsia="宋体" w:hint="eastAsia"/>
        </w:rPr>
        <w:t xml:space="preserve">, </w:t>
      </w:r>
      <w:r>
        <w:rPr>
          <w:rFonts w:ascii="宋体" w:eastAsia="宋体" w:hint="eastAsia"/>
        </w:rPr>
        <w:t>等</w:t>
      </w:r>
      <w:r>
        <w:t>. </w:t>
      </w:r>
      <w:r>
        <w:rPr>
          <w:rFonts w:ascii="宋体" w:eastAsia="宋体" w:hint="eastAsia"/>
        </w:rPr>
        <w:t>慢病毒介导荧光素酶表达的人鼻咽癌细胞小鼠模型的建立</w:t>
      </w:r>
      <w:r>
        <w:t>[</w:t>
      </w:r>
      <w:r>
        <w:t>J</w:t>
      </w:r>
      <w:r>
        <w:t>]</w:t>
      </w:r>
      <w:r>
        <w:t xml:space="preserve">. </w:t>
      </w:r>
      <w:r>
        <w:rPr>
          <w:rFonts w:ascii="宋体" w:eastAsia="宋体" w:hint="eastAsia"/>
        </w:rPr>
        <w:t>现代生物</w:t>
      </w:r>
      <w:r>
        <w:rPr>
          <w:rFonts w:ascii="宋体" w:eastAsia="宋体" w:hint="eastAsia"/>
        </w:rPr>
        <w:t>医学进展</w:t>
      </w:r>
      <w:r>
        <w:t xml:space="preserve">,</w:t>
      </w:r>
      <w:r>
        <w:t xml:space="preserve"> </w:t>
      </w:r>
      <w:r>
        <w:t>2013</w:t>
      </w:r>
      <w:r>
        <w:t>(</w:t>
      </w:r>
      <w:r>
        <w:t>36</w:t>
      </w:r>
      <w:r>
        <w:t>)</w:t>
      </w:r>
      <w:r>
        <w:t xml:space="preserve">:</w:t>
      </w:r>
      <w:r>
        <w:t xml:space="preserve"> </w:t>
      </w:r>
      <w:r>
        <w:t>7005-7009.</w:t>
      </w:r>
    </w:p>
    <w:p w:rsidR="0018722C">
      <w:pPr>
        <w:pStyle w:val="ab"/>
        <w:topLinePunct/>
        <w:ind w:left="200" w:hangingChars="200" w:hanging="200"/>
      </w:pPr>
      <w:r>
        <w:t>[</w:t>
      </w:r>
      <w:r>
        <w:t xml:space="preserve">28</w:t>
      </w:r>
      <w:r>
        <w:t>]</w:t>
      </w:r>
      <w:r w:rsidRPr="00281126">
        <w:t xml:space="preserve"> </w:t>
      </w:r>
      <w:r/>
      <w:r>
        <w:t>Li </w:t>
      </w:r>
      <w:r>
        <w:t>Q, Wang Y, </w:t>
      </w:r>
      <w:r>
        <w:t>Liu </w:t>
      </w:r>
      <w:r>
        <w:t>H, et al. Leukocyte cells identification and quantitative morphometry based on molecular hyperspectral imaging technology</w:t>
      </w:r>
      <w:r>
        <w:t>[</w:t>
      </w:r>
      <w:r>
        <w:t>J</w:t>
      </w:r>
      <w:r>
        <w:t>]</w:t>
      </w:r>
      <w:r>
        <w:t>. Comput Med Imaging</w:t>
      </w:r>
      <w:r>
        <w:t> </w:t>
      </w:r>
      <w:r>
        <w:t xml:space="preserve">Graph,</w:t>
      </w:r>
      <w:r>
        <w:t xml:space="preserve"> </w:t>
      </w:r>
      <w:r>
        <w:t>2014,</w:t>
      </w:r>
      <w:r>
        <w:t xml:space="preserve"> </w:t>
      </w:r>
      <w:r>
        <w:t>38</w:t>
      </w:r>
      <w:r>
        <w:t>(</w:t>
      </w:r>
      <w:r>
        <w:t>3</w:t>
      </w:r>
      <w:r>
        <w:t>)</w:t>
      </w:r>
      <w:r>
        <w:t xml:space="preserve">:</w:t>
      </w:r>
      <w:r>
        <w:t xml:space="preserve"> </w:t>
      </w:r>
      <w:r>
        <w:t>171-178.</w:t>
      </w:r>
    </w:p>
    <w:p w:rsidR="0018722C">
      <w:pPr>
        <w:topLinePunct/>
      </w:pPr>
      <w:r>
        <w:rPr>
          <w:rFonts w:cstheme="minorBidi" w:hAnsiTheme="minorHAnsi" w:eastAsiaTheme="minorHAnsi" w:asciiTheme="minorHAnsi" w:ascii="Calibri"/>
        </w:rPr>
        <w:t>42</w:t>
      </w:r>
    </w:p>
    <w:p w:rsidR="0018722C">
      <w:pPr>
        <w:spacing w:before="1"/>
        <w:ind w:leftChars="0" w:left="3286" w:rightChars="0" w:right="0" w:firstLineChars="0" w:firstLine="0"/>
        <w:jc w:val="left"/>
        <w:topLinePunct/>
      </w:pPr>
      <w:bookmarkStart w:name="攻读学位期间取得的成果 " w:id="47"/>
      <w:bookmarkEnd w:id="47"/>
      <w:r>
        <w:rPr>
          <w:kern w:val="2"/>
          <w:szCs w:val="22"/>
          <w:rFonts w:ascii="黑体" w:eastAsia="黑体" w:hint="eastAsia" w:cstheme="minorBidi" w:hAnsiTheme="minorHAnsi"/>
          <w:b/>
          <w:w w:val="95"/>
          <w:sz w:val="32"/>
        </w:rPr>
        <w:t>攻读学位期间取得的成果</w:t>
      </w:r>
    </w:p>
    <w:p w:rsidR="0018722C">
      <w:pPr>
        <w:topLinePunct/>
      </w:pPr>
      <w:r>
        <w:t>向湘，梁智欣，强永刚，等</w:t>
      </w:r>
      <w:r>
        <w:rPr>
          <w:rFonts w:ascii="Times New Roman" w:eastAsia="宋体"/>
        </w:rPr>
        <w:t>. </w:t>
      </w:r>
      <w:hyperlink r:id="rId76">
        <w:r>
          <w:rPr>
            <w:rFonts w:ascii="Times New Roman" w:eastAsia="宋体"/>
          </w:rPr>
          <w:t>HA-CLP</w:t>
        </w:r>
        <w:r>
          <w:t>制备及三重影像对小鼠肿瘤边界指示价值研究</w:t>
        </w:r>
      </w:hyperlink>
      <w:r>
        <w:rPr>
          <w:rFonts w:ascii="Arial" w:eastAsia="Arial"/>
        </w:rPr>
        <w:t>[</w:t>
      </w:r>
      <w:r>
        <w:rPr>
          <w:rFonts w:ascii="Arial" w:eastAsia="Arial"/>
        </w:rPr>
        <w:t xml:space="preserve">J</w:t>
      </w:r>
      <w:r>
        <w:rPr>
          <w:rFonts w:ascii="Arial" w:eastAsia="Arial"/>
        </w:rPr>
        <w:t>]</w:t>
      </w:r>
      <w:r>
        <w:rPr>
          <w:rFonts w:ascii="Arial" w:eastAsia="Arial"/>
        </w:rPr>
        <w:t xml:space="preserve">. </w:t>
      </w:r>
      <w:r>
        <w:t>中华肿瘤防治杂志</w:t>
      </w:r>
      <w:r>
        <w:rPr>
          <w:rFonts w:ascii="Arial" w:eastAsia="Arial"/>
          <w:rFonts w:hint="eastAsia"/>
        </w:rPr>
        <w:t>，</w:t>
      </w:r>
      <w:r>
        <w:rPr>
          <w:rFonts w:ascii="Times New Roman" w:eastAsia="宋体"/>
        </w:rPr>
        <w:t>2014</w:t>
      </w:r>
      <w:r>
        <w:rPr>
          <w:rFonts w:ascii="Times New Roman" w:eastAsia="宋体"/>
        </w:rPr>
        <w:t xml:space="preserve">, </w:t>
      </w:r>
      <w:r>
        <w:rPr>
          <w:rFonts w:ascii="Times New Roman" w:eastAsia="宋体"/>
        </w:rPr>
        <w:t>21</w:t>
      </w:r>
      <w:r>
        <w:rPr>
          <w:rFonts w:ascii="Times New Roman" w:eastAsia="宋体"/>
        </w:rPr>
        <w:t>(</w:t>
      </w:r>
      <w:r>
        <w:rPr>
          <w:rFonts w:ascii="Times New Roman" w:eastAsia="宋体"/>
        </w:rPr>
        <w:t>15</w:t>
      </w:r>
      <w:r>
        <w:rPr>
          <w:rFonts w:ascii="Times New Roman" w:eastAsia="宋体"/>
        </w:rPr>
        <w:t>)</w:t>
      </w:r>
      <w:r>
        <w:rPr>
          <w:rFonts w:ascii="Times New Roman" w:eastAsia="宋体"/>
          <w:rFonts w:hint="eastAsia"/>
        </w:rPr>
        <w:t>：</w:t>
      </w:r>
      <w:r>
        <w:rPr>
          <w:rFonts w:ascii="Times New Roman" w:eastAsia="宋体"/>
        </w:rPr>
        <w:t>1134-1138.</w:t>
      </w:r>
    </w:p>
    <w:p w:rsidR="0018722C">
      <w:pPr>
        <w:topLinePunct/>
      </w:pPr>
      <w:r>
        <w:rPr>
          <w:rFonts w:cstheme="minorBidi" w:hAnsiTheme="minorHAnsi" w:eastAsiaTheme="minorHAnsi" w:asciiTheme="minorHAnsi" w:ascii="Calibri"/>
        </w:rPr>
        <w:t>43</w:t>
      </w:r>
    </w:p>
    <w:p w:rsidR="0018722C">
      <w:pPr>
        <w:pStyle w:val="aff2"/>
        <w:topLinePunct/>
      </w:pPr>
      <w:bookmarkStart w:name="_TOC_250000" w:id="48"/>
      <w:bookmarkStart w:name="致谢 " w:id="49"/>
      <w:bookmarkEnd w:id="48"/>
      <w:r>
        <w:t>致</w:t>
      </w:r>
      <w:r w:rsidR="004F241D">
        <w:rPr>
          <w:b/>
        </w:rPr>
        <w:t xml:space="preserve">  </w:t>
      </w:r>
      <w:r w:rsidR="004F241D">
        <w:rPr>
          <w:b/>
        </w:rPr>
        <w:t xml:space="preserve">谢</w:t>
      </w:r>
    </w:p>
    <w:p w:rsidR="0018722C">
      <w:pPr>
        <w:topLinePunct/>
      </w:pPr>
      <w:r>
        <w:t>在本论文即将完成之际，谨此向我的导师强永刚教授致以衷心的感谢和崇高的敬意！本论</w:t>
      </w:r>
      <w:r>
        <w:t>文的工作是在强老师的悉心指导下完成的。在攻读硕士的这三年里，导师不仅为我创造了优越的科研和学习环境，使我得以较好的完成本专业基本理论知识和技能的学习，同时在思想上、</w:t>
      </w:r>
      <w:r>
        <w:t>人生态度和意志品质方面给予了谆谆教诲，这些宝贵的教育必将激励着我在今后的人生道路上奋勇向前。</w:t>
      </w:r>
    </w:p>
    <w:p w:rsidR="0018722C">
      <w:pPr>
        <w:topLinePunct/>
      </w:pPr>
      <w:r>
        <w:t>真诚感谢教研室的廖永华老师和梁智欣师兄、安梦林师弟，他们不仅在学术上给我指引，</w:t>
      </w:r>
      <w:r w:rsidR="001852F3">
        <w:t xml:space="preserve">而且在生活上予以帮助，从他们身上我学到很多知识。</w:t>
      </w:r>
    </w:p>
    <w:p w:rsidR="0018722C">
      <w:pPr>
        <w:topLinePunct/>
      </w:pPr>
      <w:r>
        <w:t>特别感谢实验医学中心刘启才教授和生物医学工程教研室汪峰副教授，在本课题的研究中为我提供了特别多的帮助和指导。</w:t>
      </w:r>
    </w:p>
    <w:p w:rsidR="0018722C">
      <w:pPr>
        <w:topLinePunct/>
      </w:pPr>
      <w:r>
        <w:t>非常感谢广医附三张金ft主任在我实习期间给我的指导。</w:t>
      </w:r>
    </w:p>
    <w:p w:rsidR="0018722C">
      <w:pPr>
        <w:topLinePunct/>
      </w:pPr>
      <w:r>
        <w:t>谢谢我的同学李二毛、董文伟、冯丽等，正是有了他们帮我解决实验中遇到的各种问题，</w:t>
      </w:r>
      <w:r w:rsidR="001852F3">
        <w:t xml:space="preserve">才能将此课题完成。</w:t>
      </w:r>
    </w:p>
    <w:p w:rsidR="0018722C">
      <w:pPr>
        <w:topLinePunct/>
      </w:pPr>
      <w:r>
        <w:t>衷心的感谢我的父母和其他亲朋好友对我的关心、支持和理解，没有他们对我的关心、鼓励和支持，我无法完成现在的硕士学业。</w:t>
      </w:r>
    </w:p>
    <w:p w:rsidR="0018722C">
      <w:pPr>
        <w:topLinePunct/>
      </w:pPr>
      <w:r>
        <w:t>最后，感谢曾经教育和帮助过我的所有老师。衷心地感谢为评阅本论文而付出宝贵时间和辛勤劳动的专家和教授们！</w:t>
      </w:r>
    </w:p>
    <w:p w:rsidR="0018722C">
      <w:pPr>
        <w:topLinePunct/>
      </w:pPr>
      <w:r>
        <w:rPr>
          <w:rFonts w:cstheme="minorBidi" w:hAnsiTheme="minorHAnsi" w:eastAsiaTheme="minorHAnsi" w:asciiTheme="minorHAnsi" w:ascii="Calibri"/>
        </w:rPr>
        <w:t>44</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492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9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9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192" from="52.464001pt,63.239983pt" to="543.004001pt,63.239983pt" stroked="true" strokeweight=".72pt" strokecolor="#000000">
          <v:stroke dashstyle="solid"/>
          <w10:wrap type="none"/>
        </v:line>
      </w:pict>
    </w:r>
    <w:r>
      <w:rPr/>
      <w:pict>
        <v:shape style="position:absolute;margin-left:275.670013pt;margin-top:48.844982pt;width:44.15pt;height:12.6pt;mso-position-horizontal-relative:page;mso-position-vertical-relative:page;z-index:-49168"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736" from="52.464001pt,63.239983pt" to="543.004001pt,63.239983pt" stroked="true" strokeweight=".72pt" strokecolor="#000000">
          <v:stroke dashstyle="solid"/>
          <w10:wrap type="none"/>
        </v:line>
      </w:pict>
    </w:r>
    <w:r>
      <w:rPr/>
      <w:pict>
        <v:shape style="position:absolute;margin-left:233.649994pt;margin-top:48.844982pt;width:128.15pt;height:12.6pt;mso-position-horizontal-relative:page;mso-position-vertical-relative:page;z-index:-48712" type="#_x0000_t202" filled="false" stroked="false">
          <v:textbox inset="0,0,0,0">
            <w:txbxContent>
              <w:p>
                <w:pPr>
                  <w:spacing w:line="231" w:lineRule="exact" w:before="0"/>
                  <w:ind w:left="20" w:right="0" w:firstLine="0"/>
                  <w:jc w:val="left"/>
                  <w:rPr>
                    <w:sz w:val="21"/>
                  </w:rPr>
                </w:pPr>
                <w:r>
                  <w:rPr>
                    <w:sz w:val="21"/>
                  </w:rPr>
                  <w:t>广州医科大学硕士学位论文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688" from="52.464001pt,63.119984pt" to="543.004001pt,63.119984pt" stroked="true" strokeweight=".48pt" strokecolor="#000000">
          <v:stroke dashstyle="solid"/>
          <w10:wrap type="none"/>
        </v:line>
      </w:pict>
    </w:r>
    <w:r>
      <w:rPr/>
      <w:pict>
        <v:shape style="position:absolute;margin-left:121.419998pt;margin-top:48.724983pt;width:352.75pt;height:13.75pt;mso-position-horizontal-relative:page;mso-position-vertical-relative:page;z-index:-48664" type="#_x0000_t202" filled="false" stroked="false">
          <v:textbox inset="0,0,0,0">
            <w:txbxContent>
              <w:p>
                <w:pPr>
                  <w:spacing w:line="258" w:lineRule="exact" w:before="0"/>
                  <w:ind w:left="20" w:right="0" w:firstLine="0"/>
                  <w:jc w:val="left"/>
                  <w:rPr>
                    <w:sz w:val="21"/>
                  </w:rPr>
                </w:pPr>
                <w:r>
                  <w:rPr>
                    <w:spacing w:val="-7"/>
                    <w:sz w:val="21"/>
                  </w:rPr>
                  <w:t>第一部分 稳定表达荧光素酶的 </w:t>
                </w:r>
                <w:r>
                  <w:rPr>
                    <w:rFonts w:ascii="Calibri" w:eastAsia="Calibri"/>
                    <w:sz w:val="21"/>
                  </w:rPr>
                  <w:t>A549-LUC2-GFP </w:t>
                </w:r>
                <w:r>
                  <w:rPr>
                    <w:spacing w:val="-3"/>
                    <w:sz w:val="21"/>
                  </w:rPr>
                  <w:t>人肺腺癌细胞肿瘤模型的建立</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640" from="52.464001pt,63.239983pt" to="543.004001pt,63.239983pt" stroked="true" strokeweight=".72pt" strokecolor="#000000">
          <v:stroke dashstyle="solid"/>
          <w10:wrap type="none"/>
        </v:line>
      </w:pict>
    </w:r>
    <w:r>
      <w:rPr/>
      <w:pict>
        <v:shape style="position:absolute;margin-left:233.649994pt;margin-top:48.844982pt;width:128.15pt;height:12.6pt;mso-position-horizontal-relative:page;mso-position-vertical-relative:page;z-index:-48616" type="#_x0000_t202" filled="false" stroked="false">
          <v:textbox inset="0,0,0,0">
            <w:txbxContent>
              <w:p>
                <w:pPr>
                  <w:spacing w:line="231" w:lineRule="exact" w:before="0"/>
                  <w:ind w:left="20" w:right="0" w:firstLine="0"/>
                  <w:jc w:val="left"/>
                  <w:rPr>
                    <w:sz w:val="21"/>
                  </w:rPr>
                </w:pPr>
                <w:r>
                  <w:rPr>
                    <w:sz w:val="21"/>
                  </w:rPr>
                  <w:t>广州医科大学硕士学位论文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592" from="52.464001pt,63.119984pt" to="543.004001pt,63.119984pt" stroked="true" strokeweight=".48pt" strokecolor="#000000">
          <v:stroke dashstyle="solid"/>
          <w10:wrap type="none"/>
        </v:line>
      </w:pict>
    </w:r>
    <w:r>
      <w:rPr/>
      <w:pict>
        <v:shape style="position:absolute;margin-left:121.419998pt;margin-top:48.724983pt;width:352.75pt;height:13.75pt;mso-position-horizontal-relative:page;mso-position-vertical-relative:page;z-index:-48568" type="#_x0000_t202" filled="false" stroked="false">
          <v:textbox inset="0,0,0,0">
            <w:txbxContent>
              <w:p>
                <w:pPr>
                  <w:spacing w:line="258" w:lineRule="exact" w:before="0"/>
                  <w:ind w:left="20" w:right="0" w:firstLine="0"/>
                  <w:jc w:val="left"/>
                  <w:rPr>
                    <w:sz w:val="21"/>
                  </w:rPr>
                </w:pPr>
                <w:r>
                  <w:rPr>
                    <w:spacing w:val="-7"/>
                    <w:sz w:val="21"/>
                  </w:rPr>
                  <w:t>第一部分 稳定表达荧光素酶的 </w:t>
                </w:r>
                <w:r>
                  <w:rPr>
                    <w:rFonts w:ascii="Calibri" w:eastAsia="Calibri"/>
                    <w:sz w:val="21"/>
                  </w:rPr>
                  <w:t>A549-LUC2-GFP </w:t>
                </w:r>
                <w:r>
                  <w:rPr>
                    <w:spacing w:val="-3"/>
                    <w:sz w:val="21"/>
                  </w:rPr>
                  <w:t>人肺腺癌细胞肿瘤模型的建立</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544" from="52.464001pt,63.239983pt" to="543.004001pt,63.239983pt" stroked="true" strokeweight=".72pt" strokecolor="#000000">
          <v:stroke dashstyle="solid"/>
          <w10:wrap type="none"/>
        </v:line>
      </w:pict>
    </w:r>
    <w:r>
      <w:rPr/>
      <w:pict>
        <v:shape style="position:absolute;margin-left:233.649994pt;margin-top:48.844982pt;width:128.15pt;height:12.6pt;mso-position-horizontal-relative:page;mso-position-vertical-relative:page;z-index:-48520" type="#_x0000_t202" filled="false" stroked="false">
          <v:textbox inset="0,0,0,0">
            <w:txbxContent>
              <w:p>
                <w:pPr>
                  <w:spacing w:line="231" w:lineRule="exact" w:before="0"/>
                  <w:ind w:left="20" w:right="0" w:firstLine="0"/>
                  <w:jc w:val="left"/>
                  <w:rPr>
                    <w:sz w:val="21"/>
                  </w:rPr>
                </w:pPr>
                <w:r>
                  <w:rPr>
                    <w:sz w:val="21"/>
                  </w:rPr>
                  <w:t>广州医科大学硕士学位论文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496" from="52.464001pt,63.119984pt" to="543.004001pt,63.119984pt" stroked="true" strokeweight=".48pt" strokecolor="#000000">
          <v:stroke dashstyle="solid"/>
          <w10:wrap type="none"/>
        </v:line>
      </w:pict>
    </w:r>
    <w:r>
      <w:rPr/>
      <w:pict>
        <v:shape style="position:absolute;margin-left:121.419998pt;margin-top:48.724983pt;width:352.75pt;height:13.75pt;mso-position-horizontal-relative:page;mso-position-vertical-relative:page;z-index:-48472" type="#_x0000_t202" filled="false" stroked="false">
          <v:textbox inset="0,0,0,0">
            <w:txbxContent>
              <w:p>
                <w:pPr>
                  <w:spacing w:line="258" w:lineRule="exact" w:before="0"/>
                  <w:ind w:left="20" w:right="0" w:firstLine="0"/>
                  <w:jc w:val="left"/>
                  <w:rPr>
                    <w:sz w:val="21"/>
                  </w:rPr>
                </w:pPr>
                <w:r>
                  <w:rPr>
                    <w:spacing w:val="-7"/>
                    <w:sz w:val="21"/>
                  </w:rPr>
                  <w:t>第一部分 稳定表达荧光素酶的 </w:t>
                </w:r>
                <w:r>
                  <w:rPr>
                    <w:rFonts w:ascii="Calibri" w:eastAsia="Calibri"/>
                    <w:sz w:val="21"/>
                  </w:rPr>
                  <w:t>A549-LUC2-GFP </w:t>
                </w:r>
                <w:r>
                  <w:rPr>
                    <w:spacing w:val="-3"/>
                    <w:sz w:val="21"/>
                  </w:rPr>
                  <w:t>人肺腺癌细胞肿瘤模型的建立</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448" from="52.464001pt,63.239983pt" to="543.004001pt,63.239983pt" stroked="true" strokeweight=".72pt" strokecolor="#000000">
          <v:stroke dashstyle="solid"/>
          <w10:wrap type="none"/>
        </v:line>
      </w:pict>
    </w:r>
    <w:r>
      <w:rPr/>
      <w:pict>
        <v:shape style="position:absolute;margin-left:233.649994pt;margin-top:48.844982pt;width:128.15pt;height:12.6pt;mso-position-horizontal-relative:page;mso-position-vertical-relative:page;z-index:-48424" type="#_x0000_t202" filled="false" stroked="false">
          <v:textbox inset="0,0,0,0">
            <w:txbxContent>
              <w:p>
                <w:pPr>
                  <w:spacing w:line="231" w:lineRule="exact" w:before="0"/>
                  <w:ind w:left="20" w:right="0" w:firstLine="0"/>
                  <w:jc w:val="left"/>
                  <w:rPr>
                    <w:sz w:val="21"/>
                  </w:rPr>
                </w:pPr>
                <w:r>
                  <w:rPr>
                    <w:sz w:val="21"/>
                  </w:rPr>
                  <w:t>广州医科大学硕士学位论文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400" from="52.464001pt,63.119984pt" to="543.004001pt,63.119984pt" stroked="true" strokeweight=".48pt" strokecolor="#000000">
          <v:stroke dashstyle="solid"/>
          <w10:wrap type="none"/>
        </v:line>
      </w:pict>
    </w:r>
    <w:r>
      <w:rPr/>
      <w:pict>
        <v:shape style="position:absolute;margin-left:121.419998pt;margin-top:48.724983pt;width:352.75pt;height:13.75pt;mso-position-horizontal-relative:page;mso-position-vertical-relative:page;z-index:-48376" type="#_x0000_t202" filled="false" stroked="false">
          <v:textbox inset="0,0,0,0">
            <w:txbxContent>
              <w:p>
                <w:pPr>
                  <w:spacing w:line="258" w:lineRule="exact" w:before="0"/>
                  <w:ind w:left="20" w:right="0" w:firstLine="0"/>
                  <w:jc w:val="left"/>
                  <w:rPr>
                    <w:sz w:val="21"/>
                  </w:rPr>
                </w:pPr>
                <w:r>
                  <w:rPr>
                    <w:spacing w:val="-7"/>
                    <w:sz w:val="21"/>
                  </w:rPr>
                  <w:t>第一部分 稳定表达荧光素酶的 </w:t>
                </w:r>
                <w:r>
                  <w:rPr>
                    <w:rFonts w:ascii="Calibri" w:eastAsia="Calibri"/>
                    <w:sz w:val="21"/>
                  </w:rPr>
                  <w:t>A549-LUC2-GFP </w:t>
                </w:r>
                <w:r>
                  <w:rPr>
                    <w:spacing w:val="-3"/>
                    <w:sz w:val="21"/>
                  </w:rPr>
                  <w:t>人肺腺癌细胞肿瘤模型的建立</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352" from="52.464001pt,63.239983pt" to="543.004001pt,63.239983pt" stroked="true" strokeweight=".72pt" strokecolor="#000000">
          <v:stroke dashstyle="solid"/>
          <w10:wrap type="none"/>
        </v:line>
      </w:pict>
    </w:r>
    <w:r>
      <w:rPr/>
      <w:pict>
        <v:shape style="position:absolute;margin-left:233.649994pt;margin-top:48.844982pt;width:128.15pt;height:12.6pt;mso-position-horizontal-relative:page;mso-position-vertical-relative:page;z-index:-48328" type="#_x0000_t202" filled="false" stroked="false">
          <v:textbox inset="0,0,0,0">
            <w:txbxContent>
              <w:p>
                <w:pPr>
                  <w:spacing w:line="231" w:lineRule="exact" w:before="0"/>
                  <w:ind w:left="20" w:right="0" w:firstLine="0"/>
                  <w:jc w:val="left"/>
                  <w:rPr>
                    <w:sz w:val="21"/>
                  </w:rPr>
                </w:pPr>
                <w:r>
                  <w:rPr>
                    <w:sz w:val="21"/>
                  </w:rPr>
                  <w:t>广州医科大学硕士学位论文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304" from="52.464001pt,63.119984pt" to="543.004001pt,63.119984pt" stroked="true" strokeweight=".48pt" strokecolor="#000000">
          <v:stroke dashstyle="solid"/>
          <w10:wrap type="none"/>
        </v:line>
      </w:pict>
    </w:r>
    <w:r>
      <w:rPr/>
      <w:pict>
        <v:shape style="position:absolute;margin-left:189.009995pt;margin-top:48.724983pt;width:217.45pt;height:12.6pt;mso-position-horizontal-relative:page;mso-position-vertical-relative:page;z-index:-48280" type="#_x0000_t202" filled="false" stroked="false">
          <v:textbox inset="0,0,0,0">
            <w:txbxContent>
              <w:p>
                <w:pPr>
                  <w:spacing w:line="231" w:lineRule="exact" w:before="0"/>
                  <w:ind w:left="20" w:right="0" w:firstLine="0"/>
                  <w:jc w:val="left"/>
                  <w:rPr>
                    <w:sz w:val="21"/>
                  </w:rPr>
                </w:pPr>
                <w:r>
                  <w:rPr>
                    <w:sz w:val="21"/>
                  </w:rPr>
                  <w:t>第二部分 裸鼠移植瘤模型四种图像采集及分析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120" from="52.464001pt,63.239983pt" to="543.004001pt,63.239983pt" stroked="true" strokeweight=".72pt" strokecolor="#000000">
          <v:stroke dashstyle="solid"/>
          <w10:wrap type="none"/>
        </v:line>
      </w:pict>
    </w:r>
    <w:r>
      <w:rPr/>
      <w:pict>
        <v:shape style="position:absolute;margin-left:233.649994pt;margin-top:48.844982pt;width:128.15pt;height:12.6pt;mso-position-horizontal-relative:page;mso-position-vertical-relative:page;z-index:-49096" type="#_x0000_t202" filled="false" stroked="false">
          <v:textbox inset="0,0,0,0">
            <w:txbxContent>
              <w:p>
                <w:pPr>
                  <w:spacing w:line="231" w:lineRule="exact" w:before="0"/>
                  <w:ind w:left="20" w:right="0" w:firstLine="0"/>
                  <w:jc w:val="left"/>
                  <w:rPr>
                    <w:sz w:val="21"/>
                  </w:rPr>
                </w:pPr>
                <w:r>
                  <w:rPr>
                    <w:sz w:val="21"/>
                  </w:rPr>
                  <w:t>广州医科大学硕士学位论文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256" from="52.464001pt,63.239983pt" to="543.004001pt,63.239983pt" stroked="true" strokeweight=".72pt" strokecolor="#000000">
          <v:stroke dashstyle="solid"/>
          <w10:wrap type="none"/>
        </v:line>
      </w:pict>
    </w:r>
    <w:r>
      <w:rPr/>
      <w:pict>
        <v:shape style="position:absolute;margin-left:233.649994pt;margin-top:48.844982pt;width:128.15pt;height:12.6pt;mso-position-horizontal-relative:page;mso-position-vertical-relative:page;z-index:-48232" type="#_x0000_t202" filled="false" stroked="false">
          <v:textbox inset="0,0,0,0">
            <w:txbxContent>
              <w:p>
                <w:pPr>
                  <w:spacing w:line="231" w:lineRule="exact" w:before="0"/>
                  <w:ind w:left="20" w:right="0" w:firstLine="0"/>
                  <w:jc w:val="left"/>
                  <w:rPr>
                    <w:sz w:val="21"/>
                  </w:rPr>
                </w:pPr>
                <w:r>
                  <w:rPr>
                    <w:sz w:val="21"/>
                  </w:rPr>
                  <w:t>广州医科大学硕士学位论文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208" from="52.464001pt,63.119984pt" to="543.004001pt,63.119984pt" stroked="true" strokeweight=".48pt" strokecolor="#000000">
          <v:stroke dashstyle="solid"/>
          <w10:wrap type="none"/>
        </v:line>
      </w:pict>
    </w:r>
    <w:r>
      <w:rPr/>
      <w:pict>
        <v:shape style="position:absolute;margin-left:189.009995pt;margin-top:48.724983pt;width:217.45pt;height:12.6pt;mso-position-horizontal-relative:page;mso-position-vertical-relative:page;z-index:-48184" type="#_x0000_t202" filled="false" stroked="false">
          <v:textbox inset="0,0,0,0">
            <w:txbxContent>
              <w:p>
                <w:pPr>
                  <w:spacing w:line="231" w:lineRule="exact" w:before="0"/>
                  <w:ind w:left="20" w:right="0" w:firstLine="0"/>
                  <w:jc w:val="left"/>
                  <w:rPr>
                    <w:sz w:val="21"/>
                  </w:rPr>
                </w:pPr>
                <w:r>
                  <w:rPr>
                    <w:sz w:val="21"/>
                  </w:rPr>
                  <w:t>第二部分 裸鼠移植瘤模型四种图像采集及分析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160" from="52.464001pt,63.239983pt" to="543.004001pt,63.239983pt" stroked="true" strokeweight=".72pt" strokecolor="#000000">
          <v:stroke dashstyle="solid"/>
          <w10:wrap type="none"/>
        </v:line>
      </w:pict>
    </w:r>
    <w:r>
      <w:rPr/>
      <w:pict>
        <v:shape style="position:absolute;margin-left:233.649994pt;margin-top:48.844982pt;width:128.15pt;height:12.6pt;mso-position-horizontal-relative:page;mso-position-vertical-relative:page;z-index:-48136" type="#_x0000_t202" filled="false" stroked="false">
          <v:textbox inset="0,0,0,0">
            <w:txbxContent>
              <w:p>
                <w:pPr>
                  <w:spacing w:line="231" w:lineRule="exact" w:before="0"/>
                  <w:ind w:left="20" w:right="0" w:firstLine="0"/>
                  <w:jc w:val="left"/>
                  <w:rPr>
                    <w:sz w:val="21"/>
                  </w:rPr>
                </w:pPr>
                <w:r>
                  <w:rPr>
                    <w:sz w:val="21"/>
                  </w:rPr>
                  <w:t>广州医科大学硕士学位论文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112" from="52.464001pt,63.119984pt" to="543.004001pt,63.119984pt" stroked="true" strokeweight=".48pt" strokecolor="#000000">
          <v:stroke dashstyle="solid"/>
          <w10:wrap type="none"/>
        </v:line>
      </w:pict>
    </w:r>
    <w:r>
      <w:rPr/>
      <w:pict>
        <v:shape style="position:absolute;margin-left:189.009995pt;margin-top:48.724983pt;width:217.45pt;height:12.6pt;mso-position-horizontal-relative:page;mso-position-vertical-relative:page;z-index:-48088" type="#_x0000_t202" filled="false" stroked="false">
          <v:textbox inset="0,0,0,0">
            <w:txbxContent>
              <w:p>
                <w:pPr>
                  <w:spacing w:line="231" w:lineRule="exact" w:before="0"/>
                  <w:ind w:left="20" w:right="0" w:firstLine="0"/>
                  <w:jc w:val="left"/>
                  <w:rPr>
                    <w:sz w:val="21"/>
                  </w:rPr>
                </w:pPr>
                <w:r>
                  <w:rPr>
                    <w:sz w:val="21"/>
                  </w:rPr>
                  <w:t>第二部分 裸鼠移植瘤模型四种图像采集及分析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064" from="52.464001pt,63.239983pt" to="543.004001pt,63.239983pt" stroked="true" strokeweight=".72pt" strokecolor="#000000">
          <v:stroke dashstyle="solid"/>
          <w10:wrap type="none"/>
        </v:line>
      </w:pict>
    </w:r>
    <w:r>
      <w:rPr/>
      <w:pict>
        <v:shape style="position:absolute;margin-left:233.649994pt;margin-top:48.844982pt;width:128.15pt;height:12.6pt;mso-position-horizontal-relative:page;mso-position-vertical-relative:page;z-index:-48040" type="#_x0000_t202" filled="false" stroked="false">
          <v:textbox inset="0,0,0,0">
            <w:txbxContent>
              <w:p>
                <w:pPr>
                  <w:spacing w:line="231" w:lineRule="exact" w:before="0"/>
                  <w:ind w:left="20" w:right="0" w:firstLine="0"/>
                  <w:jc w:val="left"/>
                  <w:rPr>
                    <w:sz w:val="21"/>
                  </w:rPr>
                </w:pPr>
                <w:r>
                  <w:rPr>
                    <w:sz w:val="21"/>
                  </w:rPr>
                  <w:t>广州医科大学硕士学位论文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016" from="52.464001pt,63.119984pt" to="543.004001pt,63.119984pt" stroked="true" strokeweight=".48pt" strokecolor="#000000">
          <v:stroke dashstyle="solid"/>
          <w10:wrap type="none"/>
        </v:line>
      </w:pict>
    </w:r>
    <w:r>
      <w:rPr/>
      <w:pict>
        <v:shape style="position:absolute;margin-left:189.009995pt;margin-top:48.724983pt;width:217.45pt;height:12.6pt;mso-position-horizontal-relative:page;mso-position-vertical-relative:page;z-index:-47992" type="#_x0000_t202" filled="false" stroked="false">
          <v:textbox inset="0,0,0,0">
            <w:txbxContent>
              <w:p>
                <w:pPr>
                  <w:spacing w:line="231" w:lineRule="exact" w:before="0"/>
                  <w:ind w:left="20" w:right="0" w:firstLine="0"/>
                  <w:jc w:val="left"/>
                  <w:rPr>
                    <w:sz w:val="21"/>
                  </w:rPr>
                </w:pPr>
                <w:r>
                  <w:rPr>
                    <w:sz w:val="21"/>
                  </w:rPr>
                  <w:t>第二部分 裸鼠移植瘤模型四种图像采集及分析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968" from="52.464001pt,63.239983pt" to="543.004001pt,63.239983pt" stroked="true" strokeweight=".72pt" strokecolor="#000000">
          <v:stroke dashstyle="solid"/>
          <w10:wrap type="none"/>
        </v:line>
      </w:pict>
    </w:r>
    <w:r>
      <w:rPr/>
      <w:pict>
        <v:shape style="position:absolute;margin-left:233.649994pt;margin-top:48.844982pt;width:128.15pt;height:12.6pt;mso-position-horizontal-relative:page;mso-position-vertical-relative:page;z-index:-47944" type="#_x0000_t202" filled="false" stroked="false">
          <v:textbox inset="0,0,0,0">
            <w:txbxContent>
              <w:p>
                <w:pPr>
                  <w:spacing w:line="231" w:lineRule="exact" w:before="0"/>
                  <w:ind w:left="20" w:right="0" w:firstLine="0"/>
                  <w:jc w:val="left"/>
                  <w:rPr>
                    <w:sz w:val="21"/>
                  </w:rPr>
                </w:pPr>
                <w:r>
                  <w:rPr>
                    <w:sz w:val="21"/>
                  </w:rPr>
                  <w:t>广州医科大学硕士学位论文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920" from="52.464001pt,63.119984pt" to="543.004001pt,63.119984pt" stroked="true" strokeweight=".48pt" strokecolor="#000000">
          <v:stroke dashstyle="solid"/>
          <w10:wrap type="none"/>
        </v:line>
      </w:pict>
    </w:r>
    <w:r>
      <w:rPr/>
      <w:pict>
        <v:shape style="position:absolute;margin-left:204.850006pt;margin-top:48.724983pt;width:185.9pt;height:12.6pt;mso-position-horizontal-relative:page;mso-position-vertical-relative:page;z-index:-47896" type="#_x0000_t202" filled="false" stroked="false">
          <v:textbox inset="0,0,0,0">
            <w:txbxContent>
              <w:p>
                <w:pPr>
                  <w:spacing w:line="231" w:lineRule="exact" w:before="0"/>
                  <w:ind w:left="20" w:right="0" w:firstLine="0"/>
                  <w:jc w:val="left"/>
                  <w:rPr>
                    <w:sz w:val="21"/>
                  </w:rPr>
                </w:pPr>
                <w:r>
                  <w:rPr>
                    <w:sz w:val="21"/>
                  </w:rPr>
                  <w:t>第三部分 肿瘤切片扫描成像及病理观察</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872" from="52.464001pt,63.239983pt" to="543.004001pt,63.239983pt" stroked="true" strokeweight=".72pt" strokecolor="#000000">
          <v:stroke dashstyle="solid"/>
          <w10:wrap type="none"/>
        </v:line>
      </w:pict>
    </w:r>
    <w:r>
      <w:rPr/>
      <w:pict>
        <v:shape style="position:absolute;margin-left:233.649994pt;margin-top:48.844982pt;width:128.15pt;height:12.6pt;mso-position-horizontal-relative:page;mso-position-vertical-relative:page;z-index:-47848" type="#_x0000_t202" filled="false" stroked="false">
          <v:textbox inset="0,0,0,0">
            <w:txbxContent>
              <w:p>
                <w:pPr>
                  <w:spacing w:line="231" w:lineRule="exact" w:before="0"/>
                  <w:ind w:left="20" w:right="0" w:firstLine="0"/>
                  <w:jc w:val="left"/>
                  <w:rPr>
                    <w:sz w:val="21"/>
                  </w:rPr>
                </w:pPr>
                <w:r>
                  <w:rPr>
                    <w:sz w:val="21"/>
                  </w:rPr>
                  <w:t>广州医科大学硕士学位论文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824" from="52.464001pt,63.119984pt" to="543.004001pt,63.119984pt" stroked="true" strokeweight=".48pt" strokecolor="#000000">
          <v:stroke dashstyle="solid"/>
          <w10:wrap type="none"/>
        </v:line>
      </w:pict>
    </w:r>
    <w:r>
      <w:rPr/>
      <w:pict>
        <v:shape style="position:absolute;margin-left:204.850006pt;margin-top:48.724983pt;width:185.9pt;height:12.6pt;mso-position-horizontal-relative:page;mso-position-vertical-relative:page;z-index:-47800" type="#_x0000_t202" filled="false" stroked="false">
          <v:textbox inset="0,0,0,0">
            <w:txbxContent>
              <w:p>
                <w:pPr>
                  <w:spacing w:line="231" w:lineRule="exact" w:before="0"/>
                  <w:ind w:left="20" w:right="0" w:firstLine="0"/>
                  <w:jc w:val="left"/>
                  <w:rPr>
                    <w:sz w:val="21"/>
                  </w:rPr>
                </w:pPr>
                <w:r>
                  <w:rPr>
                    <w:sz w:val="21"/>
                  </w:rPr>
                  <w:t>第三部分 肿瘤切片扫描成像及病理观察</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072" from="52.464001pt,63.239983pt" to="543.004001pt,63.239983pt" stroked="true" strokeweight=".72pt" strokecolor="#000000">
          <v:stroke dashstyle="solid"/>
          <w10:wrap type="none"/>
        </v:line>
      </w:pict>
    </w:r>
    <w:r>
      <w:rPr/>
      <w:pict>
        <v:shape style="position:absolute;margin-left:275.670013pt;margin-top:48.844982pt;width:44.15pt;height:12.6pt;mso-position-horizontal-relative:page;mso-position-vertical-relative:page;z-index:-49048"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776" from="52.464001pt,63.239983pt" to="543.004001pt,63.239983pt" stroked="true" strokeweight=".72pt" strokecolor="#000000">
          <v:stroke dashstyle="solid"/>
          <w10:wrap type="none"/>
        </v:line>
      </w:pict>
    </w:r>
    <w:r>
      <w:rPr/>
      <w:pict>
        <v:shape style="position:absolute;margin-left:233.649994pt;margin-top:48.844982pt;width:128.15pt;height:12.6pt;mso-position-horizontal-relative:page;mso-position-vertical-relative:page;z-index:-47752" type="#_x0000_t202" filled="false" stroked="false">
          <v:textbox inset="0,0,0,0">
            <w:txbxContent>
              <w:p>
                <w:pPr>
                  <w:spacing w:line="231" w:lineRule="exact" w:before="0"/>
                  <w:ind w:left="20" w:right="0" w:firstLine="0"/>
                  <w:jc w:val="left"/>
                  <w:rPr>
                    <w:sz w:val="21"/>
                  </w:rPr>
                </w:pPr>
                <w:r>
                  <w:rPr>
                    <w:sz w:val="21"/>
                  </w:rPr>
                  <w:t>广州医科大学硕士学位论文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728" from="52.464001pt,63.119984pt" to="543.004001pt,63.119984pt" stroked="true" strokeweight=".48pt" strokecolor="#000000">
          <v:stroke dashstyle="solid"/>
          <w10:wrap type="none"/>
        </v:line>
      </w:pict>
    </w:r>
    <w:r>
      <w:rPr/>
      <w:pict>
        <v:shape style="position:absolute;margin-left:204.850006pt;margin-top:48.724983pt;width:185.9pt;height:12.6pt;mso-position-horizontal-relative:page;mso-position-vertical-relative:page;z-index:-47704" type="#_x0000_t202" filled="false" stroked="false">
          <v:textbox inset="0,0,0,0">
            <w:txbxContent>
              <w:p>
                <w:pPr>
                  <w:spacing w:line="231" w:lineRule="exact" w:before="0"/>
                  <w:ind w:left="20" w:right="0" w:firstLine="0"/>
                  <w:jc w:val="left"/>
                  <w:rPr>
                    <w:sz w:val="21"/>
                  </w:rPr>
                </w:pPr>
                <w:r>
                  <w:rPr>
                    <w:sz w:val="21"/>
                  </w:rPr>
                  <w:t>第三部分 肿瘤切片扫描成像及病理观察</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680" from="52.464001pt,63.239983pt" to="543.004001pt,63.239983pt" stroked="true" strokeweight=".72pt" strokecolor="#000000">
          <v:stroke dashstyle="solid"/>
          <w10:wrap type="none"/>
        </v:line>
      </w:pict>
    </w:r>
    <w:r>
      <w:rPr/>
      <w:pict>
        <v:shape style="position:absolute;margin-left:233.649994pt;margin-top:48.844982pt;width:128.15pt;height:12.6pt;mso-position-horizontal-relative:page;mso-position-vertical-relative:page;z-index:-47656" type="#_x0000_t202" filled="false" stroked="false">
          <v:textbox inset="0,0,0,0">
            <w:txbxContent>
              <w:p>
                <w:pPr>
                  <w:spacing w:line="231" w:lineRule="exact" w:before="0"/>
                  <w:ind w:left="20" w:right="0" w:firstLine="0"/>
                  <w:jc w:val="left"/>
                  <w:rPr>
                    <w:sz w:val="21"/>
                  </w:rPr>
                </w:pPr>
                <w:r>
                  <w:rPr>
                    <w:sz w:val="21"/>
                  </w:rPr>
                  <w:t>广州医科大学硕士学位论文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632" from="52.464001pt,63.119984pt" to="543.004001pt,63.119984pt" stroked="true" strokeweight=".48pt" strokecolor="#000000">
          <v:stroke dashstyle="solid"/>
          <w10:wrap type="none"/>
        </v:line>
      </w:pict>
    </w:r>
    <w:r>
      <w:rPr/>
      <w:pict>
        <v:shape style="position:absolute;margin-left:204.850006pt;margin-top:48.724983pt;width:185.9pt;height:12.6pt;mso-position-horizontal-relative:page;mso-position-vertical-relative:page;z-index:-47608" type="#_x0000_t202" filled="false" stroked="false">
          <v:textbox inset="0,0,0,0">
            <w:txbxContent>
              <w:p>
                <w:pPr>
                  <w:spacing w:line="231" w:lineRule="exact" w:before="0"/>
                  <w:ind w:left="20" w:right="0" w:firstLine="0"/>
                  <w:jc w:val="left"/>
                  <w:rPr>
                    <w:sz w:val="21"/>
                  </w:rPr>
                </w:pPr>
                <w:r>
                  <w:rPr>
                    <w:sz w:val="21"/>
                  </w:rPr>
                  <w:t>第三部分 肿瘤切片扫描成像及病理观察</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584" from="52.464001pt,63.239983pt" to="543.004001pt,63.239983pt" stroked="true" strokeweight=".72pt" strokecolor="#000000">
          <v:stroke dashstyle="solid"/>
          <w10:wrap type="none"/>
        </v:line>
      </w:pict>
    </w:r>
    <w:r>
      <w:rPr/>
      <w:pict>
        <v:shape style="position:absolute;margin-left:233.649994pt;margin-top:48.844982pt;width:128.15pt;height:12.6pt;mso-position-horizontal-relative:page;mso-position-vertical-relative:page;z-index:-47560" type="#_x0000_t202" filled="false" stroked="false">
          <v:textbox inset="0,0,0,0">
            <w:txbxContent>
              <w:p>
                <w:pPr>
                  <w:spacing w:line="231" w:lineRule="exact" w:before="0"/>
                  <w:ind w:left="20" w:right="0" w:firstLine="0"/>
                  <w:jc w:val="left"/>
                  <w:rPr>
                    <w:sz w:val="21"/>
                  </w:rPr>
                </w:pPr>
                <w:r>
                  <w:rPr>
                    <w:sz w:val="21"/>
                  </w:rPr>
                  <w:t>广州医科大学硕士学位论文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536" from="52.464001pt,63.119984pt" to="543.004001pt,63.119984pt" stroked="true" strokeweight=".48pt" strokecolor="#000000">
          <v:stroke dashstyle="solid"/>
          <w10:wrap type="none"/>
        </v:line>
      </w:pict>
    </w:r>
    <w:r>
      <w:rPr/>
      <w:pict>
        <v:shape style="position:absolute;margin-left:275.670013pt;margin-top:48.724983pt;width:44.15pt;height:12.6pt;mso-position-horizontal-relative:page;mso-position-vertical-relative:page;z-index:-4751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488" from="52.464001pt,63.239983pt" to="543.004001pt,63.239983pt" stroked="true" strokeweight=".72pt" strokecolor="#000000">
          <v:stroke dashstyle="solid"/>
          <w10:wrap type="none"/>
        </v:line>
      </w:pict>
    </w:r>
    <w:r>
      <w:rPr/>
      <w:pict>
        <v:shape style="position:absolute;margin-left:233.649994pt;margin-top:48.844982pt;width:128.15pt;height:12.6pt;mso-position-horizontal-relative:page;mso-position-vertical-relative:page;z-index:-47464" type="#_x0000_t202" filled="false" stroked="false">
          <v:textbox inset="0,0,0,0">
            <w:txbxContent>
              <w:p>
                <w:pPr>
                  <w:spacing w:line="231" w:lineRule="exact" w:before="0"/>
                  <w:ind w:left="20" w:right="0" w:firstLine="0"/>
                  <w:jc w:val="left"/>
                  <w:rPr>
                    <w:sz w:val="21"/>
                  </w:rPr>
                </w:pPr>
                <w:r>
                  <w:rPr>
                    <w:sz w:val="21"/>
                  </w:rPr>
                  <w:t>广州医科大学硕士学位论文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440" from="52.464001pt,63.119984pt" to="543.004001pt,63.119984pt" stroked="true" strokeweight=".48pt" strokecolor="#000000">
          <v:stroke dashstyle="solid"/>
          <w10:wrap type="none"/>
        </v:line>
      </w:pict>
    </w:r>
    <w:r>
      <w:rPr/>
      <w:pict>
        <v:shape style="position:absolute;margin-left:286.230011pt;margin-top:48.724983pt;width:23.15pt;height:12.6pt;mso-position-horizontal-relative:page;mso-position-vertical-relative:page;z-index:-47416" type="#_x0000_t202" filled="false" stroked="false">
          <v:textbox inset="0,0,0,0">
            <w:txbxContent>
              <w:p>
                <w:pPr>
                  <w:spacing w:line="231" w:lineRule="exact" w:before="0"/>
                  <w:ind w:left="20" w:right="0" w:firstLine="0"/>
                  <w:jc w:val="left"/>
                  <w:rPr>
                    <w:sz w:val="21"/>
                  </w:rPr>
                </w:pPr>
                <w:r>
                  <w:rPr>
                    <w:sz w:val="21"/>
                  </w:rPr>
                  <w:t>综述</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392" from="52.464001pt,63.239983pt" to="543.004001pt,63.239983pt" stroked="true" strokeweight=".72pt" strokecolor="#000000">
          <v:stroke dashstyle="solid"/>
          <w10:wrap type="none"/>
        </v:line>
      </w:pict>
    </w:r>
    <w:r>
      <w:rPr/>
      <w:pict>
        <v:shape style="position:absolute;margin-left:233.649994pt;margin-top:48.844982pt;width:128.15pt;height:12.6pt;mso-position-horizontal-relative:page;mso-position-vertical-relative:page;z-index:-47368" type="#_x0000_t202" filled="false" stroked="false">
          <v:textbox inset="0,0,0,0">
            <w:txbxContent>
              <w:p>
                <w:pPr>
                  <w:spacing w:line="231" w:lineRule="exact" w:before="0"/>
                  <w:ind w:left="20" w:right="0" w:firstLine="0"/>
                  <w:jc w:val="left"/>
                  <w:rPr>
                    <w:sz w:val="21"/>
                  </w:rPr>
                </w:pPr>
                <w:r>
                  <w:rPr>
                    <w:sz w:val="21"/>
                  </w:rPr>
                  <w:t>广州医科大学硕士学位论文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344" from="52.464001pt,63.119984pt" to="543.004001pt,63.119984pt" stroked="true" strokeweight=".48pt" strokecolor="#000000">
          <v:stroke dashstyle="solid"/>
          <w10:wrap type="none"/>
        </v:line>
      </w:pict>
    </w:r>
    <w:r>
      <w:rPr/>
      <w:pict>
        <v:shape style="position:absolute;margin-left:286.230011pt;margin-top:48.724983pt;width:23.15pt;height:12.6pt;mso-position-horizontal-relative:page;mso-position-vertical-relative:page;z-index:-47320" type="#_x0000_t202" filled="false" stroked="false">
          <v:textbox inset="0,0,0,0">
            <w:txbxContent>
              <w:p>
                <w:pPr>
                  <w:spacing w:line="231" w:lineRule="exact" w:before="0"/>
                  <w:ind w:left="20" w:right="0" w:firstLine="0"/>
                  <w:jc w:val="left"/>
                  <w:rPr>
                    <w:sz w:val="21"/>
                  </w:rPr>
                </w:pPr>
                <w:r>
                  <w:rPr>
                    <w:sz w:val="21"/>
                  </w:rPr>
                  <w:t>综述</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024" from="52.464001pt,63.239983pt" to="543.004001pt,63.239983pt" stroked="true" strokeweight=".72pt" strokecolor="#000000">
          <v:stroke dashstyle="solid"/>
          <w10:wrap type="none"/>
        </v:line>
      </w:pict>
    </w:r>
    <w:r>
      <w:rPr/>
      <w:pict>
        <v:shape style="position:absolute;margin-left:233.649994pt;margin-top:48.844982pt;width:128.15pt;height:12.6pt;mso-position-horizontal-relative:page;mso-position-vertical-relative:page;z-index:-49000" type="#_x0000_t202" filled="false" stroked="false">
          <v:textbox inset="0,0,0,0">
            <w:txbxContent>
              <w:p>
                <w:pPr>
                  <w:spacing w:line="231" w:lineRule="exact" w:before="0"/>
                  <w:ind w:left="20" w:right="0" w:firstLine="0"/>
                  <w:jc w:val="left"/>
                  <w:rPr>
                    <w:sz w:val="21"/>
                  </w:rPr>
                </w:pPr>
                <w:r>
                  <w:rPr>
                    <w:sz w:val="21"/>
                  </w:rPr>
                  <w:t>广州医科大学硕士学位论文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296" from="52.464001pt,63.239983pt" to="543.004001pt,63.239983pt" stroked="true" strokeweight=".72pt" strokecolor="#000000">
          <v:stroke dashstyle="solid"/>
          <w10:wrap type="none"/>
        </v:line>
      </w:pict>
    </w:r>
    <w:r>
      <w:rPr/>
      <w:pict>
        <v:shape style="position:absolute;margin-left:233.649994pt;margin-top:48.844982pt;width:128.15pt;height:12.6pt;mso-position-horizontal-relative:page;mso-position-vertical-relative:page;z-index:-47272" type="#_x0000_t202" filled="false" stroked="false">
          <v:textbox inset="0,0,0,0">
            <w:txbxContent>
              <w:p>
                <w:pPr>
                  <w:spacing w:line="231" w:lineRule="exact" w:before="0"/>
                  <w:ind w:left="20" w:right="0" w:firstLine="0"/>
                  <w:jc w:val="left"/>
                  <w:rPr>
                    <w:sz w:val="21"/>
                  </w:rPr>
                </w:pPr>
                <w:r>
                  <w:rPr>
                    <w:sz w:val="21"/>
                  </w:rPr>
                  <w:t>广州医科大学硕士学位论文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248" from="52.464001pt,63.119984pt" to="543.004001pt,63.119984pt" stroked="true" strokeweight=".48pt" strokecolor="#000000">
          <v:stroke dashstyle="solid"/>
          <w10:wrap type="none"/>
        </v:line>
      </w:pict>
    </w:r>
    <w:r>
      <w:rPr/>
      <w:pict>
        <v:shape style="position:absolute;margin-left:286.230011pt;margin-top:48.724983pt;width:23.15pt;height:12.6pt;mso-position-horizontal-relative:page;mso-position-vertical-relative:page;z-index:-47224" type="#_x0000_t202" filled="false" stroked="false">
          <v:textbox inset="0,0,0,0">
            <w:txbxContent>
              <w:p>
                <w:pPr>
                  <w:spacing w:line="231" w:lineRule="exact" w:before="0"/>
                  <w:ind w:left="20" w:right="0" w:firstLine="0"/>
                  <w:jc w:val="left"/>
                  <w:rPr>
                    <w:sz w:val="21"/>
                  </w:rPr>
                </w:pPr>
                <w:r>
                  <w:rPr>
                    <w:sz w:val="21"/>
                  </w:rPr>
                  <w:t>综述</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200" from="52.464001pt,63.239983pt" to="543.004001pt,63.239983pt" stroked="true" strokeweight=".72pt" strokecolor="#000000">
          <v:stroke dashstyle="solid"/>
          <w10:wrap type="none"/>
        </v:line>
      </w:pict>
    </w:r>
    <w:r>
      <w:rPr/>
      <w:pict>
        <v:shape style="position:absolute;margin-left:233.649994pt;margin-top:48.844982pt;width:128.15pt;height:12.6pt;mso-position-horizontal-relative:page;mso-position-vertical-relative:page;z-index:-47176" type="#_x0000_t202" filled="false" stroked="false">
          <v:textbox inset="0,0,0,0">
            <w:txbxContent>
              <w:p>
                <w:pPr>
                  <w:spacing w:line="231" w:lineRule="exact" w:before="0"/>
                  <w:ind w:left="20" w:right="0" w:firstLine="0"/>
                  <w:jc w:val="left"/>
                  <w:rPr>
                    <w:sz w:val="21"/>
                  </w:rPr>
                </w:pPr>
                <w:r>
                  <w:rPr>
                    <w:sz w:val="21"/>
                  </w:rPr>
                  <w:t>广州医科大学硕士学位论文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152" from="52.464001pt,63.119984pt" to="543.004001pt,63.119984pt" stroked="true" strokeweight=".48pt" strokecolor="#000000">
          <v:stroke dashstyle="solid"/>
          <w10:wrap type="none"/>
        </v:line>
      </w:pict>
    </w:r>
    <w:r>
      <w:rPr/>
      <w:pict>
        <v:shape style="position:absolute;margin-left:238.929993pt;margin-top:48.724983pt;width:117.7pt;height:12.6pt;mso-position-horizontal-relative:page;mso-position-vertical-relative:page;z-index:-47128" type="#_x0000_t202" filled="false" stroked="false">
          <v:textbox inset="0,0,0,0">
            <w:txbxContent>
              <w:p>
                <w:pPr>
                  <w:spacing w:line="231" w:lineRule="exact" w:before="0"/>
                  <w:ind w:left="20" w:right="0" w:firstLine="0"/>
                  <w:jc w:val="left"/>
                  <w:rPr>
                    <w:sz w:val="21"/>
                  </w:rPr>
                </w:pPr>
                <w:r>
                  <w:rPr>
                    <w:sz w:val="21"/>
                  </w:rPr>
                  <w:t>攻读学位期间取得的成果</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104" from="52.464001pt,63.239983pt" to="543.004001pt,63.239983pt" stroked="true" strokeweight=".72pt" strokecolor="#000000">
          <v:stroke dashstyle="solid"/>
          <w10:wrap type="none"/>
        </v:line>
      </w:pict>
    </w:r>
    <w:r>
      <w:rPr/>
      <w:pict>
        <v:shape style="position:absolute;margin-left:233.649994pt;margin-top:48.844982pt;width:128.15pt;height:12.6pt;mso-position-horizontal-relative:page;mso-position-vertical-relative:page;z-index:-47080" type="#_x0000_t202" filled="false" stroked="false">
          <v:textbox inset="0,0,0,0">
            <w:txbxContent>
              <w:p>
                <w:pPr>
                  <w:spacing w:line="231" w:lineRule="exact" w:before="0"/>
                  <w:ind w:left="20" w:right="0" w:firstLine="0"/>
                  <w:jc w:val="left"/>
                  <w:rPr>
                    <w:sz w:val="21"/>
                  </w:rPr>
                </w:pPr>
                <w:r>
                  <w:rPr>
                    <w:sz w:val="21"/>
                  </w:rPr>
                  <w:t>广州医科大学硕士学位论文</w:t>
                </w:r>
              </w:p>
            </w:txbxContent>
          </v:textbox>
          <w10:wrap type="none"/>
        </v:shape>
      </w:pic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_Ref665755155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第一部分  稳定表达荧光素酶的A549-LUC2-GFP人肺腺癌细胞肿瘤模型的建立</w:t>
    </w:r>
    <w:r>
      <w:rPr>
        <w:kern w:val="2"/>
        <w:sz w:val="21"/>
        <w:szCs w:val="24"/>
        <w:rFonts w:eastAsia="华文中宋"/>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976" from="52.464001pt,63.239983pt" to="543.004001pt,63.239983pt" stroked="true" strokeweight=".72pt" strokecolor="#000000">
          <v:stroke dashstyle="solid"/>
          <w10:wrap type="none"/>
        </v:line>
      </w:pict>
    </w:r>
    <w:r>
      <w:rPr/>
      <w:pict>
        <v:shape style="position:absolute;margin-left:275.670013pt;margin-top:48.844982pt;width:44.15pt;height:12.6pt;mso-position-horizontal-relative:page;mso-position-vertical-relative:page;z-index:-48952"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5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928" from="52.464001pt,63.239983pt" to="543.004001pt,63.239983pt" stroked="true" strokeweight=".72pt" strokecolor="#000000">
          <v:stroke dashstyle="solid"/>
          <w10:wrap type="none"/>
        </v:line>
      </w:pict>
    </w:r>
    <w:r>
      <w:rPr/>
      <w:pict>
        <v:shape style="position:absolute;margin-left:233.649994pt;margin-top:48.844982pt;width:128.15pt;height:12.6pt;mso-position-horizontal-relative:page;mso-position-vertical-relative:page;z-index:-48904" type="#_x0000_t202" filled="false" stroked="false">
          <v:textbox inset="0,0,0,0">
            <w:txbxContent>
              <w:p>
                <w:pPr>
                  <w:spacing w:line="231" w:lineRule="exact" w:before="0"/>
                  <w:ind w:left="20" w:right="0" w:firstLine="0"/>
                  <w:jc w:val="left"/>
                  <w:rPr>
                    <w:sz w:val="21"/>
                  </w:rPr>
                </w:pPr>
                <w:r>
                  <w:rPr>
                    <w:sz w:val="21"/>
                  </w:rPr>
                  <w:t>广州医科大学硕士学位论文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880" from="52.464001pt,63.239983pt" to="543.004001pt,63.239983pt" stroked="true" strokeweight=".72pt" strokecolor="#000000">
          <v:stroke dashstyle="solid"/>
          <w10:wrap type="none"/>
        </v:line>
      </w:pict>
    </w:r>
    <w:r>
      <w:rPr/>
      <w:pict>
        <v:shape style="position:absolute;margin-left:265.230011pt;margin-top:48.844982pt;width:65.1500pt;height:12.6pt;mso-position-horizontal-relative:page;mso-position-vertical-relative:page;z-index:-48856" type="#_x0000_t202" filled="false" stroked="false">
          <v:textbox inset="0,0,0,0">
            <w:txbxContent>
              <w:p>
                <w:pPr>
                  <w:spacing w:line="231" w:lineRule="exact" w:before="0"/>
                  <w:ind w:left="20" w:right="0" w:firstLine="0"/>
                  <w:jc w:val="left"/>
                  <w:rPr>
                    <w:sz w:val="21"/>
                  </w:rPr>
                </w:pPr>
                <w:r>
                  <w:rPr>
                    <w:sz w:val="21"/>
                  </w:rPr>
                  <w:t>中英文对照表</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832" from="52.464001pt,63.239983pt" to="543.004001pt,63.239983pt" stroked="true" strokeweight=".72pt" strokecolor="#000000">
          <v:stroke dashstyle="solid"/>
          <w10:wrap type="none"/>
        </v:line>
      </w:pict>
    </w:r>
    <w:r>
      <w:rPr/>
      <w:pict>
        <v:shape style="position:absolute;margin-left:233.649994pt;margin-top:48.844982pt;width:128.15pt;height:12.6pt;mso-position-horizontal-relative:page;mso-position-vertical-relative:page;z-index:-48808" type="#_x0000_t202" filled="false" stroked="false">
          <v:textbox inset="0,0,0,0">
            <w:txbxContent>
              <w:p>
                <w:pPr>
                  <w:spacing w:line="231" w:lineRule="exact" w:before="0"/>
                  <w:ind w:left="20" w:right="0" w:firstLine="0"/>
                  <w:jc w:val="left"/>
                  <w:rPr>
                    <w:sz w:val="21"/>
                  </w:rPr>
                </w:pPr>
                <w:r>
                  <w:rPr>
                    <w:sz w:val="21"/>
                  </w:rPr>
                  <w:t>广州医科大学硕士学位论文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784" from="52.464001pt,63.239983pt" to="543.004001pt,63.239983pt" stroked="true" strokeweight=".72pt" strokecolor="#000000">
          <v:stroke dashstyle="solid"/>
          <w10:wrap type="none"/>
        </v:line>
      </w:pict>
    </w:r>
    <w:r>
      <w:rPr/>
      <w:pict>
        <v:shape style="position:absolute;margin-left:286.230011pt;margin-top:48.844982pt;width:23.15pt;height:12.6pt;mso-position-horizontal-relative:page;mso-position-vertical-relative:page;z-index:-48760" type="#_x0000_t202" filled="false" stroked="false">
          <v:textbox inset="0,0,0,0">
            <w:txbxContent>
              <w:p>
                <w:pPr>
                  <w:spacing w:line="231" w:lineRule="exact" w:before="0"/>
                  <w:ind w:left="20" w:right="0" w:firstLine="0"/>
                  <w:jc w:val="left"/>
                  <w:rPr>
                    <w:sz w:val="21"/>
                  </w:rPr>
                </w:pPr>
                <w:r>
                  <w:rPr>
                    <w:sz w:val="21"/>
                  </w:rPr>
                  <w:t>前言</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178" w:hanging="305"/>
        <w:jc w:val="right"/>
      </w:pPr>
      <w:rPr>
        <w:rFonts w:hint="default" w:ascii="Times New Roman" w:hAnsi="Times New Roman" w:eastAsia="Times New Roman" w:cs="Times New Roman"/>
        <w:spacing w:val="-1"/>
        <w:w w:val="100"/>
        <w:sz w:val="21"/>
        <w:szCs w:val="21"/>
      </w:rPr>
    </w:lvl>
    <w:lvl w:ilvl="1">
      <w:start w:val="0"/>
      <w:numFmt w:val="bullet"/>
      <w:lvlText w:val="•"/>
      <w:lvlJc w:val="left"/>
      <w:pPr>
        <w:ind w:left="1178" w:hanging="305"/>
      </w:pPr>
      <w:rPr>
        <w:rFonts w:hint="default"/>
      </w:rPr>
    </w:lvl>
    <w:lvl w:ilvl="2">
      <w:start w:val="0"/>
      <w:numFmt w:val="bullet"/>
      <w:lvlText w:val="•"/>
      <w:lvlJc w:val="left"/>
      <w:pPr>
        <w:ind w:left="2177" w:hanging="305"/>
      </w:pPr>
      <w:rPr>
        <w:rFonts w:hint="default"/>
      </w:rPr>
    </w:lvl>
    <w:lvl w:ilvl="3">
      <w:start w:val="0"/>
      <w:numFmt w:val="bullet"/>
      <w:lvlText w:val="•"/>
      <w:lvlJc w:val="left"/>
      <w:pPr>
        <w:ind w:left="3175" w:hanging="305"/>
      </w:pPr>
      <w:rPr>
        <w:rFonts w:hint="default"/>
      </w:rPr>
    </w:lvl>
    <w:lvl w:ilvl="4">
      <w:start w:val="0"/>
      <w:numFmt w:val="bullet"/>
      <w:lvlText w:val="•"/>
      <w:lvlJc w:val="left"/>
      <w:pPr>
        <w:ind w:left="4174" w:hanging="305"/>
      </w:pPr>
      <w:rPr>
        <w:rFonts w:hint="default"/>
      </w:rPr>
    </w:lvl>
    <w:lvl w:ilvl="5">
      <w:start w:val="0"/>
      <w:numFmt w:val="bullet"/>
      <w:lvlText w:val="•"/>
      <w:lvlJc w:val="left"/>
      <w:pPr>
        <w:ind w:left="5173" w:hanging="305"/>
      </w:pPr>
      <w:rPr>
        <w:rFonts w:hint="default"/>
      </w:rPr>
    </w:lvl>
    <w:lvl w:ilvl="6">
      <w:start w:val="0"/>
      <w:numFmt w:val="bullet"/>
      <w:lvlText w:val="•"/>
      <w:lvlJc w:val="left"/>
      <w:pPr>
        <w:ind w:left="6171" w:hanging="305"/>
      </w:pPr>
      <w:rPr>
        <w:rFonts w:hint="default"/>
      </w:rPr>
    </w:lvl>
    <w:lvl w:ilvl="7">
      <w:start w:val="0"/>
      <w:numFmt w:val="bullet"/>
      <w:lvlText w:val="•"/>
      <w:lvlJc w:val="left"/>
      <w:pPr>
        <w:ind w:left="7170" w:hanging="305"/>
      </w:pPr>
      <w:rPr>
        <w:rFonts w:hint="default"/>
      </w:rPr>
    </w:lvl>
    <w:lvl w:ilvl="8">
      <w:start w:val="0"/>
      <w:numFmt w:val="bullet"/>
      <w:lvlText w:val="•"/>
      <w:lvlJc w:val="left"/>
      <w:pPr>
        <w:ind w:left="8169" w:hanging="305"/>
      </w:pPr>
      <w:rPr>
        <w:rFonts w:hint="default"/>
      </w:rPr>
    </w:lvl>
  </w:abstractNum>
  <w:abstractNum w:abstractNumId="16">
    <w:multiLevelType w:val="hybridMultilevel"/>
    <w:lvl w:ilvl="0">
      <w:start w:val="3"/>
      <w:numFmt w:val="decimal"/>
      <w:lvlText w:val="%1"/>
      <w:lvlJc w:val="left"/>
      <w:pPr>
        <w:ind w:left="178" w:hanging="420"/>
        <w:jc w:val="left"/>
      </w:pPr>
      <w:rPr>
        <w:rFonts w:hint="default"/>
      </w:rPr>
    </w:lvl>
    <w:lvl w:ilvl="1">
      <w:start w:val="1"/>
      <w:numFmt w:val="decimal"/>
      <w:lvlText w:val="%1.%2"/>
      <w:lvlJc w:val="left"/>
      <w:pPr>
        <w:ind w:left="178" w:hanging="420"/>
        <w:jc w:val="left"/>
      </w:pPr>
      <w:rPr>
        <w:rFonts w:hint="default" w:ascii="Times New Roman" w:hAnsi="Times New Roman" w:eastAsia="Times New Roman" w:cs="Times New Roman"/>
        <w:spacing w:val="-60"/>
        <w:w w:val="100"/>
        <w:sz w:val="24"/>
        <w:szCs w:val="24"/>
      </w:rPr>
    </w:lvl>
    <w:lvl w:ilvl="2">
      <w:start w:val="1"/>
      <w:numFmt w:val="decimal"/>
      <w:lvlText w:val="[%3]"/>
      <w:lvlJc w:val="left"/>
      <w:pPr>
        <w:ind w:left="178" w:hanging="317"/>
        <w:jc w:val="right"/>
      </w:pPr>
      <w:rPr>
        <w:rFonts w:hint="default" w:ascii="Times New Roman" w:hAnsi="Times New Roman" w:eastAsia="Times New Roman" w:cs="Times New Roman"/>
        <w:spacing w:val="-1"/>
        <w:w w:val="100"/>
        <w:sz w:val="21"/>
        <w:szCs w:val="21"/>
      </w:rPr>
    </w:lvl>
    <w:lvl w:ilvl="3">
      <w:start w:val="0"/>
      <w:numFmt w:val="bullet"/>
      <w:lvlText w:val="•"/>
      <w:lvlJc w:val="left"/>
      <w:pPr>
        <w:ind w:left="3145" w:hanging="317"/>
      </w:pPr>
      <w:rPr>
        <w:rFonts w:hint="default"/>
      </w:rPr>
    </w:lvl>
    <w:lvl w:ilvl="4">
      <w:start w:val="0"/>
      <w:numFmt w:val="bullet"/>
      <w:lvlText w:val="•"/>
      <w:lvlJc w:val="left"/>
      <w:pPr>
        <w:ind w:left="4134" w:hanging="317"/>
      </w:pPr>
      <w:rPr>
        <w:rFonts w:hint="default"/>
      </w:rPr>
    </w:lvl>
    <w:lvl w:ilvl="5">
      <w:start w:val="0"/>
      <w:numFmt w:val="bullet"/>
      <w:lvlText w:val="•"/>
      <w:lvlJc w:val="left"/>
      <w:pPr>
        <w:ind w:left="5123" w:hanging="317"/>
      </w:pPr>
      <w:rPr>
        <w:rFonts w:hint="default"/>
      </w:rPr>
    </w:lvl>
    <w:lvl w:ilvl="6">
      <w:start w:val="0"/>
      <w:numFmt w:val="bullet"/>
      <w:lvlText w:val="•"/>
      <w:lvlJc w:val="left"/>
      <w:pPr>
        <w:ind w:left="6111" w:hanging="317"/>
      </w:pPr>
      <w:rPr>
        <w:rFonts w:hint="default"/>
      </w:rPr>
    </w:lvl>
    <w:lvl w:ilvl="7">
      <w:start w:val="0"/>
      <w:numFmt w:val="bullet"/>
      <w:lvlText w:val="•"/>
      <w:lvlJc w:val="left"/>
      <w:pPr>
        <w:ind w:left="7100" w:hanging="317"/>
      </w:pPr>
      <w:rPr>
        <w:rFonts w:hint="default"/>
      </w:rPr>
    </w:lvl>
    <w:lvl w:ilvl="8">
      <w:start w:val="0"/>
      <w:numFmt w:val="bullet"/>
      <w:lvlText w:val="•"/>
      <w:lvlJc w:val="left"/>
      <w:pPr>
        <w:ind w:left="8089" w:hanging="317"/>
      </w:pPr>
      <w:rPr>
        <w:rFonts w:hint="default"/>
      </w:rPr>
    </w:lvl>
  </w:abstractNum>
  <w:abstractNum w:abstractNumId="15">
    <w:multiLevelType w:val="hybridMultilevel"/>
    <w:lvl w:ilvl="0">
      <w:start w:val="2"/>
      <w:numFmt w:val="decimal"/>
      <w:lvlText w:val="%1"/>
      <w:lvlJc w:val="left"/>
      <w:pPr>
        <w:ind w:left="178" w:hanging="420"/>
        <w:jc w:val="left"/>
      </w:pPr>
      <w:rPr>
        <w:rFonts w:hint="default"/>
      </w:rPr>
    </w:lvl>
    <w:lvl w:ilvl="1">
      <w:start w:val="1"/>
      <w:numFmt w:val="decimal"/>
      <w:lvlText w:val="%1.%2"/>
      <w:lvlJc w:val="left"/>
      <w:pPr>
        <w:ind w:left="178" w:hanging="42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2177" w:hanging="420"/>
      </w:pPr>
      <w:rPr>
        <w:rFonts w:hint="default"/>
      </w:rPr>
    </w:lvl>
    <w:lvl w:ilvl="3">
      <w:start w:val="0"/>
      <w:numFmt w:val="bullet"/>
      <w:lvlText w:val="•"/>
      <w:lvlJc w:val="left"/>
      <w:pPr>
        <w:ind w:left="3175" w:hanging="420"/>
      </w:pPr>
      <w:rPr>
        <w:rFonts w:hint="default"/>
      </w:rPr>
    </w:lvl>
    <w:lvl w:ilvl="4">
      <w:start w:val="0"/>
      <w:numFmt w:val="bullet"/>
      <w:lvlText w:val="•"/>
      <w:lvlJc w:val="left"/>
      <w:pPr>
        <w:ind w:left="4174" w:hanging="420"/>
      </w:pPr>
      <w:rPr>
        <w:rFonts w:hint="default"/>
      </w:rPr>
    </w:lvl>
    <w:lvl w:ilvl="5">
      <w:start w:val="0"/>
      <w:numFmt w:val="bullet"/>
      <w:lvlText w:val="•"/>
      <w:lvlJc w:val="left"/>
      <w:pPr>
        <w:ind w:left="5173" w:hanging="420"/>
      </w:pPr>
      <w:rPr>
        <w:rFonts w:hint="default"/>
      </w:rPr>
    </w:lvl>
    <w:lvl w:ilvl="6">
      <w:start w:val="0"/>
      <w:numFmt w:val="bullet"/>
      <w:lvlText w:val="•"/>
      <w:lvlJc w:val="left"/>
      <w:pPr>
        <w:ind w:left="6171" w:hanging="420"/>
      </w:pPr>
      <w:rPr>
        <w:rFonts w:hint="default"/>
      </w:rPr>
    </w:lvl>
    <w:lvl w:ilvl="7">
      <w:start w:val="0"/>
      <w:numFmt w:val="bullet"/>
      <w:lvlText w:val="•"/>
      <w:lvlJc w:val="left"/>
      <w:pPr>
        <w:ind w:left="7170" w:hanging="420"/>
      </w:pPr>
      <w:rPr>
        <w:rFonts w:hint="default"/>
      </w:rPr>
    </w:lvl>
    <w:lvl w:ilvl="8">
      <w:start w:val="0"/>
      <w:numFmt w:val="bullet"/>
      <w:lvlText w:val="•"/>
      <w:lvlJc w:val="left"/>
      <w:pPr>
        <w:ind w:left="8169" w:hanging="420"/>
      </w:pPr>
      <w:rPr>
        <w:rFonts w:hint="default"/>
      </w:rPr>
    </w:lvl>
  </w:abstractNum>
  <w:abstractNum w:abstractNumId="14">
    <w:multiLevelType w:val="hybridMultilevel"/>
    <w:lvl w:ilvl="0">
      <w:start w:val="1"/>
      <w:numFmt w:val="decimal"/>
      <w:lvlText w:val="%1"/>
      <w:lvlJc w:val="left"/>
      <w:pPr>
        <w:ind w:left="178" w:hanging="420"/>
        <w:jc w:val="left"/>
      </w:pPr>
      <w:rPr>
        <w:rFonts w:hint="default"/>
      </w:rPr>
    </w:lvl>
    <w:lvl w:ilvl="1">
      <w:start w:val="1"/>
      <w:numFmt w:val="decimal"/>
      <w:lvlText w:val="%1.%2"/>
      <w:lvlJc w:val="left"/>
      <w:pPr>
        <w:ind w:left="178" w:hanging="420"/>
        <w:jc w:val="left"/>
      </w:pPr>
      <w:rPr>
        <w:rFonts w:hint="default" w:ascii="Times New Roman" w:hAnsi="Times New Roman" w:eastAsia="Times New Roman" w:cs="Times New Roman"/>
        <w:spacing w:val="-60"/>
        <w:w w:val="100"/>
        <w:sz w:val="24"/>
        <w:szCs w:val="24"/>
      </w:rPr>
    </w:lvl>
    <w:lvl w:ilvl="2">
      <w:start w:val="0"/>
      <w:numFmt w:val="bullet"/>
      <w:lvlText w:val="•"/>
      <w:lvlJc w:val="left"/>
      <w:pPr>
        <w:ind w:left="2177" w:hanging="420"/>
      </w:pPr>
      <w:rPr>
        <w:rFonts w:hint="default"/>
      </w:rPr>
    </w:lvl>
    <w:lvl w:ilvl="3">
      <w:start w:val="0"/>
      <w:numFmt w:val="bullet"/>
      <w:lvlText w:val="•"/>
      <w:lvlJc w:val="left"/>
      <w:pPr>
        <w:ind w:left="3175" w:hanging="420"/>
      </w:pPr>
      <w:rPr>
        <w:rFonts w:hint="default"/>
      </w:rPr>
    </w:lvl>
    <w:lvl w:ilvl="4">
      <w:start w:val="0"/>
      <w:numFmt w:val="bullet"/>
      <w:lvlText w:val="•"/>
      <w:lvlJc w:val="left"/>
      <w:pPr>
        <w:ind w:left="4174" w:hanging="420"/>
      </w:pPr>
      <w:rPr>
        <w:rFonts w:hint="default"/>
      </w:rPr>
    </w:lvl>
    <w:lvl w:ilvl="5">
      <w:start w:val="0"/>
      <w:numFmt w:val="bullet"/>
      <w:lvlText w:val="•"/>
      <w:lvlJc w:val="left"/>
      <w:pPr>
        <w:ind w:left="5173" w:hanging="420"/>
      </w:pPr>
      <w:rPr>
        <w:rFonts w:hint="default"/>
      </w:rPr>
    </w:lvl>
    <w:lvl w:ilvl="6">
      <w:start w:val="0"/>
      <w:numFmt w:val="bullet"/>
      <w:lvlText w:val="•"/>
      <w:lvlJc w:val="left"/>
      <w:pPr>
        <w:ind w:left="6171" w:hanging="420"/>
      </w:pPr>
      <w:rPr>
        <w:rFonts w:hint="default"/>
      </w:rPr>
    </w:lvl>
    <w:lvl w:ilvl="7">
      <w:start w:val="0"/>
      <w:numFmt w:val="bullet"/>
      <w:lvlText w:val="•"/>
      <w:lvlJc w:val="left"/>
      <w:pPr>
        <w:ind w:left="7170" w:hanging="420"/>
      </w:pPr>
      <w:rPr>
        <w:rFonts w:hint="default"/>
      </w:rPr>
    </w:lvl>
    <w:lvl w:ilvl="8">
      <w:start w:val="0"/>
      <w:numFmt w:val="bullet"/>
      <w:lvlText w:val="•"/>
      <w:lvlJc w:val="left"/>
      <w:pPr>
        <w:ind w:left="8169" w:hanging="420"/>
      </w:pPr>
      <w:rPr>
        <w:rFonts w:hint="default"/>
      </w:rPr>
    </w:lvl>
  </w:abstractNum>
  <w:abstractNum w:abstractNumId="13">
    <w:multiLevelType w:val="hybridMultilevel"/>
    <w:lvl w:ilvl="0">
      <w:start w:val="3"/>
      <w:numFmt w:val="decimal"/>
      <w:lvlText w:val="%1"/>
      <w:lvlJc w:val="left"/>
      <w:pPr>
        <w:ind w:left="598" w:hanging="420"/>
        <w:jc w:val="left"/>
      </w:pPr>
      <w:rPr>
        <w:rFonts w:hint="default"/>
      </w:rPr>
    </w:lvl>
    <w:lvl w:ilvl="1">
      <w:start w:val="1"/>
      <w:numFmt w:val="decimal"/>
      <w:lvlText w:val="%1.%2"/>
      <w:lvlJc w:val="left"/>
      <w:pPr>
        <w:ind w:left="178" w:hanging="420"/>
        <w:jc w:val="left"/>
      </w:pPr>
      <w:rPr>
        <w:rFonts w:hint="default" w:ascii="Times New Roman" w:hAnsi="Times New Roman" w:eastAsia="Times New Roman" w:cs="Times New Roman"/>
        <w:spacing w:val="-60"/>
        <w:w w:val="100"/>
        <w:sz w:val="24"/>
        <w:szCs w:val="24"/>
      </w:rPr>
    </w:lvl>
    <w:lvl w:ilvl="2">
      <w:start w:val="1"/>
      <w:numFmt w:val="decimal"/>
      <w:lvlText w:val="%1.%2.%3"/>
      <w:lvlJc w:val="left"/>
      <w:pPr>
        <w:ind w:left="178" w:hanging="60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2725" w:hanging="600"/>
      </w:pPr>
      <w:rPr>
        <w:rFonts w:hint="default"/>
      </w:rPr>
    </w:lvl>
    <w:lvl w:ilvl="4">
      <w:start w:val="0"/>
      <w:numFmt w:val="bullet"/>
      <w:lvlText w:val="•"/>
      <w:lvlJc w:val="left"/>
      <w:pPr>
        <w:ind w:left="3788" w:hanging="600"/>
      </w:pPr>
      <w:rPr>
        <w:rFonts w:hint="default"/>
      </w:rPr>
    </w:lvl>
    <w:lvl w:ilvl="5">
      <w:start w:val="0"/>
      <w:numFmt w:val="bullet"/>
      <w:lvlText w:val="•"/>
      <w:lvlJc w:val="left"/>
      <w:pPr>
        <w:ind w:left="4851" w:hanging="600"/>
      </w:pPr>
      <w:rPr>
        <w:rFonts w:hint="default"/>
      </w:rPr>
    </w:lvl>
    <w:lvl w:ilvl="6">
      <w:start w:val="0"/>
      <w:numFmt w:val="bullet"/>
      <w:lvlText w:val="•"/>
      <w:lvlJc w:val="left"/>
      <w:pPr>
        <w:ind w:left="5914" w:hanging="600"/>
      </w:pPr>
      <w:rPr>
        <w:rFonts w:hint="default"/>
      </w:rPr>
    </w:lvl>
    <w:lvl w:ilvl="7">
      <w:start w:val="0"/>
      <w:numFmt w:val="bullet"/>
      <w:lvlText w:val="•"/>
      <w:lvlJc w:val="left"/>
      <w:pPr>
        <w:ind w:left="6977" w:hanging="600"/>
      </w:pPr>
      <w:rPr>
        <w:rFonts w:hint="default"/>
      </w:rPr>
    </w:lvl>
    <w:lvl w:ilvl="8">
      <w:start w:val="0"/>
      <w:numFmt w:val="bullet"/>
      <w:lvlText w:val="•"/>
      <w:lvlJc w:val="left"/>
      <w:pPr>
        <w:ind w:left="8040" w:hanging="600"/>
      </w:pPr>
      <w:rPr>
        <w:rFonts w:hint="default"/>
      </w:rPr>
    </w:lvl>
  </w:abstractNum>
  <w:abstractNum w:abstractNumId="12">
    <w:multiLevelType w:val="hybridMultilevel"/>
    <w:lvl w:ilvl="0">
      <w:start w:val="6"/>
      <w:numFmt w:val="decimal"/>
      <w:lvlText w:val="%1"/>
      <w:lvlJc w:val="left"/>
      <w:pPr>
        <w:ind w:left="178" w:hanging="420"/>
        <w:jc w:val="left"/>
      </w:pPr>
      <w:rPr>
        <w:rFonts w:hint="default"/>
      </w:rPr>
    </w:lvl>
    <w:lvl w:ilvl="1">
      <w:start w:val="1"/>
      <w:numFmt w:val="decimal"/>
      <w:lvlText w:val="%1.%2"/>
      <w:lvlJc w:val="left"/>
      <w:pPr>
        <w:ind w:left="178" w:hanging="420"/>
        <w:jc w:val="left"/>
      </w:pPr>
      <w:rPr>
        <w:rFonts w:hint="default" w:ascii="Times New Roman" w:hAnsi="Times New Roman" w:eastAsia="Times New Roman" w:cs="Times New Roman"/>
        <w:spacing w:val="-60"/>
        <w:w w:val="100"/>
        <w:sz w:val="24"/>
        <w:szCs w:val="24"/>
      </w:rPr>
    </w:lvl>
    <w:lvl w:ilvl="2">
      <w:start w:val="0"/>
      <w:numFmt w:val="bullet"/>
      <w:lvlText w:val="•"/>
      <w:lvlJc w:val="left"/>
      <w:pPr>
        <w:ind w:left="2177" w:hanging="420"/>
      </w:pPr>
      <w:rPr>
        <w:rFonts w:hint="default"/>
      </w:rPr>
    </w:lvl>
    <w:lvl w:ilvl="3">
      <w:start w:val="0"/>
      <w:numFmt w:val="bullet"/>
      <w:lvlText w:val="•"/>
      <w:lvlJc w:val="left"/>
      <w:pPr>
        <w:ind w:left="3175" w:hanging="420"/>
      </w:pPr>
      <w:rPr>
        <w:rFonts w:hint="default"/>
      </w:rPr>
    </w:lvl>
    <w:lvl w:ilvl="4">
      <w:start w:val="0"/>
      <w:numFmt w:val="bullet"/>
      <w:lvlText w:val="•"/>
      <w:lvlJc w:val="left"/>
      <w:pPr>
        <w:ind w:left="4174" w:hanging="420"/>
      </w:pPr>
      <w:rPr>
        <w:rFonts w:hint="default"/>
      </w:rPr>
    </w:lvl>
    <w:lvl w:ilvl="5">
      <w:start w:val="0"/>
      <w:numFmt w:val="bullet"/>
      <w:lvlText w:val="•"/>
      <w:lvlJc w:val="left"/>
      <w:pPr>
        <w:ind w:left="5173" w:hanging="420"/>
      </w:pPr>
      <w:rPr>
        <w:rFonts w:hint="default"/>
      </w:rPr>
    </w:lvl>
    <w:lvl w:ilvl="6">
      <w:start w:val="0"/>
      <w:numFmt w:val="bullet"/>
      <w:lvlText w:val="•"/>
      <w:lvlJc w:val="left"/>
      <w:pPr>
        <w:ind w:left="6171" w:hanging="420"/>
      </w:pPr>
      <w:rPr>
        <w:rFonts w:hint="default"/>
      </w:rPr>
    </w:lvl>
    <w:lvl w:ilvl="7">
      <w:start w:val="0"/>
      <w:numFmt w:val="bullet"/>
      <w:lvlText w:val="•"/>
      <w:lvlJc w:val="left"/>
      <w:pPr>
        <w:ind w:left="7170" w:hanging="420"/>
      </w:pPr>
      <w:rPr>
        <w:rFonts w:hint="default"/>
      </w:rPr>
    </w:lvl>
    <w:lvl w:ilvl="8">
      <w:start w:val="0"/>
      <w:numFmt w:val="bullet"/>
      <w:lvlText w:val="•"/>
      <w:lvlJc w:val="left"/>
      <w:pPr>
        <w:ind w:left="8169" w:hanging="420"/>
      </w:pPr>
      <w:rPr>
        <w:rFonts w:hint="default"/>
      </w:rPr>
    </w:lvl>
  </w:abstractNum>
  <w:abstractNum w:abstractNumId="11">
    <w:multiLevelType w:val="hybridMultilevel"/>
    <w:lvl w:ilvl="0">
      <w:start w:val="5"/>
      <w:numFmt w:val="decimal"/>
      <w:lvlText w:val="%1"/>
      <w:lvlJc w:val="left"/>
      <w:pPr>
        <w:ind w:left="538" w:hanging="360"/>
        <w:jc w:val="left"/>
      </w:pPr>
      <w:rPr>
        <w:rFonts w:hint="default"/>
      </w:rPr>
    </w:lvl>
    <w:lvl w:ilvl="1">
      <w:start w:val="1"/>
      <w:numFmt w:val="decimal"/>
      <w:lvlText w:val="%1.%2"/>
      <w:lvlJc w:val="left"/>
      <w:pPr>
        <w:ind w:left="178" w:hanging="360"/>
        <w:jc w:val="left"/>
      </w:pPr>
      <w:rPr>
        <w:rFonts w:hint="default" w:ascii="Times New Roman" w:hAnsi="Times New Roman" w:eastAsia="Times New Roman" w:cs="Times New Roman"/>
        <w:spacing w:val="-118"/>
        <w:w w:val="99"/>
        <w:sz w:val="24"/>
        <w:szCs w:val="24"/>
      </w:rPr>
    </w:lvl>
    <w:lvl w:ilvl="2">
      <w:start w:val="0"/>
      <w:numFmt w:val="bullet"/>
      <w:lvlText w:val="•"/>
      <w:lvlJc w:val="left"/>
      <w:pPr>
        <w:ind w:left="1609" w:hanging="360"/>
      </w:pPr>
      <w:rPr>
        <w:rFonts w:hint="default"/>
      </w:rPr>
    </w:lvl>
    <w:lvl w:ilvl="3">
      <w:start w:val="0"/>
      <w:numFmt w:val="bullet"/>
      <w:lvlText w:val="•"/>
      <w:lvlJc w:val="left"/>
      <w:pPr>
        <w:ind w:left="2679" w:hanging="360"/>
      </w:pPr>
      <w:rPr>
        <w:rFonts w:hint="default"/>
      </w:rPr>
    </w:lvl>
    <w:lvl w:ilvl="4">
      <w:start w:val="0"/>
      <w:numFmt w:val="bullet"/>
      <w:lvlText w:val="•"/>
      <w:lvlJc w:val="left"/>
      <w:pPr>
        <w:ind w:left="3748" w:hanging="360"/>
      </w:pPr>
      <w:rPr>
        <w:rFonts w:hint="default"/>
      </w:rPr>
    </w:lvl>
    <w:lvl w:ilvl="5">
      <w:start w:val="0"/>
      <w:numFmt w:val="bullet"/>
      <w:lvlText w:val="•"/>
      <w:lvlJc w:val="left"/>
      <w:pPr>
        <w:ind w:left="4818" w:hanging="360"/>
      </w:pPr>
      <w:rPr>
        <w:rFonts w:hint="default"/>
      </w:rPr>
    </w:lvl>
    <w:lvl w:ilvl="6">
      <w:start w:val="0"/>
      <w:numFmt w:val="bullet"/>
      <w:lvlText w:val="•"/>
      <w:lvlJc w:val="left"/>
      <w:pPr>
        <w:ind w:left="5888" w:hanging="360"/>
      </w:pPr>
      <w:rPr>
        <w:rFonts w:hint="default"/>
      </w:rPr>
    </w:lvl>
    <w:lvl w:ilvl="7">
      <w:start w:val="0"/>
      <w:numFmt w:val="bullet"/>
      <w:lvlText w:val="•"/>
      <w:lvlJc w:val="left"/>
      <w:pPr>
        <w:ind w:left="6957" w:hanging="360"/>
      </w:pPr>
      <w:rPr>
        <w:rFonts w:hint="default"/>
      </w:rPr>
    </w:lvl>
    <w:lvl w:ilvl="8">
      <w:start w:val="0"/>
      <w:numFmt w:val="bullet"/>
      <w:lvlText w:val="•"/>
      <w:lvlJc w:val="left"/>
      <w:pPr>
        <w:ind w:left="8027" w:hanging="360"/>
      </w:pPr>
      <w:rPr>
        <w:rFonts w:hint="default"/>
      </w:rPr>
    </w:lvl>
  </w:abstractNum>
  <w:abstractNum w:abstractNumId="10">
    <w:multiLevelType w:val="hybridMultilevel"/>
    <w:lvl w:ilvl="0">
      <w:start w:val="4"/>
      <w:numFmt w:val="decimal"/>
      <w:lvlText w:val="%1"/>
      <w:lvlJc w:val="left"/>
      <w:pPr>
        <w:ind w:left="178" w:hanging="420"/>
        <w:jc w:val="left"/>
      </w:pPr>
      <w:rPr>
        <w:rFonts w:hint="default"/>
      </w:rPr>
    </w:lvl>
    <w:lvl w:ilvl="1">
      <w:start w:val="1"/>
      <w:numFmt w:val="decimal"/>
      <w:lvlText w:val="%1.%2"/>
      <w:lvlJc w:val="left"/>
      <w:pPr>
        <w:ind w:left="178" w:hanging="420"/>
        <w:jc w:val="left"/>
      </w:pPr>
      <w:rPr>
        <w:rFonts w:hint="default" w:ascii="Times New Roman" w:hAnsi="Times New Roman" w:eastAsia="Times New Roman" w:cs="Times New Roman"/>
        <w:spacing w:val="-61"/>
        <w:w w:val="99"/>
        <w:sz w:val="24"/>
        <w:szCs w:val="24"/>
      </w:rPr>
    </w:lvl>
    <w:lvl w:ilvl="2">
      <w:start w:val="0"/>
      <w:numFmt w:val="bullet"/>
      <w:lvlText w:val="•"/>
      <w:lvlJc w:val="left"/>
      <w:pPr>
        <w:ind w:left="2177" w:hanging="420"/>
      </w:pPr>
      <w:rPr>
        <w:rFonts w:hint="default"/>
      </w:rPr>
    </w:lvl>
    <w:lvl w:ilvl="3">
      <w:start w:val="0"/>
      <w:numFmt w:val="bullet"/>
      <w:lvlText w:val="•"/>
      <w:lvlJc w:val="left"/>
      <w:pPr>
        <w:ind w:left="3175" w:hanging="420"/>
      </w:pPr>
      <w:rPr>
        <w:rFonts w:hint="default"/>
      </w:rPr>
    </w:lvl>
    <w:lvl w:ilvl="4">
      <w:start w:val="0"/>
      <w:numFmt w:val="bullet"/>
      <w:lvlText w:val="•"/>
      <w:lvlJc w:val="left"/>
      <w:pPr>
        <w:ind w:left="4174" w:hanging="420"/>
      </w:pPr>
      <w:rPr>
        <w:rFonts w:hint="default"/>
      </w:rPr>
    </w:lvl>
    <w:lvl w:ilvl="5">
      <w:start w:val="0"/>
      <w:numFmt w:val="bullet"/>
      <w:lvlText w:val="•"/>
      <w:lvlJc w:val="left"/>
      <w:pPr>
        <w:ind w:left="5173" w:hanging="420"/>
      </w:pPr>
      <w:rPr>
        <w:rFonts w:hint="default"/>
      </w:rPr>
    </w:lvl>
    <w:lvl w:ilvl="6">
      <w:start w:val="0"/>
      <w:numFmt w:val="bullet"/>
      <w:lvlText w:val="•"/>
      <w:lvlJc w:val="left"/>
      <w:pPr>
        <w:ind w:left="6171" w:hanging="420"/>
      </w:pPr>
      <w:rPr>
        <w:rFonts w:hint="default"/>
      </w:rPr>
    </w:lvl>
    <w:lvl w:ilvl="7">
      <w:start w:val="0"/>
      <w:numFmt w:val="bullet"/>
      <w:lvlText w:val="•"/>
      <w:lvlJc w:val="left"/>
      <w:pPr>
        <w:ind w:left="7170" w:hanging="420"/>
      </w:pPr>
      <w:rPr>
        <w:rFonts w:hint="default"/>
      </w:rPr>
    </w:lvl>
    <w:lvl w:ilvl="8">
      <w:start w:val="0"/>
      <w:numFmt w:val="bullet"/>
      <w:lvlText w:val="•"/>
      <w:lvlJc w:val="left"/>
      <w:pPr>
        <w:ind w:left="8169" w:hanging="420"/>
      </w:pPr>
      <w:rPr>
        <w:rFonts w:hint="default"/>
      </w:rPr>
    </w:lvl>
  </w:abstractNum>
  <w:abstractNum w:abstractNumId="9">
    <w:multiLevelType w:val="hybridMultilevel"/>
    <w:lvl w:ilvl="0">
      <w:start w:val="3"/>
      <w:numFmt w:val="decimal"/>
      <w:lvlText w:val="%1"/>
      <w:lvlJc w:val="left"/>
      <w:pPr>
        <w:ind w:left="178" w:hanging="346"/>
        <w:jc w:val="left"/>
      </w:pPr>
      <w:rPr>
        <w:rFonts w:hint="default"/>
      </w:rPr>
    </w:lvl>
    <w:lvl w:ilvl="1">
      <w:start w:val="1"/>
      <w:numFmt w:val="decimal"/>
      <w:lvlText w:val="%1.%2"/>
      <w:lvlJc w:val="left"/>
      <w:pPr>
        <w:ind w:left="178" w:hanging="346"/>
        <w:jc w:val="left"/>
      </w:pPr>
      <w:rPr>
        <w:rFonts w:hint="default" w:ascii="Times New Roman" w:hAnsi="Times New Roman" w:eastAsia="Times New Roman" w:cs="Times New Roman"/>
        <w:w w:val="100"/>
        <w:sz w:val="24"/>
        <w:szCs w:val="24"/>
      </w:rPr>
    </w:lvl>
    <w:lvl w:ilvl="2">
      <w:start w:val="0"/>
      <w:numFmt w:val="bullet"/>
      <w:lvlText w:val="•"/>
      <w:lvlJc w:val="left"/>
      <w:pPr>
        <w:ind w:left="2177" w:hanging="346"/>
      </w:pPr>
      <w:rPr>
        <w:rFonts w:hint="default"/>
      </w:rPr>
    </w:lvl>
    <w:lvl w:ilvl="3">
      <w:start w:val="0"/>
      <w:numFmt w:val="bullet"/>
      <w:lvlText w:val="•"/>
      <w:lvlJc w:val="left"/>
      <w:pPr>
        <w:ind w:left="3175" w:hanging="346"/>
      </w:pPr>
      <w:rPr>
        <w:rFonts w:hint="default"/>
      </w:rPr>
    </w:lvl>
    <w:lvl w:ilvl="4">
      <w:start w:val="0"/>
      <w:numFmt w:val="bullet"/>
      <w:lvlText w:val="•"/>
      <w:lvlJc w:val="left"/>
      <w:pPr>
        <w:ind w:left="4174" w:hanging="346"/>
      </w:pPr>
      <w:rPr>
        <w:rFonts w:hint="default"/>
      </w:rPr>
    </w:lvl>
    <w:lvl w:ilvl="5">
      <w:start w:val="0"/>
      <w:numFmt w:val="bullet"/>
      <w:lvlText w:val="•"/>
      <w:lvlJc w:val="left"/>
      <w:pPr>
        <w:ind w:left="5173" w:hanging="346"/>
      </w:pPr>
      <w:rPr>
        <w:rFonts w:hint="default"/>
      </w:rPr>
    </w:lvl>
    <w:lvl w:ilvl="6">
      <w:start w:val="0"/>
      <w:numFmt w:val="bullet"/>
      <w:lvlText w:val="•"/>
      <w:lvlJc w:val="left"/>
      <w:pPr>
        <w:ind w:left="6171" w:hanging="346"/>
      </w:pPr>
      <w:rPr>
        <w:rFonts w:hint="default"/>
      </w:rPr>
    </w:lvl>
    <w:lvl w:ilvl="7">
      <w:start w:val="0"/>
      <w:numFmt w:val="bullet"/>
      <w:lvlText w:val="•"/>
      <w:lvlJc w:val="left"/>
      <w:pPr>
        <w:ind w:left="7170" w:hanging="346"/>
      </w:pPr>
      <w:rPr>
        <w:rFonts w:hint="default"/>
      </w:rPr>
    </w:lvl>
    <w:lvl w:ilvl="8">
      <w:start w:val="0"/>
      <w:numFmt w:val="bullet"/>
      <w:lvlText w:val="•"/>
      <w:lvlJc w:val="left"/>
      <w:pPr>
        <w:ind w:left="8169" w:hanging="346"/>
      </w:pPr>
      <w:rPr>
        <w:rFonts w:hint="default"/>
      </w:rPr>
    </w:lvl>
  </w:abstractNum>
  <w:abstractNum w:abstractNumId="8">
    <w:multiLevelType w:val="hybridMultilevel"/>
    <w:lvl w:ilvl="0">
      <w:start w:val="2"/>
      <w:numFmt w:val="decimal"/>
      <w:lvlText w:val="%1"/>
      <w:lvlJc w:val="left"/>
      <w:pPr>
        <w:ind w:left="238" w:hanging="379"/>
        <w:jc w:val="left"/>
      </w:pPr>
      <w:rPr>
        <w:rFonts w:hint="default"/>
      </w:rPr>
    </w:lvl>
    <w:lvl w:ilvl="1">
      <w:start w:val="1"/>
      <w:numFmt w:val="decimal"/>
      <w:lvlText w:val="%1.%2"/>
      <w:lvlJc w:val="left"/>
      <w:pPr>
        <w:ind w:left="238" w:hanging="379"/>
        <w:jc w:val="left"/>
      </w:pPr>
      <w:rPr>
        <w:rFonts w:hint="default" w:ascii="Times New Roman" w:hAnsi="Times New Roman" w:eastAsia="Times New Roman" w:cs="Times New Roman"/>
        <w:w w:val="100"/>
        <w:sz w:val="24"/>
        <w:szCs w:val="24"/>
      </w:rPr>
    </w:lvl>
    <w:lvl w:ilvl="2">
      <w:start w:val="0"/>
      <w:numFmt w:val="bullet"/>
      <w:lvlText w:val="•"/>
      <w:lvlJc w:val="left"/>
      <w:pPr>
        <w:ind w:left="2237" w:hanging="379"/>
      </w:pPr>
      <w:rPr>
        <w:rFonts w:hint="default"/>
      </w:rPr>
    </w:lvl>
    <w:lvl w:ilvl="3">
      <w:start w:val="0"/>
      <w:numFmt w:val="bullet"/>
      <w:lvlText w:val="•"/>
      <w:lvlJc w:val="left"/>
      <w:pPr>
        <w:ind w:left="3235" w:hanging="379"/>
      </w:pPr>
      <w:rPr>
        <w:rFonts w:hint="default"/>
      </w:rPr>
    </w:lvl>
    <w:lvl w:ilvl="4">
      <w:start w:val="0"/>
      <w:numFmt w:val="bullet"/>
      <w:lvlText w:val="•"/>
      <w:lvlJc w:val="left"/>
      <w:pPr>
        <w:ind w:left="4234" w:hanging="379"/>
      </w:pPr>
      <w:rPr>
        <w:rFonts w:hint="default"/>
      </w:rPr>
    </w:lvl>
    <w:lvl w:ilvl="5">
      <w:start w:val="0"/>
      <w:numFmt w:val="bullet"/>
      <w:lvlText w:val="•"/>
      <w:lvlJc w:val="left"/>
      <w:pPr>
        <w:ind w:left="5233" w:hanging="379"/>
      </w:pPr>
      <w:rPr>
        <w:rFonts w:hint="default"/>
      </w:rPr>
    </w:lvl>
    <w:lvl w:ilvl="6">
      <w:start w:val="0"/>
      <w:numFmt w:val="bullet"/>
      <w:lvlText w:val="•"/>
      <w:lvlJc w:val="left"/>
      <w:pPr>
        <w:ind w:left="6231" w:hanging="379"/>
      </w:pPr>
      <w:rPr>
        <w:rFonts w:hint="default"/>
      </w:rPr>
    </w:lvl>
    <w:lvl w:ilvl="7">
      <w:start w:val="0"/>
      <w:numFmt w:val="bullet"/>
      <w:lvlText w:val="•"/>
      <w:lvlJc w:val="left"/>
      <w:pPr>
        <w:ind w:left="7230" w:hanging="379"/>
      </w:pPr>
      <w:rPr>
        <w:rFonts w:hint="default"/>
      </w:rPr>
    </w:lvl>
    <w:lvl w:ilvl="8">
      <w:start w:val="0"/>
      <w:numFmt w:val="bullet"/>
      <w:lvlText w:val="•"/>
      <w:lvlJc w:val="left"/>
      <w:pPr>
        <w:ind w:left="8229" w:hanging="379"/>
      </w:pPr>
      <w:rPr>
        <w:rFonts w:hint="default"/>
      </w:rPr>
    </w:lvl>
  </w:abstractNum>
  <w:abstractNum w:abstractNumId="7">
    <w:multiLevelType w:val="hybridMultilevel"/>
    <w:lvl w:ilvl="0">
      <w:start w:val="1"/>
      <w:numFmt w:val="decimal"/>
      <w:lvlText w:val="%1"/>
      <w:lvlJc w:val="left"/>
      <w:pPr>
        <w:ind w:left="598" w:hanging="420"/>
        <w:jc w:val="left"/>
      </w:pPr>
      <w:rPr>
        <w:rFonts w:hint="default"/>
      </w:rPr>
    </w:lvl>
    <w:lvl w:ilvl="1">
      <w:start w:val="4"/>
      <w:numFmt w:val="decimal"/>
      <w:lvlText w:val="%1.%2"/>
      <w:lvlJc w:val="left"/>
      <w:pPr>
        <w:ind w:left="598"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38" w:hanging="60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2725" w:hanging="600"/>
      </w:pPr>
      <w:rPr>
        <w:rFonts w:hint="default"/>
      </w:rPr>
    </w:lvl>
    <w:lvl w:ilvl="4">
      <w:start w:val="0"/>
      <w:numFmt w:val="bullet"/>
      <w:lvlText w:val="•"/>
      <w:lvlJc w:val="left"/>
      <w:pPr>
        <w:ind w:left="3788" w:hanging="600"/>
      </w:pPr>
      <w:rPr>
        <w:rFonts w:hint="default"/>
      </w:rPr>
    </w:lvl>
    <w:lvl w:ilvl="5">
      <w:start w:val="0"/>
      <w:numFmt w:val="bullet"/>
      <w:lvlText w:val="•"/>
      <w:lvlJc w:val="left"/>
      <w:pPr>
        <w:ind w:left="4851" w:hanging="600"/>
      </w:pPr>
      <w:rPr>
        <w:rFonts w:hint="default"/>
      </w:rPr>
    </w:lvl>
    <w:lvl w:ilvl="6">
      <w:start w:val="0"/>
      <w:numFmt w:val="bullet"/>
      <w:lvlText w:val="•"/>
      <w:lvlJc w:val="left"/>
      <w:pPr>
        <w:ind w:left="5914" w:hanging="600"/>
      </w:pPr>
      <w:rPr>
        <w:rFonts w:hint="default"/>
      </w:rPr>
    </w:lvl>
    <w:lvl w:ilvl="7">
      <w:start w:val="0"/>
      <w:numFmt w:val="bullet"/>
      <w:lvlText w:val="•"/>
      <w:lvlJc w:val="left"/>
      <w:pPr>
        <w:ind w:left="6977" w:hanging="600"/>
      </w:pPr>
      <w:rPr>
        <w:rFonts w:hint="default"/>
      </w:rPr>
    </w:lvl>
    <w:lvl w:ilvl="8">
      <w:start w:val="0"/>
      <w:numFmt w:val="bullet"/>
      <w:lvlText w:val="•"/>
      <w:lvlJc w:val="left"/>
      <w:pPr>
        <w:ind w:left="8040" w:hanging="600"/>
      </w:pPr>
      <w:rPr>
        <w:rFonts w:hint="default"/>
      </w:rPr>
    </w:lvl>
  </w:abstractNum>
  <w:abstractNum w:abstractNumId="6">
    <w:multiLevelType w:val="hybridMultilevel"/>
    <w:lvl w:ilvl="0">
      <w:start w:val="1"/>
      <w:numFmt w:val="decimal"/>
      <w:lvlText w:val="%1"/>
      <w:lvlJc w:val="left"/>
      <w:pPr>
        <w:ind w:left="598" w:hanging="420"/>
        <w:jc w:val="left"/>
      </w:pPr>
      <w:rPr>
        <w:rFonts w:hint="default"/>
      </w:rPr>
    </w:lvl>
    <w:lvl w:ilvl="1">
      <w:start w:val="3"/>
      <w:numFmt w:val="decimal"/>
      <w:lvlText w:val="%1.%2"/>
      <w:lvlJc w:val="left"/>
      <w:pPr>
        <w:ind w:left="598"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78" w:hanging="600"/>
        <w:jc w:val="left"/>
      </w:pPr>
      <w:rPr>
        <w:rFonts w:hint="default" w:ascii="Times New Roman" w:hAnsi="Times New Roman" w:eastAsia="Times New Roman" w:cs="Times New Roman"/>
        <w:spacing w:val="-61"/>
        <w:w w:val="99"/>
        <w:sz w:val="24"/>
        <w:szCs w:val="24"/>
      </w:rPr>
    </w:lvl>
    <w:lvl w:ilvl="3">
      <w:start w:val="0"/>
      <w:numFmt w:val="bullet"/>
      <w:lvlText w:val="•"/>
      <w:lvlJc w:val="left"/>
      <w:pPr>
        <w:ind w:left="2725" w:hanging="600"/>
      </w:pPr>
      <w:rPr>
        <w:rFonts w:hint="default"/>
      </w:rPr>
    </w:lvl>
    <w:lvl w:ilvl="4">
      <w:start w:val="0"/>
      <w:numFmt w:val="bullet"/>
      <w:lvlText w:val="•"/>
      <w:lvlJc w:val="left"/>
      <w:pPr>
        <w:ind w:left="3788" w:hanging="600"/>
      </w:pPr>
      <w:rPr>
        <w:rFonts w:hint="default"/>
      </w:rPr>
    </w:lvl>
    <w:lvl w:ilvl="5">
      <w:start w:val="0"/>
      <w:numFmt w:val="bullet"/>
      <w:lvlText w:val="•"/>
      <w:lvlJc w:val="left"/>
      <w:pPr>
        <w:ind w:left="4851" w:hanging="600"/>
      </w:pPr>
      <w:rPr>
        <w:rFonts w:hint="default"/>
      </w:rPr>
    </w:lvl>
    <w:lvl w:ilvl="6">
      <w:start w:val="0"/>
      <w:numFmt w:val="bullet"/>
      <w:lvlText w:val="•"/>
      <w:lvlJc w:val="left"/>
      <w:pPr>
        <w:ind w:left="5914" w:hanging="600"/>
      </w:pPr>
      <w:rPr>
        <w:rFonts w:hint="default"/>
      </w:rPr>
    </w:lvl>
    <w:lvl w:ilvl="7">
      <w:start w:val="0"/>
      <w:numFmt w:val="bullet"/>
      <w:lvlText w:val="•"/>
      <w:lvlJc w:val="left"/>
      <w:pPr>
        <w:ind w:left="6977" w:hanging="600"/>
      </w:pPr>
      <w:rPr>
        <w:rFonts w:hint="default"/>
      </w:rPr>
    </w:lvl>
    <w:lvl w:ilvl="8">
      <w:start w:val="0"/>
      <w:numFmt w:val="bullet"/>
      <w:lvlText w:val="•"/>
      <w:lvlJc w:val="left"/>
      <w:pPr>
        <w:ind w:left="8040" w:hanging="600"/>
      </w:pPr>
      <w:rPr>
        <w:rFonts w:hint="default"/>
      </w:rPr>
    </w:lvl>
  </w:abstractNum>
  <w:abstractNum w:abstractNumId="5">
    <w:multiLevelType w:val="hybridMultilevel"/>
    <w:lvl w:ilvl="0">
      <w:start w:val="1"/>
      <w:numFmt w:val="decimal"/>
      <w:lvlText w:val="%1"/>
      <w:lvlJc w:val="left"/>
      <w:pPr>
        <w:ind w:left="598" w:hanging="420"/>
        <w:jc w:val="left"/>
      </w:pPr>
      <w:rPr>
        <w:rFonts w:hint="default"/>
      </w:rPr>
    </w:lvl>
    <w:lvl w:ilvl="1">
      <w:start w:val="2"/>
      <w:numFmt w:val="decimal"/>
      <w:lvlText w:val="%1.%2"/>
      <w:lvlJc w:val="left"/>
      <w:pPr>
        <w:ind w:left="598"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78" w:hanging="60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2725" w:hanging="600"/>
      </w:pPr>
      <w:rPr>
        <w:rFonts w:hint="default"/>
      </w:rPr>
    </w:lvl>
    <w:lvl w:ilvl="4">
      <w:start w:val="0"/>
      <w:numFmt w:val="bullet"/>
      <w:lvlText w:val="•"/>
      <w:lvlJc w:val="left"/>
      <w:pPr>
        <w:ind w:left="3788" w:hanging="600"/>
      </w:pPr>
      <w:rPr>
        <w:rFonts w:hint="default"/>
      </w:rPr>
    </w:lvl>
    <w:lvl w:ilvl="5">
      <w:start w:val="0"/>
      <w:numFmt w:val="bullet"/>
      <w:lvlText w:val="•"/>
      <w:lvlJc w:val="left"/>
      <w:pPr>
        <w:ind w:left="4851" w:hanging="600"/>
      </w:pPr>
      <w:rPr>
        <w:rFonts w:hint="default"/>
      </w:rPr>
    </w:lvl>
    <w:lvl w:ilvl="6">
      <w:start w:val="0"/>
      <w:numFmt w:val="bullet"/>
      <w:lvlText w:val="•"/>
      <w:lvlJc w:val="left"/>
      <w:pPr>
        <w:ind w:left="5914" w:hanging="600"/>
      </w:pPr>
      <w:rPr>
        <w:rFonts w:hint="default"/>
      </w:rPr>
    </w:lvl>
    <w:lvl w:ilvl="7">
      <w:start w:val="0"/>
      <w:numFmt w:val="bullet"/>
      <w:lvlText w:val="•"/>
      <w:lvlJc w:val="left"/>
      <w:pPr>
        <w:ind w:left="6977" w:hanging="600"/>
      </w:pPr>
      <w:rPr>
        <w:rFonts w:hint="default"/>
      </w:rPr>
    </w:lvl>
    <w:lvl w:ilvl="8">
      <w:start w:val="0"/>
      <w:numFmt w:val="bullet"/>
      <w:lvlText w:val="•"/>
      <w:lvlJc w:val="left"/>
      <w:pPr>
        <w:ind w:left="8040" w:hanging="600"/>
      </w:pPr>
      <w:rPr>
        <w:rFonts w:hint="default"/>
      </w:rPr>
    </w:lvl>
  </w:abstractNum>
  <w:abstractNum w:abstractNumId="4">
    <w:multiLevelType w:val="hybridMultilevel"/>
    <w:lvl w:ilvl="0">
      <w:start w:val="1"/>
      <w:numFmt w:val="decimal"/>
      <w:lvlText w:val="%1"/>
      <w:lvlJc w:val="left"/>
      <w:pPr>
        <w:ind w:left="598" w:hanging="420"/>
        <w:jc w:val="left"/>
      </w:pPr>
      <w:rPr>
        <w:rFonts w:hint="default"/>
      </w:rPr>
    </w:lvl>
    <w:lvl w:ilvl="1">
      <w:start w:val="1"/>
      <w:numFmt w:val="decimal"/>
      <w:lvlText w:val="%1.%2"/>
      <w:lvlJc w:val="left"/>
      <w:pPr>
        <w:ind w:left="598"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78" w:hanging="60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2725" w:hanging="600"/>
      </w:pPr>
      <w:rPr>
        <w:rFonts w:hint="default"/>
      </w:rPr>
    </w:lvl>
    <w:lvl w:ilvl="4">
      <w:start w:val="0"/>
      <w:numFmt w:val="bullet"/>
      <w:lvlText w:val="•"/>
      <w:lvlJc w:val="left"/>
      <w:pPr>
        <w:ind w:left="3788" w:hanging="600"/>
      </w:pPr>
      <w:rPr>
        <w:rFonts w:hint="default"/>
      </w:rPr>
    </w:lvl>
    <w:lvl w:ilvl="5">
      <w:start w:val="0"/>
      <w:numFmt w:val="bullet"/>
      <w:lvlText w:val="•"/>
      <w:lvlJc w:val="left"/>
      <w:pPr>
        <w:ind w:left="4851" w:hanging="600"/>
      </w:pPr>
      <w:rPr>
        <w:rFonts w:hint="default"/>
      </w:rPr>
    </w:lvl>
    <w:lvl w:ilvl="6">
      <w:start w:val="0"/>
      <w:numFmt w:val="bullet"/>
      <w:lvlText w:val="•"/>
      <w:lvlJc w:val="left"/>
      <w:pPr>
        <w:ind w:left="5914" w:hanging="600"/>
      </w:pPr>
      <w:rPr>
        <w:rFonts w:hint="default"/>
      </w:rPr>
    </w:lvl>
    <w:lvl w:ilvl="7">
      <w:start w:val="0"/>
      <w:numFmt w:val="bullet"/>
      <w:lvlText w:val="•"/>
      <w:lvlJc w:val="left"/>
      <w:pPr>
        <w:ind w:left="6977" w:hanging="600"/>
      </w:pPr>
      <w:rPr>
        <w:rFonts w:hint="default"/>
      </w:rPr>
    </w:lvl>
    <w:lvl w:ilvl="8">
      <w:start w:val="0"/>
      <w:numFmt w:val="bullet"/>
      <w:lvlText w:val="•"/>
      <w:lvlJc w:val="left"/>
      <w:pPr>
        <w:ind w:left="8040" w:hanging="600"/>
      </w:pPr>
      <w:rPr>
        <w:rFonts w:hint="default"/>
      </w:rPr>
    </w:lvl>
  </w:abstractNum>
  <w:abstractNum w:abstractNumId="3">
    <w:multiLevelType w:val="hybridMultilevel"/>
    <w:lvl w:ilvl="0">
      <w:start w:val="5"/>
      <w:numFmt w:val="decimal"/>
      <w:lvlText w:val="%1"/>
      <w:lvlJc w:val="left"/>
      <w:pPr>
        <w:ind w:left="598" w:hanging="420"/>
        <w:jc w:val="left"/>
      </w:pPr>
      <w:rPr>
        <w:rFonts w:hint="default"/>
      </w:rPr>
    </w:lvl>
    <w:lvl w:ilvl="1">
      <w:start w:val="1"/>
      <w:numFmt w:val="decimal"/>
      <w:lvlText w:val="%1.%2"/>
      <w:lvlJc w:val="left"/>
      <w:pPr>
        <w:ind w:left="598" w:hanging="42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493" w:hanging="420"/>
      </w:pPr>
      <w:rPr>
        <w:rFonts w:hint="default"/>
      </w:rPr>
    </w:lvl>
    <w:lvl w:ilvl="3">
      <w:start w:val="0"/>
      <w:numFmt w:val="bullet"/>
      <w:lvlText w:val="•"/>
      <w:lvlJc w:val="left"/>
      <w:pPr>
        <w:ind w:left="3439" w:hanging="420"/>
      </w:pPr>
      <w:rPr>
        <w:rFonts w:hint="default"/>
      </w:rPr>
    </w:lvl>
    <w:lvl w:ilvl="4">
      <w:start w:val="0"/>
      <w:numFmt w:val="bullet"/>
      <w:lvlText w:val="•"/>
      <w:lvlJc w:val="left"/>
      <w:pPr>
        <w:ind w:left="4386"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279" w:hanging="420"/>
      </w:pPr>
      <w:rPr>
        <w:rFonts w:hint="default"/>
      </w:rPr>
    </w:lvl>
    <w:lvl w:ilvl="7">
      <w:start w:val="0"/>
      <w:numFmt w:val="bullet"/>
      <w:lvlText w:val="•"/>
      <w:lvlJc w:val="left"/>
      <w:pPr>
        <w:ind w:left="7226" w:hanging="420"/>
      </w:pPr>
      <w:rPr>
        <w:rFonts w:hint="default"/>
      </w:rPr>
    </w:lvl>
    <w:lvl w:ilvl="8">
      <w:start w:val="0"/>
      <w:numFmt w:val="bullet"/>
      <w:lvlText w:val="•"/>
      <w:lvlJc w:val="left"/>
      <w:pPr>
        <w:ind w:left="8173" w:hanging="420"/>
      </w:pPr>
      <w:rPr>
        <w:rFonts w:hint="default"/>
      </w:rPr>
    </w:lvl>
  </w:abstractNum>
  <w:abstractNum w:abstractNumId="2">
    <w:multiLevelType w:val="hybridMultilevel"/>
    <w:lvl w:ilvl="0">
      <w:start w:val="1"/>
      <w:numFmt w:val="decimal"/>
      <w:lvlText w:val="%1."/>
      <w:lvlJc w:val="left"/>
      <w:pPr>
        <w:ind w:left="178" w:hanging="260"/>
        <w:jc w:val="left"/>
      </w:pPr>
      <w:rPr>
        <w:rFonts w:hint="default" w:ascii="Times New Roman" w:hAnsi="Times New Roman" w:eastAsia="Times New Roman" w:cs="Times New Roman"/>
        <w:w w:val="100"/>
        <w:sz w:val="24"/>
        <w:szCs w:val="24"/>
      </w:rPr>
    </w:lvl>
    <w:lvl w:ilvl="1">
      <w:start w:val="0"/>
      <w:numFmt w:val="bullet"/>
      <w:lvlText w:val="•"/>
      <w:lvlJc w:val="left"/>
      <w:pPr>
        <w:ind w:left="1168" w:hanging="260"/>
      </w:pPr>
      <w:rPr>
        <w:rFonts w:hint="default"/>
      </w:rPr>
    </w:lvl>
    <w:lvl w:ilvl="2">
      <w:start w:val="0"/>
      <w:numFmt w:val="bullet"/>
      <w:lvlText w:val="•"/>
      <w:lvlJc w:val="left"/>
      <w:pPr>
        <w:ind w:left="2157" w:hanging="260"/>
      </w:pPr>
      <w:rPr>
        <w:rFonts w:hint="default"/>
      </w:rPr>
    </w:lvl>
    <w:lvl w:ilvl="3">
      <w:start w:val="0"/>
      <w:numFmt w:val="bullet"/>
      <w:lvlText w:val="•"/>
      <w:lvlJc w:val="left"/>
      <w:pPr>
        <w:ind w:left="3145" w:hanging="260"/>
      </w:pPr>
      <w:rPr>
        <w:rFonts w:hint="default"/>
      </w:rPr>
    </w:lvl>
    <w:lvl w:ilvl="4">
      <w:start w:val="0"/>
      <w:numFmt w:val="bullet"/>
      <w:lvlText w:val="•"/>
      <w:lvlJc w:val="left"/>
      <w:pPr>
        <w:ind w:left="4134" w:hanging="260"/>
      </w:pPr>
      <w:rPr>
        <w:rFonts w:hint="default"/>
      </w:rPr>
    </w:lvl>
    <w:lvl w:ilvl="5">
      <w:start w:val="0"/>
      <w:numFmt w:val="bullet"/>
      <w:lvlText w:val="•"/>
      <w:lvlJc w:val="left"/>
      <w:pPr>
        <w:ind w:left="5123" w:hanging="260"/>
      </w:pPr>
      <w:rPr>
        <w:rFonts w:hint="default"/>
      </w:rPr>
    </w:lvl>
    <w:lvl w:ilvl="6">
      <w:start w:val="0"/>
      <w:numFmt w:val="bullet"/>
      <w:lvlText w:val="•"/>
      <w:lvlJc w:val="left"/>
      <w:pPr>
        <w:ind w:left="6111" w:hanging="260"/>
      </w:pPr>
      <w:rPr>
        <w:rFonts w:hint="default"/>
      </w:rPr>
    </w:lvl>
    <w:lvl w:ilvl="7">
      <w:start w:val="0"/>
      <w:numFmt w:val="bullet"/>
      <w:lvlText w:val="•"/>
      <w:lvlJc w:val="left"/>
      <w:pPr>
        <w:ind w:left="7100" w:hanging="260"/>
      </w:pPr>
      <w:rPr>
        <w:rFonts w:hint="default"/>
      </w:rPr>
    </w:lvl>
    <w:lvl w:ilvl="8">
      <w:start w:val="0"/>
      <w:numFmt w:val="bullet"/>
      <w:lvlText w:val="•"/>
      <w:lvlJc w:val="left"/>
      <w:pPr>
        <w:ind w:left="8089" w:hanging="260"/>
      </w:pPr>
      <w:rPr>
        <w:rFonts w:hint="default"/>
      </w:rPr>
    </w:lvl>
  </w:abstractNum>
  <w:abstractNum w:abstractNumId="1">
    <w:multiLevelType w:val="hybridMultilevel"/>
    <w:lvl w:ilvl="0">
      <w:start w:val="1"/>
      <w:numFmt w:val="decimal"/>
      <w:lvlText w:val="%1."/>
      <w:lvlJc w:val="left"/>
      <w:pPr>
        <w:ind w:left="178" w:hanging="247"/>
        <w:jc w:val="left"/>
      </w:pPr>
      <w:rPr>
        <w:rFonts w:hint="default" w:ascii="Times New Roman" w:hAnsi="Times New Roman" w:eastAsia="Times New Roman" w:cs="Times New Roman"/>
        <w:w w:val="100"/>
        <w:sz w:val="24"/>
        <w:szCs w:val="24"/>
      </w:rPr>
    </w:lvl>
    <w:lvl w:ilvl="1">
      <w:start w:val="0"/>
      <w:numFmt w:val="bullet"/>
      <w:lvlText w:val="•"/>
      <w:lvlJc w:val="left"/>
      <w:pPr>
        <w:ind w:left="1172" w:hanging="247"/>
      </w:pPr>
      <w:rPr>
        <w:rFonts w:hint="default"/>
      </w:rPr>
    </w:lvl>
    <w:lvl w:ilvl="2">
      <w:start w:val="0"/>
      <w:numFmt w:val="bullet"/>
      <w:lvlText w:val="•"/>
      <w:lvlJc w:val="left"/>
      <w:pPr>
        <w:ind w:left="2165" w:hanging="247"/>
      </w:pPr>
      <w:rPr>
        <w:rFonts w:hint="default"/>
      </w:rPr>
    </w:lvl>
    <w:lvl w:ilvl="3">
      <w:start w:val="0"/>
      <w:numFmt w:val="bullet"/>
      <w:lvlText w:val="•"/>
      <w:lvlJc w:val="left"/>
      <w:pPr>
        <w:ind w:left="3157" w:hanging="247"/>
      </w:pPr>
      <w:rPr>
        <w:rFonts w:hint="default"/>
      </w:rPr>
    </w:lvl>
    <w:lvl w:ilvl="4">
      <w:start w:val="0"/>
      <w:numFmt w:val="bullet"/>
      <w:lvlText w:val="•"/>
      <w:lvlJc w:val="left"/>
      <w:pPr>
        <w:ind w:left="4150" w:hanging="247"/>
      </w:pPr>
      <w:rPr>
        <w:rFonts w:hint="default"/>
      </w:rPr>
    </w:lvl>
    <w:lvl w:ilvl="5">
      <w:start w:val="0"/>
      <w:numFmt w:val="bullet"/>
      <w:lvlText w:val="•"/>
      <w:lvlJc w:val="left"/>
      <w:pPr>
        <w:ind w:left="5143" w:hanging="247"/>
      </w:pPr>
      <w:rPr>
        <w:rFonts w:hint="default"/>
      </w:rPr>
    </w:lvl>
    <w:lvl w:ilvl="6">
      <w:start w:val="0"/>
      <w:numFmt w:val="bullet"/>
      <w:lvlText w:val="•"/>
      <w:lvlJc w:val="left"/>
      <w:pPr>
        <w:ind w:left="6135" w:hanging="247"/>
      </w:pPr>
      <w:rPr>
        <w:rFonts w:hint="default"/>
      </w:rPr>
    </w:lvl>
    <w:lvl w:ilvl="7">
      <w:start w:val="0"/>
      <w:numFmt w:val="bullet"/>
      <w:lvlText w:val="•"/>
      <w:lvlJc w:val="left"/>
      <w:pPr>
        <w:ind w:left="7128" w:hanging="247"/>
      </w:pPr>
      <w:rPr>
        <w:rFonts w:hint="default"/>
      </w:rPr>
    </w:lvl>
    <w:lvl w:ilvl="8">
      <w:start w:val="0"/>
      <w:numFmt w:val="bullet"/>
      <w:lvlText w:val="•"/>
      <w:lvlJc w:val="left"/>
      <w:pPr>
        <w:ind w:left="8121" w:hanging="247"/>
      </w:pPr>
      <w:rPr>
        <w:rFonts w:hint="default"/>
      </w:rPr>
    </w:lvl>
  </w:abstractNum>
  <w:abstractNum w:abstractNumId="0">
    <w:multiLevelType w:val="hybridMultilevel"/>
    <w:lvl w:ilvl="0">
      <w:start w:val="1"/>
      <w:numFmt w:val="decimal"/>
      <w:lvlText w:val="%1."/>
      <w:lvlJc w:val="left"/>
      <w:pPr>
        <w:ind w:left="178" w:hanging="236"/>
        <w:jc w:val="left"/>
      </w:pPr>
      <w:rPr>
        <w:rFonts w:hint="default" w:ascii="Times New Roman" w:hAnsi="Times New Roman" w:eastAsia="Times New Roman" w:cs="Times New Roman"/>
        <w:w w:val="100"/>
        <w:sz w:val="24"/>
        <w:szCs w:val="24"/>
      </w:rPr>
    </w:lvl>
    <w:lvl w:ilvl="1">
      <w:start w:val="0"/>
      <w:numFmt w:val="bullet"/>
      <w:lvlText w:val="•"/>
      <w:lvlJc w:val="left"/>
      <w:pPr>
        <w:ind w:left="1168" w:hanging="236"/>
      </w:pPr>
      <w:rPr>
        <w:rFonts w:hint="default"/>
      </w:rPr>
    </w:lvl>
    <w:lvl w:ilvl="2">
      <w:start w:val="0"/>
      <w:numFmt w:val="bullet"/>
      <w:lvlText w:val="•"/>
      <w:lvlJc w:val="left"/>
      <w:pPr>
        <w:ind w:left="2157" w:hanging="236"/>
      </w:pPr>
      <w:rPr>
        <w:rFonts w:hint="default"/>
      </w:rPr>
    </w:lvl>
    <w:lvl w:ilvl="3">
      <w:start w:val="0"/>
      <w:numFmt w:val="bullet"/>
      <w:lvlText w:val="•"/>
      <w:lvlJc w:val="left"/>
      <w:pPr>
        <w:ind w:left="3145" w:hanging="236"/>
      </w:pPr>
      <w:rPr>
        <w:rFonts w:hint="default"/>
      </w:rPr>
    </w:lvl>
    <w:lvl w:ilvl="4">
      <w:start w:val="0"/>
      <w:numFmt w:val="bullet"/>
      <w:lvlText w:val="•"/>
      <w:lvlJc w:val="left"/>
      <w:pPr>
        <w:ind w:left="4134" w:hanging="236"/>
      </w:pPr>
      <w:rPr>
        <w:rFonts w:hint="default"/>
      </w:rPr>
    </w:lvl>
    <w:lvl w:ilvl="5">
      <w:start w:val="0"/>
      <w:numFmt w:val="bullet"/>
      <w:lvlText w:val="•"/>
      <w:lvlJc w:val="left"/>
      <w:pPr>
        <w:ind w:left="5123" w:hanging="236"/>
      </w:pPr>
      <w:rPr>
        <w:rFonts w:hint="default"/>
      </w:rPr>
    </w:lvl>
    <w:lvl w:ilvl="6">
      <w:start w:val="0"/>
      <w:numFmt w:val="bullet"/>
      <w:lvlText w:val="•"/>
      <w:lvlJc w:val="left"/>
      <w:pPr>
        <w:ind w:left="6111" w:hanging="236"/>
      </w:pPr>
      <w:rPr>
        <w:rFonts w:hint="default"/>
      </w:rPr>
    </w:lvl>
    <w:lvl w:ilvl="7">
      <w:start w:val="0"/>
      <w:numFmt w:val="bullet"/>
      <w:lvlText w:val="•"/>
      <w:lvlJc w:val="left"/>
      <w:pPr>
        <w:ind w:left="7100" w:hanging="236"/>
      </w:pPr>
      <w:rPr>
        <w:rFonts w:hint="default"/>
      </w:rPr>
    </w:lvl>
    <w:lvl w:ilvl="8">
      <w:start w:val="0"/>
      <w:numFmt w:val="bullet"/>
      <w:lvlText w:val="•"/>
      <w:lvlJc w:val="left"/>
      <w:pPr>
        <w:ind w:left="8089" w:hanging="236"/>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100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35"/>
      <w:ind w:leftChars="0" w:left="178"/>
    </w:pPr>
    <w:rPr>
      <w:rFonts w:ascii="Times New Roman" w:hAnsi="Times New Roman" w:eastAsia="Times New Roman" w:cs="Times New Roman"/>
    </w:rPr>
  </w:style>
  <w:style w:styleId="TableParagraph" w:type="paragraph">
    <w:name w:val="Table Paragraph"/>
    <w:basedOn w:val="Normal"/>
    <w:uiPriority w:val="1"/>
    <w:qFormat/>
    <w:pPr/>
    <w:rPr>
      <w:rFonts w:ascii="Calibri" w:hAnsi="Calibri" w:eastAsia="Calibri" w:cs="Calibri"/>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100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100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yperlink" Target="http://www.baidu.com/s?wd=2-%E8%84%B1%E6%B0%A7-D-%E8%91%A1%E8%90%84%E7%B3%96&amp;amp;hl_tag=textlink&amp;amp;tn=SE_hldp01350_v6v6zkg6" TargetMode="External"/><Relationship Id="rId18" Type="http://schemas.openxmlformats.org/officeDocument/2006/relationships/hyperlink" Target="http://baike.baidu.com/view/4025606.htm" TargetMode="Externa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image" Target="media/image3.png"/><Relationship Id="rId28" Type="http://schemas.openxmlformats.org/officeDocument/2006/relationships/header" Target="header16.xml"/><Relationship Id="rId29" Type="http://schemas.openxmlformats.org/officeDocument/2006/relationships/image" Target="media/image4.jpeg"/><Relationship Id="rId30" Type="http://schemas.openxmlformats.org/officeDocument/2006/relationships/image" Target="media/image5.jpeg"/><Relationship Id="rId31" Type="http://schemas.openxmlformats.org/officeDocument/2006/relationships/header" Target="header17.xml"/><Relationship Id="rId32" Type="http://schemas.openxmlformats.org/officeDocument/2006/relationships/image" Target="media/image6.jpeg"/><Relationship Id="rId33" Type="http://schemas.openxmlformats.org/officeDocument/2006/relationships/header" Target="header18.xml"/><Relationship Id="rId34" Type="http://schemas.openxmlformats.org/officeDocument/2006/relationships/header" Target="header19.xml"/><Relationship Id="rId35" Type="http://schemas.openxmlformats.org/officeDocument/2006/relationships/header" Target="header20.xml"/><Relationship Id="rId36" Type="http://schemas.openxmlformats.org/officeDocument/2006/relationships/image" Target="media/image7.jpeg"/><Relationship Id="rId37" Type="http://schemas.openxmlformats.org/officeDocument/2006/relationships/image" Target="media/image8.jpeg"/><Relationship Id="rId38" Type="http://schemas.openxmlformats.org/officeDocument/2006/relationships/header" Target="header21.xml"/><Relationship Id="rId39" Type="http://schemas.openxmlformats.org/officeDocument/2006/relationships/image" Target="media/image9.jpeg"/><Relationship Id="rId40" Type="http://schemas.openxmlformats.org/officeDocument/2006/relationships/image" Target="media/image10.jpeg"/><Relationship Id="rId41" Type="http://schemas.openxmlformats.org/officeDocument/2006/relationships/image" Target="media/image11.jpeg"/><Relationship Id="rId42" Type="http://schemas.openxmlformats.org/officeDocument/2006/relationships/header" Target="header22.xml"/><Relationship Id="rId43" Type="http://schemas.openxmlformats.org/officeDocument/2006/relationships/image" Target="media/image12.jpeg"/><Relationship Id="rId44" Type="http://schemas.openxmlformats.org/officeDocument/2006/relationships/header" Target="header23.xml"/><Relationship Id="rId45" Type="http://schemas.openxmlformats.org/officeDocument/2006/relationships/image" Target="media/image13.jpeg"/><Relationship Id="rId46" Type="http://schemas.openxmlformats.org/officeDocument/2006/relationships/image" Target="media/image14.jpeg"/><Relationship Id="rId47" Type="http://schemas.openxmlformats.org/officeDocument/2006/relationships/image" Target="media/image15.jpeg"/><Relationship Id="rId48" Type="http://schemas.openxmlformats.org/officeDocument/2006/relationships/header" Target="header24.xml"/><Relationship Id="rId49" Type="http://schemas.openxmlformats.org/officeDocument/2006/relationships/image" Target="media/image16.jpeg"/><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header" Target="header27.xml"/><Relationship Id="rId53" Type="http://schemas.openxmlformats.org/officeDocument/2006/relationships/header" Target="header28.xml"/><Relationship Id="rId54" Type="http://schemas.openxmlformats.org/officeDocument/2006/relationships/image" Target="media/image17.jpeg"/><Relationship Id="rId55" Type="http://schemas.openxmlformats.org/officeDocument/2006/relationships/header" Target="header29.xml"/><Relationship Id="rId56" Type="http://schemas.openxmlformats.org/officeDocument/2006/relationships/header" Target="header30.xml"/><Relationship Id="rId57" Type="http://schemas.openxmlformats.org/officeDocument/2006/relationships/image" Target="media/image18.jpeg"/><Relationship Id="rId58" Type="http://schemas.openxmlformats.org/officeDocument/2006/relationships/image" Target="media/image19.jpeg"/><Relationship Id="rId59" Type="http://schemas.openxmlformats.org/officeDocument/2006/relationships/image" Target="media/image20.jpeg"/><Relationship Id="rId60" Type="http://schemas.openxmlformats.org/officeDocument/2006/relationships/header" Target="header31.xml"/><Relationship Id="rId61" Type="http://schemas.openxmlformats.org/officeDocument/2006/relationships/image" Target="media/image21.jpeg"/><Relationship Id="rId62" Type="http://schemas.openxmlformats.org/officeDocument/2006/relationships/header" Target="header32.xml"/><Relationship Id="rId63" Type="http://schemas.openxmlformats.org/officeDocument/2006/relationships/image" Target="media/image22.jpeg"/><Relationship Id="rId64" Type="http://schemas.openxmlformats.org/officeDocument/2006/relationships/hyperlink" Target="http://baike.baidu.com/view/72850.htm" TargetMode="External"/><Relationship Id="rId65" Type="http://schemas.openxmlformats.org/officeDocument/2006/relationships/header" Target="header33.xml"/><Relationship Id="rId66" Type="http://schemas.openxmlformats.org/officeDocument/2006/relationships/header" Target="header34.xml"/><Relationship Id="rId67" Type="http://schemas.openxmlformats.org/officeDocument/2006/relationships/header" Target="header35.xml"/><Relationship Id="rId68" Type="http://schemas.openxmlformats.org/officeDocument/2006/relationships/header" Target="header36.xml"/><Relationship Id="rId69" Type="http://schemas.openxmlformats.org/officeDocument/2006/relationships/header" Target="header37.xml"/><Relationship Id="rId70" Type="http://schemas.openxmlformats.org/officeDocument/2006/relationships/header" Target="header38.xml"/><Relationship Id="rId71" Type="http://schemas.openxmlformats.org/officeDocument/2006/relationships/header" Target="header39.xml"/><Relationship Id="rId72" Type="http://schemas.openxmlformats.org/officeDocument/2006/relationships/header" Target="header40.xml"/><Relationship Id="rId73" Type="http://schemas.openxmlformats.org/officeDocument/2006/relationships/header" Target="header41.xml"/><Relationship Id="rId74" Type="http://schemas.openxmlformats.org/officeDocument/2006/relationships/header" Target="header42.xml"/><Relationship Id="rId75" Type="http://schemas.openxmlformats.org/officeDocument/2006/relationships/header" Target="header43.xml"/><Relationship Id="rId76" Type="http://schemas.openxmlformats.org/officeDocument/2006/relationships/hyperlink" Target="http://www.cnki.net/KCMS/detail/detail.aspx?filename=QLZL201415002&amp;amp;dbname=CJFDLAST2014&amp;amp;dbcode=CJFQ&amp;amp;uid&amp;amp;v=MTY4MjdhbXoxMVBIYmtxV0EwRnJDVVJMK2ZaT1ptRnk3bFVMM05OQ0hSWXJHNEg5WE5xbzlGWm9SK2ZuczR5Ulk%3D" TargetMode="External"/><Relationship Id="rId77" Type="http://schemas.openxmlformats.org/officeDocument/2006/relationships/header" Target="header44.xml"/><Relationship Id="rId78" Type="http://schemas.openxmlformats.org/officeDocument/2006/relationships/numbering" Target="numbering.xml"/><Relationship Id="rId79" Type="http://schemas.openxmlformats.org/officeDocument/2006/relationships/endnotes" Target="endnotes.xml"/><Relationship Id="rId80" Type="http://schemas.openxmlformats.org/officeDocument/2006/relationships/footer" Target="footer4.xml"/><Relationship Id="rId82" Type="http://schemas.openxmlformats.org/officeDocument/2006/relationships/footer" Target="footer7.xml"/><Relationship Id="rId83" Type="http://schemas.openxmlformats.org/officeDocument/2006/relationships/header" Target="header45.xml"/><Relationship Id="rId84" Type="http://schemas.openxmlformats.org/officeDocument/2006/relationships/footer" Target="footer8.xml"/><Relationship Id="rId85" Type="http://schemas.openxmlformats.org/officeDocument/2006/relationships/footer" Target="footer9.xml"/><Relationship Id="rId86" Type="http://schemas.openxmlformats.org/officeDocument/2006/relationships/footer" Target="footer10.xml"/><Relationship Id="rId87" Type="http://schemas.openxmlformats.org/officeDocument/2006/relationships/footer" Target="footer11.xml"/><Relationship Id="rId88" Type="http://schemas.openxmlformats.org/officeDocument/2006/relationships/header" Target="header46.xml"/><Relationship Id="rId89" Type="http://schemas.openxmlformats.org/officeDocument/2006/relationships/header" Target="header47.xml"/><Relationship Id="rId90" Type="http://schemas.openxmlformats.org/officeDocument/2006/relationships/footer" Target="footer12.xml"/><Relationship Id="rId91" Type="http://schemas.openxmlformats.org/officeDocument/2006/relationships/header" Target="header48.xml"/><Relationship Id="rId92" Type="http://schemas.openxmlformats.org/officeDocument/2006/relationships/header" Target="header49.xml"/><Relationship Id="rId93" Type="http://schemas.openxmlformats.org/officeDocument/2006/relationships/header" Target="header50.xml"/><Relationship Id="rId9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2017-03-15T17:33:10Z</dcterms:created>
  <dcterms:modified xsi:type="dcterms:W3CDTF">2017-03-15T17:33:10Z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2015-10-28T00:00:00Z</vt:filetime>
  </property>
  <property fmtid="{D5CDD505-2E9C-101B-9397-08002B2CF9AE}" pid="3" name="Creator">
    <vt:lpwstr>Microsoft® Word 2010</vt:lpwstr>
  </property>
  <property fmtid="{D5CDD505-2E9C-101B-9397-08002B2CF9AE}" pid="4" name="LastSaved">
    <vt:filetime>2017-03-15T00:00:00Z</vt:filetime>
  </property>
</Properties>
</file>