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13.xml" ContentType="application/vnd.openxmlformats-officedocument.wordprocessingml.footer+xml"/>
  <Override PartName="/word/header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2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ve="http://schemas.openxmlformats.org/markup-compatibility/2006" xmlns:a="http://schemas.openxmlformats.org/drawingml/2006/main" xmlns:pic="http://schemas.openxmlformats.org/drawingml/2006/picture" mc:Ignorable="w14 w15 w16se w16cid w16 w16cex wp14" xml:space="preserve">
  <w:body>
    <w:p w:rsidR="0018722C">
      <w:pPr>
        <w:widowControl w:val="0"/>
        <w:snapToGrid w:val="1"/>
        <w:spacing w:beforeLines="0" w:afterLines="0" w:before="0" w:after="0" w:line="354" w:lineRule="exact"/>
        <w:ind w:firstLineChars="0" w:firstLine="0" w:rightChars="0" w:right="0" w:leftChars="0" w:left="118"/>
        <w:jc w:val="left"/>
        <w:autoSpaceDE w:val="0"/>
        <w:autoSpaceDN w:val="0"/>
        <w:tabs>
          <w:tab w:pos="2141" w:val="left" w:leader="none"/>
          <w:tab w:pos="6697" w:val="left" w:leader="none"/>
          <w:tab w:pos="8447" w:val="left" w:leader="none"/>
        </w:tabs>
        <w:pBdr>
          <w:bottom w:val="none" w:sz="0" w:space="0" w:color="auto"/>
        </w:pBdr>
        <w:rPr>
          <w:kern w:val="2"/>
          <w:sz w:val="28"/>
          <w:szCs w:val="28"/>
          <w:rFonts w:cstheme="minorBidi" w:ascii="Times New Roman" w:hAnsi="Times New Roman" w:eastAsia="Times New Roman" w:cs="Times New Roman"/>
        </w:rPr>
      </w:pPr>
      <w:r>
        <w:rPr>
          <w:kern w:val="2"/>
          <w:sz w:val="28"/>
          <w:szCs w:val="28"/>
          <w:rFonts w:ascii="宋体" w:eastAsia="宋体" w:hint="eastAsia" w:cstheme="minorBidi" w:hAnsi="Times New Roman" w:cs="Times New Roman"/>
        </w:rPr>
        <w:t>分类号：</w:t>
      </w:r>
      <w:r>
        <w:rPr>
          <w:kern w:val="2"/>
          <w:sz w:val="28"/>
          <w:szCs w:val="28"/>
          <w:rFonts w:ascii="宋体" w:eastAsia="宋体" w:hint="eastAsia" w:cstheme="minorBidi" w:hAnsi="Times New Roman" w:cs="Times New Roman"/>
          <w:u w:val="single"/>
        </w:rPr>
        <w:t> </w:t>
      </w:r>
      <w:r w:rsidRPr="00000000">
        <w:rPr>
          <w:kern w:val="2"/>
          <w:sz w:val="28"/>
          <w:szCs w:val="28"/>
          <w:rFonts w:cstheme="minorBidi" w:ascii="Times New Roman" w:hAnsi="Times New Roman" w:eastAsia="Times New Roman" w:cs="Times New Roman"/>
        </w:rPr>
        <w:tab/>
      </w:r>
      <w:r>
        <w:rPr>
          <w:kern w:val="2"/>
          <w:sz w:val="28"/>
          <w:szCs w:val="28"/>
          <w:rFonts w:ascii="宋体" w:eastAsia="宋体" w:hint="eastAsia" w:cstheme="minorBidi" w:hAnsi="Times New Roman" w:cs="Times New Roman"/>
        </w:rPr>
        <w:tab/>
        <w:t>密级：</w:t>
      </w:r>
      <w:r>
        <w:rPr>
          <w:kern w:val="2"/>
          <w:sz w:val="28"/>
          <w:szCs w:val="28"/>
          <w:rFonts w:cstheme="minorBidi" w:ascii="Times New Roman" w:hAnsi="Times New Roman" w:eastAsia="Times New Roman" w:cs="Times New Roman"/>
          <w:u w:val="single"/>
        </w:rPr>
        <w:t> </w:t>
      </w:r>
      <w:r w:rsidRPr="00000000">
        <w:rPr>
          <w:kern w:val="2"/>
          <w:sz w:val="28"/>
          <w:szCs w:val="28"/>
          <w:rFonts w:cstheme="minorBidi" w:ascii="Times New Roman" w:hAnsi="Times New Roman" w:eastAsia="Times New Roman" w:cs="Times New Roman"/>
        </w:rPr>
        <w:tab/>
      </w:r>
    </w:p>
    <w:p w:rsidR="0018722C">
      <w:pPr>
        <w:widowControl w:val="0"/>
        <w:snapToGrid w:val="1"/>
        <w:spacing w:beforeLines="0" w:afterLines="0" w:lineRule="auto" w:line="240" w:after="0" w:before="4"/>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tabs>
          <w:tab w:pos="2144" w:val="left" w:leader="none"/>
          <w:tab w:pos="6678" w:val="left" w:leader="none"/>
          <w:tab w:pos="8426" w:val="left" w:leader="none"/>
        </w:tabs>
        <w:spacing w:before="23"/>
        <w:ind w:leftChars="0" w:left="118" w:rightChars="0" w:right="0" w:firstLineChars="0" w:firstLine="0"/>
        <w:jc w:val="left"/>
        <w:rPr>
          <w:rFonts w:ascii="Times New Roman" w:eastAsia="Times New Roman"/>
          <w:sz w:val="28"/>
        </w:rPr>
      </w:pPr>
      <w:r>
        <w:rPr>
          <w:rFonts w:ascii="Times New Roman" w:eastAsia="Times New Roman"/>
          <w:sz w:val="28"/>
        </w:rPr>
        <w:t>U D</w:t>
      </w:r>
      <w:r>
        <w:rPr>
          <w:rFonts w:ascii="Times New Roman" w:eastAsia="Times New Roman"/>
          <w:spacing w:val="-2"/>
          <w:sz w:val="28"/>
        </w:rPr>
        <w:t> </w:t>
      </w:r>
      <w:r>
        <w:rPr>
          <w:rFonts w:ascii="Times New Roman" w:eastAsia="Times New Roman"/>
          <w:sz w:val="28"/>
        </w:rPr>
        <w:t>C</w:t>
      </w:r>
      <w:r>
        <w:rPr>
          <w:rFonts w:ascii="Times New Roman" w:eastAsia="Times New Roman"/>
          <w:spacing w:val="19"/>
          <w:sz w:val="28"/>
        </w:rPr>
        <w:t> </w:t>
      </w:r>
      <w:r>
        <w:rPr>
          <w:sz w:val="28"/>
        </w:rPr>
        <w:t>：</w:t>
      </w:r>
      <w:r>
        <w:rPr>
          <w:sz w:val="28"/>
          <w:u w:val="single"/>
        </w:rPr>
        <w:t> </w:t>
      </w:r>
      <w:r w:rsidRPr="00000000">
        <w:tab/>
      </w:r>
      <w:r>
        <w:rPr>
          <w:sz w:val="28"/>
        </w:rPr>
        <w:tab/>
        <w:t>编号：</w:t>
      </w:r>
      <w:r>
        <w:rPr>
          <w:rFonts w:ascii="Times New Roman" w:eastAsia="Times New Roman"/>
          <w:sz w:val="28"/>
          <w:u w:val="single"/>
        </w:rPr>
        <w:t> </w:t>
      </w:r>
      <w:r w:rsidRPr="00000000">
        <w:tab/>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rPr>
      </w:pP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25"/>
          <w:szCs w:val="24"/>
          <w:rFonts w:cstheme="minorBidi" w:ascii="Times New Roman" w:hAnsi="宋体" w:eastAsia="宋体" w:cs="宋体"/>
        </w:rPr>
      </w:pPr>
      <w:r>
        <w:rPr>
          <w:kern w:val="2"/>
          <w:sz w:val="24"/>
          <w:szCs w:val="24"/>
          <w:rFonts w:cstheme="minorBidi" w:ascii="宋体" w:hAnsi="宋体" w:eastAsia="宋体" w:cs="宋体"/>
        </w:rPr>
        <w:drawing>
          <wp:anchor distT="0" distB="0" distL="0" distR="0" allowOverlap="1" layoutInCell="1" locked="0" behindDoc="0" simplePos="0" relativeHeight="0">
            <wp:simplePos x="0" y="0"/>
            <wp:positionH relativeFrom="page">
              <wp:posOffset>1816735</wp:posOffset>
            </wp:positionH>
            <wp:positionV relativeFrom="paragraph">
              <wp:posOffset>208063</wp:posOffset>
            </wp:positionV>
            <wp:extent cx="3908481" cy="770953"/>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908481" cy="770953"/>
                    </a:xfrm>
                    <a:prstGeom prst="rect">
                      <a:avLst/>
                    </a:prstGeom>
                  </pic:spPr>
                </pic:pic>
              </a:graphicData>
            </a:graphic>
          </wp:anchor>
        </w:drawing>
      </w:r>
    </w:p>
    <w:p w:rsidR="0018722C">
      <w:pPr>
        <w:widowControl w:val="0"/>
        <w:snapToGrid w:val="1"/>
        <w:spacing w:beforeLines="0" w:afterLines="0" w:lineRule="auto" w:line="240" w:after="0" w:before="2"/>
        <w:ind w:firstLineChars="0" w:firstLine="0" w:leftChars="0" w:left="0" w:rightChars="0" w:right="0"/>
        <w:jc w:val="left"/>
        <w:autoSpaceDE w:val="0"/>
        <w:autoSpaceDN w:val="0"/>
        <w:pBdr>
          <w:bottom w:val="none" w:sz="0" w:space="0" w:color="auto"/>
        </w:pBdr>
        <w:rPr>
          <w:kern w:val="2"/>
          <w:sz w:val="9"/>
          <w:szCs w:val="24"/>
          <w:rFonts w:cstheme="minorBidi" w:ascii="Times New Roman" w:hAnsi="宋体" w:eastAsia="宋体" w:cs="宋体"/>
        </w:rPr>
      </w:pPr>
    </w:p>
    <w:p w:rsidR="0018722C">
      <w:pPr>
        <w:spacing w:line="886" w:lineRule="exact" w:before="0"/>
        <w:ind w:leftChars="0" w:left="1872" w:rightChars="0" w:right="0" w:firstLineChars="0" w:firstLine="0"/>
        <w:jc w:val="left"/>
        <w:rPr>
          <w:rFonts w:ascii="华文行楷" w:eastAsia="华文行楷" w:hint="eastAsia"/>
          <w:sz w:val="72"/>
        </w:rPr>
      </w:pPr>
      <w:r>
        <w:rPr>
          <w:rFonts w:ascii="华文行楷" w:eastAsia="华文行楷" w:hint="eastAsia"/>
          <w:spacing w:val="32"/>
          <w:sz w:val="72"/>
        </w:rPr>
        <w:t>硕士学位论文</w:t>
      </w:r>
    </w:p>
    <w:p w:rsidR="0018722C">
      <w:pPr>
        <w:spacing w:line="244" w:lineRule="auto" w:before="514"/>
        <w:ind w:leftChars="0" w:left="96" w:rightChars="0" w:right="112" w:firstLineChars="0" w:firstLine="0"/>
        <w:jc w:val="center"/>
        <w:rPr>
          <w:rFonts w:ascii="黑体" w:eastAsia="黑体" w:hint="eastAsia"/>
          <w:b/>
          <w:sz w:val="44"/>
        </w:rPr>
      </w:pPr>
      <w:r>
        <w:rPr>
          <w:rFonts w:ascii="Times New Roman" w:eastAsia="Times New Roman"/>
          <w:b/>
          <w:sz w:val="44"/>
        </w:rPr>
        <w:t>Carvacrol </w:t>
      </w:r>
      <w:r>
        <w:rPr>
          <w:rFonts w:ascii="黑体" w:eastAsia="黑体" w:hint="eastAsia"/>
          <w:b/>
          <w:sz w:val="44"/>
        </w:rPr>
        <w:t>对两种重要植物病原真菌抑菌活</w:t>
      </w:r>
      <w:r>
        <w:rPr>
          <w:rFonts w:ascii="黑体" w:eastAsia="黑体" w:hint="eastAsia"/>
          <w:b/>
          <w:w w:val="95"/>
          <w:sz w:val="44"/>
        </w:rPr>
        <w:t>性及其作用机制的初步研究</w:t>
      </w:r>
    </w:p>
    <w:p w:rsidR="0018722C">
      <w:pPr>
        <w:widowControl w:val="0"/>
        <w:snapToGrid w:val="1"/>
        <w:spacing w:beforeLines="0" w:afterLines="0" w:after="0" w:line="408" w:lineRule="auto" w:before="216"/>
        <w:ind w:firstLineChars="0" w:firstLine="0" w:leftChars="0" w:left="157" w:rightChars="0" w:right="31"/>
        <w:jc w:val="center"/>
        <w:autoSpaceDE w:val="0"/>
        <w:autoSpaceDN w:val="0"/>
        <w:pBdr>
          <w:bottom w:val="none" w:sz="0" w:space="0" w:color="auto"/>
        </w:pBdr>
        <w:rPr>
          <w:kern w:val="2"/>
          <w:sz w:val="32"/>
          <w:szCs w:val="32"/>
          <w:rFonts w:cstheme="minorBidi" w:ascii="Times New Roman" w:hAnsi="Times New Roman" w:eastAsia="Times New Roman" w:cs="Times New Roman"/>
          <w:b/>
          <w:bCs/>
        </w:rPr>
      </w:pPr>
      <w:r>
        <w:rPr>
          <w:kern w:val="2"/>
          <w:sz w:val="32"/>
          <w:szCs w:val="32"/>
          <w:rFonts w:cstheme="minorBidi" w:ascii="Times New Roman" w:hAnsi="Times New Roman" w:eastAsia="Times New Roman" w:cs="Times New Roman"/>
          <w:b/>
          <w:bCs/>
        </w:rPr>
        <w:t>Preliminary </w:t>
      </w:r>
      <w:r>
        <w:rPr>
          <w:kern w:val="2"/>
          <w:sz w:val="32"/>
          <w:szCs w:val="32"/>
          <w:rFonts w:cstheme="minorBidi" w:ascii="Times New Roman" w:hAnsi="Times New Roman" w:eastAsia="Times New Roman" w:cs="Times New Roman"/>
          <w:b/>
          <w:bCs/>
          <w:spacing w:val="-2"/>
        </w:rPr>
        <w:t>Study </w:t>
      </w:r>
      <w:r>
        <w:rPr>
          <w:kern w:val="2"/>
          <w:sz w:val="32"/>
          <w:szCs w:val="32"/>
          <w:rFonts w:cstheme="minorBidi" w:ascii="Times New Roman" w:hAnsi="Times New Roman" w:eastAsia="Times New Roman" w:cs="Times New Roman"/>
          <w:b/>
          <w:bCs/>
        </w:rPr>
        <w:t>on Antifungal Activity and Mechanism</w:t>
      </w:r>
      <w:r>
        <w:rPr>
          <w:kern w:val="2"/>
          <w:sz w:val="32"/>
          <w:szCs w:val="32"/>
          <w:rFonts w:cstheme="minorBidi" w:ascii="Times New Roman" w:hAnsi="Times New Roman" w:eastAsia="Times New Roman" w:cs="Times New Roman"/>
          <w:b/>
          <w:bCs/>
          <w:spacing w:val="-26"/>
        </w:rPr>
        <w:t> </w:t>
      </w:r>
      <w:r>
        <w:rPr>
          <w:kern w:val="2"/>
          <w:sz w:val="32"/>
          <w:szCs w:val="32"/>
          <w:rFonts w:cstheme="minorBidi" w:ascii="Times New Roman" w:hAnsi="Times New Roman" w:eastAsia="Times New Roman" w:cs="Times New Roman"/>
          <w:b/>
          <w:bCs/>
        </w:rPr>
        <w:t>of Carvacrol aganist </w:t>
      </w:r>
      <w:r>
        <w:rPr>
          <w:kern w:val="2"/>
          <w:sz w:val="32"/>
          <w:szCs w:val="32"/>
          <w:rFonts w:cstheme="minorBidi" w:ascii="Times New Roman" w:hAnsi="Times New Roman" w:eastAsia="Times New Roman" w:cs="Times New Roman"/>
          <w:b/>
          <w:bCs/>
          <w:spacing w:val="-4"/>
        </w:rPr>
        <w:t>Two </w:t>
      </w:r>
      <w:r>
        <w:rPr>
          <w:kern w:val="2"/>
          <w:sz w:val="32"/>
          <w:szCs w:val="32"/>
          <w:rFonts w:cstheme="minorBidi" w:ascii="Times New Roman" w:hAnsi="Times New Roman" w:eastAsia="Times New Roman" w:cs="Times New Roman"/>
          <w:b/>
          <w:bCs/>
        </w:rPr>
        <w:t>Important Plant Pathogenic Fungi</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34"/>
          <w:szCs w:val="24"/>
          <w:rFonts w:cstheme="minorBidi" w:ascii="Times New Roman" w:hAnsi="宋体" w:eastAsia="宋体" w:cs="宋体"/>
          <w:b/>
        </w:rPr>
      </w:pPr>
    </w:p>
    <w:p w:rsidR="0018722C">
      <w:pPr>
        <w:spacing w:before="0"/>
        <w:ind w:leftChars="0" w:left="2278" w:rightChars="0" w:right="0" w:firstLineChars="0" w:firstLine="0"/>
        <w:jc w:val="left"/>
        <w:rPr>
          <w:b/>
          <w:sz w:val="32"/>
        </w:rPr>
      </w:pPr>
      <w:r>
        <w:rPr>
          <w:b/>
          <w:sz w:val="32"/>
        </w:rPr>
        <w:t>硕士研究生 ：张晓丽</w:t>
      </w:r>
    </w:p>
    <w:p w:rsidR="0018722C">
      <w:pPr>
        <w:spacing w:line="357" w:lineRule="auto" w:before="205"/>
        <w:ind w:leftChars="0" w:left="2278" w:rightChars="0" w:right="2149" w:firstLineChars="0" w:firstLine="0"/>
        <w:jc w:val="left"/>
        <w:rPr>
          <w:b/>
          <w:sz w:val="32"/>
        </w:rPr>
      </w:pPr>
      <w:r>
        <w:rPr>
          <w:b/>
          <w:sz w:val="32"/>
        </w:rPr>
        <w:t>指 导 教 师：叶敏 研究员</w:t>
      </w:r>
      <w:r>
        <w:rPr>
          <w:b/>
          <w:w w:val="95"/>
          <w:sz w:val="32"/>
        </w:rPr>
        <w:t>申请学位类别：农学硕士</w:t>
      </w:r>
    </w:p>
    <w:p w:rsidR="0018722C">
      <w:pPr>
        <w:tabs>
          <w:tab w:pos="3886" w:val="left" w:leader="none"/>
        </w:tabs>
        <w:spacing w:before="49"/>
        <w:ind w:leftChars="0" w:left="2278" w:rightChars="0" w:right="0" w:firstLineChars="0" w:firstLine="0"/>
        <w:jc w:val="left"/>
        <w:rPr>
          <w:b/>
          <w:sz w:val="32"/>
        </w:rPr>
      </w:pPr>
      <w:r>
        <w:rPr>
          <w:b/>
          <w:sz w:val="32"/>
        </w:rPr>
        <w:t>专</w:t>
      </w:r>
      <w:r w:rsidRPr="00000000">
        <w:tab/>
      </w:r>
      <w:r>
        <w:rPr>
          <w:b/>
          <w:w w:val="95"/>
          <w:sz w:val="32"/>
        </w:rPr>
        <w:t>业：农药学</w:t>
      </w:r>
    </w:p>
    <w:p w:rsidR="0018722C">
      <w:pPr>
        <w:spacing w:before="205"/>
        <w:ind w:leftChars="0" w:left="2278" w:rightChars="0" w:right="0" w:firstLineChars="0" w:firstLine="0"/>
        <w:jc w:val="left"/>
        <w:rPr>
          <w:b/>
          <w:sz w:val="32"/>
        </w:rPr>
      </w:pPr>
      <w:r>
        <w:rPr>
          <w:b/>
          <w:sz w:val="32"/>
        </w:rPr>
        <w:t>培 养 学 院：植物保护学院</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32"/>
          <w:szCs w:val="24"/>
          <w:rFonts w:cstheme="minorBidi" w:ascii="宋体" w:hAnsi="宋体" w:eastAsia="宋体" w:cs="宋体"/>
          <w:b/>
        </w:rPr>
      </w:pPr>
    </w:p>
    <w:p w:rsidR="0018722C">
      <w:pPr>
        <w:widowControl w:val="0"/>
        <w:snapToGrid w:val="1"/>
        <w:spacing w:beforeLines="0" w:afterLines="0" w:lineRule="auto" w:line="240" w:after="0" w:before="11"/>
        <w:ind w:firstLineChars="0" w:firstLine="0" w:leftChars="0" w:left="0" w:rightChars="0" w:right="0"/>
        <w:jc w:val="left"/>
        <w:autoSpaceDE w:val="0"/>
        <w:autoSpaceDN w:val="0"/>
        <w:pBdr>
          <w:bottom w:val="none" w:sz="0" w:space="0" w:color="auto"/>
        </w:pBdr>
        <w:rPr>
          <w:kern w:val="2"/>
          <w:sz w:val="43"/>
          <w:szCs w:val="24"/>
          <w:rFonts w:cstheme="minorBidi" w:ascii="宋体" w:hAnsi="宋体" w:eastAsia="宋体" w:cs="宋体"/>
          <w:b/>
        </w:rPr>
      </w:pPr>
    </w:p>
    <w:p w:rsidR="0018722C">
      <w:pPr>
        <w:spacing w:before="1"/>
        <w:ind w:leftChars="0" w:left="667" w:rightChars="0" w:right="112" w:firstLineChars="0" w:firstLine="0"/>
        <w:jc w:val="center"/>
        <w:rPr>
          <w:b/>
          <w:sz w:val="32"/>
        </w:rPr>
      </w:pPr>
      <w:r>
        <w:rPr>
          <w:b/>
          <w:w w:val="95"/>
          <w:sz w:val="32"/>
        </w:rPr>
        <w:t>二〇一四年五月</w:t>
      </w:r>
    </w:p>
    <w:p w:rsidR="0018722C">
      <w:pPr>
        <w:spacing w:after="0"/>
        <w:jc w:val="center"/>
        <w:rPr>
          <w:sz w:val="32"/>
        </w:rPr>
        <w:sectPr w:rsidR="00556256">
          <w:pgSz w:w="11910" w:h="16840"/>
          <w:pgMar w:top="1520" w:bottom="280" w:left="1680" w:right="166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b/>
        </w:rPr>
      </w:pPr>
    </w:p>
    <w:p w:rsidR="0018722C">
      <w:pPr>
        <w:widowControl w:val="0"/>
        <w:snapToGrid w:val="1"/>
        <w:spacing w:beforeLines="0" w:afterLines="0" w:lineRule="auto" w:line="240" w:after="0" w:before="11"/>
        <w:ind w:firstLineChars="0" w:firstLine="0" w:leftChars="0" w:left="0" w:rightChars="0" w:right="0"/>
        <w:jc w:val="left"/>
        <w:autoSpaceDE w:val="0"/>
        <w:autoSpaceDN w:val="0"/>
        <w:pBdr>
          <w:bottom w:val="none" w:sz="0" w:space="0" w:color="auto"/>
        </w:pBdr>
        <w:rPr>
          <w:kern w:val="2"/>
          <w:sz w:val="23"/>
          <w:szCs w:val="24"/>
          <w:rFonts w:cstheme="minorBidi" w:ascii="宋体" w:hAnsi="宋体" w:eastAsia="宋体" w:cs="宋体"/>
          <w:b/>
        </w:rPr>
      </w:pPr>
    </w:p>
    <w:p w:rsidR="0018722C">
      <w:pPr>
        <w:spacing w:line="540" w:lineRule="exact" w:before="0"/>
        <w:ind w:leftChars="0" w:left="0" w:rightChars="0" w:right="15" w:firstLineChars="0" w:firstLine="0"/>
        <w:jc w:val="center"/>
        <w:rPr>
          <w:rFonts w:ascii="黑体" w:eastAsia="黑体" w:hint="eastAsia"/>
          <w:b/>
          <w:sz w:val="44"/>
        </w:rPr>
      </w:pPr>
      <w:r>
        <w:rPr>
          <w:rFonts w:ascii="黑体" w:eastAsia="黑体" w:hint="eastAsia"/>
          <w:b/>
          <w:w w:val="95"/>
          <w:sz w:val="44"/>
        </w:rPr>
        <w:t>独创性声明</w:t>
      </w:r>
    </w:p>
    <w:p w:rsidR="0018722C">
      <w:pPr>
        <w:widowControl w:val="0"/>
        <w:snapToGrid w:val="1"/>
        <w:spacing w:beforeLines="0" w:afterLines="0" w:after="0" w:line="357" w:lineRule="auto" w:before="253"/>
        <w:ind w:leftChars="0" w:left="102" w:rightChars="0" w:right="111" w:firstLineChars="0" w:firstLine="482"/>
        <w:jc w:val="both"/>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本人声明所呈交的学位论文是本人在导师指导下进行的研究工作及取得的研究</w:t>
      </w:r>
      <w:r>
        <w:rPr>
          <w:kern w:val="2"/>
          <w:sz w:val="24"/>
          <w:szCs w:val="24"/>
          <w:rFonts w:cstheme="minorBidi" w:ascii="宋体" w:hAnsi="宋体" w:eastAsia="宋体" w:cs="宋体"/>
          <w:spacing w:val="-5"/>
        </w:rPr>
        <w:t>成果。尽我所知，除了文中特别加以标注和致谢的地方外，论文中不包含其他人已经</w:t>
      </w:r>
      <w:r>
        <w:rPr>
          <w:kern w:val="2"/>
          <w:sz w:val="24"/>
          <w:szCs w:val="24"/>
          <w:rFonts w:cstheme="minorBidi" w:ascii="宋体" w:hAnsi="宋体" w:eastAsia="宋体" w:cs="宋体"/>
          <w:spacing w:val="-7"/>
        </w:rPr>
        <w:t>发表或撰写过的研究成果，也不包含为获得云南农业大学或其它教育机构的学位或证</w:t>
      </w:r>
      <w:r>
        <w:rPr>
          <w:kern w:val="2"/>
          <w:sz w:val="24"/>
          <w:szCs w:val="24"/>
          <w:rFonts w:cstheme="minorBidi" w:ascii="宋体" w:hAnsi="宋体" w:eastAsia="宋体" w:cs="宋体"/>
          <w:spacing w:val="-8"/>
        </w:rPr>
        <w:t>书而使用过的材料。与我一同工作的同志对本研究所做的任何贡献均已在论文中作了明确的说明并表示了谢意。</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after="0" w:before="157"/>
        <w:ind w:firstLineChars="0" w:firstLine="0" w:rightChars="0" w:right="0" w:leftChars="0" w:left="521"/>
        <w:jc w:val="left"/>
        <w:autoSpaceDE w:val="0"/>
        <w:autoSpaceDN w:val="0"/>
        <w:tabs>
          <w:tab w:pos="4602" w:val="left" w:leader="none"/>
          <w:tab w:pos="5682" w:val="left" w:leader="none"/>
          <w:tab w:pos="6522" w:val="left" w:leader="none"/>
          <w:tab w:pos="7483" w:val="left" w:leader="none"/>
        </w:tabs>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rPr>
        <w:t>研究生签名：</w:t>
      </w:r>
      <w:r w:rsidRPr="00000000">
        <w:rPr>
          <w:kern w:val="2"/>
          <w:sz w:val="24"/>
          <w:szCs w:val="24"/>
          <w:rFonts w:cstheme="minorBidi" w:ascii="宋体" w:hAnsi="宋体" w:eastAsia="宋体" w:cs="宋体"/>
        </w:rPr>
        <w:tab/>
        <w:t>时间：</w:t>
      </w:r>
      <w:r w:rsidRPr="00000000">
        <w:rPr>
          <w:kern w:val="2"/>
          <w:sz w:val="24"/>
          <w:szCs w:val="24"/>
          <w:rFonts w:cstheme="minorBidi" w:ascii="宋体" w:hAnsi="宋体" w:eastAsia="宋体" w:cs="宋体"/>
        </w:rPr>
        <w:tab/>
        <w:t>年</w:t>
      </w:r>
      <w:r w:rsidRPr="00000000">
        <w:rPr>
          <w:kern w:val="2"/>
          <w:sz w:val="24"/>
          <w:szCs w:val="24"/>
          <w:rFonts w:cstheme="minorBidi" w:ascii="宋体" w:hAnsi="宋体" w:eastAsia="宋体" w:cs="宋体"/>
        </w:rPr>
        <w:tab/>
        <w:t>月</w:t>
      </w:r>
      <w:r w:rsidRPr="00000000">
        <w:rPr>
          <w:kern w:val="2"/>
          <w:sz w:val="24"/>
          <w:szCs w:val="24"/>
          <w:rFonts w:cstheme="minorBidi" w:ascii="宋体" w:hAnsi="宋体" w:eastAsia="宋体" w:cs="宋体"/>
        </w:rPr>
        <w:tab/>
        <w:t>日</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p w:rsidR="0018722C">
      <w:pPr>
        <w:widowControl w:val="0"/>
        <w:snapToGrid w:val="1"/>
        <w:spacing w:beforeLines="0" w:afterLines="0" w:lineRule="auto" w:line="240" w:after="0" w:before="8"/>
        <w:ind w:firstLineChars="0" w:firstLine="0" w:leftChars="0" w:left="0" w:rightChars="0" w:right="0"/>
        <w:jc w:val="left"/>
        <w:autoSpaceDE w:val="0"/>
        <w:autoSpaceDN w:val="0"/>
        <w:pBdr>
          <w:bottom w:val="none" w:sz="0" w:space="0" w:color="auto"/>
        </w:pBdr>
        <w:rPr>
          <w:kern w:val="2"/>
          <w:sz w:val="22"/>
          <w:szCs w:val="24"/>
          <w:rFonts w:cstheme="minorBidi" w:ascii="宋体" w:hAnsi="宋体" w:eastAsia="宋体" w:cs="宋体"/>
        </w:rPr>
      </w:pPr>
    </w:p>
    <w:p w:rsidR="0018722C">
      <w:pPr>
        <w:spacing w:before="0"/>
        <w:ind w:leftChars="0" w:left="1623" w:rightChars="0" w:right="0" w:firstLineChars="0" w:firstLine="0"/>
        <w:jc w:val="left"/>
        <w:rPr>
          <w:rFonts w:ascii="黑体" w:eastAsia="黑体" w:hint="eastAsia"/>
          <w:b/>
          <w:sz w:val="44"/>
        </w:rPr>
      </w:pPr>
      <w:r>
        <w:rPr>
          <w:rFonts w:ascii="黑体" w:eastAsia="黑体" w:hint="eastAsia"/>
          <w:b/>
          <w:w w:val="95"/>
          <w:sz w:val="44"/>
        </w:rPr>
        <w:t>关于学位论文使用授权的声明</w:t>
      </w:r>
    </w:p>
    <w:p w:rsidR="0018722C">
      <w:pPr>
        <w:widowControl w:val="0"/>
        <w:snapToGrid w:val="1"/>
        <w:spacing w:beforeLines="0" w:afterLines="0" w:after="0" w:line="357" w:lineRule="auto" w:before="252"/>
        <w:ind w:leftChars="0" w:left="102" w:rightChars="0" w:right="113" w:firstLineChars="0" w:firstLine="482"/>
        <w:jc w:val="both"/>
        <w:autoSpaceDE w:val="0"/>
        <w:autoSpaceDN w:val="0"/>
        <w:pBdr>
          <w:bottom w:val="none" w:sz="0" w:space="0" w:color="auto"/>
        </w:pBdr>
        <w:rPr>
          <w:kern w:val="2"/>
          <w:sz w:val="24"/>
          <w:szCs w:val="24"/>
          <w:rFonts w:cstheme="minorBidi" w:ascii="宋体" w:hAnsi="宋体" w:eastAsia="宋体" w:cs="宋体"/>
        </w:rPr>
      </w:pPr>
      <w:r>
        <w:rPr>
          <w:kern w:val="2"/>
          <w:sz w:val="24"/>
          <w:szCs w:val="24"/>
          <w:rFonts w:cstheme="minorBidi" w:ascii="宋体" w:hAnsi="宋体" w:eastAsia="宋体" w:cs="宋体"/>
          <w:spacing w:val="-2"/>
        </w:rPr>
        <w:t>本人完全了解云南农业大学有关保存、使用学位论文的管理办法及规定，即：云</w:t>
      </w:r>
      <w:r>
        <w:rPr>
          <w:kern w:val="2"/>
          <w:sz w:val="24"/>
          <w:szCs w:val="24"/>
          <w:rFonts w:cstheme="minorBidi" w:ascii="宋体" w:hAnsi="宋体" w:eastAsia="宋体" w:cs="宋体"/>
          <w:spacing w:val="-4"/>
        </w:rPr>
        <w:t>南农业大学有权保留送交论文的复印件和磁盘，允许论文被查阅和借阅，可以采用影</w:t>
      </w:r>
      <w:r>
        <w:rPr>
          <w:kern w:val="2"/>
          <w:sz w:val="24"/>
          <w:szCs w:val="24"/>
          <w:rFonts w:cstheme="minorBidi" w:ascii="宋体" w:hAnsi="宋体" w:eastAsia="宋体" w:cs="宋体"/>
          <w:spacing w:val="-6"/>
        </w:rPr>
        <w:t>印、缩印或扫描等复制手段保存、汇编学位论文。同意云南农业大学可以用不同方式在不同媒体上发表、传播学位论文的全部或部分内容。</w:t>
      </w:r>
    </w:p>
    <w:p w:rsidR="0018722C">
      <w:pPr>
        <w:spacing w:before="101"/>
        <w:ind w:leftChars="0" w:left="526" w:rightChars="0" w:right="0" w:firstLineChars="0" w:firstLine="0"/>
        <w:jc w:val="left"/>
        <w:rPr>
          <w:rFonts w:ascii="Times New Roman" w:eastAsia="Times New Roman"/>
          <w:b/>
          <w:sz w:val="26"/>
        </w:rPr>
      </w:pPr>
      <w:r>
        <w:rPr>
          <w:rFonts w:ascii="Times New Roman" w:eastAsia="Times New Roman"/>
          <w:b/>
          <w:w w:val="95"/>
          <w:sz w:val="26"/>
        </w:rPr>
        <w:t>(</w:t>
      </w:r>
      <w:r>
        <w:rPr>
          <w:b/>
          <w:w w:val="95"/>
          <w:sz w:val="26"/>
        </w:rPr>
        <w:t>保密的学位论文在解密后应遵守此协议</w:t>
      </w:r>
      <w:r>
        <w:rPr>
          <w:rFonts w:ascii="Times New Roman" w:eastAsia="Times New Roman"/>
          <w:b/>
          <w:w w:val="95"/>
          <w:sz w:val="26"/>
        </w:rPr>
        <w:t>)</w:t>
      </w: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Times New Roman" w:hAnsi="宋体" w:eastAsia="宋体" w:cs="宋体"/>
          <w:b/>
        </w:rPr>
      </w:pPr>
    </w:p>
    <w:p w:rsidR="0018722C">
      <w:pPr>
        <w:widowControl w:val="0"/>
        <w:snapToGrid w:val="1"/>
        <w:spacing w:beforeLines="0" w:afterLines="0" w:lineRule="auto" w:line="240" w:after="0" w:before="3"/>
        <w:ind w:firstLineChars="0" w:firstLine="0" w:leftChars="0" w:left="0" w:rightChars="0" w:right="0"/>
        <w:jc w:val="left"/>
        <w:autoSpaceDE w:val="0"/>
        <w:autoSpaceDN w:val="0"/>
        <w:pBdr>
          <w:bottom w:val="none" w:sz="0" w:space="0" w:color="auto"/>
        </w:pBdr>
        <w:rPr>
          <w:kern w:val="2"/>
          <w:sz w:val="11"/>
          <w:szCs w:val="24"/>
          <w:rFonts w:cstheme="minorBidi" w:ascii="Times New Roman" w:hAnsi="宋体" w:eastAsia="宋体" w:cs="宋体"/>
          <w:b/>
        </w:rPr>
      </w:pPr>
    </w:p>
    <w:tbl>
      <w:tblPr>
        <w:tblW w:w="0" w:type="auto"/>
        <w:jc w:val="left"/>
        <w:tblInd w:w="9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34"/>
        <w:gridCol w:w="2224"/>
        <w:gridCol w:w="900"/>
        <w:gridCol w:w="840"/>
        <w:gridCol w:w="590"/>
      </w:tblGrid>
      <w:tr>
        <w:trPr>
          <w:trHeight w:val="500" w:hRule="atLeast"/>
        </w:trPr>
        <w:tc>
          <w:tcPr>
            <w:tcW w:w="263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研究生签名：</w:t>
            </w:r>
          </w:p>
        </w:tc>
        <w:tc>
          <w:tcPr>
            <w:tcW w:w="2224"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时间：</w:t>
            </w:r>
          </w:p>
        </w:tc>
        <w:tc>
          <w:tcPr>
            <w:tcW w:w="900"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年</w:t>
            </w:r>
          </w:p>
        </w:tc>
        <w:tc>
          <w:tcPr>
            <w:tcW w:w="840"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月</w:t>
            </w:r>
          </w:p>
        </w:tc>
        <w:tc>
          <w:tcPr>
            <w:tcW w:w="590"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日</w:t>
            </w:r>
          </w:p>
        </w:tc>
      </w:tr>
      <w:tr>
        <w:trPr>
          <w:trHeight w:val="500" w:hRule="atLeast"/>
        </w:trPr>
        <w:tc>
          <w:tcPr>
            <w:tcW w:w="2634" w:type="dxa"/>
          </w:tcPr>
          <w:p w:rsidR="0018722C">
            <w:pPr>
              <w:widowControl w:val="0"/>
              <w:snapToGrid w:val="1"/>
              <w:spacing w:line="240" w:lineRule="atLeast"/>
              <w:ind w:leftChars="0" w:left="0" w:rightChars="0" w:right="0" w:firstLineChars="0" w:firstLine="0"/>
              <w:jc w:val="lef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导师签名：</w:t>
            </w:r>
          </w:p>
        </w:tc>
        <w:tc>
          <w:tcPr>
            <w:tcW w:w="2224"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时间：</w:t>
            </w:r>
          </w:p>
        </w:tc>
        <w:tc>
          <w:tcPr>
            <w:tcW w:w="900" w:type="dxa"/>
          </w:tcPr>
          <w:p w:rsidR="0018722C">
            <w:pPr>
              <w:widowControl w:val="0"/>
              <w:snapToGrid w:val="1"/>
              <w:spacing w:line="240" w:lineRule="atLeast"/>
              <w:ind w:leftChars="0" w:left="0" w:rightChars="0" w:right="0" w:firstLineChars="0" w:firstLine="0"/>
              <w:jc w:val="center"/>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年</w:t>
            </w:r>
          </w:p>
        </w:tc>
        <w:tc>
          <w:tcPr>
            <w:tcW w:w="840"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月</w:t>
            </w:r>
          </w:p>
        </w:tc>
        <w:tc>
          <w:tcPr>
            <w:tcW w:w="590" w:type="dxa"/>
          </w:tcPr>
          <w:p w:rsidR="0018722C">
            <w:pPr>
              <w:widowControl w:val="0"/>
              <w:snapToGrid w:val="1"/>
              <w:spacing w:line="240" w:lineRule="atLeast"/>
              <w:ind w:leftChars="0" w:left="0" w:rightChars="0" w:right="0" w:firstLineChars="0" w:firstLine="0"/>
              <w:jc w:val="right"/>
              <w:autoSpaceDE w:val="0"/>
              <w:autoSpaceDN w:val="0"/>
              <w:pBdr>
                <w:bottom w:val="none" w:sz="0" w:space="0" w:color="auto"/>
              </w:pBdr>
              <w:rPr>
                <w:kern w:val="2"/>
                <w:sz w:val="24"/>
                <w:szCs w:val="22"/>
                <w:rFonts w:cstheme="minorBidi" w:ascii="宋体" w:hAnsi="Times New Roman" w:eastAsia="宋体" w:cs="Times New Roman" w:hint="eastAsia"/>
              </w:rPr>
            </w:pPr>
            <w:r>
              <w:rPr>
                <w:kern w:val="2"/>
                <w:szCs w:val="22"/>
                <w:rFonts w:ascii="宋体" w:eastAsia="宋体" w:hint="eastAsia" w:cstheme="minorBidi" w:hAnsi="Times New Roman" w:cs="Times New Roman"/>
                <w:sz w:val="24"/>
              </w:rPr>
              <w:t>日</w:t>
            </w:r>
          </w:p>
        </w:tc>
      </w:tr>
    </w:tbl>
    <w:p w:rsidR="0018722C">
      <w:pPr>
        <w:spacing w:after="0" w:line="294" w:lineRule="exact"/>
        <w:jc w:val="right"/>
        <w:rPr>
          <w:rFonts w:ascii="宋体" w:eastAsia="宋体" w:hint="eastAsia"/>
          <w:sz w:val="24"/>
        </w:rPr>
        <w:sectPr w:rsidR="00556256">
          <w:pgSz w:w="11910" w:h="16840"/>
          <w:pgMar w:top="1580" w:bottom="280" w:left="1600" w:right="1300"/>
        </w:sectPr>
      </w:pPr>
    </w:p>
    <w:p w:rsidR="0018722C">
      <w:pPr>
        <w:widowControl w:val="0"/>
        <w:snapToGrid w:val="1"/>
        <w:spacing w:beforeLines="0" w:afterLines="0" w:lineRule="auto" w:line="240" w:before="0" w:after="0"/>
        <w:ind w:firstLineChars="0" w:firstLine="0" w:leftChars="0" w:left="0" w:rightChars="0" w:right="-40"/>
        <w:jc w:val="left"/>
        <w:autoSpaceDE w:val="0"/>
        <w:autoSpaceDN w:val="0"/>
        <w:pBdr>
          <w:bottom w:val="none" w:sz="0" w:space="0" w:color="auto"/>
        </w:pBdr>
        <w:rPr>
          <w:kern w:val="2"/>
          <w:sz w:val="20"/>
          <w:szCs w:val="24"/>
          <w:rFonts w:cstheme="minorBidi" w:ascii="Times New Roman" w:hAnsi="宋体" w:eastAsia="宋体" w:cs="宋体"/>
        </w:rPr>
      </w:pPr>
    </w:p>
    <w:p w:rsidR="0018722C">
      <w:pPr>
        <w:spacing w:after="0"/>
        <w:rPr>
          <w:rFonts w:ascii="Times New Roman"/>
          <w:sz w:val="20"/>
        </w:rPr>
        <w:sectPr w:rsidR="00556256">
          <w:pgSz w:w="11990" w:h="16720"/>
          <w:pgMar w:top="0" w:bottom="0" w:left="0" w:right="0"/>
        </w:sectPr>
      </w:pPr>
    </w:p>
    <w:p w:rsidR="0018722C">
      <w:pPr>
        <w:pStyle w:val="af5"/>
        <w:topLinePunct/>
      </w:pPr>
      <w:bookmarkStart w:id="151510" w:name="_Ref665151510"/>
      <w:r>
        <w:rPr>
          <w:kern w:val="2"/>
          <w:sz w:val="32"/>
          <w:szCs w:val="22"/>
          <w:rFonts w:cstheme="minorBidi" w:hAnsiTheme="minorHAnsi" w:eastAsiaTheme="minorHAnsi" w:asciiTheme="minorHAnsi" w:ascii="黑体" w:eastAsia="黑体" w:hint="eastAsia"/>
        </w:rPr>
        <w:t>目</w:t>
      </w:r>
      <w:r w:rsidRPr="00000000">
        <w:rPr>
          <w:kern w:val="2"/>
          <w:sz w:val="22"/>
          <w:szCs w:val="22"/>
          <w:rFonts w:cstheme="minorBidi" w:hAnsiTheme="minorHAnsi" w:eastAsiaTheme="minorHAnsi" w:asciiTheme="minorHAnsi"/>
        </w:rPr>
        <w:tab/>
        <w:t>录</w:t>
      </w:r>
    </w:p>
    <w:bookmarkEnd w:id="151510"/>
    <w:p w:rsidR="0018722C">
      <w:pPr>
        <w:spacing w:after="0"/>
        <w:jc w:val="center"/>
        <w:rPr>
          <w:rFonts w:ascii="黑体" w:eastAsia="黑体" w:hint="eastAsia"/>
          <w:sz w:val="32"/>
        </w:rPr>
        <w:sectPr w:rsidR="00556256">
          <w:headerReference w:type="even" r:id="rId64"/>
          <w:headerReference w:type="default" r:id="rId60"/>
          <w:footerReference w:type="even" r:id="rId58"/>
          <w:footerReference w:type="default" r:id="rId57"/>
          <w:headerReference w:type="first" r:id="rId55"/>
          <w:footerReference w:type="first" r:id="rId62"/>
          <w:pgSz w:w="11906" w:h="16838" w:code="9"/>
          <w:pgMar w:top="1418" w:right="1134" w:bottom="1134" w:left="1418" w:header="851" w:footer="907" w:gutter="0"/>
          <w:pgNumType w:start="1"/>
          <w:cols w:space="720"/>
          <w:titlePg/>
          <w:docGrid w:type="lines" w:linePitch="326"/>
        </w:sectPr>
        <w:topLinePunct/>
      </w:pPr>
    </w:p>
    <w:sdt>
      <w:sdtPr>
        <w:docPartObj>
          <w:docPartGallery w:val="Table of Contents"/>
          <w:docPartUnique/>
        </w:docPartObj>
      </w:sdtPr>
      <w:sdtEndPr/>
      <w:sdtContent>
        <w:p w:rsidR="0018722C">
          <w:pPr>
            <w:pStyle w:val="cw3"/>
            <w:tabs>
              <w:tab w:pos="661" w:val="left" w:leader="none"/>
              <w:tab w:pos="8889" w:val="right" w:leader="dot"/>
            </w:tabs>
            <w:spacing w:before="359"/>
            <w:topLinePunct/>
          </w:pPr>
          <w:hyperlink w:history="true" w:anchor="_bookmark0">
            <w:r>
              <w:rPr>
                <w:kern w:val="2"/>
                <w:sz w:val="28"/>
                <w:szCs w:val="28"/>
                <w:rFonts w:cstheme="minorBidi" w:hAnsiTheme="minorHAnsi" w:eastAsiaTheme="minorHAnsi" w:asciiTheme="minorHAnsi" w:ascii="宋体" w:hAnsi="宋体" w:eastAsia="宋体" w:cs="宋体"/>
              </w:rPr>
              <w:t>摘</w:t>
            </w:r>
            <w:r w:rsidRPr="00000000">
              <w:rPr>
                <w:kern w:val="2"/>
                <w:sz w:val="28"/>
                <w:szCs w:val="28"/>
                <w:rFonts w:cstheme="minorBidi" w:hAnsiTheme="minorHAnsi" w:eastAsiaTheme="minorHAnsi" w:asciiTheme="minorHAnsi" w:ascii="宋体" w:hAnsi="宋体" w:eastAsia="宋体" w:cs="宋体"/>
              </w:rPr>
              <w:tab/>
              <w:t>要</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I</w:t>
            </w:r>
          </w:hyperlink>
        </w:p>
        <w:p w:rsidR="0018722C">
          <w:pPr>
            <w:pStyle w:val="cw3"/>
            <w:tabs>
              <w:tab w:pos="8889" w:val="right" w:leader="dot"/>
            </w:tabs>
            <w:spacing w:before="416"/>
            <w:topLinePunct/>
          </w:pPr>
          <w:hyperlink w:history="true" w:anchor="_bookmark1">
            <w:r>
              <w:rPr>
                <w:kern w:val="2"/>
                <w:sz w:val="28"/>
                <w:szCs w:val="28"/>
                <w:rFonts w:cstheme="minorBidi" w:hAnsiTheme="minorHAnsi" w:eastAsiaTheme="minorHAnsi" w:asciiTheme="minorHAnsi" w:ascii="Times New Roman" w:hAnsi="宋体" w:eastAsia="宋体" w:cs="宋体"/>
              </w:rPr>
              <w:t>Abstract</w:t>
            </w:r>
            <w:r w:rsidRPr="00000000">
              <w:rPr>
                <w:kern w:val="2"/>
                <w:sz w:val="28"/>
                <w:szCs w:val="28"/>
                <w:rFonts w:cstheme="minorBidi" w:hAnsiTheme="minorHAnsi" w:eastAsiaTheme="minorHAnsi" w:asciiTheme="minorHAnsi" w:ascii="宋体" w:hAnsi="宋体" w:eastAsia="宋体" w:cs="宋体"/>
              </w:rPr>
              <w:tab/>
              <w:t>III</w:t>
            </w:r>
          </w:hyperlink>
        </w:p>
        <w:p w:rsidR="0018722C">
          <w:pPr>
            <w:pStyle w:val="cw21"/>
            <w:tabs>
              <w:tab w:pos="383" w:val="left" w:leader="none"/>
              <w:tab w:pos="8891" w:val="right" w:leader="dot"/>
            </w:tabs>
            <w:spacing w:line="240" w:lineRule="auto" w:before="360" w:after="0"/>
            <w:ind w:leftChars="0" w:left="382" w:rightChars="0" w:right="0" w:hanging="280"/>
            <w:jc w:val="left"/>
            <w:topLinePunct/>
          </w:pPr>
          <w:hyperlink w:history="true" w:anchor="_bookmark2">
            <w:r>
              <w:rPr>
                <w:kern w:val="2"/>
                <w:sz w:val="28"/>
                <w:szCs w:val="28"/>
                <w:rFonts w:cstheme="minorBidi" w:hAnsiTheme="minorHAnsi" w:eastAsiaTheme="minorHAnsi" w:asciiTheme="minorHAnsi" w:ascii="Times New Roman" w:hAnsi="宋体" w:eastAsia="Times New Roman" w:cs="宋体"/>
              </w:rPr>
              <w:t>1 </w:t>
            </w:r>
            <w:r>
              <w:rPr>
                <w:kern w:val="2"/>
                <w:sz w:val="28"/>
                <w:szCs w:val="28"/>
                <w:rFonts w:cstheme="minorBidi" w:hAnsiTheme="minorHAnsi" w:eastAsiaTheme="minorHAnsi" w:asciiTheme="minorHAnsi" w:ascii="宋体" w:hAnsi="宋体" w:eastAsia="宋体" w:cs="宋体"/>
              </w:rPr>
              <w:t>引言</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1</w:t>
            </w:r>
          </w:hyperlink>
        </w:p>
        <w:p w:rsidR="0018722C">
          <w:pPr>
            <w:pStyle w:val="cw21"/>
            <w:tabs>
              <w:tab w:pos="734" w:val="left" w:leader="none"/>
              <w:tab w:pos="8889" w:val="right" w:leader="dot"/>
            </w:tabs>
            <w:spacing w:line="240" w:lineRule="auto" w:before="309" w:after="0"/>
            <w:ind w:leftChars="0" w:left="733" w:rightChars="0" w:right="0" w:hanging="420"/>
            <w:jc w:val="left"/>
            <w:topLinePunct/>
          </w:pPr>
          <w:hyperlink w:history="true" w:anchor="_bookmark3">
            <w:r>
              <w:rPr>
                <w:kern w:val="2"/>
                <w:sz w:val="24"/>
                <w:szCs w:val="24"/>
                <w:rFonts w:cstheme="minorBidi" w:hAnsiTheme="minorHAnsi" w:eastAsiaTheme="minorHAnsi" w:asciiTheme="minorHAnsi" w:ascii="Times New Roman" w:hAnsi="宋体" w:eastAsia="Times New Roman" w:cs="宋体"/>
              </w:rPr>
              <w:t>1.1 </w:t>
            </w:r>
            <w:r>
              <w:rPr>
                <w:kern w:val="2"/>
                <w:sz w:val="24"/>
                <w:szCs w:val="24"/>
                <w:rFonts w:cstheme="minorBidi" w:hAnsiTheme="minorHAnsi" w:eastAsiaTheme="minorHAnsi" w:asciiTheme="minorHAnsi" w:ascii="宋体" w:hAnsi="宋体" w:eastAsia="宋体" w:cs="宋体"/>
              </w:rPr>
              <w:t>稻瘟病概述</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4">
            <w:r>
              <w:rPr>
                <w:kern w:val="2"/>
                <w:sz w:val="24"/>
                <w:szCs w:val="24"/>
                <w:rFonts w:cstheme="minorBidi" w:hAnsiTheme="minorHAnsi" w:eastAsiaTheme="minorHAnsi" w:asciiTheme="minorHAnsi" w:ascii="Times New Roman" w:hAnsi="宋体" w:eastAsia="Times New Roman" w:cs="宋体"/>
              </w:rPr>
              <w:t>1.1.1 </w:t>
            </w:r>
            <w:r>
              <w:rPr>
                <w:kern w:val="2"/>
                <w:sz w:val="24"/>
                <w:szCs w:val="24"/>
                <w:rFonts w:cstheme="minorBidi" w:hAnsiTheme="minorHAnsi" w:eastAsiaTheme="minorHAnsi" w:asciiTheme="minorHAnsi" w:ascii="宋体" w:hAnsi="宋体" w:eastAsia="宋体" w:cs="宋体"/>
              </w:rPr>
              <w:t>稻瘟病的发生发展状况及危害</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5">
            <w:r>
              <w:rPr>
                <w:kern w:val="2"/>
                <w:sz w:val="24"/>
                <w:szCs w:val="24"/>
                <w:rFonts w:cstheme="minorBidi" w:hAnsiTheme="minorHAnsi" w:eastAsiaTheme="minorHAnsi" w:asciiTheme="minorHAnsi" w:ascii="Times New Roman" w:hAnsi="宋体" w:eastAsia="Times New Roman" w:cs="宋体"/>
              </w:rPr>
              <w:t>1.1.2 </w:t>
            </w:r>
            <w:r>
              <w:rPr>
                <w:kern w:val="2"/>
                <w:sz w:val="24"/>
                <w:szCs w:val="24"/>
                <w:rFonts w:cstheme="minorBidi" w:hAnsiTheme="minorHAnsi" w:eastAsiaTheme="minorHAnsi" w:asciiTheme="minorHAnsi" w:ascii="宋体" w:hAnsi="宋体" w:eastAsia="宋体" w:cs="宋体"/>
              </w:rPr>
              <w:t>水稻稻瘟病的病原物</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6">
            <w:r>
              <w:rPr>
                <w:kern w:val="2"/>
                <w:sz w:val="24"/>
                <w:szCs w:val="24"/>
                <w:rFonts w:cstheme="minorBidi" w:hAnsiTheme="minorHAnsi" w:eastAsiaTheme="minorHAnsi" w:asciiTheme="minorHAnsi" w:ascii="Times New Roman" w:hAnsi="宋体" w:eastAsia="Times New Roman" w:cs="宋体"/>
              </w:rPr>
              <w:t>1.1.3 </w:t>
            </w:r>
            <w:r>
              <w:rPr>
                <w:kern w:val="2"/>
                <w:sz w:val="24"/>
                <w:szCs w:val="24"/>
                <w:rFonts w:cstheme="minorBidi" w:hAnsiTheme="minorHAnsi" w:eastAsiaTheme="minorHAnsi" w:asciiTheme="minorHAnsi" w:ascii="宋体" w:hAnsi="宋体" w:eastAsia="宋体" w:cs="宋体"/>
              </w:rPr>
              <w:t>稻瘟病菌的侵染循环</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2</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7">
            <w:r>
              <w:rPr>
                <w:kern w:val="2"/>
                <w:sz w:val="24"/>
                <w:szCs w:val="24"/>
                <w:rFonts w:cstheme="minorBidi" w:hAnsiTheme="minorHAnsi" w:eastAsiaTheme="minorHAnsi" w:asciiTheme="minorHAnsi" w:ascii="Times New Roman" w:hAnsi="宋体" w:eastAsia="Times New Roman" w:cs="宋体"/>
              </w:rPr>
              <w:t>1.1.4 </w:t>
            </w:r>
            <w:r>
              <w:rPr>
                <w:kern w:val="2"/>
                <w:sz w:val="24"/>
                <w:szCs w:val="24"/>
                <w:rFonts w:cstheme="minorBidi" w:hAnsiTheme="minorHAnsi" w:eastAsiaTheme="minorHAnsi" w:asciiTheme="minorHAnsi" w:ascii="宋体" w:hAnsi="宋体" w:eastAsia="宋体" w:cs="宋体"/>
              </w:rPr>
              <w:t>水稻稻瘟病的发病症状</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2</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8">
            <w:r>
              <w:rPr>
                <w:kern w:val="2"/>
                <w:sz w:val="24"/>
                <w:szCs w:val="24"/>
                <w:rFonts w:cstheme="minorBidi" w:hAnsiTheme="minorHAnsi" w:eastAsiaTheme="minorHAnsi" w:asciiTheme="minorHAnsi" w:ascii="Times New Roman" w:hAnsi="宋体" w:eastAsia="Times New Roman" w:cs="宋体"/>
              </w:rPr>
              <w:t>1.1.5 </w:t>
            </w:r>
            <w:r>
              <w:rPr>
                <w:kern w:val="2"/>
                <w:sz w:val="24"/>
                <w:szCs w:val="24"/>
                <w:rFonts w:cstheme="minorBidi" w:hAnsiTheme="minorHAnsi" w:eastAsiaTheme="minorHAnsi" w:asciiTheme="minorHAnsi" w:ascii="宋体" w:hAnsi="宋体" w:eastAsia="宋体" w:cs="宋体"/>
              </w:rPr>
              <w:t>稻瘟病的防治</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3</w:t>
            </w:r>
          </w:hyperlink>
        </w:p>
        <w:p w:rsidR="0018722C">
          <w:pPr>
            <w:pStyle w:val="cw21"/>
            <w:tabs>
              <w:tab w:pos="734" w:val="left" w:leader="none"/>
              <w:tab w:pos="8889" w:val="right" w:leader="dot"/>
            </w:tabs>
            <w:spacing w:line="240" w:lineRule="auto" w:before="135" w:after="0"/>
            <w:ind w:leftChars="0" w:left="733" w:rightChars="0" w:right="0" w:hanging="420"/>
            <w:jc w:val="left"/>
            <w:topLinePunct/>
          </w:pPr>
          <w:hyperlink w:history="true" w:anchor="_bookmark9">
            <w:r>
              <w:rPr>
                <w:kern w:val="2"/>
                <w:sz w:val="24"/>
                <w:szCs w:val="24"/>
                <w:rFonts w:cstheme="minorBidi" w:hAnsiTheme="minorHAnsi" w:eastAsiaTheme="minorHAnsi" w:asciiTheme="minorHAnsi" w:ascii="Times New Roman" w:hAnsi="宋体" w:eastAsia="Times New Roman" w:cs="宋体"/>
              </w:rPr>
              <w:t>1.2 </w:t>
            </w:r>
            <w:r>
              <w:rPr>
                <w:kern w:val="2"/>
                <w:sz w:val="24"/>
                <w:szCs w:val="24"/>
                <w:rFonts w:cstheme="minorBidi" w:hAnsiTheme="minorHAnsi" w:eastAsiaTheme="minorHAnsi" w:asciiTheme="minorHAnsi" w:ascii="宋体" w:hAnsi="宋体" w:eastAsia="宋体" w:cs="宋体"/>
              </w:rPr>
              <w:t>番茄灰霉病概述</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5</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10">
            <w:r>
              <w:rPr>
                <w:kern w:val="2"/>
                <w:sz w:val="24"/>
                <w:szCs w:val="24"/>
                <w:rFonts w:cstheme="minorBidi" w:hAnsiTheme="minorHAnsi" w:eastAsiaTheme="minorHAnsi" w:asciiTheme="minorHAnsi" w:ascii="Times New Roman" w:hAnsi="宋体" w:eastAsia="Times New Roman" w:cs="宋体"/>
              </w:rPr>
              <w:t>1.2.1 </w:t>
            </w:r>
            <w:r>
              <w:rPr>
                <w:kern w:val="2"/>
                <w:sz w:val="24"/>
                <w:szCs w:val="24"/>
                <w:rFonts w:cstheme="minorBidi" w:hAnsiTheme="minorHAnsi" w:eastAsiaTheme="minorHAnsi" w:asciiTheme="minorHAnsi" w:ascii="宋体" w:hAnsi="宋体" w:eastAsia="宋体" w:cs="宋体"/>
              </w:rPr>
              <w:t>番茄灰霉病的发生发展状况及危害</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5</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11">
            <w:r>
              <w:rPr>
                <w:kern w:val="2"/>
                <w:sz w:val="24"/>
                <w:szCs w:val="24"/>
                <w:rFonts w:cstheme="minorBidi" w:hAnsiTheme="minorHAnsi" w:eastAsiaTheme="minorHAnsi" w:asciiTheme="minorHAnsi" w:ascii="Times New Roman" w:hAnsi="宋体" w:eastAsia="Times New Roman" w:cs="宋体"/>
              </w:rPr>
              <w:t>1.2.2 </w:t>
            </w:r>
            <w:r>
              <w:rPr>
                <w:kern w:val="2"/>
                <w:sz w:val="24"/>
                <w:szCs w:val="24"/>
                <w:rFonts w:cstheme="minorBidi" w:hAnsiTheme="minorHAnsi" w:eastAsiaTheme="minorHAnsi" w:asciiTheme="minorHAnsi" w:ascii="宋体" w:hAnsi="宋体" w:eastAsia="宋体" w:cs="宋体"/>
              </w:rPr>
              <w:t>番茄灰霉病的病原物</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5</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12">
            <w:r>
              <w:rPr>
                <w:kern w:val="2"/>
                <w:sz w:val="24"/>
                <w:szCs w:val="24"/>
                <w:rFonts w:cstheme="minorBidi" w:hAnsiTheme="minorHAnsi" w:eastAsiaTheme="minorHAnsi" w:asciiTheme="minorHAnsi" w:ascii="Times New Roman" w:hAnsi="宋体" w:eastAsia="Times New Roman" w:cs="宋体"/>
              </w:rPr>
              <w:t>1.2.3 </w:t>
            </w:r>
            <w:r>
              <w:rPr>
                <w:kern w:val="2"/>
                <w:sz w:val="24"/>
                <w:szCs w:val="24"/>
                <w:rFonts w:cstheme="minorBidi" w:hAnsiTheme="minorHAnsi" w:eastAsiaTheme="minorHAnsi" w:asciiTheme="minorHAnsi" w:ascii="宋体" w:hAnsi="宋体" w:eastAsia="宋体" w:cs="宋体"/>
              </w:rPr>
              <w:t>灰葡萄孢的侵染循环及发病规律</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5</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13">
            <w:r>
              <w:rPr>
                <w:kern w:val="2"/>
                <w:sz w:val="24"/>
                <w:szCs w:val="24"/>
                <w:rFonts w:cstheme="minorBidi" w:hAnsiTheme="minorHAnsi" w:eastAsiaTheme="minorHAnsi" w:asciiTheme="minorHAnsi" w:ascii="Times New Roman" w:hAnsi="宋体" w:eastAsia="Times New Roman" w:cs="宋体"/>
              </w:rPr>
              <w:t>1.2.4 </w:t>
            </w:r>
            <w:r>
              <w:rPr>
                <w:kern w:val="2"/>
                <w:sz w:val="24"/>
                <w:szCs w:val="24"/>
                <w:rFonts w:cstheme="minorBidi" w:hAnsiTheme="minorHAnsi" w:eastAsiaTheme="minorHAnsi" w:asciiTheme="minorHAnsi" w:ascii="宋体" w:hAnsi="宋体" w:eastAsia="宋体" w:cs="宋体"/>
              </w:rPr>
              <w:t>番茄灰霉病的发病症状</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6</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14">
            <w:r>
              <w:rPr>
                <w:kern w:val="2"/>
                <w:sz w:val="24"/>
                <w:szCs w:val="24"/>
                <w:rFonts w:cstheme="minorBidi" w:hAnsiTheme="minorHAnsi" w:eastAsiaTheme="minorHAnsi" w:asciiTheme="minorHAnsi" w:ascii="Times New Roman" w:hAnsi="宋体" w:eastAsia="Times New Roman" w:cs="宋体"/>
              </w:rPr>
              <w:t>1.2.5 </w:t>
            </w:r>
            <w:r>
              <w:rPr>
                <w:kern w:val="2"/>
                <w:sz w:val="24"/>
                <w:szCs w:val="24"/>
                <w:rFonts w:cstheme="minorBidi" w:hAnsiTheme="minorHAnsi" w:eastAsiaTheme="minorHAnsi" w:asciiTheme="minorHAnsi" w:ascii="宋体" w:hAnsi="宋体" w:eastAsia="宋体" w:cs="宋体"/>
              </w:rPr>
              <w:t>番茄灰霉病的防治</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6</w:t>
            </w:r>
          </w:hyperlink>
        </w:p>
        <w:p w:rsidR="0018722C">
          <w:pPr>
            <w:pStyle w:val="cw21"/>
            <w:tabs>
              <w:tab w:pos="734" w:val="left" w:leader="none"/>
              <w:tab w:pos="8889" w:val="right" w:leader="dot"/>
            </w:tabs>
            <w:spacing w:line="240" w:lineRule="auto" w:before="135" w:after="0"/>
            <w:ind w:leftChars="0" w:left="733" w:rightChars="0" w:right="0" w:hanging="420"/>
            <w:jc w:val="left"/>
            <w:topLinePunct/>
          </w:pPr>
          <w:hyperlink w:history="true" w:anchor="_bookmark15">
            <w:r>
              <w:rPr>
                <w:kern w:val="2"/>
                <w:sz w:val="24"/>
                <w:szCs w:val="24"/>
                <w:rFonts w:cstheme="minorBidi" w:hAnsiTheme="minorHAnsi" w:eastAsiaTheme="minorHAnsi" w:asciiTheme="minorHAnsi" w:ascii="Times New Roman" w:hAnsi="宋体" w:eastAsia="Times New Roman" w:cs="宋体"/>
              </w:rPr>
              <w:t>1.3 </w:t>
            </w:r>
            <w:r>
              <w:rPr>
                <w:kern w:val="2"/>
                <w:sz w:val="24"/>
                <w:szCs w:val="24"/>
                <w:rFonts w:cstheme="minorBidi" w:hAnsiTheme="minorHAnsi" w:eastAsiaTheme="minorHAnsi" w:asciiTheme="minorHAnsi" w:ascii="宋体" w:hAnsi="宋体" w:eastAsia="宋体" w:cs="宋体"/>
              </w:rPr>
              <w:t>植物源杀菌剂的研究进展</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7</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16">
            <w:r>
              <w:rPr>
                <w:kern w:val="2"/>
                <w:sz w:val="24"/>
                <w:szCs w:val="24"/>
                <w:rFonts w:cstheme="minorBidi" w:hAnsiTheme="minorHAnsi" w:eastAsiaTheme="minorHAnsi" w:asciiTheme="minorHAnsi" w:ascii="Times New Roman" w:hAnsi="宋体" w:eastAsia="Times New Roman" w:cs="宋体"/>
              </w:rPr>
              <w:t>1.3.1 </w:t>
            </w:r>
            <w:r>
              <w:rPr>
                <w:kern w:val="2"/>
                <w:sz w:val="24"/>
                <w:szCs w:val="24"/>
                <w:rFonts w:cstheme="minorBidi" w:hAnsiTheme="minorHAnsi" w:eastAsiaTheme="minorHAnsi" w:asciiTheme="minorHAnsi" w:ascii="宋体" w:hAnsi="宋体" w:eastAsia="宋体" w:cs="宋体"/>
              </w:rPr>
              <w:t>植物源杀菌剂活性成分研究概况</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8</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17">
            <w:r>
              <w:rPr>
                <w:kern w:val="2"/>
                <w:sz w:val="24"/>
                <w:szCs w:val="24"/>
                <w:rFonts w:cstheme="minorBidi" w:hAnsiTheme="minorHAnsi" w:eastAsiaTheme="minorHAnsi" w:asciiTheme="minorHAnsi" w:ascii="Times New Roman" w:hAnsi="宋体" w:eastAsia="Times New Roman" w:cs="宋体"/>
              </w:rPr>
              <w:t>1.3.2 </w:t>
            </w:r>
            <w:r>
              <w:rPr>
                <w:kern w:val="2"/>
                <w:sz w:val="24"/>
                <w:szCs w:val="24"/>
                <w:rFonts w:cstheme="minorBidi" w:hAnsiTheme="minorHAnsi" w:eastAsiaTheme="minorHAnsi" w:asciiTheme="minorHAnsi" w:ascii="宋体" w:hAnsi="宋体" w:eastAsia="宋体" w:cs="宋体"/>
              </w:rPr>
              <w:t>植物源杀菌剂作用机制研究概况</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10</w:t>
            </w:r>
          </w:hyperlink>
        </w:p>
        <w:p w:rsidR="0018722C">
          <w:pPr>
            <w:pStyle w:val="cw21"/>
            <w:tabs>
              <w:tab w:pos="674" w:val="left" w:leader="none"/>
              <w:tab w:pos="8880" w:val="right" w:leader="dot"/>
            </w:tabs>
            <w:spacing w:line="240" w:lineRule="auto" w:before="135" w:after="0"/>
            <w:ind w:leftChars="0" w:left="673" w:rightChars="0" w:right="0" w:hanging="360"/>
            <w:jc w:val="left"/>
            <w:topLinePunct/>
          </w:pPr>
          <w:hyperlink w:history="true" w:anchor="_bookmark18">
            <w:r>
              <w:rPr>
                <w:kern w:val="2"/>
                <w:sz w:val="24"/>
                <w:szCs w:val="24"/>
                <w:rFonts w:cstheme="minorBidi" w:hAnsiTheme="minorHAnsi" w:eastAsiaTheme="minorHAnsi" w:asciiTheme="minorHAnsi" w:ascii="Times New Roman" w:hAnsi="宋体" w:eastAsia="Times New Roman" w:cs="宋体"/>
              </w:rPr>
              <w:t>1.4 </w:t>
            </w:r>
            <w:r>
              <w:rPr>
                <w:kern w:val="2"/>
                <w:sz w:val="24"/>
                <w:szCs w:val="24"/>
                <w:rFonts w:ascii="Times New Roman" w:eastAsia="Times New Roman" w:cstheme="minorBidi" w:hAnsiTheme="minorHAnsi" w:hAnsi="宋体" w:cs="宋体"/>
              </w:rPr>
              <w:t>Carvacrol</w:t>
            </w:r>
            <w:r>
              <w:rPr>
                <w:kern w:val="2"/>
                <w:sz w:val="24"/>
                <w:szCs w:val="24"/>
                <w:rFonts w:ascii="Times New Roman" w:eastAsia="Times New Roman" w:cstheme="minorBidi" w:hAnsiTheme="minorHAnsi" w:hAnsi="宋体" w:cs="宋体"/>
                <w:spacing w:val="0"/>
              </w:rPr>
              <w:t> </w:t>
            </w:r>
            <w:r>
              <w:rPr>
                <w:kern w:val="2"/>
                <w:sz w:val="24"/>
                <w:szCs w:val="24"/>
                <w:rFonts w:cstheme="minorBidi" w:hAnsiTheme="minorHAnsi" w:eastAsiaTheme="minorHAnsi" w:asciiTheme="minorHAnsi" w:ascii="宋体" w:hAnsi="宋体" w:eastAsia="宋体" w:cs="宋体"/>
              </w:rPr>
              <w:t>及其研究现状</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spacing w:val="-5"/>
              </w:rPr>
              <w:t>11</w:t>
            </w:r>
          </w:hyperlink>
        </w:p>
        <w:p w:rsidR="0018722C">
          <w:pPr>
            <w:pStyle w:val="cw21"/>
            <w:tabs>
              <w:tab w:pos="1062" w:val="left" w:leader="none"/>
              <w:tab w:pos="8754" w:val="right" w:leader="dot"/>
            </w:tabs>
            <w:spacing w:line="240" w:lineRule="auto" w:before="135" w:after="0"/>
            <w:ind w:leftChars="0" w:left="1062" w:rightChars="0" w:right="0" w:hanging="540"/>
            <w:jc w:val="left"/>
            <w:topLinePunct/>
          </w:pPr>
          <w:hyperlink w:history="true" w:anchor="_bookmark19">
            <w:r>
              <w:rPr>
                <w:kern w:val="2"/>
                <w:sz w:val="24"/>
                <w:szCs w:val="24"/>
                <w:rFonts w:cstheme="minorBidi" w:hAnsiTheme="minorHAnsi" w:eastAsiaTheme="minorHAnsi" w:asciiTheme="minorHAnsi" w:ascii="Times New Roman" w:hAnsi="宋体" w:eastAsia="Times New Roman" w:cs="宋体"/>
              </w:rPr>
              <w:t>1.4.1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的基本性质</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spacing w:val="-5"/>
              </w:rPr>
              <w:t>11</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20">
            <w:r>
              <w:rPr>
                <w:kern w:val="2"/>
                <w:sz w:val="24"/>
                <w:szCs w:val="24"/>
                <w:rFonts w:cstheme="minorBidi" w:hAnsiTheme="minorHAnsi" w:eastAsiaTheme="minorHAnsi" w:asciiTheme="minorHAnsi" w:ascii="Times New Roman" w:hAnsi="宋体" w:eastAsia="Times New Roman" w:cs="宋体"/>
              </w:rPr>
              <w:t>1.4.2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的杀虫杀菌活性</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12</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21">
            <w:r>
              <w:rPr>
                <w:kern w:val="2"/>
                <w:sz w:val="24"/>
                <w:szCs w:val="24"/>
                <w:rFonts w:cstheme="minorBidi" w:hAnsiTheme="minorHAnsi" w:eastAsiaTheme="minorHAnsi" w:asciiTheme="minorHAnsi" w:ascii="Times New Roman" w:hAnsi="宋体" w:eastAsia="Times New Roman" w:cs="宋体"/>
              </w:rPr>
              <w:t>1.4.3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抑菌机制研究进展</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12</w:t>
            </w:r>
          </w:hyperlink>
        </w:p>
        <w:p w:rsidR="0018722C">
          <w:pPr>
            <w:pStyle w:val="cw21"/>
            <w:tabs>
              <w:tab w:pos="383" w:val="left" w:leader="none"/>
              <w:tab w:pos="8892" w:val="right" w:leader="dot"/>
            </w:tabs>
            <w:spacing w:line="240" w:lineRule="auto" w:before="302" w:after="0"/>
            <w:ind w:leftChars="0" w:left="382" w:rightChars="0" w:right="0" w:hanging="280"/>
            <w:jc w:val="left"/>
            <w:topLinePunct/>
          </w:pPr>
          <w:hyperlink w:history="true" w:anchor="_bookmark22">
            <w:r>
              <w:rPr>
                <w:kern w:val="2"/>
                <w:sz w:val="28"/>
                <w:szCs w:val="28"/>
                <w:rFonts w:cstheme="minorBidi" w:hAnsiTheme="minorHAnsi" w:eastAsiaTheme="minorHAnsi" w:asciiTheme="minorHAnsi" w:ascii="Times New Roman" w:hAnsi="宋体" w:eastAsia="Times New Roman" w:cs="宋体"/>
              </w:rPr>
              <w:t>2 </w:t>
            </w:r>
            <w:r>
              <w:rPr>
                <w:kern w:val="2"/>
                <w:sz w:val="28"/>
                <w:szCs w:val="28"/>
                <w:rFonts w:cstheme="minorBidi" w:hAnsiTheme="minorHAnsi" w:eastAsiaTheme="minorHAnsi" w:asciiTheme="minorHAnsi" w:ascii="宋体" w:hAnsi="宋体" w:eastAsia="宋体" w:cs="宋体"/>
              </w:rPr>
              <w:t>材料</w:t>
            </w:r>
            <w:r>
              <w:rPr>
                <w:kern w:val="2"/>
                <w:sz w:val="28"/>
                <w:szCs w:val="28"/>
                <w:rFonts w:cstheme="minorBidi" w:hAnsiTheme="minorHAnsi" w:eastAsiaTheme="minorHAnsi" w:asciiTheme="minorHAnsi" w:ascii="宋体" w:hAnsi="宋体" w:eastAsia="宋体" w:cs="宋体"/>
                <w:spacing w:val="-2"/>
              </w:rPr>
              <w:t>与</w:t>
            </w:r>
            <w:r>
              <w:rPr>
                <w:kern w:val="2"/>
                <w:sz w:val="28"/>
                <w:szCs w:val="28"/>
                <w:rFonts w:cstheme="minorBidi" w:hAnsiTheme="minorHAnsi" w:eastAsiaTheme="minorHAnsi" w:asciiTheme="minorHAnsi" w:ascii="宋体" w:hAnsi="宋体" w:eastAsia="宋体" w:cs="宋体"/>
              </w:rPr>
              <w:t>方法</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14</w:t>
            </w:r>
          </w:hyperlink>
        </w:p>
        <w:p w:rsidR="0018722C">
          <w:pPr>
            <w:pStyle w:val="cw21"/>
            <w:tabs>
              <w:tab w:pos="734" w:val="left" w:leader="none"/>
              <w:tab w:pos="8889" w:val="right" w:leader="dot"/>
            </w:tabs>
            <w:spacing w:line="240" w:lineRule="auto" w:before="309" w:after="0"/>
            <w:ind w:leftChars="0" w:left="733" w:rightChars="0" w:right="0" w:hanging="420"/>
            <w:jc w:val="left"/>
            <w:topLinePunct/>
          </w:pPr>
          <w:hyperlink w:history="true" w:anchor="_bookmark23">
            <w:r>
              <w:rPr>
                <w:kern w:val="2"/>
                <w:sz w:val="24"/>
                <w:szCs w:val="24"/>
                <w:rFonts w:cstheme="minorBidi" w:hAnsiTheme="minorHAnsi" w:eastAsiaTheme="minorHAnsi" w:asciiTheme="minorHAnsi" w:ascii="Times New Roman" w:hAnsi="宋体" w:eastAsia="Times New Roman" w:cs="宋体"/>
              </w:rPr>
              <w:t>2.1 </w:t>
            </w:r>
            <w:r>
              <w:rPr>
                <w:kern w:val="2"/>
                <w:sz w:val="24"/>
                <w:szCs w:val="24"/>
                <w:rFonts w:cstheme="minorBidi" w:hAnsiTheme="minorHAnsi" w:eastAsiaTheme="minorHAnsi" w:asciiTheme="minorHAnsi" w:ascii="宋体" w:hAnsi="宋体" w:eastAsia="宋体" w:cs="宋体"/>
              </w:rPr>
              <w:t>试验材料</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14</w:t>
            </w:r>
          </w:hyperlink>
        </w:p>
        <w:p w:rsidR="0018722C">
          <w:pPr>
            <w:pStyle w:val="cw21"/>
            <w:tabs>
              <w:tab w:pos="1122" w:val="left" w:leader="none"/>
              <w:tab w:pos="8889" w:val="right" w:leader="dot"/>
            </w:tabs>
            <w:spacing w:line="240" w:lineRule="auto" w:before="136" w:after="20"/>
            <w:ind w:leftChars="0" w:left="1122" w:rightChars="0" w:right="0" w:hanging="600"/>
            <w:jc w:val="left"/>
            <w:topLinePunct/>
          </w:pPr>
          <w:hyperlink w:history="true" w:anchor="_bookmark24">
            <w:r>
              <w:rPr>
                <w:kern w:val="2"/>
                <w:sz w:val="24"/>
                <w:szCs w:val="24"/>
                <w:rFonts w:cstheme="minorBidi" w:hAnsiTheme="minorHAnsi" w:eastAsiaTheme="minorHAnsi" w:asciiTheme="minorHAnsi" w:ascii="Times New Roman" w:hAnsi="宋体" w:eastAsia="Times New Roman" w:cs="宋体"/>
              </w:rPr>
              <w:t>2.1.1 </w:t>
            </w:r>
            <w:r>
              <w:rPr>
                <w:kern w:val="2"/>
                <w:sz w:val="24"/>
                <w:szCs w:val="24"/>
                <w:rFonts w:cstheme="minorBidi" w:hAnsiTheme="minorHAnsi" w:eastAsiaTheme="minorHAnsi" w:asciiTheme="minorHAnsi" w:ascii="宋体" w:hAnsi="宋体" w:eastAsia="宋体" w:cs="宋体"/>
              </w:rPr>
              <w:t>供试病原菌</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14</w:t>
            </w:r>
          </w:hyperlink>
        </w:p>
        <w:p w:rsidR="0018722C">
          <w:pPr>
            <w:pStyle w:val="cw21"/>
            <w:tabs>
              <w:tab w:pos="1122" w:val="left" w:leader="none"/>
              <w:tab w:pos="8889" w:val="right" w:leader="dot"/>
            </w:tabs>
            <w:spacing w:line="240" w:lineRule="auto" w:before="142" w:after="0"/>
            <w:ind w:leftChars="0" w:left="1122" w:rightChars="0" w:right="0" w:hanging="600"/>
            <w:jc w:val="left"/>
            <w:topLinePunct/>
          </w:pPr>
          <w:hyperlink w:history="true" w:anchor="_bookmark25">
            <w:r>
              <w:rPr>
                <w:kern w:val="2"/>
                <w:sz w:val="24"/>
                <w:szCs w:val="24"/>
                <w:rFonts w:cstheme="minorBidi" w:hAnsiTheme="minorHAnsi" w:eastAsiaTheme="minorHAnsi" w:asciiTheme="minorHAnsi" w:ascii="Times New Roman" w:hAnsi="宋体" w:eastAsia="Times New Roman" w:cs="宋体"/>
              </w:rPr>
              <w:t>2.1.2 </w:t>
            </w:r>
            <w:r>
              <w:rPr>
                <w:kern w:val="2"/>
                <w:sz w:val="24"/>
                <w:szCs w:val="24"/>
                <w:rFonts w:cstheme="minorBidi" w:hAnsiTheme="minorHAnsi" w:eastAsiaTheme="minorHAnsi" w:asciiTheme="minorHAnsi" w:ascii="宋体" w:hAnsi="宋体" w:eastAsia="宋体" w:cs="宋体"/>
              </w:rPr>
              <w:t>供试药剂</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14</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26">
            <w:r>
              <w:rPr>
                <w:kern w:val="2"/>
                <w:sz w:val="24"/>
                <w:szCs w:val="24"/>
                <w:rFonts w:cstheme="minorBidi" w:hAnsiTheme="minorHAnsi" w:eastAsiaTheme="minorHAnsi" w:asciiTheme="minorHAnsi" w:ascii="Times New Roman" w:hAnsi="宋体" w:eastAsia="Times New Roman" w:cs="宋体"/>
              </w:rPr>
              <w:t>2.1.3 </w:t>
            </w:r>
            <w:r>
              <w:rPr>
                <w:kern w:val="2"/>
                <w:sz w:val="24"/>
                <w:szCs w:val="24"/>
                <w:rFonts w:cstheme="minorBidi" w:hAnsiTheme="minorHAnsi" w:eastAsiaTheme="minorHAnsi" w:asciiTheme="minorHAnsi" w:ascii="宋体" w:hAnsi="宋体" w:eastAsia="宋体" w:cs="宋体"/>
              </w:rPr>
              <w:t>供试培养基</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14</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27">
            <w:r>
              <w:rPr>
                <w:kern w:val="2"/>
                <w:sz w:val="24"/>
                <w:szCs w:val="24"/>
                <w:rFonts w:cstheme="minorBidi" w:hAnsiTheme="minorHAnsi" w:eastAsiaTheme="minorHAnsi" w:asciiTheme="minorHAnsi" w:ascii="Times New Roman" w:hAnsi="宋体" w:eastAsia="Times New Roman" w:cs="宋体"/>
              </w:rPr>
              <w:t>2.1.4 </w:t>
            </w:r>
            <w:r>
              <w:rPr>
                <w:kern w:val="2"/>
                <w:sz w:val="24"/>
                <w:szCs w:val="24"/>
                <w:rFonts w:cstheme="minorBidi" w:hAnsiTheme="minorHAnsi" w:eastAsiaTheme="minorHAnsi" w:asciiTheme="minorHAnsi" w:ascii="宋体" w:hAnsi="宋体" w:eastAsia="宋体" w:cs="宋体"/>
              </w:rPr>
              <w:t>主要仪器设备</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14</w:t>
            </w:r>
          </w:hyperlink>
        </w:p>
        <w:p w:rsidR="0018722C">
          <w:pPr>
            <w:pStyle w:val="cw21"/>
            <w:tabs>
              <w:tab w:pos="734" w:val="left" w:leader="none"/>
              <w:tab w:pos="8889" w:val="right" w:leader="dot"/>
            </w:tabs>
            <w:spacing w:line="240" w:lineRule="auto" w:before="135" w:after="0"/>
            <w:ind w:leftChars="0" w:left="733" w:rightChars="0" w:right="0" w:hanging="420"/>
            <w:jc w:val="left"/>
            <w:topLinePunct/>
          </w:pPr>
          <w:hyperlink w:history="true" w:anchor="_bookmark28">
            <w:r>
              <w:rPr>
                <w:kern w:val="2"/>
                <w:sz w:val="24"/>
                <w:szCs w:val="24"/>
                <w:rFonts w:cstheme="minorBidi" w:hAnsiTheme="minorHAnsi" w:eastAsiaTheme="minorHAnsi" w:asciiTheme="minorHAnsi" w:ascii="Times New Roman" w:hAnsi="宋体" w:eastAsia="Times New Roman" w:cs="宋体"/>
              </w:rPr>
              <w:t>2.2 </w:t>
            </w:r>
            <w:r>
              <w:rPr>
                <w:kern w:val="2"/>
                <w:sz w:val="24"/>
                <w:szCs w:val="24"/>
                <w:rFonts w:cstheme="minorBidi" w:hAnsiTheme="minorHAnsi" w:eastAsiaTheme="minorHAnsi" w:asciiTheme="minorHAnsi" w:ascii="宋体" w:hAnsi="宋体" w:eastAsia="宋体" w:cs="宋体"/>
              </w:rPr>
              <w:t>试验方法</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15</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29">
            <w:r>
              <w:rPr>
                <w:kern w:val="2"/>
                <w:sz w:val="24"/>
                <w:szCs w:val="24"/>
                <w:rFonts w:cstheme="minorBidi" w:hAnsiTheme="minorHAnsi" w:eastAsiaTheme="minorHAnsi" w:asciiTheme="minorHAnsi" w:ascii="Times New Roman" w:hAnsi="宋体" w:eastAsia="Times New Roman" w:cs="宋体"/>
              </w:rPr>
              <w:t>2.2.1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对稻瘟病菌和番茄灰霉病菌的抑菌活性</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15</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30">
            <w:r>
              <w:rPr>
                <w:kern w:val="2"/>
                <w:sz w:val="24"/>
                <w:szCs w:val="24"/>
                <w:rFonts w:cstheme="minorBidi" w:hAnsiTheme="minorHAnsi" w:eastAsiaTheme="minorHAnsi" w:asciiTheme="minorHAnsi" w:ascii="Times New Roman" w:hAnsi="宋体" w:eastAsia="Times New Roman" w:cs="宋体"/>
              </w:rPr>
              <w:t>2.2.2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处理稻瘟病菌和番茄灰霉病菌菌丝的形态观察</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17</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31">
            <w:r>
              <w:rPr>
                <w:kern w:val="2"/>
                <w:sz w:val="24"/>
                <w:szCs w:val="24"/>
                <w:rFonts w:cstheme="minorBidi" w:hAnsiTheme="minorHAnsi" w:eastAsiaTheme="minorHAnsi" w:asciiTheme="minorHAnsi" w:ascii="Times New Roman" w:hAnsi="宋体" w:eastAsia="Times New Roman" w:cs="宋体"/>
              </w:rPr>
              <w:t>2.2.3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处理稻瘟病菌和番茄灰霉病菌的生理生化测定</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18</w:t>
            </w:r>
          </w:hyperlink>
        </w:p>
        <w:p w:rsidR="0018722C">
          <w:pPr>
            <w:pStyle w:val="cw21"/>
            <w:tabs>
              <w:tab w:pos="383" w:val="left" w:leader="none"/>
              <w:tab w:pos="8892" w:val="right" w:leader="dot"/>
            </w:tabs>
            <w:spacing w:line="240" w:lineRule="auto" w:before="302" w:after="0"/>
            <w:ind w:leftChars="0" w:left="382" w:rightChars="0" w:right="0" w:hanging="280"/>
            <w:jc w:val="left"/>
            <w:topLinePunct/>
          </w:pPr>
          <w:hyperlink w:history="true" w:anchor="_bookmark32">
            <w:r>
              <w:rPr>
                <w:kern w:val="2"/>
                <w:sz w:val="28"/>
                <w:szCs w:val="28"/>
                <w:rFonts w:cstheme="minorBidi" w:hAnsiTheme="minorHAnsi" w:eastAsiaTheme="minorHAnsi" w:asciiTheme="minorHAnsi" w:ascii="Times New Roman" w:hAnsi="宋体" w:eastAsia="Times New Roman" w:cs="宋体"/>
              </w:rPr>
              <w:t>3 </w:t>
            </w:r>
            <w:r>
              <w:rPr>
                <w:kern w:val="2"/>
                <w:sz w:val="28"/>
                <w:szCs w:val="28"/>
                <w:rFonts w:cstheme="minorBidi" w:hAnsiTheme="minorHAnsi" w:eastAsiaTheme="minorHAnsi" w:asciiTheme="minorHAnsi" w:ascii="宋体" w:hAnsi="宋体" w:eastAsia="宋体" w:cs="宋体"/>
              </w:rPr>
              <w:t>结果</w:t>
            </w:r>
            <w:r>
              <w:rPr>
                <w:kern w:val="2"/>
                <w:sz w:val="28"/>
                <w:szCs w:val="28"/>
                <w:rFonts w:cstheme="minorBidi" w:hAnsiTheme="minorHAnsi" w:eastAsiaTheme="minorHAnsi" w:asciiTheme="minorHAnsi" w:ascii="宋体" w:hAnsi="宋体" w:eastAsia="宋体" w:cs="宋体"/>
                <w:spacing w:val="-2"/>
              </w:rPr>
              <w:t>与</w:t>
            </w:r>
            <w:r>
              <w:rPr>
                <w:kern w:val="2"/>
                <w:sz w:val="28"/>
                <w:szCs w:val="28"/>
                <w:rFonts w:cstheme="minorBidi" w:hAnsiTheme="minorHAnsi" w:eastAsiaTheme="minorHAnsi" w:asciiTheme="minorHAnsi" w:ascii="宋体" w:hAnsi="宋体" w:eastAsia="宋体" w:cs="宋体"/>
              </w:rPr>
              <w:t>分析</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23</w:t>
            </w:r>
          </w:hyperlink>
        </w:p>
        <w:p w:rsidR="0018722C">
          <w:pPr>
            <w:pStyle w:val="cw21"/>
            <w:tabs>
              <w:tab w:pos="674" w:val="left" w:leader="none"/>
              <w:tab w:pos="8889" w:val="right" w:leader="dot"/>
            </w:tabs>
            <w:spacing w:line="240" w:lineRule="auto" w:before="308" w:after="0"/>
            <w:ind w:leftChars="0" w:left="673" w:rightChars="0" w:right="0" w:hanging="360"/>
            <w:jc w:val="left"/>
            <w:topLinePunct/>
          </w:pPr>
          <w:hyperlink w:history="true" w:anchor="_bookmark33">
            <w:r>
              <w:rPr>
                <w:kern w:val="2"/>
                <w:sz w:val="24"/>
                <w:szCs w:val="24"/>
                <w:rFonts w:cstheme="minorBidi" w:hAnsiTheme="minorHAnsi" w:eastAsiaTheme="minorHAnsi" w:asciiTheme="minorHAnsi" w:ascii="Times New Roman" w:hAnsi="宋体" w:eastAsia="Times New Roman" w:cs="宋体"/>
              </w:rPr>
              <w:t>3.1 </w:t>
            </w:r>
            <w:r>
              <w:rPr>
                <w:kern w:val="2"/>
                <w:sz w:val="24"/>
                <w:szCs w:val="24"/>
                <w:rFonts w:ascii="Times New Roman" w:eastAsia="Times New Roman" w:cstheme="minorBidi" w:hAnsiTheme="minorHAnsi" w:hAnsi="宋体" w:cs="宋体"/>
              </w:rPr>
              <w:t>Carvacrol</w:t>
            </w:r>
            <w:r>
              <w:rPr>
                <w:kern w:val="2"/>
                <w:sz w:val="24"/>
                <w:szCs w:val="24"/>
                <w:rFonts w:ascii="Times New Roman" w:eastAsia="Times New Roman" w:cstheme="minorBidi" w:hAnsiTheme="minorHAnsi" w:hAnsi="宋体" w:cs="宋体"/>
                <w:spacing w:val="0"/>
              </w:rPr>
              <w:t> </w:t>
            </w:r>
            <w:r>
              <w:rPr>
                <w:kern w:val="2"/>
                <w:sz w:val="24"/>
                <w:szCs w:val="24"/>
                <w:rFonts w:cstheme="minorBidi" w:hAnsiTheme="minorHAnsi" w:eastAsiaTheme="minorHAnsi" w:asciiTheme="minorHAnsi" w:ascii="宋体" w:hAnsi="宋体" w:eastAsia="宋体" w:cs="宋体"/>
              </w:rPr>
              <w:t>对稻瘟病菌和番茄灰霉病菌的抑菌活性</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23</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34">
            <w:r>
              <w:rPr>
                <w:kern w:val="2"/>
                <w:sz w:val="24"/>
                <w:szCs w:val="24"/>
                <w:rFonts w:cstheme="minorBidi" w:hAnsiTheme="minorHAnsi" w:eastAsiaTheme="minorHAnsi" w:asciiTheme="minorHAnsi" w:ascii="Times New Roman" w:hAnsi="宋体" w:eastAsia="Times New Roman" w:cs="宋体"/>
              </w:rPr>
              <w:t>3.1.1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对稻瘟病菌和番茄灰霉病菌菌丝生长的影响</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23</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35">
            <w:r>
              <w:rPr>
                <w:kern w:val="2"/>
                <w:sz w:val="24"/>
                <w:szCs w:val="24"/>
                <w:rFonts w:cstheme="minorBidi" w:hAnsiTheme="minorHAnsi" w:eastAsiaTheme="minorHAnsi" w:asciiTheme="minorHAnsi" w:ascii="Times New Roman" w:hAnsi="宋体" w:eastAsia="Times New Roman" w:cs="宋体"/>
              </w:rPr>
              <w:t>3.1.2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对稻瘟病菌和番茄灰霉病菌孢子萌发的影响</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24</w:t>
            </w:r>
          </w:hyperlink>
        </w:p>
        <w:p w:rsidR="0018722C">
          <w:pPr>
            <w:pStyle w:val="cw21"/>
            <w:tabs>
              <w:tab w:pos="674" w:val="left" w:leader="none"/>
              <w:tab w:pos="8889" w:val="right" w:leader="dot"/>
            </w:tabs>
            <w:spacing w:line="240" w:lineRule="auto" w:before="135" w:after="0"/>
            <w:ind w:leftChars="0" w:left="673" w:rightChars="0" w:right="0" w:hanging="360"/>
            <w:jc w:val="left"/>
            <w:topLinePunct/>
          </w:pPr>
          <w:hyperlink w:history="true" w:anchor="_bookmark36">
            <w:r>
              <w:rPr>
                <w:kern w:val="2"/>
                <w:sz w:val="24"/>
                <w:szCs w:val="24"/>
                <w:rFonts w:cstheme="minorBidi" w:hAnsiTheme="minorHAnsi" w:eastAsiaTheme="minorHAnsi" w:asciiTheme="minorHAnsi" w:ascii="Times New Roman" w:hAnsi="宋体" w:eastAsia="Times New Roman" w:cs="宋体"/>
              </w:rPr>
              <w:t>3.2 </w:t>
            </w:r>
            <w:r>
              <w:rPr>
                <w:kern w:val="2"/>
                <w:sz w:val="24"/>
                <w:szCs w:val="24"/>
                <w:rFonts w:ascii="Times New Roman" w:eastAsia="Times New Roman" w:cstheme="minorBidi" w:hAnsiTheme="minorHAnsi" w:hAnsi="宋体" w:cs="宋体"/>
              </w:rPr>
              <w:t>Carvacrol</w:t>
            </w:r>
            <w:r>
              <w:rPr>
                <w:kern w:val="2"/>
                <w:sz w:val="24"/>
                <w:szCs w:val="24"/>
                <w:rFonts w:ascii="Times New Roman" w:eastAsia="Times New Roman" w:cstheme="minorBidi" w:hAnsiTheme="minorHAnsi" w:hAnsi="宋体" w:cs="宋体"/>
                <w:spacing w:val="0"/>
              </w:rPr>
              <w:t> </w:t>
            </w:r>
            <w:r>
              <w:rPr>
                <w:kern w:val="2"/>
                <w:sz w:val="24"/>
                <w:szCs w:val="24"/>
                <w:rFonts w:cstheme="minorBidi" w:hAnsiTheme="minorHAnsi" w:eastAsiaTheme="minorHAnsi" w:asciiTheme="minorHAnsi" w:ascii="宋体" w:hAnsi="宋体" w:eastAsia="宋体" w:cs="宋体"/>
              </w:rPr>
              <w:t>处理稻瘟病菌和番茄灰霉病菌菌丝的形态观察</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26</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37">
            <w:r>
              <w:rPr>
                <w:kern w:val="2"/>
                <w:sz w:val="24"/>
                <w:szCs w:val="24"/>
                <w:rFonts w:cstheme="minorBidi" w:hAnsiTheme="minorHAnsi" w:eastAsiaTheme="minorHAnsi" w:asciiTheme="minorHAnsi" w:ascii="Times New Roman" w:hAnsi="宋体" w:eastAsia="Times New Roman" w:cs="宋体"/>
              </w:rPr>
              <w:t>3.2.1 </w:t>
            </w:r>
            <w:r>
              <w:rPr>
                <w:kern w:val="2"/>
                <w:sz w:val="24"/>
                <w:szCs w:val="24"/>
                <w:rFonts w:cstheme="minorBidi" w:hAnsiTheme="minorHAnsi" w:eastAsiaTheme="minorHAnsi" w:asciiTheme="minorHAnsi" w:ascii="宋体" w:hAnsi="宋体" w:eastAsia="宋体" w:cs="宋体"/>
              </w:rPr>
              <w:t>光学显微镜观察结果</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26</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38">
            <w:r>
              <w:rPr>
                <w:kern w:val="2"/>
                <w:sz w:val="24"/>
                <w:szCs w:val="24"/>
                <w:rFonts w:cstheme="minorBidi" w:hAnsiTheme="minorHAnsi" w:eastAsiaTheme="minorHAnsi" w:asciiTheme="minorHAnsi" w:ascii="Times New Roman" w:hAnsi="宋体" w:eastAsia="Times New Roman" w:cs="宋体"/>
              </w:rPr>
              <w:t>3.2.2 </w:t>
            </w:r>
            <w:r>
              <w:rPr>
                <w:kern w:val="2"/>
                <w:sz w:val="24"/>
                <w:szCs w:val="24"/>
                <w:rFonts w:cstheme="minorBidi" w:hAnsiTheme="minorHAnsi" w:eastAsiaTheme="minorHAnsi" w:asciiTheme="minorHAnsi" w:ascii="宋体" w:hAnsi="宋体" w:eastAsia="宋体" w:cs="宋体"/>
              </w:rPr>
              <w:t>扫描电镜观察结果</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29</w:t>
            </w:r>
          </w:hyperlink>
        </w:p>
        <w:p w:rsidR="0018722C">
          <w:pPr>
            <w:pStyle w:val="cw21"/>
            <w:tabs>
              <w:tab w:pos="1122" w:val="left" w:leader="none"/>
              <w:tab w:pos="8889" w:val="right" w:leader="dot"/>
            </w:tabs>
            <w:spacing w:line="240" w:lineRule="auto" w:before="135" w:after="0"/>
            <w:ind w:leftChars="0" w:left="1122" w:rightChars="0" w:right="0" w:hanging="600"/>
            <w:jc w:val="left"/>
            <w:topLinePunct/>
          </w:pPr>
          <w:hyperlink w:history="true" w:anchor="_bookmark39">
            <w:r>
              <w:rPr>
                <w:kern w:val="2"/>
                <w:sz w:val="24"/>
                <w:szCs w:val="24"/>
                <w:rFonts w:cstheme="minorBidi" w:hAnsiTheme="minorHAnsi" w:eastAsiaTheme="minorHAnsi" w:asciiTheme="minorHAnsi" w:ascii="Times New Roman" w:hAnsi="宋体" w:eastAsia="Times New Roman" w:cs="宋体"/>
              </w:rPr>
              <w:t>3.2.3 </w:t>
            </w:r>
            <w:r>
              <w:rPr>
                <w:kern w:val="2"/>
                <w:sz w:val="24"/>
                <w:szCs w:val="24"/>
                <w:rFonts w:cstheme="minorBidi" w:hAnsiTheme="minorHAnsi" w:eastAsiaTheme="minorHAnsi" w:asciiTheme="minorHAnsi" w:ascii="宋体" w:hAnsi="宋体" w:eastAsia="宋体" w:cs="宋体"/>
              </w:rPr>
              <w:t>透射电镜观察结果</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33</w:t>
            </w:r>
          </w:hyperlink>
        </w:p>
        <w:p w:rsidR="0018722C">
          <w:pPr>
            <w:pStyle w:val="cw21"/>
            <w:tabs>
              <w:tab w:pos="674" w:val="left" w:leader="none"/>
              <w:tab w:pos="8889" w:val="right" w:leader="dot"/>
            </w:tabs>
            <w:spacing w:line="240" w:lineRule="auto" w:before="135" w:after="0"/>
            <w:ind w:leftChars="0" w:left="673" w:rightChars="0" w:right="0" w:hanging="360"/>
            <w:jc w:val="left"/>
            <w:topLinePunct/>
          </w:pPr>
          <w:hyperlink w:history="true" w:anchor="_bookmark40">
            <w:r>
              <w:rPr>
                <w:kern w:val="2"/>
                <w:sz w:val="24"/>
                <w:szCs w:val="24"/>
                <w:rFonts w:cstheme="minorBidi" w:hAnsiTheme="minorHAnsi" w:eastAsiaTheme="minorHAnsi" w:asciiTheme="minorHAnsi" w:ascii="Times New Roman" w:hAnsi="宋体" w:eastAsia="Times New Roman" w:cs="宋体"/>
              </w:rPr>
              <w:t>3.3 </w:t>
            </w:r>
            <w:r>
              <w:rPr>
                <w:kern w:val="2"/>
                <w:sz w:val="24"/>
                <w:szCs w:val="24"/>
                <w:rFonts w:ascii="Times New Roman" w:eastAsia="Times New Roman" w:cstheme="minorBidi" w:hAnsiTheme="minorHAnsi" w:hAnsi="宋体" w:cs="宋体"/>
              </w:rPr>
              <w:t>Carvacrol</w:t>
            </w:r>
            <w:r>
              <w:rPr>
                <w:kern w:val="2"/>
                <w:sz w:val="24"/>
                <w:szCs w:val="24"/>
                <w:rFonts w:ascii="Times New Roman" w:eastAsia="Times New Roman" w:cstheme="minorBidi" w:hAnsiTheme="minorHAnsi" w:hAnsi="宋体" w:cs="宋体"/>
                <w:spacing w:val="0"/>
              </w:rPr>
              <w:t> </w:t>
            </w:r>
            <w:r>
              <w:rPr>
                <w:kern w:val="2"/>
                <w:sz w:val="24"/>
                <w:szCs w:val="24"/>
                <w:rFonts w:cstheme="minorBidi" w:hAnsiTheme="minorHAnsi" w:eastAsiaTheme="minorHAnsi" w:asciiTheme="minorHAnsi" w:ascii="宋体" w:hAnsi="宋体" w:eastAsia="宋体" w:cs="宋体"/>
              </w:rPr>
              <w:t>处理稻瘟病菌和番茄灰霉病菌的生理生化测定</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36</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41">
            <w:r>
              <w:rPr>
                <w:kern w:val="2"/>
                <w:sz w:val="24"/>
                <w:szCs w:val="24"/>
                <w:rFonts w:cstheme="minorBidi" w:hAnsiTheme="minorHAnsi" w:eastAsiaTheme="minorHAnsi" w:asciiTheme="minorHAnsi" w:ascii="Times New Roman" w:hAnsi="宋体" w:eastAsia="Times New Roman" w:cs="宋体"/>
              </w:rPr>
              <w:t>3.3.1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对稻瘟病菌和番茄灰霉病菌菌丝细胞膜通透性的影响</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36</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42">
            <w:r>
              <w:rPr>
                <w:kern w:val="2"/>
                <w:sz w:val="24"/>
                <w:szCs w:val="24"/>
                <w:rFonts w:cstheme="minorBidi" w:hAnsiTheme="minorHAnsi" w:eastAsiaTheme="minorHAnsi" w:asciiTheme="minorHAnsi" w:ascii="Times New Roman" w:hAnsi="宋体" w:eastAsia="Times New Roman" w:cs="宋体"/>
              </w:rPr>
              <w:t>3.3.2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对稻瘟病菌和番茄灰霉病菌可溶性蛋白含量的影响</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36</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43">
            <w:r>
              <w:rPr>
                <w:kern w:val="2"/>
                <w:sz w:val="24"/>
                <w:szCs w:val="24"/>
                <w:rFonts w:cstheme="minorBidi" w:hAnsiTheme="minorHAnsi" w:eastAsiaTheme="minorHAnsi" w:asciiTheme="minorHAnsi" w:ascii="Times New Roman" w:hAnsi="宋体" w:eastAsia="Times New Roman" w:cs="宋体"/>
              </w:rPr>
              <w:t>3.3.3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对稻瘟病菌和番茄灰霉病菌几丁质酶活性的影响</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37</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44">
            <w:r>
              <w:rPr>
                <w:kern w:val="2"/>
                <w:sz w:val="24"/>
                <w:szCs w:val="24"/>
                <w:rFonts w:cstheme="minorBidi" w:hAnsiTheme="minorHAnsi" w:eastAsiaTheme="minorHAnsi" w:asciiTheme="minorHAnsi" w:ascii="Times New Roman" w:hAnsi="宋体" w:eastAsia="Times New Roman" w:cs="宋体"/>
              </w:rPr>
              <w:t>3.3.4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w:t>
            </w:r>
            <w:r>
              <w:rPr>
                <w:kern w:val="2"/>
                <w:sz w:val="24"/>
                <w:szCs w:val="24"/>
                <w:rFonts w:cstheme="minorBidi" w:hAnsiTheme="minorHAnsi" w:eastAsiaTheme="minorHAnsi" w:asciiTheme="minorHAnsi" w:ascii="宋体" w:hAnsi="宋体" w:eastAsia="宋体" w:cs="宋体"/>
                <w:spacing w:val="-30"/>
              </w:rPr>
              <w:t> </w:t>
            </w:r>
            <w:r>
              <w:rPr>
                <w:kern w:val="2"/>
                <w:sz w:val="24"/>
                <w:szCs w:val="24"/>
                <w:rFonts w:ascii="Times New Roman" w:eastAsia="Times New Roman" w:cstheme="minorBidi" w:hAnsiTheme="minorHAnsi" w:hAnsi="宋体" w:cs="宋体"/>
              </w:rPr>
              <w:t>N-</w:t>
            </w:r>
            <w:r>
              <w:rPr>
                <w:kern w:val="2"/>
                <w:sz w:val="24"/>
                <w:szCs w:val="24"/>
                <w:rFonts w:cstheme="minorBidi" w:hAnsiTheme="minorHAnsi" w:eastAsiaTheme="minorHAnsi" w:asciiTheme="minorHAnsi" w:ascii="宋体" w:hAnsi="宋体" w:eastAsia="宋体" w:cs="宋体"/>
              </w:rPr>
              <w:t>乙酰葡萄糖胺含量的影响</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38</w:t>
            </w:r>
          </w:hyperlink>
        </w:p>
        <w:p w:rsidR="0018722C">
          <w:pPr>
            <w:pStyle w:val="cw21"/>
            <w:tabs>
              <w:tab w:pos="1062" w:val="left" w:leader="none"/>
              <w:tab w:pos="8889" w:val="right" w:leader="dot"/>
            </w:tabs>
            <w:spacing w:line="240" w:lineRule="auto" w:before="135" w:after="0"/>
            <w:ind w:leftChars="0" w:left="1062" w:rightChars="0" w:right="0" w:hanging="540"/>
            <w:jc w:val="left"/>
            <w:topLinePunct/>
          </w:pPr>
          <w:hyperlink w:history="true" w:anchor="_bookmark45">
            <w:r>
              <w:rPr>
                <w:kern w:val="2"/>
                <w:sz w:val="24"/>
                <w:szCs w:val="24"/>
                <w:rFonts w:cstheme="minorBidi" w:hAnsiTheme="minorHAnsi" w:eastAsiaTheme="minorHAnsi" w:asciiTheme="minorHAnsi" w:ascii="Times New Roman" w:hAnsi="宋体" w:eastAsia="Times New Roman" w:cs="宋体"/>
              </w:rPr>
              <w:t>3.3.5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对稻瘟病菌和番茄灰霉病菌过氧化氢酶活性的影响</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39</w:t>
            </w:r>
          </w:hyperlink>
        </w:p>
        <w:p w:rsidR="0018722C">
          <w:pPr>
            <w:pStyle w:val="cw21"/>
            <w:tabs>
              <w:tab w:pos="1062" w:val="left" w:leader="none"/>
              <w:tab w:pos="8889" w:val="right" w:leader="dot"/>
            </w:tabs>
            <w:spacing w:line="240" w:lineRule="auto" w:before="136" w:after="0"/>
            <w:ind w:leftChars="0" w:left="1062" w:rightChars="0" w:right="0" w:hanging="540"/>
            <w:jc w:val="left"/>
            <w:topLinePunct/>
          </w:pPr>
          <w:hyperlink w:history="true" w:anchor="_bookmark46">
            <w:r>
              <w:rPr>
                <w:kern w:val="2"/>
                <w:sz w:val="24"/>
                <w:szCs w:val="24"/>
                <w:rFonts w:cstheme="minorBidi" w:hAnsiTheme="minorHAnsi" w:eastAsiaTheme="minorHAnsi" w:asciiTheme="minorHAnsi" w:ascii="Times New Roman" w:hAnsi="宋体" w:eastAsia="Times New Roman" w:cs="宋体"/>
              </w:rPr>
              <w:t>3.3.6 </w:t>
            </w:r>
            <w:r>
              <w:rPr>
                <w:kern w:val="2"/>
                <w:sz w:val="24"/>
                <w:szCs w:val="24"/>
                <w:rFonts w:ascii="Times New Roman" w:eastAsia="Times New Roman" w:cstheme="minorBidi" w:hAnsiTheme="minorHAnsi" w:hAnsi="宋体" w:cs="宋体"/>
              </w:rPr>
              <w:t>Carvacrol </w:t>
            </w:r>
            <w:r>
              <w:rPr>
                <w:kern w:val="2"/>
                <w:sz w:val="24"/>
                <w:szCs w:val="24"/>
                <w:rFonts w:cstheme="minorBidi" w:hAnsiTheme="minorHAnsi" w:eastAsiaTheme="minorHAnsi" w:asciiTheme="minorHAnsi" w:ascii="宋体" w:hAnsi="宋体" w:eastAsia="宋体" w:cs="宋体"/>
              </w:rPr>
              <w:t>对稻瘟病菌和番茄灰霉病菌麦角甾醇含量的影响</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40</w:t>
            </w:r>
          </w:hyperlink>
        </w:p>
        <w:p w:rsidR="0018722C">
          <w:pPr>
            <w:pStyle w:val="cw3"/>
            <w:tabs>
              <w:tab w:pos="8892" w:val="right" w:leader="dot"/>
            </w:tabs>
            <w:topLinePunct/>
          </w:pPr>
          <w:hyperlink w:history="true" w:anchor="_bookmark47">
            <w:r>
              <w:rPr>
                <w:kern w:val="2"/>
                <w:sz w:val="28"/>
                <w:szCs w:val="28"/>
                <w:rFonts w:cstheme="minorBidi" w:hAnsiTheme="minorHAnsi" w:eastAsiaTheme="minorHAnsi" w:asciiTheme="minorHAnsi" w:ascii="Times New Roman" w:hAnsi="宋体" w:eastAsia="Times New Roman" w:cs="宋体"/>
              </w:rPr>
              <w:t>4  </w:t>
            </w:r>
            <w:r>
              <w:rPr>
                <w:kern w:val="2"/>
                <w:sz w:val="28"/>
                <w:szCs w:val="28"/>
                <w:rFonts w:cstheme="minorBidi" w:hAnsiTheme="minorHAnsi" w:eastAsiaTheme="minorHAnsi" w:asciiTheme="minorHAnsi" w:ascii="宋体" w:hAnsi="宋体" w:eastAsia="宋体" w:cs="宋体"/>
              </w:rPr>
              <w:t>讨论</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41</w:t>
            </w:r>
          </w:hyperlink>
        </w:p>
        <w:p w:rsidR="0018722C">
          <w:pPr>
            <w:pStyle w:val="cw21"/>
            <w:tabs>
              <w:tab w:pos="734" w:val="left" w:leader="none"/>
              <w:tab w:pos="8889" w:val="right" w:leader="dot"/>
            </w:tabs>
            <w:spacing w:line="240" w:lineRule="auto" w:before="309" w:after="0"/>
            <w:ind w:leftChars="0" w:left="733" w:rightChars="0" w:right="0" w:hanging="420"/>
            <w:jc w:val="left"/>
            <w:topLinePunct/>
          </w:pPr>
          <w:hyperlink w:history="true" w:anchor="_bookmark48">
            <w:r>
              <w:rPr>
                <w:kern w:val="2"/>
                <w:sz w:val="24"/>
                <w:szCs w:val="24"/>
                <w:rFonts w:cstheme="minorBidi" w:hAnsiTheme="minorHAnsi" w:eastAsiaTheme="minorHAnsi" w:asciiTheme="minorHAnsi" w:ascii="Times New Roman" w:hAnsi="宋体" w:eastAsia="Times New Roman" w:cs="宋体"/>
              </w:rPr>
              <w:t>4.1 </w:t>
            </w:r>
            <w:r>
              <w:rPr>
                <w:kern w:val="2"/>
                <w:sz w:val="24"/>
                <w:szCs w:val="24"/>
                <w:rFonts w:cstheme="minorBidi" w:hAnsiTheme="minorHAnsi" w:eastAsiaTheme="minorHAnsi" w:asciiTheme="minorHAnsi" w:ascii="宋体" w:hAnsi="宋体" w:eastAsia="宋体" w:cs="宋体"/>
              </w:rPr>
              <w:t>关于</w:t>
            </w:r>
            <w:r>
              <w:rPr>
                <w:kern w:val="2"/>
                <w:sz w:val="24"/>
                <w:szCs w:val="24"/>
                <w:rFonts w:cstheme="minorBidi" w:hAnsiTheme="minorHAnsi" w:eastAsiaTheme="minorHAnsi" w:asciiTheme="minorHAnsi" w:ascii="宋体" w:hAnsi="宋体" w:eastAsia="宋体" w:cs="宋体"/>
                <w:spacing w:val="-30"/>
              </w:rPr>
              <w:t> </w:t>
            </w:r>
            <w:r>
              <w:rPr>
                <w:kern w:val="2"/>
                <w:sz w:val="24"/>
                <w:szCs w:val="24"/>
                <w:rFonts w:ascii="Times New Roman" w:eastAsia="Times New Roman" w:cstheme="minorBidi" w:hAnsiTheme="minorHAnsi" w:hAnsi="宋体" w:cs="宋体"/>
              </w:rPr>
              <w:t>Carvacrol</w:t>
            </w:r>
            <w:r>
              <w:rPr>
                <w:kern w:val="2"/>
                <w:sz w:val="24"/>
                <w:szCs w:val="24"/>
                <w:rFonts w:ascii="Times New Roman" w:eastAsia="Times New Roman" w:cstheme="minorBidi" w:hAnsiTheme="minorHAnsi" w:hAnsi="宋体" w:cs="宋体"/>
                <w:spacing w:val="0"/>
              </w:rPr>
              <w:t> </w:t>
            </w:r>
            <w:r>
              <w:rPr>
                <w:kern w:val="2"/>
                <w:sz w:val="24"/>
                <w:szCs w:val="24"/>
                <w:rFonts w:cstheme="minorBidi" w:hAnsiTheme="minorHAnsi" w:eastAsiaTheme="minorHAnsi" w:asciiTheme="minorHAnsi" w:ascii="宋体" w:hAnsi="宋体" w:eastAsia="宋体" w:cs="宋体"/>
              </w:rPr>
              <w:t>对稻瘟病菌和番茄灰霉病菌抑菌活性的思考</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41</w:t>
            </w:r>
          </w:hyperlink>
        </w:p>
        <w:p w:rsidR="0018722C">
          <w:pPr>
            <w:pStyle w:val="cw21"/>
            <w:tabs>
              <w:tab w:pos="734" w:val="left" w:leader="none"/>
              <w:tab w:pos="8889" w:val="right" w:leader="dot"/>
            </w:tabs>
            <w:spacing w:line="240" w:lineRule="auto" w:before="136" w:after="0"/>
            <w:ind w:leftChars="0" w:left="733" w:rightChars="0" w:right="0" w:hanging="420"/>
            <w:jc w:val="left"/>
            <w:topLinePunct/>
          </w:pPr>
          <w:hyperlink w:history="true" w:anchor="_bookmark49">
            <w:r>
              <w:rPr>
                <w:kern w:val="2"/>
                <w:sz w:val="24"/>
                <w:szCs w:val="24"/>
                <w:rFonts w:cstheme="minorBidi" w:hAnsiTheme="minorHAnsi" w:eastAsiaTheme="minorHAnsi" w:asciiTheme="minorHAnsi" w:ascii="Times New Roman" w:hAnsi="宋体" w:eastAsia="Times New Roman" w:cs="宋体"/>
              </w:rPr>
              <w:t>4.2 </w:t>
            </w:r>
            <w:r>
              <w:rPr>
                <w:kern w:val="2"/>
                <w:sz w:val="24"/>
                <w:szCs w:val="24"/>
                <w:rFonts w:cstheme="minorBidi" w:hAnsiTheme="minorHAnsi" w:eastAsiaTheme="minorHAnsi" w:asciiTheme="minorHAnsi" w:ascii="宋体" w:hAnsi="宋体" w:eastAsia="宋体" w:cs="宋体"/>
              </w:rPr>
              <w:t>关于</w:t>
            </w:r>
            <w:r>
              <w:rPr>
                <w:kern w:val="2"/>
                <w:sz w:val="24"/>
                <w:szCs w:val="24"/>
                <w:rFonts w:cstheme="minorBidi" w:hAnsiTheme="minorHAnsi" w:eastAsiaTheme="minorHAnsi" w:asciiTheme="minorHAnsi" w:ascii="宋体" w:hAnsi="宋体" w:eastAsia="宋体" w:cs="宋体"/>
                <w:spacing w:val="-30"/>
              </w:rPr>
              <w:t> </w:t>
            </w:r>
            <w:r>
              <w:rPr>
                <w:kern w:val="2"/>
                <w:sz w:val="24"/>
                <w:szCs w:val="24"/>
                <w:rFonts w:ascii="Times New Roman" w:eastAsia="Times New Roman" w:cstheme="minorBidi" w:hAnsiTheme="minorHAnsi" w:hAnsi="宋体" w:cs="宋体"/>
              </w:rPr>
              <w:t>Carvacrol</w:t>
            </w:r>
            <w:r>
              <w:rPr>
                <w:kern w:val="2"/>
                <w:sz w:val="24"/>
                <w:szCs w:val="24"/>
                <w:rFonts w:ascii="Times New Roman" w:eastAsia="Times New Roman" w:cstheme="minorBidi" w:hAnsiTheme="minorHAnsi" w:hAnsi="宋体" w:cs="宋体"/>
                <w:spacing w:val="0"/>
              </w:rPr>
              <w:t> </w:t>
            </w:r>
            <w:r>
              <w:rPr>
                <w:kern w:val="2"/>
                <w:sz w:val="24"/>
                <w:szCs w:val="24"/>
                <w:rFonts w:cstheme="minorBidi" w:hAnsiTheme="minorHAnsi" w:eastAsiaTheme="minorHAnsi" w:asciiTheme="minorHAnsi" w:ascii="宋体" w:hAnsi="宋体" w:eastAsia="宋体" w:cs="宋体"/>
              </w:rPr>
              <w:t>处理稻瘟病菌和番茄灰霉病菌菌丝形态观察的思考</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41</w:t>
            </w:r>
          </w:hyperlink>
        </w:p>
        <w:p w:rsidR="0018722C">
          <w:pPr>
            <w:pStyle w:val="cw21"/>
            <w:tabs>
              <w:tab w:pos="734" w:val="left" w:leader="none"/>
              <w:tab w:pos="8889" w:val="right" w:leader="dot"/>
            </w:tabs>
            <w:spacing w:line="240" w:lineRule="auto" w:before="136" w:after="0"/>
            <w:ind w:leftChars="0" w:left="733" w:rightChars="0" w:right="0" w:hanging="420"/>
            <w:jc w:val="left"/>
            <w:topLinePunct/>
          </w:pPr>
          <w:hyperlink w:history="true" w:anchor="_bookmark50">
            <w:r>
              <w:rPr>
                <w:kern w:val="2"/>
                <w:sz w:val="24"/>
                <w:szCs w:val="24"/>
                <w:rFonts w:cstheme="minorBidi" w:hAnsiTheme="minorHAnsi" w:eastAsiaTheme="minorHAnsi" w:asciiTheme="minorHAnsi" w:ascii="Times New Roman" w:hAnsi="宋体" w:eastAsia="Times New Roman" w:cs="宋体"/>
              </w:rPr>
              <w:t>4.3 </w:t>
            </w:r>
            <w:r>
              <w:rPr>
                <w:kern w:val="2"/>
                <w:sz w:val="24"/>
                <w:szCs w:val="24"/>
                <w:rFonts w:cstheme="minorBidi" w:hAnsiTheme="minorHAnsi" w:eastAsiaTheme="minorHAnsi" w:asciiTheme="minorHAnsi" w:ascii="宋体" w:hAnsi="宋体" w:eastAsia="宋体" w:cs="宋体"/>
              </w:rPr>
              <w:t>关于</w:t>
            </w:r>
            <w:r>
              <w:rPr>
                <w:kern w:val="2"/>
                <w:sz w:val="24"/>
                <w:szCs w:val="24"/>
                <w:rFonts w:cstheme="minorBidi" w:hAnsiTheme="minorHAnsi" w:eastAsiaTheme="minorHAnsi" w:asciiTheme="minorHAnsi" w:ascii="宋体" w:hAnsi="宋体" w:eastAsia="宋体" w:cs="宋体"/>
                <w:spacing w:val="-30"/>
              </w:rPr>
              <w:t> </w:t>
            </w:r>
            <w:r>
              <w:rPr>
                <w:kern w:val="2"/>
                <w:sz w:val="24"/>
                <w:szCs w:val="24"/>
                <w:rFonts w:ascii="Times New Roman" w:eastAsia="Times New Roman" w:cstheme="minorBidi" w:hAnsiTheme="minorHAnsi" w:hAnsi="宋体" w:cs="宋体"/>
              </w:rPr>
              <w:t>Carvacrol</w:t>
            </w:r>
            <w:r>
              <w:rPr>
                <w:kern w:val="2"/>
                <w:sz w:val="24"/>
                <w:szCs w:val="24"/>
                <w:rFonts w:ascii="Times New Roman" w:eastAsia="Times New Roman" w:cstheme="minorBidi" w:hAnsiTheme="minorHAnsi" w:hAnsi="宋体" w:cs="宋体"/>
                <w:spacing w:val="0"/>
              </w:rPr>
              <w:t> </w:t>
            </w:r>
            <w:r>
              <w:rPr>
                <w:kern w:val="2"/>
                <w:sz w:val="24"/>
                <w:szCs w:val="24"/>
                <w:rFonts w:cstheme="minorBidi" w:hAnsiTheme="minorHAnsi" w:eastAsiaTheme="minorHAnsi" w:asciiTheme="minorHAnsi" w:ascii="宋体" w:hAnsi="宋体" w:eastAsia="宋体" w:cs="宋体"/>
              </w:rPr>
              <w:t>对稻瘟病菌和番茄灰霉病菌生理生化测定的思考</w:t>
            </w:r>
            <w:r w:rsidRPr="00000000">
              <w:rPr>
                <w:kern w:val="2"/>
                <w:sz w:val="24"/>
                <w:szCs w:val="24"/>
                <w:rFonts w:cstheme="minorBidi" w:hAnsiTheme="minorHAnsi" w:eastAsiaTheme="minorHAnsi" w:asciiTheme="minorHAnsi" w:ascii="宋体" w:hAnsi="宋体" w:eastAsia="宋体" w:cs="宋体"/>
              </w:rPr>
              <w:tab/>
            </w:r>
            <w:r>
              <w:rPr>
                <w:kern w:val="2"/>
                <w:sz w:val="24"/>
                <w:szCs w:val="24"/>
                <w:rFonts w:ascii="Times New Roman" w:eastAsia="Times New Roman" w:cstheme="minorBidi" w:hAnsiTheme="minorHAnsi" w:hAnsi="宋体" w:cs="宋体"/>
              </w:rPr>
              <w:t>42</w:t>
            </w:r>
          </w:hyperlink>
        </w:p>
        <w:p w:rsidR="0018722C">
          <w:pPr>
            <w:pStyle w:val="cw3"/>
            <w:tabs>
              <w:tab w:pos="8892" w:val="right" w:leader="dot"/>
            </w:tabs>
            <w:spacing w:before="303" w:after="157"/>
            <w:topLinePunct/>
          </w:pPr>
          <w:hyperlink w:history="true" w:anchor="_bookmark51">
            <w:r>
              <w:rPr>
                <w:kern w:val="2"/>
                <w:sz w:val="28"/>
                <w:szCs w:val="28"/>
                <w:rFonts w:cstheme="minorBidi" w:hAnsiTheme="minorHAnsi" w:eastAsiaTheme="minorHAnsi" w:asciiTheme="minorHAnsi" w:ascii="Times New Roman" w:hAnsi="宋体" w:eastAsia="Times New Roman" w:cs="宋体"/>
              </w:rPr>
              <w:t>5  </w:t>
            </w:r>
            <w:r>
              <w:rPr>
                <w:kern w:val="2"/>
                <w:sz w:val="28"/>
                <w:szCs w:val="28"/>
                <w:rFonts w:cstheme="minorBidi" w:hAnsiTheme="minorHAnsi" w:eastAsiaTheme="minorHAnsi" w:asciiTheme="minorHAnsi" w:ascii="宋体" w:hAnsi="宋体" w:eastAsia="宋体" w:cs="宋体"/>
              </w:rPr>
              <w:t>结论</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42</w:t>
            </w:r>
          </w:hyperlink>
        </w:p>
        <w:p w:rsidR="0018722C">
          <w:pPr>
            <w:pStyle w:val="cw3"/>
            <w:tabs>
              <w:tab w:pos="8892" w:val="right" w:leader="dot"/>
            </w:tabs>
            <w:spacing w:before="189"/>
            <w:topLinePunct/>
          </w:pPr>
          <w:hyperlink w:history="true" w:anchor="_bookmark52">
            <w:r>
              <w:rPr>
                <w:kern w:val="2"/>
                <w:sz w:val="28"/>
                <w:szCs w:val="28"/>
                <w:rFonts w:cstheme="minorBidi" w:hAnsiTheme="minorHAnsi" w:eastAsiaTheme="minorHAnsi" w:asciiTheme="minorHAnsi" w:ascii="Times New Roman" w:hAnsi="宋体" w:eastAsia="Times New Roman" w:cs="宋体"/>
              </w:rPr>
              <w:t>6  </w:t>
            </w:r>
            <w:r>
              <w:rPr>
                <w:kern w:val="2"/>
                <w:sz w:val="28"/>
                <w:szCs w:val="28"/>
                <w:rFonts w:cstheme="minorBidi" w:hAnsiTheme="minorHAnsi" w:eastAsiaTheme="minorHAnsi" w:asciiTheme="minorHAnsi" w:ascii="宋体" w:hAnsi="宋体" w:eastAsia="宋体" w:cs="宋体"/>
              </w:rPr>
              <w:t>创新点</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43</w:t>
            </w:r>
          </w:hyperlink>
        </w:p>
        <w:p w:rsidR="0018722C">
          <w:pPr>
            <w:pStyle w:val="cw3"/>
            <w:tabs>
              <w:tab w:pos="8892" w:val="right" w:leader="dot"/>
            </w:tabs>
            <w:spacing w:before="356"/>
            <w:topLinePunct/>
          </w:pPr>
          <w:hyperlink w:history="true" w:anchor="_bookmark53">
            <w:r>
              <w:rPr>
                <w:kern w:val="2"/>
                <w:sz w:val="28"/>
                <w:szCs w:val="28"/>
                <w:rFonts w:cstheme="minorBidi" w:hAnsiTheme="minorHAnsi" w:eastAsiaTheme="minorHAnsi" w:asciiTheme="minorHAnsi" w:ascii="宋体" w:hAnsi="宋体" w:eastAsia="宋体" w:cs="宋体"/>
              </w:rPr>
              <w:t>参考文献</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44</w:t>
            </w:r>
          </w:hyperlink>
        </w:p>
        <w:p w:rsidR="0018722C">
          <w:pPr>
            <w:pStyle w:val="cw3"/>
            <w:tabs>
              <w:tab w:pos="663" w:val="left" w:leader="none"/>
              <w:tab w:pos="8892" w:val="right" w:leader="dot"/>
            </w:tabs>
            <w:spacing w:before="356"/>
            <w:topLinePunct/>
          </w:pPr>
          <w:hyperlink w:history="true" w:anchor="_bookmark148">
            <w:r>
              <w:rPr>
                <w:kern w:val="2"/>
                <w:sz w:val="28"/>
                <w:szCs w:val="28"/>
                <w:rFonts w:cstheme="minorBidi" w:hAnsiTheme="minorHAnsi" w:eastAsiaTheme="minorHAnsi" w:asciiTheme="minorHAnsi" w:ascii="宋体" w:hAnsi="宋体" w:eastAsia="宋体" w:cs="宋体"/>
              </w:rPr>
              <w:t>致</w:t>
            </w:r>
            <w:r w:rsidRPr="00000000">
              <w:rPr>
                <w:kern w:val="2"/>
                <w:sz w:val="28"/>
                <w:szCs w:val="28"/>
                <w:rFonts w:cstheme="minorBidi" w:hAnsiTheme="minorHAnsi" w:eastAsiaTheme="minorHAnsi" w:asciiTheme="minorHAnsi" w:ascii="宋体" w:hAnsi="宋体" w:eastAsia="宋体" w:cs="宋体"/>
              </w:rPr>
              <w:tab/>
              <w:t>谢</w:t>
            </w:r>
            <w:r w:rsidRPr="00000000">
              <w:rPr>
                <w:kern w:val="2"/>
                <w:sz w:val="28"/>
                <w:szCs w:val="28"/>
                <w:rFonts w:cstheme="minorBidi" w:hAnsiTheme="minorHAnsi" w:eastAsiaTheme="minorHAnsi" w:asciiTheme="minorHAnsi" w:ascii="宋体" w:hAnsi="宋体" w:eastAsia="宋体" w:cs="宋体"/>
              </w:rPr>
              <w:tab/>
            </w:r>
            <w:r>
              <w:rPr>
                <w:kern w:val="2"/>
                <w:sz w:val="28"/>
                <w:szCs w:val="28"/>
                <w:rFonts w:ascii="Times New Roman" w:eastAsia="Times New Roman" w:cstheme="minorBidi" w:hAnsiTheme="minorHAnsi" w:hAnsi="宋体" w:cs="宋体"/>
              </w:rPr>
              <w:t>50</w:t>
            </w:r>
          </w:hyperlink>
        </w:p>
      </w:sdtContent>
    </w:sdt>
    <w:p w:rsidR="0018722C">
      <w:spacing w:beforeLines="0" w:before="0" w:afterLines="0" w:after="0" w:line="440" w:lineRule="auto"/>
      <w:pPr>
        <w:sectPr w:rsidR="00556256">
          <w:type w:val="continuous"/>
          <w:pgSz w:w="11906" w:h="16838" w:code="9"/>
          <w:pgMar w:top="1418" w:right="1134" w:bottom="1134" w:left="1418" w:header="851" w:footer="907" w:gutter="0"/>
          <w:pgNumType w:start="1"/>
        </w:sectPr>
        <w:topLinePunct/>
      </w:pPr>
    </w:p>
    <w:p w:rsidR="0018722C">
      <w:pPr>
        <w:pStyle w:val="af6"/>
        <w:topLinePunct/>
      </w:pPr>
      <w:bookmarkStart w:name="_bookmark0" w:id="1"/>
      <w:bookmarkEnd w:id="1"/>
      <w:r>
        <w:t>摘</w:t>
      </w:r>
      <w:r w:rsidRPr="00000000">
        <w:tab/>
        <w:t>要</w:t>
      </w:r>
    </w:p>
    <w:p w:rsidR="0018722C">
      <w:pPr>
        <w:topLinePunct/>
      </w:pPr>
      <w:r>
        <w:t>稻瘟病和番茄灰霉病都是危害性非常大的真菌性病害，给生产带来巨大损失。目前为止还主要依靠化学防治，但是化学防治会造成环境污染以及使病菌产生抗药性，</w:t>
      </w:r>
      <w:r>
        <w:t>使防效大大减弱。因此，出于可持续发展以及绿色化学的需要，植物源杀菌剂越来越受到人们的重视，它不仅不会造成环境污染，而且也不易使病菌产生抗药性。</w:t>
      </w:r>
    </w:p>
    <w:p w:rsidR="0018722C">
      <w:pPr>
        <w:topLinePunct/>
      </w:pPr>
      <w:r>
        <w:rPr>
          <w:rFonts w:ascii="Times New Roman" w:eastAsia="Times New Roman"/>
        </w:rPr>
        <w:t>Carvacrol</w:t>
      </w:r>
      <w:r>
        <w:t>是紫茎泽兰挥发物的主要成分之一。已有报道它是一种广谱的抗真菌</w:t>
      </w:r>
      <w:r>
        <w:t>剂及抗细菌剂，并且对人体无毒、无过敏。但未见关于</w:t>
      </w:r>
      <w:r>
        <w:rPr>
          <w:rFonts w:ascii="Times New Roman" w:eastAsia="Times New Roman"/>
        </w:rPr>
        <w:t>Carvacrol</w:t>
      </w:r>
      <w:r>
        <w:t>对稻瘟病菌和番茄</w:t>
      </w:r>
      <w:r>
        <w:t>灰霉病菌的抑制作用及其作用机制的研究报道。本文初步研究了离体条件下</w:t>
      </w:r>
      <w:r>
        <w:rPr>
          <w:rFonts w:ascii="Times New Roman" w:eastAsia="Times New Roman"/>
        </w:rPr>
        <w:t>Carvacrol</w:t>
      </w:r>
      <w:r>
        <w:t>抑制稻瘟病菌和番茄灰霉病菌的活性，及其抑菌机制。结果如下：</w:t>
      </w:r>
    </w:p>
    <w:p w:rsidR="0018722C">
      <w:pPr>
        <w:pStyle w:val="cw21"/>
        <w:topLinePunct/>
      </w:pPr>
      <w:r>
        <w:rPr>
          <w:rFonts w:ascii="宋体" w:hAnsi="宋体" w:eastAsia="宋体" w:hint="eastAsia"/>
        </w:rPr>
        <w:t>1. </w:t>
      </w:r>
      <w:r>
        <w:rPr>
          <w:rFonts w:ascii="宋体" w:hAnsi="宋体" w:eastAsia="宋体" w:hint="eastAsia"/>
        </w:rPr>
        <w:t>采用菌丝生长速率法和孢子萌发法测定了</w:t>
      </w:r>
      <w:r>
        <w:t>Carvacrol</w:t>
      </w:r>
      <w:r/>
      <w:r>
        <w:rPr>
          <w:rFonts w:ascii="宋体" w:hAnsi="宋体" w:eastAsia="宋体" w:hint="eastAsia"/>
        </w:rPr>
        <w:t>对稻瘟病菌和番茄灰霉病菌抑</w:t>
      </w:r>
      <w:r>
        <w:rPr>
          <w:rFonts w:ascii="宋体" w:hAnsi="宋体" w:eastAsia="宋体" w:hint="eastAsia"/>
        </w:rPr>
        <w:t>制作用，结果表明</w:t>
      </w:r>
      <w:r>
        <w:t>Carvacrol</w:t>
      </w:r>
      <w:r/>
      <w:r>
        <w:rPr>
          <w:rFonts w:ascii="宋体" w:hAnsi="宋体" w:eastAsia="宋体" w:hint="eastAsia"/>
        </w:rPr>
        <w:t>对两种菌表现出较强的抑制作用，通过实验测得抑制中</w:t>
      </w:r>
      <w:r>
        <w:rPr>
          <w:rFonts w:ascii="宋体" w:hAnsi="宋体" w:eastAsia="宋体" w:hint="eastAsia"/>
        </w:rPr>
        <w:t>浓度</w:t>
      </w:r>
      <w:r>
        <w:rPr>
          <w:rFonts w:ascii="宋体" w:hAnsi="宋体" w:eastAsia="宋体" w:hint="eastAsia"/>
        </w:rPr>
        <w:t>（</w:t>
      </w:r>
      <w:r>
        <w:t>EC</w:t>
      </w:r>
      <w:r>
        <w:t>50</w:t>
      </w:r>
      <w:r>
        <w:rPr>
          <w:rFonts w:ascii="宋体" w:hAnsi="宋体" w:eastAsia="宋体" w:hint="eastAsia"/>
        </w:rPr>
        <w:t>）</w:t>
      </w:r>
      <w:r>
        <w:rPr>
          <w:rFonts w:ascii="宋体" w:hAnsi="宋体" w:eastAsia="宋体" w:hint="eastAsia"/>
        </w:rPr>
        <w:t>分别为</w:t>
      </w:r>
      <w:r>
        <w:t>36</w:t>
      </w:r>
      <w:r>
        <w:t>.</w:t>
      </w:r>
      <w:r>
        <w:t>07</w:t>
      </w:r>
      <w:r>
        <w:t> </w:t>
      </w:r>
      <w:r>
        <w:t>mg•L</w:t>
      </w:r>
      <w:r>
        <w:t>-1</w:t>
      </w:r>
      <w:r/>
      <w:r>
        <w:rPr>
          <w:rFonts w:ascii="宋体" w:hAnsi="宋体" w:eastAsia="宋体" w:hint="eastAsia"/>
        </w:rPr>
        <w:t>和</w:t>
      </w:r>
      <w:r>
        <w:t>10.65</w:t>
      </w:r>
      <w:r>
        <w:t> </w:t>
      </w:r>
      <w:r>
        <w:t>mg•L</w:t>
      </w:r>
      <w:r>
        <w:t>-1</w:t>
      </w:r>
      <w:r>
        <w:rPr>
          <w:rFonts w:ascii="宋体" w:hAnsi="宋体" w:eastAsia="宋体" w:hint="eastAsia"/>
          <w:rFonts w:ascii="宋体" w:hAnsi="宋体" w:eastAsia="宋体" w:hint="eastAsia"/>
          <w:spacing w:val="-5"/>
          <w:sz w:val="24"/>
        </w:rPr>
        <w:t xml:space="preserve">. </w:t>
      </w:r>
      <w:r>
        <w:t>Carvacrol</w:t>
      </w:r>
      <w:r/>
      <w:r>
        <w:rPr>
          <w:rFonts w:ascii="宋体" w:hAnsi="宋体" w:eastAsia="宋体" w:hint="eastAsia"/>
        </w:rPr>
        <w:t>对两种菌孢子萌发的影响呈无规律变化，且与对照相比变化不显著。</w:t>
      </w:r>
    </w:p>
    <w:p w:rsidR="0018722C">
      <w:pPr>
        <w:pStyle w:val="cw21"/>
        <w:topLinePunct/>
      </w:pPr>
      <w:r>
        <w:rPr>
          <w:rFonts w:ascii="宋体" w:hAnsi="宋体" w:eastAsia="宋体" w:hint="eastAsia"/>
        </w:rPr>
        <w:t>2. </w:t>
      </w:r>
      <w:r>
        <w:rPr>
          <w:rFonts w:ascii="宋体" w:hAnsi="宋体" w:eastAsia="宋体" w:hint="eastAsia"/>
        </w:rPr>
        <w:t>光镜和电镜观察表明，</w:t>
      </w:r>
      <w:r>
        <w:t>Carvacrol</w:t>
      </w:r>
      <w:r/>
      <w:r>
        <w:rPr>
          <w:rFonts w:ascii="宋体" w:hAnsi="宋体" w:eastAsia="宋体" w:hint="eastAsia"/>
        </w:rPr>
        <w:t>处理的稻瘟病菌和番茄灰霉病菌菌丝形态结构异</w:t>
      </w:r>
      <w:r>
        <w:rPr>
          <w:rFonts w:ascii="宋体" w:hAnsi="宋体" w:eastAsia="宋体" w:hint="eastAsia"/>
        </w:rPr>
        <w:t>常。对于稻瘟病菌，当</w:t>
      </w:r>
      <w:r>
        <w:t>Carvacrol</w:t>
      </w:r>
      <w:r/>
      <w:r>
        <w:rPr>
          <w:rFonts w:ascii="宋体" w:hAnsi="宋体" w:eastAsia="宋体" w:hint="eastAsia"/>
        </w:rPr>
        <w:t>浓度</w:t>
      </w:r>
      <w:r>
        <w:t>≥7.5</w:t>
      </w:r>
      <w:r>
        <w:t> </w:t>
      </w:r>
      <w:r>
        <w:t>mg•L</w:t>
      </w:r>
      <w:r>
        <w:t>-1</w:t>
      </w:r>
      <w:r/>
      <w:r>
        <w:rPr>
          <w:rFonts w:ascii="宋体" w:hAnsi="宋体" w:eastAsia="宋体" w:hint="eastAsia"/>
        </w:rPr>
        <w:t>时，菌丝表现为扭曲、粗细不均、</w:t>
      </w:r>
      <w:r>
        <w:rPr>
          <w:rFonts w:ascii="宋体" w:hAnsi="宋体" w:eastAsia="宋体" w:hint="eastAsia"/>
        </w:rPr>
        <w:t>内含物固缩；当</w:t>
      </w:r>
      <w:r>
        <w:t>Carvacrol</w:t>
      </w:r>
      <w:r/>
      <w:r>
        <w:rPr>
          <w:rFonts w:ascii="宋体" w:hAnsi="宋体" w:eastAsia="宋体" w:hint="eastAsia"/>
        </w:rPr>
        <w:t>浓度</w:t>
      </w:r>
      <w:r>
        <w:t>≥30</w:t>
      </w:r>
      <w:r>
        <w:t> </w:t>
      </w:r>
      <w:r>
        <w:t>mg•L</w:t>
      </w:r>
      <w:r>
        <w:t>-1</w:t>
      </w:r>
      <w:r/>
      <w:r>
        <w:rPr>
          <w:rFonts w:ascii="宋体" w:hAnsi="宋体" w:eastAsia="宋体" w:hint="eastAsia"/>
        </w:rPr>
        <w:t>时，菌丝局部和顶端膨大；当</w:t>
      </w:r>
      <w:r>
        <w:t>Carvacrol</w:t>
      </w:r>
      <w:r/>
      <w:r>
        <w:rPr>
          <w:rFonts w:ascii="宋体" w:hAnsi="宋体" w:eastAsia="宋体" w:hint="eastAsia"/>
        </w:rPr>
        <w:t>浓度</w:t>
      </w:r>
      <w:r>
        <w:t>≥60</w:t>
      </w:r>
      <w:r>
        <w:t> </w:t>
      </w:r>
      <w:r>
        <w:t>mg•L</w:t>
      </w:r>
      <w:r>
        <w:t>-1</w:t>
      </w:r>
      <w:r/>
      <w:r>
        <w:rPr>
          <w:rFonts w:ascii="宋体" w:hAnsi="宋体" w:eastAsia="宋体" w:hint="eastAsia"/>
        </w:rPr>
        <w:t>时，菌丝分支增多、菌丝细胞出现大液泡、菌体细胞壁模糊不清、出现</w:t>
      </w:r>
      <w:r>
        <w:rPr>
          <w:rFonts w:ascii="宋体" w:hAnsi="宋体" w:eastAsia="宋体" w:hint="eastAsia"/>
        </w:rPr>
        <w:t>菌丝断裂的现象。对于番茄灰霉病菌，当</w:t>
      </w:r>
      <w:r>
        <w:t>Carvacrol</w:t>
      </w:r>
      <w:r/>
      <w:r>
        <w:rPr>
          <w:rFonts w:ascii="宋体" w:hAnsi="宋体" w:eastAsia="宋体" w:hint="eastAsia"/>
        </w:rPr>
        <w:t>浓度</w:t>
      </w:r>
      <w:r>
        <w:t>≥3.125</w:t>
      </w:r>
      <w:r>
        <w:t> </w:t>
      </w:r>
      <w:r>
        <w:t>mg•L</w:t>
      </w:r>
      <w:r>
        <w:t>-1</w:t>
      </w:r>
      <w:r/>
      <w:r>
        <w:rPr>
          <w:rFonts w:ascii="宋体" w:hAnsi="宋体" w:eastAsia="宋体" w:hint="eastAsia"/>
        </w:rPr>
        <w:t>时，菌丝内含</w:t>
      </w:r>
      <w:r>
        <w:rPr>
          <w:rFonts w:ascii="宋体" w:hAnsi="宋体" w:eastAsia="宋体" w:hint="eastAsia"/>
        </w:rPr>
        <w:t>物分布不均、固缩，出现液泡；当</w:t>
      </w:r>
      <w:r>
        <w:t>Carvacrol</w:t>
      </w:r>
      <w:r/>
      <w:r>
        <w:rPr>
          <w:rFonts w:ascii="宋体" w:hAnsi="宋体" w:eastAsia="宋体" w:hint="eastAsia"/>
        </w:rPr>
        <w:t>浓度</w:t>
      </w:r>
      <w:r>
        <w:t>≥6.25</w:t>
      </w:r>
      <w:r>
        <w:t> </w:t>
      </w:r>
      <w:r>
        <w:t>mg•L</w:t>
      </w:r>
      <w:r>
        <w:t>-1</w:t>
      </w:r>
      <w:r/>
      <w:r>
        <w:rPr>
          <w:rFonts w:ascii="宋体" w:hAnsi="宋体" w:eastAsia="宋体" w:hint="eastAsia"/>
        </w:rPr>
        <w:t>时，菌丝粗细不均、菌</w:t>
      </w:r>
      <w:r>
        <w:rPr>
          <w:rFonts w:ascii="宋体" w:hAnsi="宋体" w:eastAsia="宋体" w:hint="eastAsia"/>
        </w:rPr>
        <w:t>丝扭曲；当</w:t>
      </w:r>
      <w:r>
        <w:t>Carvacrol</w:t>
      </w:r>
      <w:r/>
      <w:r>
        <w:rPr>
          <w:rFonts w:ascii="宋体" w:hAnsi="宋体" w:eastAsia="宋体" w:hint="eastAsia"/>
        </w:rPr>
        <w:t>浓度</w:t>
      </w:r>
      <w:r>
        <w:t>≥12.5</w:t>
      </w:r>
      <w:r>
        <w:t> </w:t>
      </w:r>
      <w:r>
        <w:t>mg•L</w:t>
      </w:r>
      <w:r>
        <w:t>-1</w:t>
      </w:r>
      <w:r/>
      <w:r>
        <w:rPr>
          <w:rFonts w:ascii="宋体" w:hAnsi="宋体" w:eastAsia="宋体" w:hint="eastAsia"/>
        </w:rPr>
        <w:t>时，菌丝分支增多、菌丝尖端缺陷、局部膨大、</w:t>
      </w:r>
      <w:r>
        <w:rPr>
          <w:rFonts w:ascii="宋体" w:hAnsi="宋体" w:eastAsia="宋体" w:hint="eastAsia"/>
        </w:rPr>
        <w:t>菌丝断裂；当</w:t>
      </w:r>
      <w:r>
        <w:t>Carvacrol</w:t>
      </w:r>
      <w:r/>
      <w:r>
        <w:rPr>
          <w:rFonts w:ascii="宋体" w:hAnsi="宋体" w:eastAsia="宋体" w:hint="eastAsia"/>
        </w:rPr>
        <w:t>浓度</w:t>
      </w:r>
      <w:r>
        <w:t>=25</w:t>
      </w:r>
      <w:r>
        <w:t> </w:t>
      </w:r>
      <w:r>
        <w:t>mg•L</w:t>
      </w:r>
      <w:r>
        <w:t>-1</w:t>
      </w:r>
      <w:r/>
      <w:r>
        <w:rPr>
          <w:rFonts w:ascii="宋体" w:hAnsi="宋体" w:eastAsia="宋体" w:hint="eastAsia"/>
        </w:rPr>
        <w:t>时，菌丝断裂、空腔、畸形现象严重，菌丝细胞壁完全模糊不清。</w:t>
      </w:r>
    </w:p>
    <w:p w:rsidR="0018722C">
      <w:pPr>
        <w:pStyle w:val="cw21"/>
        <w:topLinePunct/>
      </w:pPr>
      <w:r>
        <w:rPr>
          <w:rFonts w:ascii="宋体" w:eastAsia="宋体" w:hint="eastAsia"/>
        </w:rPr>
        <w:t>3. </w:t>
      </w:r>
      <w:r>
        <w:rPr>
          <w:rFonts w:ascii="宋体" w:eastAsia="宋体" w:hint="eastAsia"/>
        </w:rPr>
        <w:t>稻瘟病菌和番茄灰霉病菌经</w:t>
      </w:r>
      <w:r>
        <w:t>Carvacrol</w:t>
      </w:r>
      <w:r/>
      <w:r>
        <w:rPr>
          <w:rFonts w:ascii="宋体" w:eastAsia="宋体" w:hint="eastAsia"/>
        </w:rPr>
        <w:t>处理后，菌丝细胞膜的透性发生变化，造成</w:t>
      </w:r>
      <w:r>
        <w:rPr>
          <w:rFonts w:ascii="宋体" w:eastAsia="宋体" w:hint="eastAsia"/>
        </w:rPr>
        <w:t>菌丝体内含物的渗漏，具体表现为培养液的电导率随着处理时间和</w:t>
      </w:r>
      <w:r>
        <w:t>Carvacrol</w:t>
      </w:r>
      <w:r/>
      <w:r>
        <w:rPr>
          <w:rFonts w:ascii="宋体" w:eastAsia="宋体" w:hint="eastAsia"/>
        </w:rPr>
        <w:t>浓度的</w:t>
      </w:r>
      <w:r>
        <w:rPr>
          <w:rFonts w:ascii="宋体" w:eastAsia="宋体" w:hint="eastAsia"/>
        </w:rPr>
        <w:t>增大而增大。用考马斯亮蓝</w:t>
      </w:r>
      <w:r>
        <w:t>G-250</w:t>
      </w:r>
      <w:r/>
      <w:r>
        <w:rPr>
          <w:rFonts w:ascii="宋体" w:eastAsia="宋体" w:hint="eastAsia"/>
        </w:rPr>
        <w:t>比色法测定菌丝中可溶性蛋白质的含量，经</w:t>
      </w:r>
    </w:p>
    <w:p w:rsidR="0018722C">
      <w:pPr>
        <w:topLinePunct/>
      </w:pPr>
      <w:r>
        <w:rPr>
          <w:rFonts w:ascii="Times New Roman" w:eastAsia="Times New Roman"/>
        </w:rPr>
        <w:t>Carvacrol</w:t>
      </w:r>
      <w:r>
        <w:t>处理一定时间后，发现两种菌菌丝中可溶性蛋白含量下降。</w:t>
      </w:r>
    </w:p>
    <w:p w:rsidR="0018722C">
      <w:pPr>
        <w:pStyle w:val="cw21"/>
        <w:topLinePunct/>
      </w:pPr>
      <w:bookmarkStart w:name="OLE_LINK48" w:id="2"/>
      <w:bookmarkEnd w:id="2"/>
      <w:r>
        <w:rPr>
          <w:rFonts w:ascii="宋体" w:eastAsia="宋体" w:hint="eastAsia"/>
        </w:rPr>
        <w:t>4. </w:t>
      </w:r>
      <w:bookmarkStart w:name="OLE_LINK49" w:id="3"/>
      <w:bookmarkEnd w:id="3"/>
      <w:bookmarkStart w:name="OLE_LINK49" w:id="4"/>
      <w:bookmarkEnd w:id="4"/>
      <w:r>
        <w:rPr>
          <w:rFonts w:ascii="宋体" w:eastAsia="宋体" w:hint="eastAsia"/>
        </w:rPr>
        <w:t>实验对几丁质酶的活性以及</w:t>
      </w:r>
      <w:r>
        <w:t>N-</w:t>
      </w:r>
      <w:r>
        <w:rPr>
          <w:rFonts w:ascii="宋体" w:eastAsia="宋体" w:hint="eastAsia"/>
        </w:rPr>
        <w:t>乙酰葡萄糖胺的含量进行了测定，发现几丁质酶的</w:t>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t>活性和</w:t>
      </w:r>
      <w:r>
        <w:rPr>
          <w:rFonts w:ascii="Times New Roman" w:eastAsia="Times New Roman"/>
        </w:rPr>
        <w:t>N-</w:t>
      </w:r>
      <w:r>
        <w:t>乙酰葡萄糖胺的含量随着时间的变化先升高后降低。</w:t>
      </w:r>
    </w:p>
    <w:p w:rsidR="0018722C">
      <w:pPr>
        <w:pStyle w:val="cw21"/>
        <w:topLinePunct/>
      </w:pPr>
      <w:r>
        <w:rPr>
          <w:rFonts w:ascii="宋体" w:eastAsia="宋体" w:hint="eastAsia"/>
        </w:rPr>
        <w:t>5. </w:t>
      </w:r>
      <w:r>
        <w:rPr>
          <w:rFonts w:ascii="宋体" w:eastAsia="宋体" w:hint="eastAsia"/>
        </w:rPr>
        <w:t>实验采用皂化处理样品法提取并用高效液相色谱法测定菌丝体内麦角甾醇的含</w:t>
      </w:r>
      <w:r>
        <w:rPr>
          <w:rFonts w:ascii="宋体" w:eastAsia="宋体" w:hint="eastAsia"/>
        </w:rPr>
        <w:t>量。结果表明，随着</w:t>
      </w:r>
      <w:r>
        <w:t>Carvacrol</w:t>
      </w:r>
      <w:r>
        <w:rPr>
          <w:rFonts w:ascii="宋体" w:eastAsia="宋体" w:hint="eastAsia"/>
        </w:rPr>
        <w:t>浓度的升高，麦角甾醇的含量逐渐降低，表明细胞膜结构受到破坏。</w:t>
      </w:r>
    </w:p>
    <w:p w:rsidR="0018722C">
      <w:pPr>
        <w:pStyle w:val="cw21"/>
        <w:topLinePunct/>
      </w:pPr>
      <w:r>
        <w:rPr>
          <w:rFonts w:ascii="宋体" w:eastAsia="宋体" w:hint="eastAsia"/>
        </w:rPr>
        <w:t>6. </w:t>
      </w:r>
      <w:r>
        <w:rPr>
          <w:rFonts w:ascii="宋体" w:eastAsia="宋体" w:hint="eastAsia"/>
        </w:rPr>
        <w:t>实验对过氧化氢酶活性进行测定，发现过氧化氢酶活性下降，解毒能力降低，菌体死亡。</w:t>
      </w:r>
    </w:p>
    <w:p w:rsidR="0018722C">
      <w:pPr>
        <w:pStyle w:val="aff"/>
        <w:topLinePunct/>
      </w:pPr>
      <w:r>
        <w:rPr>
          <w:rStyle w:val="afe"/>
          <w:rFonts w:ascii="Times New Roman" w:eastAsia="黑体" w:hint="eastAsia"/>
        </w:rPr>
        <w:t>关键词：</w:t>
      </w:r>
      <w:r>
        <w:t>稻瘟病菌；番茄灰霉病菌；抑菌活性；菌丝形态；抑菌机制</w:t>
      </w:r>
      <w:r>
        <w:t xml:space="preserve"> </w:t>
      </w:r>
      <w:r/>
      <w:r>
        <w:t xml:space="preserve"> </w:t>
      </w:r>
      <w:r/>
      <w:r>
        <w:t xml:space="preserve"> </w:t>
      </w:r>
      <w:r/>
      <w:r>
        <w:t xml:space="preserve"> </w:t>
      </w:r>
      <w:r/>
    </w:p>
    <w:p w:rsidR="0018722C">
      <w:spacing w:beforeLines="0" w:before="0" w:afterLines="0" w:after="0" w:line="440" w:lineRule="auto"/>
      <w:pPr>
        <w:sectPr w:rsidR="00556256">
          <w:pgSz w:w="11906" w:h="16838" w:code="9"/>
          <w:pgMar w:top="1418" w:right="1134" w:bottom="1134" w:left="1418" w:header="851" w:footer="907" w:gutter="0"/>
          <w:pgNumType w:start="1"/>
        </w:sectPr>
        <w:topLinePunct/>
      </w:pPr>
    </w:p>
    <w:p w:rsidR="0018722C">
      <w:pPr>
        <w:topLinePunct/>
      </w:pPr>
      <w:r>
        <w:rPr>
          <w:rFonts w:cstheme="minorBidi" w:hAnsiTheme="minorHAnsi" w:eastAsiaTheme="minorHAnsi" w:asciiTheme="minorHAnsi" w:ascii="Times New Roman" w:eastAsia="Times New Roman"/>
          <w:b/>
        </w:rPr>
        <w:t>Preliminary </w:t>
      </w:r>
      <w:r>
        <w:rPr>
          <w:rFonts w:ascii="Times New Roman" w:eastAsia="Times New Roman" w:cstheme="minorBidi" w:hAnsiTheme="minorHAnsi"/>
          <w:b/>
        </w:rPr>
        <w:t>Study </w:t>
      </w:r>
      <w:r>
        <w:rPr>
          <w:rFonts w:ascii="Times New Roman" w:eastAsia="Times New Roman" w:cstheme="minorBidi" w:hAnsiTheme="minorHAnsi"/>
          <w:b/>
        </w:rPr>
        <w:t>on Antifungal Activity and Mechanism</w:t>
      </w:r>
      <w:r>
        <w:rPr>
          <w:rFonts w:ascii="Times New Roman" w:eastAsia="Times New Roman" w:cstheme="minorBidi" w:hAnsiTheme="minorHAnsi"/>
          <w:b/>
        </w:rPr>
        <w:t> </w:t>
      </w:r>
      <w:r>
        <w:rPr>
          <w:rFonts w:ascii="Times New Roman" w:eastAsia="Times New Roman" w:cstheme="minorBidi" w:hAnsiTheme="minorHAnsi"/>
          <w:b/>
        </w:rPr>
        <w:t>of Carvacrol aganist </w:t>
      </w:r>
      <w:r>
        <w:rPr>
          <w:rFonts w:ascii="Times New Roman" w:eastAsia="Times New Roman" w:cstheme="minorBidi" w:hAnsiTheme="minorHAnsi"/>
          <w:b/>
        </w:rPr>
        <w:t>Two </w:t>
      </w:r>
      <w:r>
        <w:rPr>
          <w:rFonts w:ascii="Times New Roman" w:eastAsia="Times New Roman" w:cstheme="minorBidi" w:hAnsiTheme="minorHAnsi"/>
          <w:b/>
        </w:rPr>
        <w:t>Important Plant Pathogenic Fungi </w:t>
      </w:r>
      <w:r>
        <w:rPr>
          <w:rFonts w:ascii="Times New Roman" w:eastAsia="Times New Roman" w:cstheme="minorBidi" w:hAnsiTheme="minorHAnsi"/>
        </w:rPr>
        <w:t>Zhang Xiaoli</w:t>
      </w:r>
      <w:r>
        <w:rPr>
          <w:rFonts w:cstheme="minorBidi" w:hAnsiTheme="minorHAnsi" w:eastAsiaTheme="minorHAnsi" w:asciiTheme="minorHAnsi"/>
          <w:kern w:val="2"/>
          <w:sz w:val="28"/>
        </w:rPr>
        <w:t>(</w:t>
      </w:r>
      <w:r>
        <w:rPr>
          <w:rFonts w:ascii="Times New Roman" w:eastAsia="Times New Roman" w:cstheme="minorBidi" w:hAnsiTheme="minorHAnsi"/>
        </w:rPr>
        <w:t>Pesticide Science</w:t>
      </w:r>
      <w:r>
        <w:rPr>
          <w:rFonts w:cstheme="minorBidi" w:hAnsiTheme="minorHAnsi" w:eastAsiaTheme="minorHAnsi" w:asciiTheme="minorHAnsi"/>
          <w:kern w:val="2"/>
          <w:sz w:val="28"/>
        </w:rPr>
        <w:t>)</w:t>
      </w:r>
    </w:p>
    <w:p w:rsidR="0018722C">
      <w:pPr>
        <w:pStyle w:val="af5"/>
        <w:topLinePunct/>
      </w:pPr>
      <w:r>
        <w:rPr>
          <w:rFonts w:cstheme="minorBidi" w:hAnsiTheme="minorHAnsi" w:eastAsiaTheme="minorHAnsi" w:asciiTheme="minorHAnsi" w:ascii="Times New Roman" w:hAnsi="Times New Roman" w:eastAsia="Times New Roman" w:cs="Times New Roman"/>
        </w:rPr>
        <w:t>Directed by Ye Min</w:t>
      </w:r>
    </w:p>
    <w:p w:rsidR="0018722C">
      <w:pPr>
        <w:pStyle w:val="afff2"/>
        <w:topLinePunct/>
      </w:pPr>
      <w:bookmarkStart w:name="_bookmark1" w:id="5"/>
      <w:bookmarkEnd w:id="5"/>
      <w:r>
        <w:rPr>
          <w:b/>
        </w:rPr>
        <w:t>Abstract</w:t>
      </w:r>
    </w:p>
    <w:p w:rsidR="0018722C">
      <w:pPr>
        <w:pStyle w:val="afc"/>
        <w:topLinePunct/>
      </w:pPr>
      <w:r>
        <w:rPr>
          <w:rFonts w:ascii="Times New Roman"/>
        </w:rPr>
        <w:t>The rice blast and grey mold disease caused by </w:t>
      </w:r>
      <w:r>
        <w:rPr>
          <w:rFonts w:ascii="Times New Roman"/>
          <w:i/>
        </w:rPr>
        <w:t>Magnaprothe oryzae </w:t>
      </w:r>
      <w:r>
        <w:rPr>
          <w:rFonts w:ascii="Times New Roman"/>
        </w:rPr>
        <w:t>and </w:t>
      </w:r>
      <w:r>
        <w:rPr>
          <w:rFonts w:ascii="Times New Roman"/>
          <w:i/>
        </w:rPr>
        <w:t>Botrytis </w:t>
      </w:r>
      <w:r>
        <w:rPr>
          <w:rFonts w:ascii="Times New Roman"/>
          <w:i/>
        </w:rPr>
        <w:t>cinerea </w:t>
      </w:r>
      <w:r>
        <w:rPr>
          <w:rFonts w:ascii="Times New Roman"/>
        </w:rPr>
        <w:t>are all fungal disease which have great dangers and cause a heavy loss to agricultural production. So far they mainly rely on chemical control, but chemical control can cause </w:t>
      </w:r>
      <w:bookmarkStart w:name="OLE_LINK10" w:id="6"/>
      <w:bookmarkEnd w:id="6"/>
      <w:r>
        <w:rPr>
          <w:rFonts w:ascii="Times New Roman"/>
        </w:rPr>
        <w:t>e</w:t>
      </w:r>
      <w:r>
        <w:rPr>
          <w:rFonts w:ascii="Times New Roman"/>
        </w:rPr>
        <w:t>nvironmental pollution and make the fungi resistant which weaken</w:t>
      </w:r>
      <w:r w:rsidR="001852F3">
        <w:rPr>
          <w:rFonts w:ascii="Times New Roman"/>
        </w:rPr>
        <w:t xml:space="preserve"> control effect highly. Therefor, for sustainable development and the need of green chemistry, botanical</w:t>
      </w:r>
      <w:r w:rsidR="001852F3">
        <w:rPr>
          <w:rFonts w:ascii="Times New Roman"/>
        </w:rPr>
        <w:t xml:space="preserve"> fungicide</w:t>
      </w:r>
      <w:r w:rsidR="001852F3">
        <w:rPr>
          <w:rFonts w:ascii="Times New Roman"/>
        </w:rPr>
        <w:t xml:space="preserve"> are</w:t>
      </w:r>
      <w:r w:rsidR="001852F3">
        <w:rPr>
          <w:rFonts w:ascii="Times New Roman"/>
        </w:rPr>
        <w:t xml:space="preserve"> getting</w:t>
      </w:r>
      <w:r w:rsidR="001852F3">
        <w:rPr>
          <w:rFonts w:ascii="Times New Roman"/>
        </w:rPr>
        <w:t xml:space="preserve"> more</w:t>
      </w:r>
      <w:r w:rsidR="001852F3">
        <w:rPr>
          <w:rFonts w:ascii="Times New Roman"/>
        </w:rPr>
        <w:t xml:space="preserve"> and</w:t>
      </w:r>
      <w:r w:rsidR="001852F3">
        <w:rPr>
          <w:rFonts w:ascii="Times New Roman"/>
        </w:rPr>
        <w:t xml:space="preserve"> more</w:t>
      </w:r>
      <w:r w:rsidR="001852F3">
        <w:rPr>
          <w:rFonts w:ascii="Times New Roman"/>
        </w:rPr>
        <w:t xml:space="preserve"> attention, </w:t>
      </w:r>
      <w:r w:rsidR="001852F3">
        <w:rPr>
          <w:rFonts w:ascii="Times New Roman"/>
        </w:rPr>
        <w:t xml:space="preserve">they</w:t>
      </w:r>
      <w:r w:rsidR="001852F3">
        <w:rPr>
          <w:rFonts w:ascii="Times New Roman"/>
        </w:rPr>
        <w:t xml:space="preserve"> not</w:t>
      </w:r>
      <w:r w:rsidR="001852F3">
        <w:rPr>
          <w:rFonts w:ascii="Times New Roman"/>
        </w:rPr>
        <w:t xml:space="preserve"> only</w:t>
      </w:r>
      <w:r w:rsidR="001852F3">
        <w:rPr>
          <w:rFonts w:ascii="Times New Roman"/>
        </w:rPr>
        <w:t xml:space="preserve"> do</w:t>
      </w:r>
      <w:r w:rsidR="001852F3">
        <w:rPr>
          <w:rFonts w:ascii="Times New Roman"/>
        </w:rPr>
        <w:t xml:space="preserve"> not</w:t>
      </w:r>
      <w:r w:rsidR="001852F3">
        <w:rPr>
          <w:rFonts w:ascii="Times New Roman"/>
        </w:rPr>
        <w:t xml:space="preserve"> cause</w:t>
      </w:r>
    </w:p>
    <w:p w:rsidR="0018722C">
      <w:pPr>
        <w:pStyle w:val="afc"/>
        <w:topLinePunct/>
      </w:pPr>
      <w:r>
        <w:rPr>
          <w:rFonts w:ascii="Times New Roman" w:eastAsia="宋体"/>
        </w:rPr>
        <w:t/>
      </w:r>
      <w:r>
        <w:rPr>
          <w:rFonts w:ascii="Times New Roman" w:eastAsia="宋体"/>
        </w:rPr>
        <w:t>E</w:t>
      </w:r>
      <w:r>
        <w:rPr>
          <w:rFonts w:ascii="Times New Roman" w:eastAsia="宋体"/>
        </w:rPr>
        <w:t>nvironmental pollution</w:t>
      </w:r>
      <w:r>
        <w:t xml:space="preserve">, </w:t>
      </w:r>
      <w:r>
        <w:rPr>
          <w:rFonts w:ascii="Times New Roman" w:eastAsia="宋体"/>
        </w:rPr>
        <w:t>but also do not make the fungi resistant.</w:t>
      </w:r>
    </w:p>
    <w:p w:rsidR="0018722C">
      <w:pPr>
        <w:pStyle w:val="afc"/>
        <w:topLinePunct/>
      </w:pPr>
      <w:r>
        <w:rPr>
          <w:rFonts w:ascii="Times New Roman" w:eastAsia="Times New Roman"/>
        </w:rPr>
        <w:t>Carvacrol is one of the main components of Crofton Weed volatiles. It had been reported to be a broad-spectrum antifungal agent and antibacteria agent, and non-toxic</w:t>
      </w:r>
      <w:r>
        <w:t>、</w:t>
      </w:r>
    </w:p>
    <w:p w:rsidR="0018722C">
      <w:pPr>
        <w:pStyle w:val="afc"/>
        <w:topLinePunct/>
      </w:pPr>
      <w:r>
        <w:rPr>
          <w:rFonts w:cstheme="minorBidi" w:hAnsiTheme="minorHAnsi" w:eastAsiaTheme="minorHAnsi" w:asciiTheme="minorHAnsi" w:ascii="Times New Roman"/>
        </w:rPr>
        <w:t/>
      </w:r>
      <w:r>
        <w:rPr>
          <w:rFonts w:cstheme="minorBidi" w:hAnsiTheme="minorHAnsi" w:eastAsiaTheme="minorHAnsi" w:asciiTheme="minorHAnsi" w:ascii="Times New Roman"/>
        </w:rPr>
        <w:t>N</w:t>
      </w:r>
      <w:r>
        <w:rPr>
          <w:rFonts w:cstheme="minorBidi" w:hAnsiTheme="minorHAnsi" w:eastAsiaTheme="minorHAnsi" w:asciiTheme="minorHAnsi" w:ascii="Times New Roman"/>
        </w:rPr>
        <w:t xml:space="preserve">on-allergenic. However, there are no report on the effect of carvacrol on </w:t>
      </w:r>
      <w:r>
        <w:rPr>
          <w:rFonts w:ascii="Times New Roman" w:cstheme="minorBidi" w:hAnsiTheme="minorHAnsi" w:eastAsiaTheme="minorHAnsi"/>
          <w:i/>
        </w:rPr>
        <w:t xml:space="preserve">Magnaprothe </w:t>
      </w:r>
      <w:r>
        <w:rPr>
          <w:rFonts w:ascii="Times New Roman" w:cstheme="minorBidi" w:hAnsiTheme="minorHAnsi" w:eastAsiaTheme="minorHAnsi"/>
          <w:i/>
        </w:rPr>
        <w:t xml:space="preserve">oryzae </w:t>
      </w:r>
      <w:r>
        <w:rPr>
          <w:rFonts w:ascii="Times New Roman" w:cstheme="minorBidi" w:hAnsiTheme="minorHAnsi" w:eastAsiaTheme="minorHAnsi"/>
        </w:rPr>
        <w:t xml:space="preserve">and </w:t>
      </w:r>
      <w:r>
        <w:rPr>
          <w:rFonts w:ascii="Times New Roman" w:cstheme="minorBidi" w:hAnsiTheme="minorHAnsi" w:eastAsiaTheme="minorHAnsi"/>
          <w:i/>
        </w:rPr>
        <w:t xml:space="preserve">Botrytis cinerea </w:t>
      </w:r>
      <w:r>
        <w:rPr>
          <w:rFonts w:ascii="Times New Roman" w:cstheme="minorBidi" w:hAnsiTheme="minorHAnsi" w:eastAsiaTheme="minorHAnsi"/>
        </w:rPr>
        <w:t xml:space="preserve">and its mechanism of action. In this </w:t>
      </w:r>
      <w:r>
        <w:rPr>
          <w:rFonts w:ascii="Times New Roman" w:cstheme="minorBidi" w:hAnsiTheme="minorHAnsi" w:eastAsiaTheme="minorHAnsi"/>
        </w:rPr>
        <w:t xml:space="preserve">paper, </w:t>
      </w:r>
      <w:r>
        <w:rPr>
          <w:rFonts w:ascii="Times New Roman" w:cstheme="minorBidi" w:hAnsiTheme="minorHAnsi" w:eastAsiaTheme="minorHAnsi"/>
        </w:rPr>
        <w:t>antifungal activity</w:t>
      </w:r>
      <w:r w:rsidR="001852F3">
        <w:rPr>
          <w:rFonts w:ascii="Times New Roman" w:cstheme="minorBidi" w:hAnsiTheme="minorHAnsi" w:eastAsiaTheme="minorHAnsi"/>
        </w:rPr>
        <w:t xml:space="preserve"> of carvacrol against </w:t>
      </w:r>
      <w:r>
        <w:rPr>
          <w:rFonts w:ascii="Times New Roman" w:cstheme="minorBidi" w:hAnsiTheme="minorHAnsi" w:eastAsiaTheme="minorHAnsi"/>
          <w:i/>
        </w:rPr>
        <w:t xml:space="preserve">Magnaprothe oryzae </w:t>
      </w:r>
      <w:r>
        <w:rPr>
          <w:rFonts w:ascii="Times New Roman" w:cstheme="minorBidi" w:hAnsiTheme="minorHAnsi" w:eastAsiaTheme="minorHAnsi"/>
        </w:rPr>
        <w:t xml:space="preserve">and </w:t>
      </w:r>
      <w:r>
        <w:rPr>
          <w:rFonts w:ascii="Times New Roman" w:cstheme="minorBidi" w:hAnsiTheme="minorHAnsi" w:eastAsiaTheme="minorHAnsi"/>
          <w:i/>
        </w:rPr>
        <w:t xml:space="preserve">Botrytis cinerea </w:t>
      </w:r>
      <w:r>
        <w:rPr>
          <w:rFonts w:ascii="Times New Roman" w:cstheme="minorBidi" w:hAnsiTheme="minorHAnsi" w:eastAsiaTheme="minorHAnsi"/>
        </w:rPr>
        <w:t>and its mechanism of</w:t>
      </w:r>
      <w:r>
        <w:rPr>
          <w:rFonts w:ascii="Times New Roman" w:cstheme="minorBidi" w:hAnsiTheme="minorHAnsi" w:eastAsiaTheme="minorHAnsi"/>
        </w:rPr>
        <w:t xml:space="preserve"> </w:t>
      </w:r>
      <w:r>
        <w:rPr>
          <w:rFonts w:ascii="Times New Roman" w:cstheme="minorBidi" w:hAnsiTheme="minorHAnsi" w:eastAsiaTheme="minorHAnsi"/>
        </w:rPr>
        <w:t>action</w:t>
      </w:r>
    </w:p>
    <w:p w:rsidR="0018722C">
      <w:pPr>
        <w:pStyle w:val="afc"/>
        <w:topLinePunct/>
      </w:pPr>
      <w:r>
        <w:rPr>
          <w:rFonts w:ascii="Times New Roman" w:eastAsia="宋体"/>
        </w:rPr>
        <w:t/>
      </w:r>
      <w:r>
        <w:rPr>
          <w:rFonts w:ascii="Times New Roman" w:eastAsia="宋体"/>
        </w:rPr>
        <w:t>W</w:t>
      </w:r>
      <w:r>
        <w:rPr>
          <w:rFonts w:ascii="Times New Roman" w:eastAsia="宋体"/>
        </w:rPr>
        <w:t xml:space="preserve">ere studies </w:t>
      </w:r>
      <w:r>
        <w:rPr>
          <w:rFonts w:ascii="Times New Roman" w:eastAsia="宋体"/>
          <w:i/>
        </w:rPr>
        <w:t>in vitro</w:t>
      </w:r>
      <w:r>
        <w:rPr>
          <w:rFonts w:ascii="Times New Roman" w:eastAsia="宋体"/>
        </w:rPr>
        <w:t>. The results were described as the follwing</w:t>
      </w:r>
      <w:r>
        <w:t>：</w:t>
      </w:r>
    </w:p>
    <w:p w:rsidR="0018722C">
      <w:pPr>
        <w:pStyle w:val="cw21"/>
        <w:numPr>
          <w:ilvl w:val="0"/>
          <w:numId w:val="0"/>
        </w:numPr>
        <w:topLinePunct/>
      </w:pPr>
      <w:r>
        <w:t>（</w:t>
      </w:r>
      <w:r>
        <w:t xml:space="preserve">1</w:t>
      </w:r>
      <w:r>
        <w:t>）</w:t>
      </w:r>
      <w:r>
        <w:t>Antifungal activity of carvacrol was determined by mycelial growth rate and spore germination method, it was found that carvacrol had a strong inhibitory effect on </w:t>
      </w:r>
      <w:r>
        <w:rPr>
          <w:i/>
        </w:rPr>
        <w:t>Magnaprothe oryzae </w:t>
      </w:r>
      <w:r>
        <w:t>and </w:t>
      </w:r>
      <w:r>
        <w:rPr>
          <w:i/>
        </w:rPr>
        <w:t>Botrytis cinerea </w:t>
      </w:r>
      <w:r>
        <w:t>and its inhibitory medium</w:t>
      </w:r>
      <w:r>
        <w:t> </w:t>
      </w:r>
      <w:r>
        <w:t>concentration</w:t>
      </w:r>
      <w:r>
        <w:rPr>
          <w:rFonts w:ascii="宋体" w:eastAsia="宋体" w:hint="eastAsia"/>
          <w:rFonts w:ascii="宋体" w:eastAsia="宋体" w:hint="eastAsia"/>
          <w:sz w:val="24"/>
        </w:rPr>
        <w:t>(</w:t>
      </w:r>
      <w:r>
        <w:rPr>
          <w:sz w:val="24"/>
        </w:rPr>
        <w:t>EC</w:t>
      </w:r>
      <w:r>
        <w:rPr>
          <w:position w:val="-2"/>
          <w:sz w:val="16"/>
        </w:rPr>
        <w:t>50</w:t>
      </w:r>
      <w:r>
        <w:rPr>
          <w:rFonts w:ascii="宋体" w:eastAsia="宋体" w:hint="eastAsia"/>
          <w:rFonts w:ascii="宋体" w:eastAsia="宋体" w:hint="eastAsia"/>
          <w:sz w:val="24"/>
        </w:rPr>
        <w:t>)</w:t>
      </w:r>
      <w:r>
        <w:rPr>
          <w:rFonts w:ascii="宋体" w:eastAsia="宋体" w:hint="eastAsia"/>
        </w:rPr>
        <w:t xml:space="preserve"> </w:t>
      </w:r>
      <w:r>
        <w:t>were</w:t>
      </w:r>
      <w:r w:rsidR="001852F3">
        <w:t xml:space="preserve"> 36.07mg</w:t>
      </w:r>
      <w:r>
        <w:t>/</w:t>
      </w:r>
      <w:r>
        <w:t xml:space="preserve">L and</w:t>
      </w:r>
      <w:r w:rsidR="001852F3">
        <w:t xml:space="preserve"> 10.65mg</w:t>
      </w:r>
      <w:r>
        <w:t>/</w:t>
      </w:r>
      <w:r>
        <w:t xml:space="preserve">L directly by experiment</w:t>
      </w:r>
      <w:r w:rsidR="001852F3">
        <w:t xml:space="preserve"> determination. </w:t>
      </w:r>
      <w:r w:rsidR="001852F3">
        <w:t xml:space="preserve">By the</w:t>
      </w:r>
      <w:r>
        <w:t> </w:t>
      </w:r>
      <w:r>
        <w:t>treatment</w:t>
      </w:r>
    </w:p>
    <w:p w:rsidR="0018722C">
      <w:pPr>
        <w:pStyle w:val="afc"/>
        <w:topLinePunct/>
      </w:pPr>
      <w:r>
        <w:rPr>
          <w:rFonts w:cstheme="minorBidi" w:hAnsiTheme="minorHAnsi" w:eastAsiaTheme="minorHAnsi" w:asciiTheme="minorHAnsi" w:ascii="Times New Roman"/>
        </w:rPr>
        <w:t/>
      </w:r>
      <w:r>
        <w:rPr>
          <w:rFonts w:cstheme="minorBidi" w:hAnsiTheme="minorHAnsi" w:eastAsiaTheme="minorHAnsi" w:asciiTheme="minorHAnsi" w:ascii="Times New Roman"/>
        </w:rPr>
        <w:t>W</w:t>
      </w:r>
      <w:r>
        <w:rPr>
          <w:rFonts w:cstheme="minorBidi" w:hAnsiTheme="minorHAnsi" w:eastAsiaTheme="minorHAnsi" w:asciiTheme="minorHAnsi" w:ascii="Times New Roman"/>
        </w:rPr>
        <w:t xml:space="preserve">ith the carvacrol, the spore germination of </w:t>
      </w:r>
      <w:r>
        <w:rPr>
          <w:rFonts w:ascii="Times New Roman" w:cstheme="minorBidi" w:hAnsiTheme="minorHAnsi" w:eastAsiaTheme="minorHAnsi"/>
          <w:i/>
        </w:rPr>
        <w:t xml:space="preserve">Magnaprothe oryzae </w:t>
      </w:r>
      <w:r>
        <w:rPr>
          <w:rFonts w:ascii="Times New Roman" w:cstheme="minorBidi" w:hAnsiTheme="minorHAnsi" w:eastAsiaTheme="minorHAnsi"/>
        </w:rPr>
        <w:t xml:space="preserve">and </w:t>
      </w:r>
      <w:r>
        <w:rPr>
          <w:rFonts w:ascii="Times New Roman" w:cstheme="minorBidi" w:hAnsiTheme="minorHAnsi" w:eastAsiaTheme="minorHAnsi"/>
          <w:i/>
        </w:rPr>
        <w:t>Botrytis cinerea</w:t>
      </w:r>
    </w:p>
    <w:p w:rsidR="0018722C">
      <w:pPr>
        <w:pStyle w:val="afc"/>
        <w:topLinePunct/>
      </w:pPr>
      <w:r>
        <w:rPr>
          <w:rFonts w:ascii="Times New Roman"/>
        </w:rPr>
        <w:t/>
      </w:r>
      <w:r>
        <w:rPr>
          <w:rFonts w:ascii="Times New Roman"/>
        </w:rPr>
        <w:t>S</w:t>
      </w:r>
      <w:r>
        <w:rPr>
          <w:rFonts w:ascii="Times New Roman"/>
        </w:rPr>
        <w:t>howed no regularity and prominence comparing with CK.</w:t>
      </w:r>
    </w:p>
    <w:p w:rsidR="0018722C">
      <w:pPr>
        <w:pStyle w:val="cw21"/>
        <w:numPr>
          <w:ilvl w:val="0"/>
          <w:numId w:val="0"/>
        </w:numPr>
        <w:topLinePunct/>
      </w:pPr>
      <w:r>
        <w:t>（</w:t>
      </w:r>
      <w:r>
        <w:t xml:space="preserve">2</w:t>
      </w:r>
      <w:r>
        <w:t>）</w:t>
      </w:r>
      <w:r>
        <w:t>Light</w:t>
      </w:r>
      <w:r w:rsidR="001852F3">
        <w:t xml:space="preserve"> and</w:t>
      </w:r>
      <w:r w:rsidR="001852F3">
        <w:t xml:space="preserve"> SEM, </w:t>
      </w:r>
      <w:r w:rsidR="001852F3">
        <w:t xml:space="preserve">TEM</w:t>
      </w:r>
      <w:r w:rsidR="001852F3">
        <w:t xml:space="preserve"> observation</w:t>
      </w:r>
      <w:r w:rsidR="001852F3">
        <w:t xml:space="preserve"> showed</w:t>
      </w:r>
      <w:r w:rsidR="001852F3">
        <w:t xml:space="preserve"> that</w:t>
      </w:r>
      <w:r w:rsidR="001852F3">
        <w:t xml:space="preserve"> by</w:t>
      </w:r>
      <w:r w:rsidR="001852F3">
        <w:t xml:space="preserve"> the</w:t>
      </w:r>
      <w:r w:rsidR="001852F3">
        <w:t xml:space="preserve"> treatment</w:t>
      </w:r>
      <w:r w:rsidR="001852F3">
        <w:t xml:space="preserve"> with</w:t>
      </w:r>
      <w:r>
        <w:t> </w:t>
      </w:r>
      <w:r>
        <w:t>the</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c"/>
        <w:topLinePunct/>
      </w:pPr>
      <w:r>
        <w:rPr>
          <w:rFonts w:cstheme="minorBidi" w:hAnsiTheme="minorHAnsi" w:eastAsiaTheme="minorHAnsi" w:asciiTheme="minorHAnsi" w:ascii="Times New Roman" w:eastAsia="宋体"/>
        </w:rPr>
        <w:t/>
      </w:r>
      <w:r>
        <w:rPr>
          <w:rFonts w:cstheme="minorBidi" w:hAnsiTheme="minorHAnsi" w:eastAsiaTheme="minorHAnsi" w:asciiTheme="minorHAnsi" w:ascii="Times New Roman" w:eastAsia="宋体"/>
        </w:rPr>
        <w:t>C</w:t>
      </w:r>
      <w:r>
        <w:rPr>
          <w:rFonts w:cstheme="minorBidi" w:hAnsiTheme="minorHAnsi" w:eastAsiaTheme="minorHAnsi" w:asciiTheme="minorHAnsi" w:ascii="Times New Roman" w:eastAsia="宋体"/>
        </w:rPr>
        <w:t>arvacrol, the mycelial morphology of</w:t>
      </w:r>
      <w:bookmarkStart w:name="OLE_LINK12" w:id="7"/>
      <w:bookmarkEnd w:id="7"/>
      <w:r>
        <w:rPr>
          <w:rFonts w:ascii="Times New Roman" w:eastAsia="宋体" w:cstheme="minorBidi" w:hAnsiTheme="minorHAnsi"/>
        </w:rPr>
        <w:t xml:space="preserve"> </w:t>
      </w:r>
      <w:r>
        <w:rPr>
          <w:rFonts w:ascii="Times New Roman" w:eastAsia="宋体" w:cstheme="minorBidi" w:hAnsiTheme="minorHAnsi"/>
          <w:i/>
        </w:rPr>
        <w:t xml:space="preserve">Magnaprothe oryzae </w:t>
      </w:r>
      <w:r>
        <w:rPr>
          <w:rFonts w:ascii="Times New Roman" w:eastAsia="宋体" w:cstheme="minorBidi" w:hAnsiTheme="minorHAnsi"/>
        </w:rPr>
        <w:t xml:space="preserve">and </w:t>
      </w:r>
      <w:r>
        <w:rPr>
          <w:rFonts w:ascii="Times New Roman" w:eastAsia="宋体" w:cstheme="minorBidi" w:hAnsiTheme="minorHAnsi"/>
          <w:i/>
        </w:rPr>
        <w:t xml:space="preserve">Botrytis cinerea </w:t>
      </w:r>
      <w:r>
        <w:rPr>
          <w:rFonts w:ascii="Times New Roman" w:eastAsia="宋体" w:cstheme="minorBidi" w:hAnsiTheme="minorHAnsi"/>
        </w:rPr>
        <w:t xml:space="preserve">showed abnormality. For </w:t>
      </w:r>
      <w:r>
        <w:rPr>
          <w:rFonts w:ascii="Times New Roman" w:eastAsia="宋体" w:cstheme="minorBidi" w:hAnsiTheme="minorHAnsi"/>
          <w:i/>
        </w:rPr>
        <w:t>Magnaprothe oryzae</w:t>
      </w:r>
      <w:r>
        <w:rPr>
          <w:rFonts w:cstheme="minorBidi" w:hAnsiTheme="minorHAnsi" w:eastAsiaTheme="minorHAnsi" w:asciiTheme="minorHAnsi"/>
          <w:kern w:val="2"/>
          <w:sz w:val="24"/>
        </w:rPr>
        <w:t xml:space="preserve">, </w:t>
      </w:r>
      <w:r>
        <w:rPr>
          <w:rFonts w:ascii="Times New Roman" w:eastAsia="宋体" w:cstheme="minorBidi" w:hAnsiTheme="minorHAnsi"/>
        </w:rPr>
        <w:t>when</w:t>
      </w:r>
      <w:bookmarkStart w:name="OLE_LINK19" w:id="8"/>
      <w:bookmarkEnd w:id="8"/>
      <w:r>
        <w:rPr>
          <w:rFonts w:ascii="Times New Roman" w:eastAsia="宋体" w:cstheme="minorBidi" w:hAnsiTheme="minorHAnsi"/>
        </w:rPr>
        <w:t xml:space="preserve"> </w:t>
      </w:r>
      <w:bookmarkStart w:name="OLE_LINK20" w:id="9"/>
      <w:bookmarkEnd w:id="9"/>
      <w:r>
        <w:rPr>
          <w:rFonts w:ascii="Times New Roman" w:eastAsia="宋体" w:cstheme="minorBidi" w:hAnsiTheme="minorHAnsi"/>
        </w:rPr>
        <w:t>c</w:t>
      </w:r>
      <w:r>
        <w:rPr>
          <w:rFonts w:ascii="Times New Roman" w:eastAsia="宋体" w:cstheme="minorBidi" w:hAnsiTheme="minorHAnsi"/>
        </w:rPr>
        <w:t>arvacrol concentration is equal or greater than 7.5mg</w:t>
      </w:r>
      <w:r>
        <w:rPr>
          <w:rFonts w:ascii="Times New Roman" w:eastAsia="宋体" w:cstheme="minorBidi" w:hAnsiTheme="minorHAnsi"/>
        </w:rPr>
        <w:t>/</w:t>
      </w:r>
      <w:r>
        <w:rPr>
          <w:rFonts w:ascii="Times New Roman" w:eastAsia="宋体" w:cstheme="minorBidi" w:hAnsiTheme="minorHAnsi"/>
        </w:rPr>
        <w:t>L, the mycelium showed twist</w:t>
      </w:r>
      <w:r>
        <w:rPr>
          <w:rFonts w:cstheme="minorBidi" w:hAnsiTheme="minorHAnsi" w:eastAsiaTheme="minorHAnsi" w:asciiTheme="minorHAnsi"/>
        </w:rPr>
        <w:t>、</w:t>
      </w:r>
      <w:r>
        <w:rPr>
          <w:rFonts w:ascii="Times New Roman" w:eastAsia="宋体" w:cstheme="minorBidi" w:hAnsiTheme="minorHAnsi"/>
        </w:rPr>
        <w:t>uneven thickness</w:t>
      </w:r>
      <w:r>
        <w:rPr>
          <w:rFonts w:cstheme="minorBidi" w:hAnsiTheme="minorHAnsi" w:eastAsiaTheme="minorHAnsi" w:asciiTheme="minorHAnsi"/>
        </w:rPr>
        <w:t>、</w:t>
      </w:r>
      <w:r>
        <w:rPr>
          <w:rFonts w:ascii="Times New Roman" w:eastAsia="宋体" w:cstheme="minorBidi" w:hAnsiTheme="minorHAnsi"/>
        </w:rPr>
        <w:t>cytoplasm pyknosis; when</w:t>
      </w:r>
    </w:p>
    <w:p w:rsidR="0018722C">
      <w:pPr>
        <w:pStyle w:val="afc"/>
        <w:topLinePunct/>
      </w:pPr>
      <w:r>
        <w:rPr>
          <w:rFonts w:ascii="Times New Roman"/>
        </w:rPr>
        <w:t/>
      </w:r>
      <w:r>
        <w:rPr>
          <w:rFonts w:ascii="Times New Roman"/>
        </w:rPr>
        <w:t>C</w:t>
      </w:r>
      <w:r>
        <w:rPr>
          <w:rFonts w:ascii="Times New Roman"/>
        </w:rPr>
        <w:t>arvacrol concentration is equal or greater than 30mg</w:t>
      </w:r>
      <w:r>
        <w:rPr>
          <w:rFonts w:ascii="Times New Roman"/>
        </w:rPr>
        <w:t>/</w:t>
      </w:r>
      <w:r>
        <w:rPr>
          <w:rFonts w:ascii="Times New Roman"/>
        </w:rPr>
        <w:t>L, mycelium top and local inflation; when carvacrol concentration is</w:t>
      </w:r>
      <w:r>
        <w:rPr>
          <w:rFonts w:ascii="Times New Roman"/>
        </w:rPr>
        <w:t xml:space="preserve"> </w:t>
      </w:r>
      <w:r>
        <w:rPr>
          <w:rFonts w:ascii="Times New Roman"/>
        </w:rPr>
        <w:t>equal</w:t>
      </w:r>
      <w:r>
        <w:rPr>
          <w:rFonts w:ascii="Times New Roman"/>
        </w:rPr>
        <w:t xml:space="preserve"> </w:t>
      </w:r>
      <w:r>
        <w:rPr>
          <w:rFonts w:ascii="Times New Roman"/>
        </w:rPr>
        <w:t>or greater than 60mg</w:t>
      </w:r>
      <w:r>
        <w:rPr>
          <w:rFonts w:ascii="Times New Roman"/>
        </w:rPr>
        <w:t>/</w:t>
      </w:r>
      <w:r>
        <w:rPr>
          <w:rFonts w:ascii="Times New Roman"/>
        </w:rPr>
        <w:t>L, increased formation</w:t>
      </w:r>
      <w:r>
        <w:rPr>
          <w:rFonts w:ascii="Times New Roman"/>
        </w:rPr>
        <w:t xml:space="preserve"> </w:t>
      </w:r>
      <w:r>
        <w:rPr>
          <w:rFonts w:ascii="Times New Roman"/>
        </w:rPr>
        <w:t>of</w:t>
      </w:r>
    </w:p>
    <w:p w:rsidR="0018722C">
      <w:pPr>
        <w:pStyle w:val="afc"/>
        <w:topLinePunct/>
      </w:pPr>
      <w:r>
        <w:rPr>
          <w:rFonts w:ascii="Times New Roman" w:eastAsia="宋体"/>
        </w:rPr>
        <w:t/>
      </w:r>
      <w:r>
        <w:rPr>
          <w:rFonts w:ascii="Times New Roman" w:eastAsia="宋体"/>
        </w:rPr>
        <w:t>B</w:t>
      </w:r>
      <w:r>
        <w:rPr>
          <w:rFonts w:ascii="Times New Roman" w:eastAsia="宋体"/>
        </w:rPr>
        <w:t>ranches</w:t>
      </w:r>
      <w:r>
        <w:t>、</w:t>
      </w:r>
      <w:r>
        <w:rPr>
          <w:rFonts w:ascii="Times New Roman" w:eastAsia="宋体"/>
        </w:rPr>
        <w:t>hyphal vacuoles</w:t>
      </w:r>
      <w:r>
        <w:t>、</w:t>
      </w:r>
      <w:r>
        <w:rPr>
          <w:rFonts w:ascii="Times New Roman" w:eastAsia="宋体"/>
        </w:rPr>
        <w:t>unclear cell walls and broken mycelium were observed. For</w:t>
      </w:r>
    </w:p>
    <w:p w:rsidR="0018722C">
      <w:pPr>
        <w:pStyle w:val="afc"/>
        <w:topLinePunct/>
      </w:pPr>
      <w:r>
        <w:rPr>
          <w:rFonts w:ascii="Times New Roman"/>
        </w:rPr>
        <w:t>Botrytis cinerea, when carvacrol concentration is equal or greater than 3.125mg</w:t>
      </w:r>
      <w:r>
        <w:rPr>
          <w:rFonts w:ascii="Times New Roman"/>
        </w:rPr>
        <w:t>/</w:t>
      </w:r>
      <w:r>
        <w:rPr>
          <w:rFonts w:ascii="Times New Roman"/>
        </w:rPr>
        <w:t>L, the mycelium showed cytoplasm pyknosis and appeared vacuoles; when carvacrol concentration is equal or greater than 6.25mg</w:t>
      </w:r>
      <w:r>
        <w:rPr>
          <w:rFonts w:ascii="Times New Roman"/>
        </w:rPr>
        <w:t>/</w:t>
      </w:r>
      <w:r>
        <w:rPr>
          <w:rFonts w:ascii="Times New Roman"/>
        </w:rPr>
        <w:t>L, the mycelium showed twist and uneven thickness;</w:t>
      </w:r>
      <w:r w:rsidR="001852F3">
        <w:rPr>
          <w:rFonts w:ascii="Times New Roman"/>
        </w:rPr>
        <w:t xml:space="preserve"> when</w:t>
      </w:r>
      <w:r w:rsidR="001852F3">
        <w:rPr>
          <w:rFonts w:ascii="Times New Roman"/>
        </w:rPr>
        <w:t xml:space="preserve"> carvacrol</w:t>
      </w:r>
      <w:r w:rsidR="001852F3">
        <w:rPr>
          <w:rFonts w:ascii="Times New Roman"/>
        </w:rPr>
        <w:t xml:space="preserve"> concentration</w:t>
      </w:r>
      <w:r w:rsidR="001852F3">
        <w:rPr>
          <w:rFonts w:ascii="Times New Roman"/>
        </w:rPr>
        <w:t xml:space="preserve"> is</w:t>
      </w:r>
      <w:r w:rsidR="001852F3">
        <w:rPr>
          <w:rFonts w:ascii="Times New Roman"/>
        </w:rPr>
        <w:t xml:space="preserve"> equal</w:t>
      </w:r>
      <w:r w:rsidR="001852F3">
        <w:rPr>
          <w:rFonts w:ascii="Times New Roman"/>
        </w:rPr>
        <w:t xml:space="preserve"> or</w:t>
      </w:r>
      <w:r w:rsidR="001852F3">
        <w:rPr>
          <w:rFonts w:ascii="Times New Roman"/>
        </w:rPr>
        <w:t xml:space="preserve"> greater</w:t>
      </w:r>
      <w:r w:rsidR="001852F3">
        <w:rPr>
          <w:rFonts w:ascii="Times New Roman"/>
        </w:rPr>
        <w:t xml:space="preserve"> than</w:t>
      </w:r>
      <w:r w:rsidR="001852F3">
        <w:rPr>
          <w:rFonts w:ascii="Times New Roman"/>
        </w:rPr>
        <w:t xml:space="preserve"> 12.5mg</w:t>
      </w:r>
      <w:r>
        <w:rPr>
          <w:rFonts w:ascii="Times New Roman"/>
        </w:rPr>
        <w:t>/</w:t>
      </w:r>
      <w:r>
        <w:rPr>
          <w:rFonts w:ascii="Times New Roman"/>
        </w:rPr>
        <w:t>L, </w:t>
      </w:r>
      <w:r w:rsidR="001852F3">
        <w:rPr>
          <w:rFonts w:ascii="Times New Roman"/>
        </w:rPr>
        <w:t xml:space="preserve">increased</w:t>
      </w:r>
    </w:p>
    <w:p w:rsidR="0018722C">
      <w:pPr>
        <w:pStyle w:val="afc"/>
        <w:topLinePunct/>
      </w:pPr>
      <w:r>
        <w:rPr>
          <w:rFonts w:ascii="Times New Roman" w:eastAsia="宋体"/>
        </w:rPr>
        <w:t/>
      </w:r>
      <w:r>
        <w:rPr>
          <w:rFonts w:ascii="Times New Roman" w:eastAsia="宋体"/>
        </w:rPr>
        <w:t>F</w:t>
      </w:r>
      <w:r>
        <w:rPr>
          <w:rFonts w:ascii="Times New Roman" w:eastAsia="宋体"/>
        </w:rPr>
        <w:t>ormation of branches</w:t>
      </w:r>
      <w:r>
        <w:t>、</w:t>
      </w:r>
      <w:r>
        <w:rPr>
          <w:rFonts w:ascii="Times New Roman" w:eastAsia="宋体"/>
        </w:rPr>
        <w:t>tip defects</w:t>
      </w:r>
      <w:r>
        <w:t>、</w:t>
      </w:r>
      <w:r>
        <w:rPr>
          <w:rFonts w:ascii="Times New Roman" w:eastAsia="宋体"/>
        </w:rPr>
        <w:t>local inflation</w:t>
      </w:r>
      <w:r>
        <w:t>、</w:t>
      </w:r>
      <w:r>
        <w:rPr>
          <w:rFonts w:ascii="Times New Roman" w:eastAsia="宋体"/>
        </w:rPr>
        <w:t>broken mycelium were observed; when</w:t>
      </w:r>
    </w:p>
    <w:p w:rsidR="0018722C">
      <w:pPr>
        <w:pStyle w:val="afc"/>
        <w:topLinePunct/>
      </w:pPr>
      <w:r>
        <w:rPr>
          <w:rFonts w:ascii="Times New Roman" w:eastAsia="宋体"/>
        </w:rPr>
        <w:t/>
      </w:r>
      <w:r>
        <w:rPr>
          <w:rFonts w:ascii="Times New Roman" w:eastAsia="宋体"/>
        </w:rPr>
        <w:t>C</w:t>
      </w:r>
      <w:r>
        <w:rPr>
          <w:rFonts w:ascii="Times New Roman" w:eastAsia="宋体"/>
        </w:rPr>
        <w:t>arvacrol concentration is equal 25mg</w:t>
      </w:r>
      <w:r>
        <w:rPr>
          <w:rFonts w:ascii="Times New Roman" w:eastAsia="宋体"/>
        </w:rPr>
        <w:t>/</w:t>
      </w:r>
      <w:r>
        <w:rPr>
          <w:rFonts w:ascii="Times New Roman" w:eastAsia="宋体"/>
        </w:rPr>
        <w:t>L, mycelium breakage</w:t>
      </w:r>
      <w:r>
        <w:t>、</w:t>
      </w:r>
      <w:r>
        <w:rPr>
          <w:rFonts w:ascii="Times New Roman" w:eastAsia="宋体"/>
        </w:rPr>
        <w:t>cavity and deformity were serious</w:t>
      </w:r>
      <w:r>
        <w:t xml:space="preserve">, </w:t>
      </w:r>
      <w:r>
        <w:rPr>
          <w:rFonts w:ascii="Times New Roman" w:eastAsia="宋体"/>
        </w:rPr>
        <w:t>cell walls were unclear completely.</w:t>
      </w:r>
    </w:p>
    <w:p w:rsidR="0018722C">
      <w:pPr>
        <w:pStyle w:val="cw21"/>
        <w:numPr>
          <w:ilvl w:val="0"/>
          <w:numId w:val="0"/>
        </w:numPr>
        <w:topLinePunct/>
      </w:pPr>
      <w:r>
        <w:t>（</w:t>
      </w:r>
      <w:r>
        <w:t xml:space="preserve">3</w:t>
      </w:r>
      <w:r>
        <w:t>）</w:t>
      </w:r>
      <w:r>
        <w:t>After adding carvacrol, the penetrability of cell membrane changed, resulting in leakage of inclusion of mycelium, for specific performance the conductivity of the culture medium showed a increasing trend as the increases of concentration and time. The content of soluble protein in mycelium was determined with Coomassie Brilliant Blue G-250 colorimetric</w:t>
      </w:r>
      <w:r w:rsidR="001852F3">
        <w:t xml:space="preserve"> method. </w:t>
      </w:r>
      <w:r w:rsidR="001852F3">
        <w:t xml:space="preserve">By</w:t>
      </w:r>
      <w:r w:rsidR="001852F3">
        <w:t xml:space="preserve"> treatment</w:t>
      </w:r>
      <w:r w:rsidR="001852F3">
        <w:t xml:space="preserve"> with</w:t>
      </w:r>
      <w:bookmarkStart w:name="OLE_LINK46" w:id="10"/>
      <w:bookmarkEnd w:id="10"/>
      <w:r>
        <w:t> </w:t>
      </w:r>
      <w:bookmarkStart w:name="OLE_LINK47" w:id="11"/>
      <w:bookmarkEnd w:id="11"/>
      <w:r>
        <w:t>c</w:t>
      </w:r>
      <w:r>
        <w:t>arvacrol, </w:t>
      </w:r>
      <w:r w:rsidR="001852F3">
        <w:t xml:space="preserve">the</w:t>
      </w:r>
      <w:r w:rsidR="001852F3">
        <w:t xml:space="preserve"> content</w:t>
      </w:r>
      <w:r w:rsidR="001852F3">
        <w:t xml:space="preserve"> of</w:t>
      </w:r>
      <w:r w:rsidR="001852F3">
        <w:t xml:space="preserve"> soluble</w:t>
      </w:r>
      <w:r w:rsidR="001852F3">
        <w:t xml:space="preserve"> protein</w:t>
      </w:r>
      <w:r>
        <w:t> </w:t>
      </w:r>
      <w:r>
        <w:t>was</w:t>
      </w:r>
    </w:p>
    <w:p w:rsidR="0018722C">
      <w:pPr>
        <w:pStyle w:val="afc"/>
        <w:topLinePunct/>
      </w:pPr>
      <w:r>
        <w:rPr>
          <w:rFonts w:ascii="Times New Roman"/>
        </w:rPr>
        <w:t>declined.</w:t>
      </w:r>
    </w:p>
    <w:p w:rsidR="0018722C">
      <w:pPr>
        <w:pStyle w:val="cw21"/>
        <w:numPr>
          <w:ilvl w:val="0"/>
          <w:numId w:val="0"/>
        </w:numPr>
        <w:topLinePunct/>
      </w:pPr>
      <w:r>
        <w:t>（</w:t>
      </w:r>
      <w:r>
        <w:t xml:space="preserve">4</w:t>
      </w:r>
      <w:r>
        <w:t>）</w:t>
      </w:r>
      <w:r>
        <w:t>We </w:t>
      </w:r>
      <w:r>
        <w:t>found that the chitinase activity and the N-acetyl glucosamine content increased first and then decreased with the prolonging of treatment time after adding carvacrol by experiments on chitinase activity and N-acetyl glucosamine content</w:t>
      </w:r>
      <w:r>
        <w:t> </w:t>
      </w:r>
      <w:r>
        <w:t>assay.</w:t>
      </w:r>
    </w:p>
    <w:p w:rsidR="0018722C">
      <w:pPr>
        <w:pStyle w:val="cw21"/>
        <w:numPr>
          <w:ilvl w:val="0"/>
          <w:numId w:val="0"/>
        </w:numPr>
        <w:topLinePunct/>
      </w:pPr>
      <w:r>
        <w:t>（</w:t>
      </w:r>
      <w:r>
        <w:t xml:space="preserve">5</w:t>
      </w:r>
      <w:r>
        <w:t>）</w:t>
      </w:r>
      <w:r>
        <w:t>Ergosterol was extracted by the saponification method, then measured by</w:t>
      </w:r>
      <w:r>
        <w:t> </w:t>
      </w:r>
      <w:r>
        <w:t>HPLC,</w:t>
      </w:r>
    </w:p>
    <w:p w:rsidR="0018722C">
      <w:pPr>
        <w:pStyle w:val="afc"/>
        <w:topLinePunct/>
      </w:pPr>
      <w:r>
        <w:rPr>
          <w:rFonts w:ascii="Times New Roman"/>
        </w:rPr>
        <w:t/>
      </w:r>
      <w:r>
        <w:rPr>
          <w:rFonts w:ascii="Times New Roman"/>
        </w:rPr>
        <w:t>T</w:t>
      </w:r>
      <w:r>
        <w:rPr>
          <w:rFonts w:ascii="Times New Roman"/>
        </w:rPr>
        <w:t>he results showed that with the increase of the concentration, the content of ergosterol decreased showing that the membrane structure was damaged.</w:t>
      </w:r>
    </w:p>
    <w:p w:rsidR="0018722C">
      <w:pPr>
        <w:pStyle w:val="cw21"/>
        <w:numPr>
          <w:ilvl w:val="0"/>
          <w:numId w:val="0"/>
        </w:numPr>
        <w:topLinePunct/>
      </w:pPr>
      <w:r>
        <w:t>（</w:t>
      </w:r>
      <w:r>
        <w:t xml:space="preserve">6</w:t>
      </w:r>
      <w:r>
        <w:t>）</w:t>
      </w:r>
      <w:r>
        <w:t>Through experiments about the catalase activity </w:t>
      </w:r>
      <w:r>
        <w:t>assay, </w:t>
      </w:r>
      <w:r>
        <w:t>the catalase</w:t>
      </w:r>
      <w:r>
        <w:t> </w:t>
      </w:r>
      <w:r>
        <w:t>activity</w:t>
      </w:r>
    </w:p>
    <w:p w:rsidR="0018722C">
      <w:pPr>
        <w:pStyle w:val="afc"/>
        <w:topLinePunct/>
      </w:pPr>
      <w:r>
        <w:rPr>
          <w:rFonts w:ascii="Times New Roman"/>
        </w:rPr>
        <w:t/>
      </w:r>
      <w:r>
        <w:rPr>
          <w:rFonts w:ascii="Times New Roman"/>
        </w:rPr>
        <w:t>D</w:t>
      </w:r>
      <w:r>
        <w:rPr>
          <w:rFonts w:ascii="Times New Roman"/>
        </w:rPr>
        <w:t>ecreased resulting in reduction of detoxification.</w:t>
      </w:r>
      <w:r w:rsidR="004B696B">
        <w:rPr>
          <w:rFonts w:ascii="Times New Roman"/>
        </w:rPr>
        <w:t xml:space="preserve"> </w:t>
      </w:r>
      <w:r w:rsidR="004B696B">
        <w:rPr>
          <w:rFonts w:ascii="Times New Roman"/>
        </w:rPr>
        <w:t>The cell of fungi were death.</w:t>
      </w:r>
    </w:p>
    <w:p w:rsidR="0018722C">
      <w:spacing w:beforeLines="0" w:before="0" w:afterLines="0" w:after="0" w:line="440" w:lineRule="auto"/>
      <w:pPr>
        <w:pStyle w:val="afc"/>
        <w:sectPr w:rsidR="00556256">
          <w:pgSz w:w="11906" w:h="16838" w:code="9"/>
          <w:pgMar w:top="1418" w:right="1134" w:bottom="1134" w:left="1418" w:header="851" w:footer="907" w:gutter="0"/>
          <w:pgNumType w:start="1"/>
        </w:sectPr>
        <w:topLinePunct/>
      </w:pPr>
    </w:p>
    <w:p w:rsidR="0018722C">
      <w:pPr>
        <w:pStyle w:val="aff"/>
        <w:topLinePunct/>
      </w:pPr>
      <w:r>
        <w:rPr>
          <w:rStyle w:val="afe"/>
          <w:rFonts w:eastAsia="黑体" w:cstheme="minorBidi" w:hAnsiTheme="minorHAnsi" w:eastAsiaTheme="minorHAnsi" w:asciiTheme="minorHAnsi" w:ascii="Times New Roman"/>
          <w:b/>
        </w:rPr>
        <w:t>Key Words</w:t>
      </w:r>
      <w:r>
        <w:rPr>
          <w:rStyle w:val="afe"/>
          <w:rFonts w:eastAsia="黑体" w:ascii="Times New Roman" w:cstheme="minorBidi" w:hAnsiTheme="minorHAnsi" w:eastAsiaTheme="minorHAnsi"/>
        </w:rPr>
        <w:t>: </w:t>
      </w:r>
      <w:r>
        <w:rPr>
          <w:rFonts w:ascii="Times New Roman" w:cstheme="minorBidi" w:hAnsiTheme="minorHAnsi" w:eastAsiaTheme="minorHAnsi"/>
          <w:i/>
        </w:rPr>
        <w:t>Magnaprothe oryzae</w:t>
      </w:r>
      <w:r>
        <w:rPr>
          <w:rFonts w:ascii="Times New Roman" w:cstheme="minorBidi" w:hAnsiTheme="minorHAnsi" w:eastAsiaTheme="minorHAnsi"/>
        </w:rPr>
        <w:t>; </w:t>
      </w:r>
      <w:r>
        <w:rPr>
          <w:rFonts w:ascii="Times New Roman" w:cstheme="minorBidi" w:hAnsiTheme="minorHAnsi" w:eastAsiaTheme="minorHAnsi"/>
          <w:i/>
        </w:rPr>
        <w:t>Botrytis cinerea</w:t>
      </w:r>
      <w:r>
        <w:rPr>
          <w:rFonts w:ascii="Times New Roman" w:cstheme="minorBidi" w:hAnsiTheme="minorHAnsi" w:eastAsiaTheme="minorHAnsi"/>
        </w:rPr>
        <w:t>; Antifungal activity; Mycelial morphology; Antifungal mechanis</w:t>
      </w:r>
      <w:r>
        <w:rPr>
          <w:rFonts w:ascii="Times New Roman" w:cstheme="minorBidi" w:hAnsiTheme="minorHAnsi" w:eastAsiaTheme="minorHAnsi"/>
        </w:rPr>
        <w:t>m</w:t>
      </w:r>
    </w:p>
    <w:p w:rsidR="0018722C">
      <w:pPr>
        <w:pStyle w:val="Heading2"/>
        <w:topLinePunct/>
        <w:ind w:left="171" w:hangingChars="171" w:hanging="171"/>
      </w:pPr>
      <w:bookmarkStart w:name="_bookmark2" w:id="12"/>
      <w:bookmarkEnd w:id="12"/>
      <w:r>
        <w:rPr>
          <w:b/>
        </w:rPr>
        <w:t>1</w:t>
      </w:r>
      <w:r>
        <w:t xml:space="preserve"> </w:t>
      </w:r>
      <w:bookmarkStart w:name="_bookmark2" w:id="13"/>
      <w:bookmarkEnd w:id="13"/>
      <w:r>
        <w:t>引言</w:t>
      </w:r>
    </w:p>
    <w:p w:rsidR="0018722C">
      <w:pPr>
        <w:pStyle w:val="Heading3"/>
        <w:topLinePunct/>
        <w:ind w:left="200" w:hangingChars="200" w:hanging="200"/>
      </w:pPr>
      <w:bookmarkStart w:name="_bookmark3" w:id="14"/>
      <w:bookmarkEnd w:id="14"/>
      <w:r>
        <w:rPr>
          <w:b/>
        </w:rPr>
        <w:t>1.1</w:t>
      </w:r>
      <w:r>
        <w:t xml:space="preserve"> </w:t>
      </w:r>
      <w:bookmarkStart w:name="_bookmark3" w:id="15"/>
      <w:bookmarkEnd w:id="15"/>
      <w:r>
        <w:t>稻瘟病概述</w:t>
      </w:r>
    </w:p>
    <w:p w:rsidR="0018722C">
      <w:pPr>
        <w:pStyle w:val="Heading4"/>
        <w:topLinePunct/>
        <w:ind w:left="200" w:hangingChars="200" w:hanging="200"/>
      </w:pPr>
      <w:bookmarkStart w:name="_bookmark4" w:id="16"/>
      <w:bookmarkEnd w:id="16"/>
      <w:r>
        <w:rPr>
          <w:b/>
        </w:rPr>
        <w:t>1.1.1</w:t>
      </w:r>
      <w:r>
        <w:t xml:space="preserve"> </w:t>
      </w:r>
      <w:bookmarkStart w:name="_bookmark4" w:id="17"/>
      <w:bookmarkEnd w:id="17"/>
      <w:r>
        <w:t>稻瘟病的发生发展状况及危害</w:t>
      </w:r>
    </w:p>
    <w:p w:rsidR="0018722C">
      <w:pPr>
        <w:topLinePunct/>
      </w:pPr>
      <w:r>
        <w:t>有关稻瘟病的记载可以追溯到很早的时期，宋应星在</w:t>
      </w:r>
      <w:r>
        <w:rPr>
          <w:rFonts w:ascii="Times New Roman" w:eastAsia="Times New Roman"/>
        </w:rPr>
        <w:t>1637</w:t>
      </w:r>
      <w:r>
        <w:t>年所著《天工开物》</w:t>
      </w:r>
    </w:p>
    <w:p w:rsidR="0018722C">
      <w:pPr>
        <w:topLinePunct/>
      </w:pPr>
      <w:r>
        <w:t>一书中最早描述了稻瘟病发生的现象。稻瘟病菌</w:t>
      </w:r>
      <w:r>
        <w:rPr>
          <w:rFonts w:ascii="Times New Roman" w:eastAsia="Times New Roman"/>
        </w:rPr>
        <w:t>1881</w:t>
      </w:r>
      <w:r>
        <w:t>年由加瓦纳在意大利命名，白</w:t>
      </w:r>
    </w:p>
    <w:p w:rsidR="0018722C">
      <w:pPr>
        <w:topLinePunct/>
      </w:pPr>
      <w:r>
        <w:t>井</w:t>
      </w:r>
      <w:r>
        <w:rPr>
          <w:rFonts w:ascii="Times New Roman" w:eastAsia="Times New Roman"/>
        </w:rPr>
        <w:t>1896</w:t>
      </w:r>
      <w:r>
        <w:t>年在日本予以描述</w:t>
      </w:r>
      <w:hyperlink w:history="true" w:anchor="_bookmark54">
        <w:r>
          <w:rPr>
            <w:rFonts w:ascii="Times New Roman" w:eastAsia="Times New Roman"/>
            <w:vertAlign w:val="superscript"/>
          </w:rPr>
          <w:t>[</w:t>
        </w:r>
        <w:r>
          <w:rPr>
            <w:rFonts w:ascii="Times New Roman" w:eastAsia="Times New Roman"/>
            <w:vertAlign w:val="superscript"/>
          </w:rPr>
          <w:t xml:space="preserve">1</w:t>
        </w:r>
        <w:r>
          <w:rPr>
            <w:rFonts w:ascii="Times New Roman" w:eastAsia="Times New Roman"/>
            <w:vertAlign w:val="superscript"/>
          </w:rPr>
          <w:t>]</w:t>
        </w:r>
      </w:hyperlink>
      <w:r>
        <w:t>。</w:t>
      </w:r>
    </w:p>
    <w:p w:rsidR="0018722C">
      <w:pPr>
        <w:topLinePunct/>
      </w:pPr>
      <w:r>
        <w:t>稻瘟病</w:t>
      </w:r>
      <w:r>
        <w:t>（</w:t>
      </w:r>
      <w:r>
        <w:rPr>
          <w:rFonts w:ascii="Times New Roman" w:eastAsia="Times New Roman"/>
          <w:spacing w:val="-1"/>
        </w:rPr>
        <w:t>B</w:t>
      </w:r>
      <w:r>
        <w:rPr>
          <w:rFonts w:ascii="Times New Roman" w:eastAsia="Times New Roman"/>
          <w:w w:val="99"/>
        </w:rPr>
        <w:t>last</w:t>
      </w:r>
      <w:r>
        <w:rPr>
          <w:rFonts w:ascii="Times New Roman" w:eastAsia="Times New Roman"/>
        </w:rPr>
        <w:t> </w:t>
      </w:r>
      <w:r>
        <w:rPr>
          <w:rFonts w:ascii="Times New Roman" w:eastAsia="Times New Roman"/>
          <w:spacing w:val="-1"/>
          <w:w w:val="99"/>
        </w:rPr>
        <w:t>F</w:t>
      </w:r>
      <w:r>
        <w:rPr>
          <w:rFonts w:ascii="Times New Roman" w:eastAsia="Times New Roman"/>
        </w:rPr>
        <w:t>u</w:t>
      </w:r>
      <w:r>
        <w:rPr>
          <w:rFonts w:ascii="Times New Roman" w:eastAsia="Times New Roman"/>
          <w:spacing w:val="0"/>
        </w:rPr>
        <w:t>n</w:t>
      </w:r>
      <w:r>
        <w:rPr>
          <w:rFonts w:ascii="Times New Roman" w:eastAsia="Times New Roman"/>
          <w:spacing w:val="-2"/>
        </w:rPr>
        <w:t>g</w:t>
      </w:r>
      <w:r>
        <w:rPr>
          <w:rFonts w:ascii="Times New Roman" w:eastAsia="Times New Roman"/>
          <w:w w:val="99"/>
        </w:rPr>
        <w:t>u</w:t>
      </w:r>
      <w:r>
        <w:rPr>
          <w:rFonts w:ascii="Times New Roman" w:eastAsia="Times New Roman"/>
          <w:spacing w:val="0"/>
          <w:w w:val="99"/>
        </w:rPr>
        <w:t>s</w:t>
      </w:r>
      <w:r>
        <w:t>）</w:t>
      </w:r>
      <w:r>
        <w:t>，目前是世界性分布、危害最重的病害之一，英联邦真菌研究所</w:t>
      </w:r>
      <w:r>
        <w:t>（</w:t>
      </w:r>
      <w:r>
        <w:rPr>
          <w:rFonts w:ascii="Times New Roman" w:eastAsia="Times New Roman"/>
          <w:spacing w:val="-2"/>
        </w:rPr>
        <w:t>CMI</w:t>
      </w:r>
      <w:r>
        <w:t>）</w:t>
      </w:r>
      <w:r>
        <w:t>记载了全世界</w:t>
      </w:r>
      <w:r>
        <w:rPr>
          <w:rFonts w:ascii="Times New Roman" w:eastAsia="Times New Roman"/>
        </w:rPr>
        <w:t>70</w:t>
      </w:r>
      <w:r>
        <w:t>个国家报道过发生该病害，尤其在东南亚、日本、</w:t>
      </w:r>
      <w:r>
        <w:t>韩国、印度和我国发生特别严重。可以说实际上任何大面积栽培水稻的地区都有该病</w:t>
      </w:r>
      <w:r>
        <w:t>害。该病又称稻热病，俗称火烧瘟、吊头瘟、掐颈瘟等</w:t>
      </w:r>
      <w:hyperlink w:history="true" w:anchor="_bookmark55">
        <w:r>
          <w:rPr>
            <w:rFonts w:ascii="Times New Roman" w:eastAsia="Times New Roman"/>
            <w:vertAlign w:val="superscript"/>
          </w:rPr>
          <w:t>[</w:t>
        </w:r>
        <w:r>
          <w:rPr>
            <w:rFonts w:ascii="Times New Roman" w:eastAsia="Times New Roman"/>
            <w:vertAlign w:val="superscript"/>
            <w:position w:val="11"/>
          </w:rPr>
          <w:t>2</w:t>
        </w:r>
      </w:hyperlink>
      <w:r>
        <w:rPr>
          <w:rFonts w:ascii="Times New Roman" w:eastAsia="Times New Roman"/>
          <w:vertAlign w:val="superscript"/>
        </w:rPr>
        <w:t>]</w:t>
      </w:r>
      <w:r>
        <w:t>，与纹枯病、白叶枯病被列</w:t>
      </w:r>
      <w:r>
        <w:t>为我国水稻三大病害。病害流行地区，一般减产</w:t>
      </w:r>
      <w:r>
        <w:rPr>
          <w:rFonts w:ascii="Times New Roman" w:eastAsia="Times New Roman"/>
        </w:rPr>
        <w:t>10%-20%</w:t>
      </w:r>
      <w:r>
        <w:t>，重的可达</w:t>
      </w:r>
      <w:r>
        <w:rPr>
          <w:rFonts w:ascii="Times New Roman" w:eastAsia="Times New Roman"/>
        </w:rPr>
        <w:t>40%-50%</w:t>
      </w:r>
      <w:r>
        <w:t>，特别重的田块甚至颗粒无收</w:t>
      </w:r>
      <w:hyperlink w:history="true" w:anchor="_bookmark56">
        <w:r>
          <w:rPr>
            <w:rFonts w:ascii="Times New Roman" w:eastAsia="Times New Roman"/>
            <w:vertAlign w:val="superscript"/>
          </w:rPr>
          <w:t>[</w:t>
        </w:r>
        <w:r>
          <w:rPr>
            <w:rFonts w:ascii="Times New Roman" w:eastAsia="Times New Roman"/>
            <w:vertAlign w:val="superscript"/>
            <w:position w:val="11"/>
          </w:rPr>
          <w:t xml:space="preserve">3</w:t>
        </w:r>
        <w:r>
          <w:rPr>
            <w:rFonts w:ascii="Times New Roman" w:eastAsia="Times New Roman"/>
            <w:vertAlign w:val="superscript"/>
          </w:rPr>
          <w:t>]</w:t>
        </w:r>
      </w:hyperlink>
      <w:r>
        <w:t>。</w:t>
      </w:r>
      <w:r>
        <w:rPr>
          <w:rFonts w:ascii="Times New Roman" w:eastAsia="Times New Roman"/>
        </w:rPr>
        <w:t>90</w:t>
      </w:r>
      <w:r>
        <w:t>年代以来，我国稻瘟病的年发生面积均在</w:t>
      </w:r>
      <w:r>
        <w:rPr>
          <w:rFonts w:ascii="Times New Roman" w:eastAsia="Times New Roman"/>
        </w:rPr>
        <w:t>380</w:t>
      </w:r>
      <w:r>
        <w:t>万</w:t>
      </w:r>
      <w:r>
        <w:rPr>
          <w:rFonts w:ascii="Times New Roman" w:eastAsia="Times New Roman"/>
        </w:rPr>
        <w:t>hm</w:t>
      </w:r>
      <w:r>
        <w:rPr>
          <w:rFonts w:ascii="Times New Roman" w:eastAsia="Times New Roman"/>
        </w:rPr>
        <w:t>2</w:t>
      </w:r>
      <w:r>
        <w:t>以上，年损失稻谷达数亿公斤，例如浙江省</w:t>
      </w:r>
      <w:r>
        <w:rPr>
          <w:rFonts w:ascii="Times New Roman" w:eastAsia="Times New Roman"/>
        </w:rPr>
        <w:t>1980</w:t>
      </w:r>
      <w:r>
        <w:t>年晚稻稻瘟病流行，损失稻谷达</w:t>
      </w:r>
      <w:r>
        <w:rPr>
          <w:rFonts w:ascii="Times New Roman" w:eastAsia="Times New Roman"/>
        </w:rPr>
        <w:t>2</w:t>
      </w:r>
      <w:r>
        <w:rPr>
          <w:rFonts w:ascii="Times New Roman" w:eastAsia="Times New Roman"/>
        </w:rPr>
        <w:t>.</w:t>
      </w:r>
      <w:r>
        <w:rPr>
          <w:rFonts w:ascii="Times New Roman" w:eastAsia="Times New Roman"/>
        </w:rPr>
        <w:t>5</w:t>
      </w:r>
    </w:p>
    <w:p w:rsidR="0018722C">
      <w:pPr>
        <w:topLinePunct/>
      </w:pPr>
      <w:r>
        <w:t>亿公斤，福建省</w:t>
      </w:r>
      <w:r>
        <w:rPr>
          <w:rFonts w:ascii="Times New Roman" w:eastAsia="Times New Roman"/>
        </w:rPr>
        <w:t>1981</w:t>
      </w:r>
      <w:r>
        <w:t>年早稻稻瘟病大流行，稻谷减产</w:t>
      </w:r>
      <w:r>
        <w:rPr>
          <w:rFonts w:ascii="Times New Roman" w:eastAsia="Times New Roman"/>
        </w:rPr>
        <w:t>1</w:t>
      </w:r>
      <w:r>
        <w:rPr>
          <w:rFonts w:ascii="Times New Roman" w:eastAsia="Times New Roman"/>
        </w:rPr>
        <w:t>.</w:t>
      </w:r>
      <w:r>
        <w:rPr>
          <w:rFonts w:ascii="Times New Roman" w:eastAsia="Times New Roman"/>
        </w:rPr>
        <w:t>5</w:t>
      </w:r>
      <w:r>
        <w:t>亿公斤，安徽省</w:t>
      </w:r>
      <w:r>
        <w:rPr>
          <w:rFonts w:ascii="Times New Roman" w:eastAsia="Times New Roman"/>
        </w:rPr>
        <w:t>1993</w:t>
      </w:r>
      <w:r>
        <w:t>年因</w:t>
      </w:r>
    </w:p>
    <w:p w:rsidR="0018722C">
      <w:pPr>
        <w:topLinePunct/>
      </w:pPr>
      <w:r>
        <w:t>受其危害，损失稻谷约</w:t>
      </w:r>
      <w:r>
        <w:rPr>
          <w:rFonts w:ascii="Times New Roman" w:eastAsia="Times New Roman"/>
        </w:rPr>
        <w:t>2</w:t>
      </w:r>
      <w:r>
        <w:rPr>
          <w:rFonts w:ascii="Times New Roman" w:eastAsia="Times New Roman"/>
        </w:rPr>
        <w:t>.</w:t>
      </w:r>
      <w:r>
        <w:rPr>
          <w:rFonts w:ascii="Times New Roman" w:eastAsia="Times New Roman"/>
        </w:rPr>
        <w:t>0</w:t>
      </w:r>
      <w:r>
        <w:t>亿公斤</w:t>
      </w:r>
      <w:hyperlink w:history="true" w:anchor="_bookmark57">
        <w:r>
          <w:rPr>
            <w:rFonts w:ascii="Times New Roman" w:eastAsia="Times New Roman"/>
            <w:vertAlign w:val="superscript"/>
          </w:rPr>
          <w:t>[</w:t>
        </w:r>
        <w:r>
          <w:rPr>
            <w:rFonts w:ascii="Times New Roman" w:eastAsia="Times New Roman"/>
            <w:vertAlign w:val="superscript"/>
          </w:rPr>
          <w:t xml:space="preserve">4</w:t>
        </w:r>
        <w:r>
          <w:rPr>
            <w:rFonts w:ascii="Times New Roman" w:eastAsia="Times New Roman"/>
            <w:vertAlign w:val="superscript"/>
          </w:rPr>
          <w:t>]</w:t>
        </w:r>
      </w:hyperlink>
      <w:r>
        <w:t>。</w:t>
      </w:r>
    </w:p>
    <w:p w:rsidR="0018722C">
      <w:pPr>
        <w:pStyle w:val="Heading4"/>
        <w:topLinePunct/>
        <w:ind w:left="200" w:hangingChars="200" w:hanging="200"/>
      </w:pPr>
      <w:bookmarkStart w:name="_bookmark5" w:id="18"/>
      <w:bookmarkEnd w:id="18"/>
      <w:r>
        <w:rPr>
          <w:b/>
        </w:rPr>
        <w:t>1.1.2</w:t>
      </w:r>
      <w:r>
        <w:t xml:space="preserve"> </w:t>
      </w:r>
      <w:bookmarkStart w:name="_bookmark5" w:id="19"/>
      <w:bookmarkEnd w:id="19"/>
      <w:r>
        <w:t>水稻稻瘟病的病原物</w:t>
      </w:r>
    </w:p>
    <w:p w:rsidR="0018722C">
      <w:pPr>
        <w:topLinePunct/>
      </w:pPr>
      <w:r>
        <w:rPr>
          <w:rFonts w:cstheme="minorBidi" w:hAnsiTheme="minorHAnsi" w:eastAsiaTheme="minorHAnsi" w:asciiTheme="minorHAnsi"/>
        </w:rPr>
        <w:t>病原物无形态为稻梨孢</w:t>
      </w:r>
      <w:r>
        <w:rPr>
          <w:rFonts w:ascii="Times New Roman" w:eastAsia="Times New Roman" w:cstheme="minorBidi" w:hAnsiTheme="minorHAnsi"/>
          <w:i/>
        </w:rPr>
        <w:t>pyricularia oryzae </w:t>
      </w:r>
      <w:r>
        <w:rPr>
          <w:rFonts w:ascii="Times New Roman" w:eastAsia="Times New Roman" w:cstheme="minorBidi" w:hAnsiTheme="minorHAnsi"/>
        </w:rPr>
        <w:t>Cav. </w:t>
      </w:r>
      <w:r>
        <w:rPr>
          <w:rFonts w:cstheme="minorBidi" w:hAnsiTheme="minorHAnsi" w:eastAsiaTheme="minorHAnsi" w:asciiTheme="minorHAnsi"/>
        </w:rPr>
        <w:t>属半知菌亚门梨孢霉属。异名有</w:t>
      </w:r>
      <w:r>
        <w:rPr>
          <w:rFonts w:ascii="Times New Roman" w:eastAsia="Times New Roman" w:cstheme="minorBidi" w:hAnsiTheme="minorHAnsi"/>
          <w:i/>
        </w:rPr>
        <w:t>piricularia oryzae </w:t>
      </w:r>
      <w:r>
        <w:rPr>
          <w:rFonts w:ascii="Times New Roman" w:eastAsia="Times New Roman" w:cstheme="minorBidi" w:hAnsiTheme="minorHAnsi"/>
        </w:rPr>
        <w:t>Cav</w:t>
      </w:r>
      <w:r>
        <w:rPr>
          <w:rFonts w:ascii="Times New Roman" w:eastAsia="Times New Roman" w:cstheme="minorBidi" w:hAnsiTheme="minorHAnsi"/>
        </w:rPr>
        <w:t>.</w:t>
      </w:r>
      <w:r>
        <w:rPr>
          <w:rFonts w:cstheme="minorBidi" w:hAnsiTheme="minorHAnsi" w:eastAsiaTheme="minorHAnsi" w:asciiTheme="minorHAnsi"/>
          <w:kern w:val="2"/>
          <w:sz w:val="24"/>
        </w:rPr>
        <w:t xml:space="preserve">,</w:t>
      </w:r>
      <w:r>
        <w:rPr>
          <w:rFonts w:cstheme="minorBidi" w:hAnsiTheme="minorHAnsi" w:eastAsiaTheme="minorHAnsi" w:asciiTheme="minorHAnsi"/>
          <w:kern w:val="2"/>
          <w:sz w:val="24"/>
        </w:rPr>
        <w:t xml:space="preserve"> </w:t>
      </w:r>
      <w:r>
        <w:rPr>
          <w:rFonts w:ascii="Times New Roman" w:eastAsia="Times New Roman" w:cstheme="minorBidi" w:hAnsiTheme="minorHAnsi"/>
          <w:i/>
        </w:rPr>
        <w:t>pyricularia grisea</w:t>
      </w:r>
      <w:r>
        <w:rPr>
          <w:rFonts w:cstheme="minorBidi" w:hAnsiTheme="minorHAnsi" w:eastAsiaTheme="minorHAnsi" w:asciiTheme="minorHAnsi"/>
          <w:kern w:val="2"/>
          <w:sz w:val="24"/>
        </w:rPr>
        <w:t>(</w:t>
      </w:r>
      <w:r>
        <w:rPr>
          <w:kern w:val="2"/>
          <w:szCs w:val="22"/>
          <w:rFonts w:ascii="Times New Roman" w:eastAsia="Times New Roman" w:cstheme="minorBidi" w:hAnsiTheme="minorHAnsi"/>
          <w:sz w:val="24"/>
        </w:rPr>
        <w:t>Cke</w:t>
      </w:r>
      <w:r>
        <w:rPr>
          <w:rFonts w:cstheme="minorBidi" w:hAnsiTheme="minorHAnsi" w:eastAsiaTheme="minorHAnsi" w:asciiTheme="minorHAnsi"/>
          <w:kern w:val="2"/>
          <w:sz w:val="24"/>
        </w:rPr>
        <w:t>)</w:t>
      </w:r>
      <w:r w:rsidR="001852F3">
        <w:rPr>
          <w:rFonts w:cstheme="minorBidi" w:hAnsiTheme="minorHAnsi" w:eastAsiaTheme="minorHAnsi" w:asciiTheme="minorHAnsi"/>
          <w:kern w:val="2"/>
          <w:sz w:val="24"/>
        </w:rPr>
        <w:t xml:space="preserve"> </w:t>
      </w:r>
      <w:r>
        <w:rPr>
          <w:rFonts w:ascii="Times New Roman" w:eastAsia="Times New Roman" w:cstheme="minorBidi" w:hAnsiTheme="minorHAnsi"/>
        </w:rPr>
        <w:t>Sac</w:t>
      </w:r>
      <w:r>
        <w:rPr>
          <w:rFonts w:ascii="Times New Roman" w:eastAsia="Times New Roman" w:cstheme="minorBidi" w:hAnsiTheme="minorHAnsi"/>
        </w:rPr>
        <w:t>c.</w:t>
      </w:r>
      <w:r>
        <w:rPr>
          <w:rFonts w:cstheme="minorBidi" w:hAnsiTheme="minorHAnsi" w:eastAsiaTheme="minorHAnsi" w:asciiTheme="minorHAnsi"/>
          <w:kern w:val="2"/>
          <w:sz w:val="24"/>
        </w:rPr>
        <w:t xml:space="preserve">. </w:t>
      </w:r>
      <w:r>
        <w:rPr>
          <w:rFonts w:cstheme="minorBidi" w:hAnsiTheme="minorHAnsi" w:eastAsiaTheme="minorHAnsi" w:asciiTheme="minorHAnsi"/>
        </w:rPr>
        <w:t>其有性态为灰色大角间座壳</w:t>
      </w:r>
      <w:r>
        <w:rPr>
          <w:rFonts w:ascii="Times New Roman" w:eastAsia="Times New Roman" w:cstheme="minorBidi" w:hAnsiTheme="minorHAnsi"/>
          <w:i/>
        </w:rPr>
        <w:t>Magnaporthe grisea</w:t>
      </w:r>
      <w:r>
        <w:rPr>
          <w:rFonts w:cstheme="minorBidi" w:hAnsiTheme="minorHAnsi" w:eastAsiaTheme="minorHAnsi" w:asciiTheme="minorHAnsi"/>
          <w:kern w:val="2"/>
          <w:sz w:val="24"/>
        </w:rPr>
        <w:t>(</w:t>
      </w:r>
      <w:r>
        <w:rPr>
          <w:kern w:val="2"/>
          <w:szCs w:val="22"/>
          <w:rFonts w:ascii="Times New Roman" w:eastAsia="Times New Roman" w:cstheme="minorBidi" w:hAnsiTheme="minorHAnsi"/>
          <w:sz w:val="24"/>
        </w:rPr>
        <w:t>Hebert</w:t>
      </w:r>
      <w:r>
        <w:rPr>
          <w:rFonts w:cstheme="minorBidi" w:hAnsiTheme="minorHAnsi" w:eastAsiaTheme="minorHAnsi" w:asciiTheme="minorHAnsi"/>
          <w:kern w:val="2"/>
          <w:sz w:val="24"/>
        </w:rPr>
        <w:t>)</w:t>
      </w:r>
      <w:r w:rsidR="001852F3">
        <w:rPr>
          <w:rFonts w:cstheme="minorBidi" w:hAnsiTheme="minorHAnsi" w:eastAsiaTheme="minorHAnsi" w:asciiTheme="minorHAnsi"/>
          <w:kern w:val="2"/>
          <w:sz w:val="24"/>
        </w:rPr>
        <w:t xml:space="preserve"> </w:t>
      </w:r>
      <w:r>
        <w:rPr>
          <w:rFonts w:ascii="Times New Roman" w:eastAsia="Times New Roman" w:cstheme="minorBidi" w:hAnsiTheme="minorHAnsi"/>
        </w:rPr>
        <w:t>Barrn</w:t>
      </w:r>
      <w:r>
        <w:rPr>
          <w:rFonts w:ascii="Times New Roman" w:eastAsia="Times New Roman" w:cstheme="minorBidi" w:hAnsiTheme="minorHAnsi"/>
        </w:rPr>
        <w:t>ov</w:t>
      </w:r>
      <w:r>
        <w:rPr>
          <w:rFonts w:ascii="Times New Roman" w:eastAsia="Times New Roman" w:cstheme="minorBidi" w:hAnsiTheme="minorHAnsi"/>
        </w:rPr>
        <w:t>.</w:t>
      </w:r>
      <w:r>
        <w:rPr>
          <w:rFonts w:cstheme="minorBidi" w:hAnsiTheme="minorHAnsi" w:eastAsiaTheme="minorHAnsi" w:asciiTheme="minorHAnsi"/>
        </w:rPr>
        <w:t>，属于子囊菌亚门大角间座壳属，但一般不常见。</w:t>
      </w:r>
    </w:p>
    <w:p w:rsidR="0018722C">
      <w:pPr>
        <w:topLinePunct/>
      </w:pPr>
      <w:r>
        <w:t>菌丝具有分隔和分枝，初期无色，后变褐色。分生孢子梗</w:t>
      </w:r>
      <w:r>
        <w:rPr>
          <w:rFonts w:ascii="Times New Roman" w:hAnsi="Times New Roman" w:eastAsia="宋体"/>
        </w:rPr>
        <w:t>3-5</w:t>
      </w:r>
      <w:r>
        <w:t>根成束获单生，从</w:t>
      </w:r>
      <w:r>
        <w:t>病部气孔或表皮伸出，大小</w:t>
      </w:r>
      <w:r>
        <w:rPr>
          <w:rFonts w:ascii="Times New Roman" w:hAnsi="Times New Roman" w:eastAsia="宋体"/>
        </w:rPr>
        <w:t>112-456μm×3-4μm</w:t>
      </w:r>
      <w:r>
        <w:t>，不分枝，有</w:t>
      </w:r>
      <w:r>
        <w:rPr>
          <w:rFonts w:ascii="Times New Roman" w:hAnsi="Times New Roman" w:eastAsia="宋体"/>
        </w:rPr>
        <w:t>2-8</w:t>
      </w:r>
      <w:r>
        <w:t>个隔膜，基部淡褐色，</w:t>
      </w:r>
      <w:r>
        <w:t>上端色淡，顶端呈曲状，有分生孢子产生。分生孢子梨形，大小</w:t>
      </w:r>
      <w:r>
        <w:rPr>
          <w:rFonts w:ascii="Times New Roman" w:hAnsi="Times New Roman" w:eastAsia="宋体"/>
        </w:rPr>
        <w:t>17-33μm×6.5-11.0μm</w:t>
      </w:r>
      <w:r>
        <w:t>，</w:t>
      </w:r>
      <w:r>
        <w:t>初无隔膜，成熟时通常有</w:t>
      </w:r>
      <w:r>
        <w:rPr>
          <w:rFonts w:ascii="Times New Roman" w:hAnsi="Times New Roman" w:eastAsia="宋体"/>
        </w:rPr>
        <w:t>2</w:t>
      </w:r>
      <w:r>
        <w:t>个隔膜，顶细胞立锥状，基部细胞钝圆，有脚胞。孢子萌</w:t>
      </w:r>
      <w:r>
        <w:t>发时，可从两端细胞产生芽管，顶端形成膜厚而褐色的附着胞。附着胞近圆形，长出侵染丝，侵入寄主组织</w:t>
      </w:r>
      <w:hyperlink w:history="true" w:anchor="_bookmark58">
        <w:r>
          <w:rPr>
            <w:rFonts w:ascii="Times New Roman" w:hAnsi="Times New Roman" w:eastAsia="宋体"/>
            <w:vertAlign w:val="superscript"/>
          </w:rPr>
          <w:t>[</w:t>
        </w:r>
        <w:r>
          <w:rPr>
            <w:rFonts w:ascii="Times New Roman" w:hAnsi="Times New Roman" w:eastAsia="宋体"/>
            <w:vertAlign w:val="superscript"/>
          </w:rPr>
          <w:t xml:space="preserve">5</w:t>
        </w:r>
        <w:r>
          <w:rPr>
            <w:rFonts w:ascii="Times New Roman" w:hAnsi="Times New Roman" w:eastAsia="宋体"/>
            <w:vertAlign w:val="superscript"/>
          </w:rPr>
          <w:t>]</w:t>
        </w:r>
      </w:hyperlink>
      <w:r>
        <w:t>。</w:t>
      </w:r>
    </w:p>
    <w:p w:rsidR="0018722C">
      <w:pPr>
        <w:topLinePunct/>
      </w:pPr>
      <w:r>
        <w:t>稻瘟病在高湿适温，露、雾、雨存在的条件下容易发病。稻瘟病菌丝体发育温度</w:t>
      </w:r>
      <w:r>
        <w:rPr>
          <w:rFonts w:ascii="Times New Roman" w:hAnsi="Times New Roman" w:eastAsia="Times New Roman"/>
        </w:rPr>
        <w:t>8-37</w:t>
      </w:r>
      <w:r>
        <w:t>℃，适温</w:t>
      </w:r>
      <w:r>
        <w:rPr>
          <w:rFonts w:ascii="Times New Roman" w:hAnsi="Times New Roman" w:eastAsia="Times New Roman"/>
        </w:rPr>
        <w:t>26-28</w:t>
      </w:r>
      <w:r>
        <w:t>℃。分生孢子形成温度</w:t>
      </w:r>
      <w:r>
        <w:rPr>
          <w:rFonts w:ascii="Times New Roman" w:hAnsi="Times New Roman" w:eastAsia="Times New Roman"/>
        </w:rPr>
        <w:t>10-35</w:t>
      </w:r>
      <w:r>
        <w:t>℃，适温</w:t>
      </w:r>
      <w:r>
        <w:rPr>
          <w:rFonts w:ascii="Times New Roman" w:hAnsi="Times New Roman" w:eastAsia="Times New Roman"/>
        </w:rPr>
        <w:t>25-28</w:t>
      </w:r>
      <w:r>
        <w:t>℃。孢子萌发温度与</w:t>
      </w:r>
      <w:r>
        <w:t>孢子形成温度相同，孢子萌发要求相对湿度在</w:t>
      </w:r>
      <w:r>
        <w:rPr>
          <w:rFonts w:ascii="Times New Roman" w:hAnsi="Times New Roman" w:eastAsia="Times New Roman"/>
        </w:rPr>
        <w:t>90%</w:t>
      </w:r>
      <w:r>
        <w:t>以上，且有水滴存在时，持续</w:t>
      </w:r>
      <w:r>
        <w:rPr>
          <w:rFonts w:ascii="Times New Roman" w:hAnsi="Times New Roman" w:eastAsia="Times New Roman"/>
        </w:rPr>
        <w:t>6-</w:t>
      </w:r>
      <w:r>
        <w:rPr>
          <w:rFonts w:ascii="Times New Roman" w:hAnsi="Times New Roman" w:eastAsia="Times New Roman"/>
        </w:rPr>
        <w:t>8</w:t>
      </w:r>
    </w:p>
    <w:p w:rsidR="0018722C">
      <w:pPr>
        <w:topLinePunct/>
      </w:pPr>
      <w:r>
        <w:t>小时孢子才能良好萌发。附着胞形成适温</w:t>
      </w:r>
      <w:r>
        <w:rPr>
          <w:rFonts w:ascii="Times New Roman" w:hAnsi="Times New Roman" w:eastAsia="Times New Roman"/>
        </w:rPr>
        <w:t>24</w:t>
      </w:r>
      <w:r>
        <w:t>℃，</w:t>
      </w:r>
      <w:r>
        <w:rPr>
          <w:rFonts w:ascii="Times New Roman" w:hAnsi="Times New Roman" w:eastAsia="Times New Roman"/>
        </w:rPr>
        <w:t>28</w:t>
      </w:r>
      <w:r>
        <w:t>℃以上不能形成。</w:t>
      </w:r>
    </w:p>
    <w:p w:rsidR="0018722C">
      <w:pPr>
        <w:topLinePunct/>
      </w:pPr>
      <w:r>
        <w:t>稻瘟病菌在自然条件下，一般只侵染水稻，除此外，还可侵染小麦、大麦、玉米、</w:t>
      </w:r>
      <w:r>
        <w:t>狗尾草、稗、早熟禾等</w:t>
      </w:r>
      <w:r>
        <w:rPr>
          <w:rFonts w:ascii="Times New Roman" w:eastAsia="Times New Roman"/>
        </w:rPr>
        <w:t>23</w:t>
      </w:r>
      <w:r>
        <w:t>属</w:t>
      </w:r>
      <w:r>
        <w:rPr>
          <w:rFonts w:ascii="Times New Roman" w:eastAsia="Times New Roman"/>
        </w:rPr>
        <w:t>38</w:t>
      </w:r>
      <w:r>
        <w:t>种植物。</w:t>
      </w:r>
    </w:p>
    <w:p w:rsidR="0018722C">
      <w:pPr>
        <w:pStyle w:val="Heading4"/>
        <w:topLinePunct/>
        <w:ind w:left="200" w:hangingChars="200" w:hanging="200"/>
      </w:pPr>
      <w:bookmarkStart w:name="_bookmark6" w:id="20"/>
      <w:bookmarkEnd w:id="20"/>
      <w:r>
        <w:rPr>
          <w:b/>
        </w:rPr>
        <w:t>1.1.3</w:t>
      </w:r>
      <w:r>
        <w:t xml:space="preserve"> </w:t>
      </w:r>
      <w:bookmarkStart w:name="_bookmark6" w:id="21"/>
      <w:bookmarkEnd w:id="21"/>
      <w:r>
        <w:t>稻瘟病菌的侵染循环</w:t>
      </w:r>
    </w:p>
    <w:p w:rsidR="0018722C">
      <w:pPr>
        <w:topLinePunct/>
      </w:pPr>
      <w:r>
        <w:t>病原菌以菌丝和分生孢子在病稻草、病谷上越冬。病稻草和病谷是翌年病害的主要初侵染来源，当第二年气温回升到</w:t>
      </w:r>
      <w:r>
        <w:rPr>
          <w:rFonts w:ascii="Times New Roman" w:hAnsi="Times New Roman" w:eastAsia="Times New Roman"/>
        </w:rPr>
        <w:t>20</w:t>
      </w:r>
      <w:r>
        <w:t>℃左右时，遇降水不断产生分生孢子。孢子</w:t>
      </w:r>
      <w:r>
        <w:t>借风雨传播，遇适宜温、湿度萌发并直接侵入表皮上的机动细胞，其尖端释放的粘胶</w:t>
      </w:r>
      <w:r>
        <w:t>及芽孢使孢子紧密地附着在寄主上，接着分生孢子便利用自身孢子的内源营养而萌发</w:t>
      </w:r>
      <w:r>
        <w:t>形成发芽管，发芽管又特异性分化产生附着胞，附着胞产生侵染栓穿透寄住组织的角质层和表皮细胞壁，继而在寄主细胞中生长，侵染邻近表皮细胞并深入叶肉细胞，稻</w:t>
      </w:r>
      <w:r>
        <w:t>瘟病菌侵染水稻</w:t>
      </w:r>
      <w:r>
        <w:rPr>
          <w:rFonts w:ascii="Times New Roman" w:hAnsi="Times New Roman" w:eastAsia="Times New Roman"/>
        </w:rPr>
        <w:t>5-7</w:t>
      </w:r>
      <w:r>
        <w:t>天后出现症状，完成侵染后，被侵染的细胞又产生新的菌丝和分生孢子梗，分生孢子梗又分化出分生孢子并从病斑中释放出来，依靠气流再次传播，</w:t>
      </w:r>
      <w:r>
        <w:t>形成重复侵染</w:t>
      </w:r>
      <w:hyperlink w:history="true" w:anchor="_bookmark59">
        <w:r>
          <w:rPr>
            <w:rFonts w:ascii="Times New Roman" w:hAnsi="Times New Roman" w:eastAsia="Times New Roman"/>
            <w:vertAlign w:val="superscript"/>
          </w:rPr>
          <w:t>[</w:t>
        </w:r>
        <w:r>
          <w:rPr>
            <w:rFonts w:ascii="Times New Roman" w:hAnsi="Times New Roman" w:eastAsia="Times New Roman"/>
            <w:vertAlign w:val="superscript"/>
          </w:rPr>
          <w:t xml:space="preserve">6</w:t>
        </w:r>
        <w:r>
          <w:rPr>
            <w:rFonts w:ascii="Times New Roman" w:hAnsi="Times New Roman" w:eastAsia="Times New Roman"/>
            <w:vertAlign w:val="superscript"/>
          </w:rPr>
          <w:t>]</w:t>
        </w:r>
      </w:hyperlink>
      <w:r>
        <w:t>。</w:t>
      </w:r>
    </w:p>
    <w:p w:rsidR="0018722C">
      <w:pPr>
        <w:pStyle w:val="Heading4"/>
        <w:topLinePunct/>
        <w:ind w:left="200" w:hangingChars="200" w:hanging="200"/>
      </w:pPr>
      <w:bookmarkStart w:name="_bookmark7" w:id="22"/>
      <w:bookmarkEnd w:id="22"/>
      <w:r>
        <w:rPr>
          <w:b/>
        </w:rPr>
        <w:t>1.1.4</w:t>
      </w:r>
      <w:r>
        <w:t xml:space="preserve"> </w:t>
      </w:r>
      <w:bookmarkStart w:name="_bookmark7" w:id="23"/>
      <w:bookmarkEnd w:id="23"/>
      <w:r>
        <w:t>水稻稻瘟病的发病症状</w:t>
      </w:r>
    </w:p>
    <w:p w:rsidR="0018722C">
      <w:pPr>
        <w:topLinePunct/>
      </w:pPr>
      <w:r>
        <w:t>稻瘟病在整个水稻生育期都有发生，根据受害时期和部位不同，可分为苗瘟、叶瘟、叶枕瘟、节瘟、穗瘟、穗颈瘟、枝梗瘟和谷粒瘟</w:t>
      </w:r>
      <w:hyperlink w:history="true" w:anchor="_bookmark58">
        <w:r>
          <w:rPr>
            <w:rFonts w:ascii="Times New Roman" w:eastAsia="Times New Roman"/>
            <w:vertAlign w:val="superscript"/>
          </w:rPr>
          <w:t>[</w:t>
        </w:r>
        <w:r>
          <w:rPr>
            <w:rFonts w:ascii="Times New Roman" w:eastAsia="Times New Roman"/>
            <w:vertAlign w:val="superscript"/>
          </w:rPr>
          <w:t xml:space="preserve">5</w:t>
        </w:r>
        <w:r>
          <w:rPr>
            <w:rFonts w:ascii="Times New Roman" w:eastAsia="Times New Roman"/>
            <w:vertAlign w:val="superscript"/>
          </w:rPr>
          <w:t>]</w:t>
        </w:r>
      </w:hyperlink>
      <w:r>
        <w:t>。</w:t>
      </w:r>
    </w:p>
    <w:p w:rsidR="0018722C">
      <w:pPr>
        <w:topLinePunct/>
      </w:pPr>
      <w:r>
        <w:t>苗瘟：发生在</w:t>
      </w:r>
      <w:r>
        <w:rPr>
          <w:rFonts w:ascii="Times New Roman" w:eastAsia="Times New Roman"/>
        </w:rPr>
        <w:t>3</w:t>
      </w:r>
      <w:r>
        <w:t>叶期以前，由种子带菌所致。初期在芽和芽鞘上出现水渍状斑点，</w:t>
      </w:r>
      <w:r>
        <w:t>随后病苗基部变黑褐色，上部呈黄褐色或淡红色，严重时病苗枯死。潮湿时，病部可长出绿色霉层。</w:t>
      </w:r>
    </w:p>
    <w:p w:rsidR="0018722C">
      <w:pPr>
        <w:topLinePunct/>
      </w:pPr>
      <w:r>
        <w:t>叶瘟：发生在</w:t>
      </w:r>
      <w:r>
        <w:rPr>
          <w:rFonts w:ascii="Times New Roman" w:eastAsia="Times New Roman"/>
        </w:rPr>
        <w:t>3</w:t>
      </w:r>
      <w:r>
        <w:t>叶期以后。随水稻品种抗病性和天气条件的不同，病斑分为白点</w:t>
      </w:r>
    </w:p>
    <w:p w:rsidR="0018722C">
      <w:pPr>
        <w:topLinePunct/>
      </w:pPr>
      <w:r>
        <w:t>型、急性型、慢性型和褐点型等</w:t>
      </w:r>
      <w:r>
        <w:rPr>
          <w:rFonts w:ascii="Times New Roman" w:hAnsi="Times New Roman" w:eastAsia="Times New Roman"/>
        </w:rPr>
        <w:t>4</w:t>
      </w:r>
      <w:r>
        <w:t>种症状类型。①白点型。为初期病斑，白色，多为</w:t>
      </w:r>
      <w:r>
        <w:t>圆形，不产生分生孢子。在感病品种的幼嫩叶片上发生时，遇适宜温、湿度能迅速转</w:t>
      </w:r>
      <w:r>
        <w:t>变为急性型病斑。②急性型。病斑暗绿色，多数近圆形，针头至绿豆大小，后逐渐发展为纺锤形。正、反两面密生灰绿色霉层。在温、湿度适宜及存在大量感病品种的条</w:t>
      </w:r>
      <w:r>
        <w:t>件下，很易引起病害流行。③慢性型。遇干燥天气或经药剂防治后，急性型病斑使转</w:t>
      </w:r>
      <w:r>
        <w:t>化为慢性型。典型的慢性型病斑呈纺锤型，最外层黄色，内圈褐色，中央灰白色；病</w:t>
      </w:r>
      <w:r>
        <w:t>斑两端有向外延伸的褐色坏死线。病斑背面也产生灰绿色霉层。慢性型病斑自外向内</w:t>
      </w:r>
      <w:r>
        <w:t>可分为中毒部、坏死部和崩溃部。④褐点型。病斑为褐色小点，多局限于叶脉间，中</w:t>
      </w:r>
      <w:r>
        <w:t>央为褐色坏死部，外围为黄色中毒部，无分生抱子，常发生在抗病品种或稻株下部</w:t>
      </w:r>
      <w:r>
        <w:t>老</w:t>
      </w:r>
    </w:p>
    <w:p w:rsidR="0018722C">
      <w:pPr>
        <w:topLinePunct/>
      </w:pPr>
      <w:r>
        <w:t>叶上。</w:t>
      </w:r>
    </w:p>
    <w:p w:rsidR="0018722C">
      <w:pPr>
        <w:topLinePunct/>
      </w:pPr>
      <w:r>
        <w:t>叶枕瘟：叶耳易感病。初为污绿色病斑，向叶环、叶舌、叶鞘及叶片不规则扩展，</w:t>
      </w:r>
      <w:r>
        <w:t>最后病斑灰白色至灰褐色。潮湿时长出灰绿色霉层，病叶早期枯死，容易引起穗颈痕。</w:t>
      </w:r>
    </w:p>
    <w:p w:rsidR="0018722C">
      <w:pPr>
        <w:topLinePunct/>
      </w:pPr>
      <w:r>
        <w:t>节瘟：主要发生在穗颈下第一、二节上，初为褐色或黑褐色小点，以后环状扩大</w:t>
      </w:r>
      <w:r>
        <w:t>至整个节部。潮湿时，节上生出灰绿色霉，易折断。常因水分和养料的输送受阻，影响谷粒饱满；发生早而重时，亦可造成白穗。</w:t>
      </w:r>
    </w:p>
    <w:p w:rsidR="0018722C">
      <w:pPr>
        <w:topLinePunct/>
      </w:pPr>
      <w:r>
        <w:t>穗颈瘟和枝梗瘟：发生于穗颈、穗轴和枝梗上。病斑初呈浅褐色小点，逐渐围绕</w:t>
      </w:r>
      <w:r>
        <w:t>穗颈、穗轴和枝梗及向上下扩展，病部因品种不同呈黄白色、褐色或黑色。穗颈发病早的多形成全白穗，发病迟的则谷粒不充实，其危害轻重与感病迟早密切相关。</w:t>
      </w:r>
    </w:p>
    <w:p w:rsidR="0018722C">
      <w:pPr>
        <w:topLinePunct/>
      </w:pPr>
      <w:r>
        <w:t>谷粒瘟：发生在谷壳和护颖上。发病早的病斑大而呈椭圆形，中部灰白色，以后</w:t>
      </w:r>
      <w:r>
        <w:t>可延及整个谷粒，造成暗灰色或灰白色的瘪谷。发病迟的则为椭圆形或不规则形的褐色斑点。严重时，谷粒不饱满，米粒变黑。</w:t>
      </w:r>
    </w:p>
    <w:p w:rsidR="0018722C">
      <w:pPr>
        <w:pStyle w:val="Heading4"/>
        <w:topLinePunct/>
        <w:ind w:left="200" w:hangingChars="200" w:hanging="200"/>
      </w:pPr>
      <w:bookmarkStart w:name="_bookmark8" w:id="24"/>
      <w:bookmarkEnd w:id="24"/>
      <w:r>
        <w:rPr>
          <w:b/>
        </w:rPr>
        <w:t>1.1.5</w:t>
      </w:r>
      <w:r>
        <w:t xml:space="preserve"> </w:t>
      </w:r>
      <w:bookmarkStart w:name="_bookmark8" w:id="25"/>
      <w:bookmarkEnd w:id="25"/>
      <w:r>
        <w:t>稻瘟病的防治</w:t>
      </w:r>
    </w:p>
    <w:p w:rsidR="0018722C">
      <w:pPr>
        <w:pStyle w:val="5"/>
        <w:topLinePunct/>
      </w:pPr>
      <w:r>
        <w:rPr>
          <w:b/>
        </w:rPr>
        <w:t>1.1.5.1</w:t>
      </w:r>
      <w:r>
        <w:t xml:space="preserve"> </w:t>
      </w:r>
      <w:r>
        <w:t>选育和推广抗病品种</w:t>
      </w:r>
    </w:p>
    <w:p w:rsidR="0018722C">
      <w:pPr>
        <w:topLinePunct/>
      </w:pPr>
      <w:r>
        <w:t>选育和推广抗病品种是稻瘟病防治最经济有效的方法。</w:t>
      </w:r>
      <w:r>
        <w:rPr>
          <w:rFonts w:ascii="Times New Roman" w:eastAsia="Times New Roman"/>
        </w:rPr>
        <w:t>20</w:t>
      </w:r>
      <w:r>
        <w:t>世纪</w:t>
      </w:r>
      <w:r>
        <w:rPr>
          <w:rFonts w:ascii="Times New Roman" w:eastAsia="Times New Roman"/>
        </w:rPr>
        <w:t>90</w:t>
      </w:r>
      <w:r>
        <w:t>年代，评价出</w:t>
      </w:r>
      <w:r>
        <w:t>的</w:t>
      </w:r>
      <w:r>
        <w:rPr>
          <w:rFonts w:ascii="Times New Roman" w:eastAsia="Times New Roman"/>
        </w:rPr>
        <w:t>22</w:t>
      </w:r>
      <w:r>
        <w:t>个抗病品种，如汕优</w:t>
      </w:r>
      <w:r>
        <w:rPr>
          <w:rFonts w:ascii="Times New Roman" w:eastAsia="Times New Roman"/>
        </w:rPr>
        <w:t>94-4</w:t>
      </w:r>
      <w:r>
        <w:t>、</w:t>
      </w:r>
      <w:r>
        <w:rPr>
          <w:rFonts w:ascii="Times New Roman" w:eastAsia="Times New Roman"/>
        </w:rPr>
        <w:t>K</w:t>
      </w:r>
      <w:r>
        <w:t>优</w:t>
      </w:r>
      <w:r>
        <w:rPr>
          <w:rFonts w:ascii="Times New Roman" w:eastAsia="Times New Roman"/>
        </w:rPr>
        <w:t>404</w:t>
      </w:r>
      <w:r>
        <w:t>等，大部分已开始在生产上大面积推广应用或试种</w:t>
      </w:r>
      <w:hyperlink w:history="true" w:anchor="_bookmark60">
        <w:r>
          <w:rPr>
            <w:rFonts w:ascii="Times New Roman" w:eastAsia="Times New Roman"/>
            <w:vertAlign w:val="superscript"/>
          </w:rPr>
          <w:t>[</w:t>
        </w:r>
        <w:r>
          <w:rPr>
            <w:rFonts w:ascii="Times New Roman" w:eastAsia="Times New Roman"/>
            <w:vertAlign w:val="superscript"/>
            <w:position w:val="11"/>
          </w:rPr>
          <w:t xml:space="preserve">7</w:t>
        </w:r>
        <w:r>
          <w:rPr>
            <w:rFonts w:ascii="Times New Roman" w:eastAsia="Times New Roman"/>
            <w:vertAlign w:val="superscript"/>
          </w:rPr>
          <w:t>]</w:t>
        </w:r>
      </w:hyperlink>
      <w:r>
        <w:t>。但由于稻瘟病菌生理小种的复杂性和高度变异，一个抗病品种往往在推</w:t>
      </w:r>
      <w:r>
        <w:t>广若干年后，就因为产生能侵染该品种的优势小种而丧失抗性，特别是含有单个主效抗病基因的品种更是如此</w:t>
      </w:r>
      <w:hyperlink w:history="true" w:anchor="_bookmark61">
        <w:r>
          <w:rPr>
            <w:rFonts w:ascii="Times New Roman" w:eastAsia="Times New Roman"/>
            <w:vertAlign w:val="superscript"/>
          </w:rPr>
          <w:t>[</w:t>
        </w:r>
        <w:r>
          <w:rPr>
            <w:rFonts w:ascii="Times New Roman" w:eastAsia="Times New Roman"/>
            <w:vertAlign w:val="superscript"/>
            <w:position w:val="11"/>
          </w:rPr>
          <w:t xml:space="preserve">8</w:t>
        </w:r>
        <w:r>
          <w:rPr>
            <w:rFonts w:ascii="Times New Roman" w:eastAsia="Times New Roman"/>
            <w:vertAlign w:val="superscript"/>
          </w:rPr>
          <w:t>]</w:t>
        </w:r>
      </w:hyperlink>
      <w:r>
        <w:t>。</w:t>
      </w:r>
    </w:p>
    <w:p w:rsidR="0018722C">
      <w:pPr>
        <w:pStyle w:val="5"/>
        <w:topLinePunct/>
      </w:pPr>
      <w:r>
        <w:rPr>
          <w:b/>
        </w:rPr>
        <w:t>1.1.5.2</w:t>
      </w:r>
      <w:r>
        <w:t xml:space="preserve"> </w:t>
      </w:r>
      <w:r>
        <w:t>农业防治</w:t>
      </w:r>
    </w:p>
    <w:p w:rsidR="0018722C">
      <w:pPr>
        <w:topLinePunct/>
      </w:pPr>
      <w:r>
        <w:t>农业上防治稻瘟病的方法如下：①稻瘟病菌以菌丝和分生孢子附着在病稻草和病</w:t>
      </w:r>
      <w:r>
        <w:t>谷上越冬，是第二年病害侵染和主要病原，切断病原是稻瘟病防治有效、无害的主要途径</w:t>
      </w:r>
      <w:hyperlink w:history="true" w:anchor="_bookmark62">
        <w:r>
          <w:rPr>
            <w:rFonts w:ascii="Times New Roman" w:hAnsi="Times New Roman" w:eastAsia="Times New Roman"/>
            <w:vertAlign w:val="superscript"/>
          </w:rPr>
          <w:t>[</w:t>
        </w:r>
        <w:r>
          <w:rPr>
            <w:rFonts w:ascii="Times New Roman" w:hAnsi="Times New Roman" w:eastAsia="Times New Roman"/>
            <w:vertAlign w:val="superscript"/>
            <w:position w:val="11"/>
          </w:rPr>
          <w:t xml:space="preserve">9</w:t>
        </w:r>
        <w:r>
          <w:rPr>
            <w:rFonts w:ascii="Times New Roman" w:hAnsi="Times New Roman" w:eastAsia="Times New Roman"/>
            <w:vertAlign w:val="superscript"/>
          </w:rPr>
          <w:t>]</w:t>
        </w:r>
      </w:hyperlink>
      <w:r>
        <w:t>。②避免在同一个地方长期种植同一品种，实行品种轮换或水稻多抗性品种混合栽种</w:t>
      </w:r>
      <w:hyperlink w:history="true" w:anchor="_bookmark63">
        <w:r>
          <w:rPr>
            <w:rFonts w:ascii="Times New Roman" w:hAnsi="Times New Roman" w:eastAsia="Times New Roman"/>
            <w:vertAlign w:val="superscript"/>
          </w:rPr>
          <w:t>[</w:t>
        </w:r>
        <w:r>
          <w:rPr>
            <w:rFonts w:ascii="Times New Roman" w:hAnsi="Times New Roman" w:eastAsia="Times New Roman"/>
            <w:vertAlign w:val="superscript"/>
            <w:position w:val="11"/>
          </w:rPr>
          <w:t xml:space="preserve">10</w:t>
        </w:r>
        <w:r>
          <w:rPr>
            <w:rFonts w:ascii="Times New Roman" w:hAnsi="Times New Roman" w:eastAsia="Times New Roman"/>
            <w:vertAlign w:val="superscript"/>
          </w:rPr>
          <w:t>]</w:t>
        </w:r>
      </w:hyperlink>
      <w:r>
        <w:t>。③水稻的保健栽培。可以采用两段育秧、旱地育秧、宽窄行栽培、培育壮</w:t>
      </w:r>
      <w:r>
        <w:t>苗等措施，培育健壮的秧苗。合理排灌，合理施肥，不偏施和过多施用氮肥</w:t>
      </w:r>
      <w:hyperlink w:history="true" w:anchor="_bookmark64">
        <w:r>
          <w:rPr>
            <w:rFonts w:ascii="Times New Roman" w:hAnsi="Times New Roman" w:eastAsia="Times New Roman"/>
            <w:vertAlign w:val="superscript"/>
          </w:rPr>
          <w:t>[</w:t>
        </w:r>
        <w:r>
          <w:rPr>
            <w:rFonts w:ascii="Times New Roman" w:hAnsi="Times New Roman" w:eastAsia="Times New Roman"/>
            <w:vertAlign w:val="superscript"/>
            <w:position w:val="11"/>
          </w:rPr>
          <w:t xml:space="preserve">11</w:t>
        </w:r>
        <w:r>
          <w:rPr>
            <w:rFonts w:ascii="Times New Roman" w:hAnsi="Times New Roman" w:eastAsia="Times New Roman"/>
            <w:vertAlign w:val="superscript"/>
          </w:rPr>
          <w:t>]</w:t>
        </w:r>
      </w:hyperlink>
      <w:r>
        <w:t>。</w:t>
      </w:r>
    </w:p>
    <w:p w:rsidR="0018722C">
      <w:pPr>
        <w:pStyle w:val="5"/>
        <w:topLinePunct/>
      </w:pPr>
      <w:r>
        <w:rPr>
          <w:b/>
        </w:rPr>
        <w:t>1.1.5.3</w:t>
      </w:r>
      <w:r>
        <w:t xml:space="preserve"> </w:t>
      </w:r>
      <w:r>
        <w:t>化学防治</w:t>
      </w:r>
    </w:p>
    <w:p w:rsidR="0018722C">
      <w:pPr>
        <w:topLinePunct/>
      </w:pPr>
      <w:r>
        <w:t>根据多年的经验，在病好流行或品种抗病性丧失期间，最主要、有效的防治措施</w:t>
      </w:r>
      <w:r>
        <w:t>是化学防治。化学防治的优点是经济、方便、高效、迅速，它一直都是在综合治理稻</w:t>
      </w:r>
      <w:r>
        <w:t>瘟病中不可缺少的部分。早期防治稻瘟病的主要杀菌剂是以铜制剂为代表，主要是</w:t>
      </w:r>
      <w:r>
        <w:t>以</w:t>
      </w:r>
    </w:p>
    <w:p w:rsidR="0018722C">
      <w:pPr>
        <w:topLinePunct/>
      </w:pPr>
      <w:r>
        <w:t>硫酸铜为原料的波尔多液，它们对稻瘟病的防治效果一般且容易产生药害。</w:t>
      </w:r>
      <w:r>
        <w:rPr>
          <w:rFonts w:ascii="Times New Roman" w:eastAsia="Times New Roman"/>
        </w:rPr>
        <w:t>1915</w:t>
      </w:r>
      <w:r>
        <w:t>年有机汞化合物首次被用于种子处理，上世界</w:t>
      </w:r>
      <w:r>
        <w:rPr>
          <w:rFonts w:ascii="Times New Roman" w:eastAsia="Times New Roman"/>
        </w:rPr>
        <w:t>50</w:t>
      </w:r>
      <w:r>
        <w:t>年代出现过有机汞类农药，它们对</w:t>
      </w:r>
      <w:r>
        <w:t>稻</w:t>
      </w:r>
    </w:p>
    <w:p w:rsidR="0018722C">
      <w:pPr>
        <w:topLinePunct/>
      </w:pPr>
      <w:r>
        <w:t>瘟病有一定的防效且药害小于铜制剂。但由于对人的毒性问题，日本于</w:t>
      </w:r>
      <w:r>
        <w:rPr>
          <w:rFonts w:ascii="Times New Roman" w:eastAsia="宋体"/>
        </w:rPr>
        <w:t>1968</w:t>
      </w:r>
      <w:r>
        <w:t>年立法</w:t>
      </w:r>
      <w:r>
        <w:t>禁止其在农业生产上的应用，其他国家随后也陆续禁止了有机汞类化合物的使用。</w:t>
      </w:r>
      <w:r>
        <w:rPr>
          <w:rFonts w:ascii="Times New Roman" w:eastAsia="宋体"/>
        </w:rPr>
        <w:t>20</w:t>
      </w:r>
      <w:r>
        <w:t>世纪</w:t>
      </w:r>
      <w:r>
        <w:rPr>
          <w:rFonts w:ascii="Times New Roman" w:eastAsia="宋体"/>
        </w:rPr>
        <w:t>60</w:t>
      </w:r>
      <w:r>
        <w:t>至</w:t>
      </w:r>
      <w:r>
        <w:rPr>
          <w:rFonts w:ascii="Times New Roman" w:eastAsia="宋体"/>
        </w:rPr>
        <w:t>80</w:t>
      </w:r>
      <w:r>
        <w:t>年代，有机氯及有机磷类农药迅猛发展，新的稻瘟病抑制剂，如稻瘟净、</w:t>
      </w:r>
      <w:r>
        <w:t>异稻瘟净、四氯苯肽、稻可宁、稻瘟醇和克瘟散等开始被广泛使用，但这些农药一般</w:t>
      </w:r>
      <w:r>
        <w:t>在环境中残留量大且不容易降解，容易对后茬作物产生药害，并存在对人畜安全的潜</w:t>
      </w:r>
      <w:r>
        <w:t>在风险，因此，大部分品种都被逐渐禁用或淘汰。</w:t>
      </w:r>
      <w:r>
        <w:rPr>
          <w:rFonts w:ascii="Times New Roman" w:eastAsia="宋体"/>
        </w:rPr>
        <w:t>20</w:t>
      </w:r>
      <w:r>
        <w:t>世纪</w:t>
      </w:r>
      <w:r>
        <w:rPr>
          <w:rFonts w:ascii="Times New Roman" w:eastAsia="宋体"/>
        </w:rPr>
        <w:t>90</w:t>
      </w:r>
      <w:r>
        <w:t>年代至目前，主要以黑色素合成抑制剂三环唑防治稻瘟病</w:t>
      </w:r>
      <w:hyperlink w:history="true" w:anchor="_bookmark65">
        <w:r>
          <w:rPr>
            <w:rFonts w:ascii="Times New Roman" w:eastAsia="宋体"/>
            <w:vertAlign w:val="superscript"/>
          </w:rPr>
          <w:t>[</w:t>
        </w:r>
        <w:r>
          <w:rPr>
            <w:rFonts w:ascii="Times New Roman" w:eastAsia="宋体"/>
            <w:vertAlign w:val="superscript"/>
            <w:position w:val="11"/>
          </w:rPr>
          <w:t>12</w:t>
        </w:r>
        <w:r>
          <w:rPr>
            <w:rFonts w:ascii="Times New Roman" w:eastAsia="宋体"/>
            <w:vertAlign w:val="superscript"/>
          </w:rPr>
          <w:t>]</w:t>
        </w:r>
      </w:hyperlink>
      <w:r>
        <w:t>，它既可以用于水稻浸根，也可以用于叶面喷施，</w:t>
      </w:r>
      <w:r>
        <w:t>对稻瘟病有着很好的防治效果，市面上主要有</w:t>
      </w:r>
      <w:r>
        <w:rPr>
          <w:rFonts w:ascii="Times New Roman" w:eastAsia="宋体"/>
        </w:rPr>
        <w:t>20%</w:t>
      </w:r>
      <w:r>
        <w:t>和</w:t>
      </w:r>
      <w:r>
        <w:rPr>
          <w:rFonts w:ascii="Times New Roman" w:eastAsia="宋体"/>
        </w:rPr>
        <w:t>75%</w:t>
      </w:r>
      <w:r>
        <w:t>可湿性粉剂两个品种</w:t>
      </w:r>
      <w:hyperlink w:history="true" w:anchor="_bookmark66">
        <w:r>
          <w:rPr>
            <w:rFonts w:ascii="Times New Roman" w:eastAsia="宋体"/>
            <w:vertAlign w:val="superscript"/>
          </w:rPr>
          <w:t>[</w:t>
        </w:r>
        <w:r>
          <w:rPr>
            <w:rFonts w:ascii="Times New Roman" w:eastAsia="宋体"/>
            <w:vertAlign w:val="superscript"/>
            <w:position w:val="11"/>
          </w:rPr>
          <w:t xml:space="preserve">13</w:t>
        </w:r>
        <w:r>
          <w:rPr>
            <w:rFonts w:ascii="Times New Roman" w:eastAsia="宋体"/>
            <w:vertAlign w:val="superscript"/>
          </w:rPr>
          <w:t>]</w:t>
        </w:r>
      </w:hyperlink>
      <w:r>
        <w:t>。</w:t>
      </w:r>
    </w:p>
    <w:p w:rsidR="0018722C">
      <w:pPr>
        <w:topLinePunct/>
      </w:pPr>
      <w:r>
        <w:t>虽然化学农药在稻瘟病发病季节防治及时且有效，但是农药的广泛使用会对害虫</w:t>
      </w:r>
      <w:r>
        <w:t>及其天敌、水生生物及土壤造成危害，同时也对人类构成危害及对水源造成污染。再者长期大量的使用农药会使病原菌产生抗药及耐药性</w:t>
      </w:r>
      <w:hyperlink w:history="true" w:anchor="_bookmark67">
        <w:r>
          <w:rPr>
            <w:rFonts w:ascii="Times New Roman" w:eastAsia="Times New Roman"/>
            <w:vertAlign w:val="superscript"/>
          </w:rPr>
          <w:t>[</w:t>
        </w:r>
        <w:r>
          <w:rPr>
            <w:rFonts w:ascii="Times New Roman" w:eastAsia="Times New Roman"/>
            <w:vertAlign w:val="superscript"/>
          </w:rPr>
          <w:t xml:space="preserve">14</w:t>
        </w:r>
        <w:r>
          <w:rPr>
            <w:rFonts w:ascii="Times New Roman" w:eastAsia="Times New Roman"/>
            <w:vertAlign w:val="superscript"/>
          </w:rPr>
          <w:t>]</w:t>
        </w:r>
      </w:hyperlink>
      <w:r>
        <w:t>，降低农药的防治效果。随着</w:t>
      </w:r>
      <w:r>
        <w:t>科学的发展和人类生活水平的提高，人类的环保意识逐渐增强，开始重视到传统化学农药的各种弊端。</w:t>
      </w:r>
    </w:p>
    <w:p w:rsidR="0018722C">
      <w:pPr>
        <w:pStyle w:val="5"/>
        <w:topLinePunct/>
      </w:pPr>
      <w:r>
        <w:rPr>
          <w:b/>
        </w:rPr>
        <w:t>1.1.5.4</w:t>
      </w:r>
      <w:r>
        <w:t xml:space="preserve"> </w:t>
      </w:r>
      <w:r>
        <w:t>生物防治</w:t>
      </w:r>
    </w:p>
    <w:p w:rsidR="0018722C">
      <w:pPr>
        <w:topLinePunct/>
      </w:pPr>
      <w:r>
        <w:t>植物源农药最能体现生物防治的特点，它不仅不会造成环境污染，不易使病菌产生抗药性，为人们提供更安全更高效的生防途径，而且植物源农药还具有种植广泛，</w:t>
      </w:r>
      <w:r w:rsidR="001852F3">
        <w:t xml:space="preserve">取材容易，成本较低等特点，</w:t>
      </w:r>
      <w:r w:rsidR="001852F3">
        <w:t>近年</w:t>
      </w:r>
      <w:r w:rsidR="001852F3">
        <w:t>来日益受到人们的重视。</w:t>
      </w:r>
    </w:p>
    <w:p w:rsidR="0018722C">
      <w:pPr>
        <w:topLinePunct/>
      </w:pPr>
      <w:r>
        <w:rPr>
          <w:rFonts w:ascii="Times New Roman" w:eastAsia="宋体"/>
        </w:rPr>
        <w:t>Amadioha A C</w:t>
      </w:r>
      <w:hyperlink w:history="true" w:anchor="_bookmark68">
        <w:r>
          <w:rPr>
            <w:rFonts w:ascii="Times New Roman" w:eastAsia="宋体"/>
          </w:rPr>
          <w:t>[</w:t>
        </w:r>
        <w:r>
          <w:rPr>
            <w:rFonts w:ascii="Times New Roman" w:eastAsia="宋体"/>
          </w:rPr>
          <w:t xml:space="preserve">15</w:t>
        </w:r>
        <w:r>
          <w:rPr>
            <w:rFonts w:ascii="Times New Roman" w:eastAsia="宋体"/>
          </w:rPr>
          <w:t>]</w:t>
        </w:r>
      </w:hyperlink>
      <w:r>
        <w:t>发现，印度楝树</w:t>
      </w:r>
      <w:r>
        <w:rPr>
          <w:rFonts w:ascii="Times New Roman" w:eastAsia="宋体"/>
        </w:rPr>
        <w:t>(</w:t>
      </w:r>
      <w:r>
        <w:rPr>
          <w:rFonts w:ascii="Times New Roman" w:eastAsia="宋体"/>
          <w:spacing w:val="0"/>
        </w:rPr>
        <w:t xml:space="preserve"> </w:t>
      </w:r>
      <w:r>
        <w:rPr>
          <w:rFonts w:ascii="Times New Roman" w:eastAsia="宋体"/>
          <w:i/>
        </w:rPr>
        <w:t>Azadirachta indica</w:t>
      </w:r>
      <w:r>
        <w:t xml:space="preserve">, </w:t>
      </w:r>
      <w:r>
        <w:rPr>
          <w:rFonts w:ascii="Times New Roman" w:eastAsia="宋体"/>
        </w:rPr>
        <w:t>neem</w:t>
      </w:r>
      <w:r>
        <w:rPr>
          <w:rFonts w:ascii="Times New Roman" w:eastAsia="宋体"/>
        </w:rPr>
        <w:t>)</w:t>
      </w:r>
      <w:r>
        <w:t>种子的油浸提物、乙醇浸提物和冷水浸提物对稻瘟病在温室的防效较好，与</w:t>
      </w:r>
      <w:r>
        <w:rPr>
          <w:rFonts w:ascii="Times New Roman" w:eastAsia="宋体"/>
        </w:rPr>
        <w:t>0</w:t>
      </w:r>
      <w:r>
        <w:rPr>
          <w:rFonts w:ascii="Times New Roman" w:eastAsia="宋体"/>
        </w:rPr>
        <w:t>.</w:t>
      </w:r>
      <w:r>
        <w:rPr>
          <w:rFonts w:ascii="Times New Roman" w:eastAsia="宋体"/>
        </w:rPr>
        <w:t>1% a.</w:t>
      </w:r>
      <w:r w:rsidR="001852F3">
        <w:rPr>
          <w:rFonts w:ascii="Times New Roman" w:eastAsia="宋体"/>
        </w:rPr>
        <w:t xml:space="preserve"> </w:t>
      </w:r>
      <w:r w:rsidR="001852F3">
        <w:rPr>
          <w:rFonts w:ascii="Times New Roman" w:eastAsia="宋体"/>
        </w:rPr>
        <w:t xml:space="preserve">i.</w:t>
      </w:r>
      <w:r>
        <w:t>多菌灵的防效等同。</w:t>
      </w:r>
      <w:r>
        <w:rPr>
          <w:rFonts w:ascii="Times New Roman" w:eastAsia="宋体"/>
        </w:rPr>
        <w:t>Rajappan</w:t>
      </w:r>
      <w:r>
        <w:rPr>
          <w:rFonts w:ascii="Times New Roman" w:eastAsia="宋体"/>
        </w:rPr>
        <w:t> </w:t>
      </w:r>
      <w:r>
        <w:rPr>
          <w:rFonts w:ascii="Times New Roman" w:eastAsia="宋体"/>
        </w:rPr>
        <w:t>K</w:t>
      </w:r>
      <w:r>
        <w:t>也报道，印楝和</w:t>
      </w:r>
      <w:r>
        <w:rPr>
          <w:rFonts w:ascii="Times New Roman" w:eastAsia="宋体"/>
        </w:rPr>
        <w:t>pungam</w:t>
      </w:r>
      <w:r>
        <w:rPr>
          <w:rFonts w:ascii="Times New Roman" w:eastAsia="宋体"/>
        </w:rPr>
        <w:t> </w:t>
      </w:r>
      <w:r>
        <w:rPr>
          <w:rFonts w:ascii="Times New Roman" w:eastAsia="宋体"/>
        </w:rPr>
        <w:t>oil</w:t>
      </w:r>
      <w:r>
        <w:t>对稻瘟菌的菌丝生长有抑制</w:t>
      </w:r>
      <w:hyperlink w:history="true" w:anchor="_bookmark69">
        <w:r>
          <w:rPr>
            <w:rFonts w:ascii="Times New Roman" w:eastAsia="宋体"/>
            <w:vertAlign w:val="superscript"/>
          </w:rPr>
          <w:t>[</w:t>
        </w:r>
        <w:r>
          <w:rPr>
            <w:rFonts w:ascii="Times New Roman" w:eastAsia="宋体"/>
            <w:vertAlign w:val="superscript"/>
            <w:position w:val="11"/>
          </w:rPr>
          <w:t xml:space="preserve">16</w:t>
        </w:r>
        <w:r>
          <w:rPr>
            <w:rFonts w:ascii="Times New Roman" w:eastAsia="宋体"/>
            <w:vertAlign w:val="superscript"/>
          </w:rPr>
          <w:t>]</w:t>
        </w:r>
      </w:hyperlink>
      <w:r>
        <w:t>。骆焱平等</w:t>
      </w:r>
      <w:hyperlink w:history="true" w:anchor="_bookmark70">
        <w:r>
          <w:rPr>
            <w:rFonts w:ascii="Times New Roman" w:eastAsia="宋体"/>
          </w:rPr>
          <w:t>[</w:t>
        </w:r>
        <w:r>
          <w:rPr>
            <w:rFonts w:ascii="Times New Roman" w:eastAsia="宋体"/>
            <w:position w:val="11"/>
            <w:sz w:val="16"/>
          </w:rPr>
          <w:t xml:space="preserve">17</w:t>
        </w:r>
        <w:r>
          <w:rPr>
            <w:rFonts w:ascii="Times New Roman" w:eastAsia="宋体"/>
          </w:rPr>
          <w:t>]</w:t>
        </w:r>
      </w:hyperlink>
      <w:r>
        <w:t>发现南药植物丙酮提取物对稻瘟病菌丝生长有抑制效果。张应烙等</w:t>
      </w:r>
      <w:hyperlink w:history="true" w:anchor="_bookmark71">
        <w:r>
          <w:rPr>
            <w:rFonts w:ascii="Times New Roman" w:eastAsia="宋体"/>
            <w:vertAlign w:val="superscript"/>
          </w:rPr>
          <w:t>[</w:t>
        </w:r>
        <w:r>
          <w:rPr>
            <w:rFonts w:ascii="Times New Roman" w:eastAsia="宋体"/>
            <w:vertAlign w:val="superscript"/>
            <w:position w:val="11"/>
          </w:rPr>
          <w:t xml:space="preserve">18</w:t>
        </w:r>
        <w:r>
          <w:rPr>
            <w:rFonts w:ascii="Times New Roman" w:eastAsia="宋体"/>
            <w:vertAlign w:val="superscript"/>
          </w:rPr>
          <w:t>]</w:t>
        </w:r>
      </w:hyperlink>
      <w:r>
        <w:t>发现孜然</w:t>
      </w:r>
      <w:r>
        <w:t>种子丙酮提取物质量浓度为</w:t>
      </w:r>
      <w:r>
        <w:rPr>
          <w:rFonts w:ascii="Times New Roman" w:eastAsia="宋体"/>
        </w:rPr>
        <w:t>0</w:t>
      </w:r>
      <w:r>
        <w:rPr>
          <w:rFonts w:ascii="Times New Roman" w:eastAsia="宋体"/>
        </w:rPr>
        <w:t>.</w:t>
      </w:r>
      <w:r>
        <w:rPr>
          <w:rFonts w:ascii="Times New Roman" w:eastAsia="宋体"/>
        </w:rPr>
        <w:t>1 g</w:t>
      </w:r>
      <w:r>
        <w:rPr>
          <w:rFonts w:ascii="Times New Roman" w:eastAsia="宋体"/>
        </w:rPr>
        <w:t>/</w:t>
      </w:r>
      <w:r>
        <w:rPr>
          <w:rFonts w:ascii="Times New Roman" w:eastAsia="宋体"/>
        </w:rPr>
        <w:t xml:space="preserve">mL</w:t>
      </w:r>
      <w:r>
        <w:t>对稻瘟病菌孢子萌发抑制率大于</w:t>
      </w:r>
      <w:r>
        <w:rPr>
          <w:rFonts w:ascii="Times New Roman" w:eastAsia="宋体"/>
        </w:rPr>
        <w:t>90%</w:t>
      </w:r>
      <w:r>
        <w:t>，质量浓</w:t>
      </w:r>
      <w:r>
        <w:t>度为</w:t>
      </w:r>
      <w:r>
        <w:rPr>
          <w:rFonts w:ascii="Times New Roman" w:eastAsia="宋体"/>
        </w:rPr>
        <w:t>0</w:t>
      </w:r>
      <w:r>
        <w:rPr>
          <w:rFonts w:ascii="Times New Roman" w:eastAsia="宋体"/>
        </w:rPr>
        <w:t>.</w:t>
      </w:r>
      <w:r>
        <w:rPr>
          <w:rFonts w:ascii="Times New Roman" w:eastAsia="宋体"/>
        </w:rPr>
        <w:t>04 g</w:t>
      </w:r>
      <w:r>
        <w:rPr>
          <w:rFonts w:ascii="Times New Roman" w:eastAsia="宋体"/>
        </w:rPr>
        <w:t>/</w:t>
      </w:r>
      <w:r>
        <w:rPr>
          <w:rFonts w:ascii="Times New Roman" w:eastAsia="宋体"/>
        </w:rPr>
        <w:t xml:space="preserve">mL</w:t>
      </w:r>
      <w:r>
        <w:t>对稻瘟病治疗作用达</w:t>
      </w:r>
      <w:r>
        <w:rPr>
          <w:rFonts w:ascii="Times New Roman" w:eastAsia="宋体"/>
        </w:rPr>
        <w:t>89</w:t>
      </w:r>
      <w:r>
        <w:rPr>
          <w:rFonts w:ascii="Times New Roman" w:eastAsia="宋体"/>
        </w:rPr>
        <w:t>.</w:t>
      </w:r>
      <w:r>
        <w:rPr>
          <w:rFonts w:ascii="Times New Roman" w:eastAsia="宋体"/>
        </w:rPr>
        <w:t>5%</w:t>
      </w:r>
      <w:r>
        <w:t>以上。霍光华等</w:t>
      </w:r>
      <w:hyperlink w:history="true" w:anchor="_bookmark72">
        <w:r>
          <w:rPr>
            <w:rFonts w:ascii="Times New Roman" w:eastAsia="宋体"/>
            <w:vertAlign w:val="superscript"/>
          </w:rPr>
          <w:t>[</w:t>
        </w:r>
        <w:r>
          <w:rPr>
            <w:rFonts w:ascii="Times New Roman" w:eastAsia="宋体"/>
            <w:vertAlign w:val="superscript"/>
            <w:position w:val="11"/>
          </w:rPr>
          <w:t xml:space="preserve">19</w:t>
        </w:r>
        <w:r>
          <w:rPr>
            <w:rFonts w:ascii="Times New Roman" w:eastAsia="宋体"/>
            <w:vertAlign w:val="superscript"/>
          </w:rPr>
          <w:t>]</w:t>
        </w:r>
      </w:hyperlink>
      <w:r>
        <w:t>研究表明，木荷叶和无</w:t>
      </w:r>
      <w:r>
        <w:t>患子中果皮的皂苷抽提物以</w:t>
      </w:r>
      <w:r>
        <w:rPr>
          <w:rFonts w:ascii="Times New Roman" w:eastAsia="宋体"/>
        </w:rPr>
        <w:t>3</w:t>
      </w:r>
      <w:r>
        <w:rPr>
          <w:rFonts w:ascii="Times New Roman" w:eastAsia="宋体"/>
        </w:rPr>
        <w:t xml:space="preserve">: </w:t>
      </w:r>
      <w:r>
        <w:rPr>
          <w:rFonts w:ascii="Times New Roman" w:eastAsia="宋体"/>
        </w:rPr>
        <w:t>4</w:t>
      </w:r>
      <w:r>
        <w:t>到</w:t>
      </w:r>
      <w:r>
        <w:rPr>
          <w:rFonts w:ascii="Times New Roman" w:eastAsia="宋体"/>
        </w:rPr>
        <w:t>15:8</w:t>
      </w:r>
      <w:r>
        <w:t>的质量配比时产生了显著的增效抗稻瘟作用，</w:t>
      </w:r>
      <w:r>
        <w:t>并在其他配比时有相加作用。</w:t>
      </w:r>
      <w:r>
        <w:rPr>
          <w:rFonts w:ascii="Times New Roman" w:eastAsia="宋体"/>
        </w:rPr>
        <w:t>Lee Sung-Eun</w:t>
      </w:r>
      <w:r>
        <w:t>等的研究结果表明</w:t>
      </w:r>
      <w:hyperlink w:history="true" w:anchor="_bookmark73">
        <w:r>
          <w:rPr>
            <w:rFonts w:ascii="Times New Roman" w:eastAsia="宋体"/>
            <w:vertAlign w:val="superscript"/>
          </w:rPr>
          <w:t>[</w:t>
        </w:r>
        <w:r>
          <w:rPr>
            <w:rFonts w:ascii="Times New Roman" w:eastAsia="宋体"/>
            <w:vertAlign w:val="superscript"/>
            <w:position w:val="11"/>
          </w:rPr>
          <w:t xml:space="preserve">20</w:t>
        </w:r>
        <w:r>
          <w:rPr>
            <w:rFonts w:ascii="Times New Roman" w:eastAsia="宋体"/>
            <w:vertAlign w:val="superscript"/>
          </w:rPr>
          <w:t>]</w:t>
        </w:r>
      </w:hyperlink>
      <w:r>
        <w:t>，</w:t>
      </w:r>
      <w:r>
        <w:rPr>
          <w:rFonts w:ascii="Times New Roman" w:eastAsia="宋体"/>
        </w:rPr>
        <w:t>Piper </w:t>
      </w:r>
      <w:r>
        <w:rPr>
          <w:rFonts w:ascii="Times New Roman" w:eastAsia="宋体"/>
        </w:rPr>
        <w:t>longum</w:t>
      </w:r>
      <w:r>
        <w:t>果的</w:t>
      </w:r>
      <w:r>
        <w:t>乙烷抽提物对稻瘟菌的抑制率为</w:t>
      </w:r>
      <w:r>
        <w:rPr>
          <w:rFonts w:ascii="Times New Roman" w:eastAsia="宋体"/>
        </w:rPr>
        <w:t>33</w:t>
      </w:r>
      <w:r>
        <w:rPr>
          <w:rFonts w:ascii="Times New Roman" w:eastAsia="宋体"/>
        </w:rPr>
        <w:t> %</w:t>
      </w:r>
      <w:r>
        <w:t>。胡新文等报道，萝卜种子抗真菌蛋白</w:t>
      </w:r>
      <w:r>
        <w:rPr>
          <w:rFonts w:ascii="Times New Roman" w:eastAsia="宋体"/>
        </w:rPr>
        <w:t>Rs-AFPs</w:t>
      </w:r>
      <w:r>
        <w:t>对稻瘟菌表现出很强的抑菌活性</w:t>
      </w:r>
      <w:hyperlink w:history="true" w:anchor="_bookmark74">
        <w:r>
          <w:rPr>
            <w:rFonts w:ascii="Times New Roman" w:eastAsia="宋体"/>
            <w:vertAlign w:val="superscript"/>
          </w:rPr>
          <w:t>[</w:t>
        </w:r>
        <w:r>
          <w:rPr>
            <w:rFonts w:ascii="Times New Roman" w:eastAsia="宋体"/>
            <w:vertAlign w:val="superscript"/>
            <w:position w:val="11"/>
          </w:rPr>
          <w:t xml:space="preserve">21</w:t>
        </w:r>
        <w:r>
          <w:rPr>
            <w:rFonts w:ascii="Times New Roman" w:eastAsia="宋体"/>
            <w:vertAlign w:val="superscript"/>
          </w:rPr>
          <w:t>]</w:t>
        </w:r>
      </w:hyperlink>
      <w:r>
        <w:t>。</w:t>
      </w:r>
    </w:p>
    <w:p w:rsidR="0018722C">
      <w:pPr>
        <w:pStyle w:val="Heading3"/>
        <w:topLinePunct/>
        <w:ind w:left="200" w:hangingChars="200" w:hanging="200"/>
      </w:pPr>
      <w:bookmarkStart w:name="_bookmark9" w:id="26"/>
      <w:bookmarkEnd w:id="26"/>
      <w:r>
        <w:rPr>
          <w:b/>
        </w:rPr>
        <w:t>1.2</w:t>
      </w:r>
      <w:r>
        <w:t xml:space="preserve"> </w:t>
      </w:r>
      <w:bookmarkStart w:name="_bookmark9" w:id="27"/>
      <w:bookmarkEnd w:id="27"/>
      <w:r>
        <w:t>番茄灰霉病概述</w:t>
      </w:r>
    </w:p>
    <w:p w:rsidR="0018722C">
      <w:pPr>
        <w:pStyle w:val="Heading4"/>
        <w:topLinePunct/>
        <w:ind w:left="200" w:hangingChars="200" w:hanging="200"/>
      </w:pPr>
      <w:bookmarkStart w:name="_bookmark10" w:id="28"/>
      <w:bookmarkEnd w:id="28"/>
      <w:r>
        <w:rPr>
          <w:b/>
        </w:rPr>
        <w:t>1.2.1</w:t>
      </w:r>
      <w:r>
        <w:t xml:space="preserve"> </w:t>
      </w:r>
      <w:bookmarkStart w:name="_bookmark10" w:id="29"/>
      <w:bookmarkEnd w:id="29"/>
      <w:r>
        <w:t>番茄灰霉病的发生发展状况及危害</w:t>
      </w:r>
    </w:p>
    <w:p w:rsidR="0018722C">
      <w:pPr>
        <w:topLinePunct/>
      </w:pPr>
      <w:r>
        <w:t>番茄</w:t>
      </w:r>
      <w:r>
        <w:t>（</w:t>
      </w:r>
      <w:r>
        <w:rPr>
          <w:rFonts w:ascii="Times New Roman" w:eastAsia="Times New Roman"/>
          <w:i/>
        </w:rPr>
        <w:t>Lycopersicon Esculentum</w:t>
      </w:r>
      <w:r>
        <w:t>）</w:t>
      </w:r>
      <w:r>
        <w:t>原产于美洲，现在广泛栽培于世界各地，是人</w:t>
      </w:r>
      <w:r>
        <w:t>类日常生活中不可缺少的主要蔬菜之一，其产量高，营养丰富，富含维生素类和糖类，</w:t>
      </w:r>
      <w:r>
        <w:t>既可生食又可做加工之用，因而深受人们喜爱</w:t>
      </w:r>
      <w:hyperlink w:history="true" w:anchor="_bookmark75">
        <w:r>
          <w:rPr>
            <w:rFonts w:ascii="Times New Roman" w:eastAsia="Times New Roman"/>
            <w:vertAlign w:val="superscript"/>
          </w:rPr>
          <w:t>[</w:t>
        </w:r>
        <w:r>
          <w:rPr>
            <w:rFonts w:ascii="Times New Roman" w:eastAsia="Times New Roman"/>
            <w:vertAlign w:val="superscript"/>
            <w:position w:val="11"/>
          </w:rPr>
          <w:t xml:space="preserve">22</w:t>
        </w:r>
        <w:r>
          <w:rPr>
            <w:rFonts w:ascii="Times New Roman" w:eastAsia="Times New Roman"/>
            <w:vertAlign w:val="superscript"/>
          </w:rPr>
          <w:t>]</w:t>
        </w:r>
      </w:hyperlink>
      <w:r>
        <w:t>。作为番茄出口大国的中国，番茄种</w:t>
      </w:r>
      <w:r>
        <w:t>植面积约</w:t>
      </w:r>
      <w:r>
        <w:rPr>
          <w:rFonts w:ascii="Times New Roman" w:eastAsia="Times New Roman"/>
        </w:rPr>
        <w:t>145</w:t>
      </w:r>
      <w:r>
        <w:rPr>
          <w:rFonts w:ascii="Times New Roman" w:eastAsia="Times New Roman"/>
        </w:rPr>
        <w:t>.</w:t>
      </w:r>
      <w:r>
        <w:rPr>
          <w:rFonts w:ascii="Times New Roman" w:eastAsia="Times New Roman"/>
        </w:rPr>
        <w:t>5</w:t>
      </w:r>
      <w:r>
        <w:t>万</w:t>
      </w:r>
      <w:r>
        <w:rPr>
          <w:rFonts w:ascii="Times New Roman" w:eastAsia="Times New Roman"/>
        </w:rPr>
        <w:t>hm</w:t>
      </w:r>
      <w:r>
        <w:rPr>
          <w:rFonts w:ascii="Times New Roman" w:eastAsia="Times New Roman"/>
        </w:rPr>
        <w:t>2</w:t>
      </w:r>
      <w:r>
        <w:t>，而保护地栽培面积已达</w:t>
      </w:r>
      <w:r>
        <w:rPr>
          <w:rFonts w:ascii="Times New Roman" w:eastAsia="Times New Roman"/>
        </w:rPr>
        <w:t>21</w:t>
      </w:r>
      <w:r>
        <w:rPr>
          <w:rFonts w:ascii="Times New Roman" w:eastAsia="Times New Roman"/>
        </w:rPr>
        <w:t>.</w:t>
      </w:r>
      <w:r>
        <w:rPr>
          <w:rFonts w:ascii="Times New Roman" w:eastAsia="Times New Roman"/>
        </w:rPr>
        <w:t>7</w:t>
      </w:r>
      <w:r>
        <w:t>万</w:t>
      </w:r>
      <w:r>
        <w:rPr>
          <w:rFonts w:ascii="Times New Roman" w:eastAsia="Times New Roman"/>
        </w:rPr>
        <w:t>hm</w:t>
      </w:r>
      <w:r>
        <w:rPr>
          <w:rFonts w:ascii="Times New Roman" w:eastAsia="Times New Roman"/>
        </w:rPr>
        <w:t>2</w:t>
      </w:r>
      <w:r>
        <w:t>，</w:t>
      </w:r>
      <w:r w:rsidR="001852F3">
        <w:t xml:space="preserve">年产量约</w:t>
      </w:r>
      <w:r>
        <w:rPr>
          <w:rFonts w:ascii="Times New Roman" w:eastAsia="Times New Roman"/>
        </w:rPr>
        <w:t>837</w:t>
      </w:r>
      <w:r>
        <w:rPr>
          <w:rFonts w:ascii="Times New Roman" w:eastAsia="Times New Roman"/>
        </w:rPr>
        <w:t>.</w:t>
      </w:r>
      <w:r>
        <w:rPr>
          <w:rFonts w:ascii="Times New Roman" w:eastAsia="Times New Roman"/>
        </w:rPr>
        <w:t>8</w:t>
      </w:r>
      <w:r>
        <w:t>万</w:t>
      </w:r>
      <w:r>
        <w:rPr>
          <w:rFonts w:ascii="Times New Roman" w:eastAsia="Times New Roman"/>
        </w:rPr>
        <w:t>t</w:t>
      </w:r>
      <w:r>
        <w:t>，</w:t>
      </w:r>
      <w:r>
        <w:t>且以每年</w:t>
      </w:r>
      <w:r>
        <w:rPr>
          <w:rFonts w:ascii="Times New Roman" w:eastAsia="Times New Roman"/>
        </w:rPr>
        <w:t>6</w:t>
      </w:r>
      <w:r>
        <w:t>％</w:t>
      </w:r>
      <w:r>
        <w:rPr>
          <w:rFonts w:ascii="Times New Roman" w:eastAsia="Times New Roman"/>
        </w:rPr>
        <w:t>-8</w:t>
      </w:r>
      <w:r>
        <w:t>％的速度增长</w:t>
      </w:r>
      <w:hyperlink w:history="true" w:anchor="_bookmark76">
        <w:r>
          <w:rPr>
            <w:rFonts w:ascii="Times New Roman" w:eastAsia="Times New Roman"/>
            <w:vertAlign w:val="superscript"/>
          </w:rPr>
          <w:t>[</w:t>
        </w:r>
        <w:r>
          <w:rPr>
            <w:rFonts w:ascii="Times New Roman" w:eastAsia="Times New Roman"/>
            <w:vertAlign w:val="superscript"/>
            <w:position w:val="11"/>
          </w:rPr>
          <w:t xml:space="preserve">23</w:t>
        </w:r>
        <w:r>
          <w:rPr>
            <w:rFonts w:ascii="Times New Roman" w:eastAsia="Times New Roman"/>
            <w:vertAlign w:val="superscript"/>
          </w:rPr>
          <w:t>]</w:t>
        </w:r>
      </w:hyperlink>
      <w:r>
        <w:t>，但是伴随着番茄上的各种病害也在逐年增加。其中</w:t>
      </w:r>
      <w:r>
        <w:t>番茄灰霉病已成为近</w:t>
      </w:r>
      <w:r>
        <w:rPr>
          <w:rFonts w:ascii="Times New Roman" w:eastAsia="Times New Roman"/>
        </w:rPr>
        <w:t>10</w:t>
      </w:r>
      <w:r>
        <w:t>年保护地危害最大的病害，一般年份可减产</w:t>
      </w:r>
      <w:r>
        <w:rPr>
          <w:rFonts w:ascii="Times New Roman" w:eastAsia="Times New Roman"/>
        </w:rPr>
        <w:t>10%</w:t>
      </w:r>
      <w:r>
        <w:t>～</w:t>
      </w:r>
      <w:r>
        <w:rPr>
          <w:rFonts w:ascii="Times New Roman" w:eastAsia="Times New Roman"/>
        </w:rPr>
        <w:t>20%</w:t>
      </w:r>
      <w:r>
        <w:t>，严</w:t>
      </w:r>
      <w:r>
        <w:t>重时可达</w:t>
      </w:r>
      <w:r>
        <w:rPr>
          <w:rFonts w:ascii="Times New Roman" w:eastAsia="Times New Roman"/>
        </w:rPr>
        <w:t>50%</w:t>
      </w:r>
      <w:r>
        <w:t>以上，成为灾害性病害</w:t>
      </w:r>
      <w:hyperlink w:history="true" w:anchor="_bookmark77">
        <w:r>
          <w:rPr>
            <w:rFonts w:ascii="Times New Roman" w:eastAsia="Times New Roman"/>
            <w:vertAlign w:val="superscript"/>
          </w:rPr>
          <w:t>[</w:t>
        </w:r>
        <w:r>
          <w:rPr>
            <w:rFonts w:ascii="Times New Roman" w:eastAsia="Times New Roman"/>
            <w:vertAlign w:val="superscript"/>
            <w:position w:val="11"/>
          </w:rPr>
          <w:t xml:space="preserve">24</w:t>
        </w:r>
        <w:r>
          <w:rPr>
            <w:rFonts w:ascii="Times New Roman" w:eastAsia="Times New Roman"/>
            <w:vertAlign w:val="superscript"/>
          </w:rPr>
          <w:t>]</w:t>
        </w:r>
      </w:hyperlink>
      <w:r>
        <w:t>。</w:t>
      </w:r>
    </w:p>
    <w:p w:rsidR="0018722C">
      <w:pPr>
        <w:pStyle w:val="Heading4"/>
        <w:topLinePunct/>
        <w:ind w:left="200" w:hangingChars="200" w:hanging="200"/>
      </w:pPr>
      <w:bookmarkStart w:name="_bookmark11" w:id="30"/>
      <w:bookmarkEnd w:id="30"/>
      <w:r>
        <w:rPr>
          <w:b/>
        </w:rPr>
        <w:t>1.2.2</w:t>
      </w:r>
      <w:r>
        <w:t xml:space="preserve"> </w:t>
      </w:r>
      <w:bookmarkStart w:name="_bookmark11" w:id="31"/>
      <w:bookmarkEnd w:id="31"/>
      <w:r>
        <w:t>番茄灰霉病的病原物</w:t>
      </w:r>
    </w:p>
    <w:p w:rsidR="0018722C">
      <w:pPr>
        <w:topLinePunct/>
      </w:pPr>
      <w:r>
        <w:t>病原为灰葡萄孢</w:t>
      </w:r>
      <w:r>
        <w:rPr>
          <w:rFonts w:ascii="Times New Roman" w:hAnsi="Times New Roman" w:eastAsia="Times New Roman"/>
          <w:i/>
        </w:rPr>
        <w:t>Botrytis cinerea </w:t>
      </w:r>
      <w:r>
        <w:rPr>
          <w:rFonts w:ascii="Times New Roman" w:hAnsi="Times New Roman" w:eastAsia="Times New Roman"/>
        </w:rPr>
        <w:t>Pers</w:t>
      </w:r>
      <w:r>
        <w:rPr>
          <w:rFonts w:ascii="Times New Roman" w:hAnsi="Times New Roman" w:eastAsia="Times New Roman"/>
        </w:rPr>
        <w:t>.</w:t>
      </w:r>
      <w:r>
        <w:t>，</w:t>
      </w:r>
      <w:r>
        <w:t>属半知菌亚门葡萄孢属。孢子梗数根丛生，</w:t>
      </w:r>
      <w:r>
        <w:t>具隔，褐色，顶端呈</w:t>
      </w:r>
      <w:r>
        <w:rPr>
          <w:rFonts w:ascii="Times New Roman" w:hAnsi="Times New Roman" w:eastAsia="Times New Roman"/>
        </w:rPr>
        <w:t>1-2</w:t>
      </w:r>
      <w:r>
        <w:t>次分枝，分枝顶端稍膨大，呈棒头状，其上密生小柄并着生</w:t>
      </w:r>
      <w:r>
        <w:t>大量分生孢子，孢子梗长短与着生部位有关。分生孢子圆形至椭圆形，单胞，近无色，</w:t>
      </w:r>
      <w:r>
        <w:t>大小</w:t>
      </w:r>
      <w:r>
        <w:rPr>
          <w:rFonts w:ascii="Times New Roman" w:hAnsi="Times New Roman" w:eastAsia="Times New Roman"/>
        </w:rPr>
        <w:t>6</w:t>
      </w:r>
      <w:r>
        <w:rPr>
          <w:rFonts w:ascii="Times New Roman" w:hAnsi="Times New Roman" w:eastAsia="Times New Roman"/>
        </w:rPr>
        <w:t>.</w:t>
      </w:r>
      <w:r>
        <w:rPr>
          <w:rFonts w:ascii="Times New Roman" w:hAnsi="Times New Roman" w:eastAsia="Times New Roman"/>
        </w:rPr>
        <w:t>25-13.75μm×</w:t>
      </w:r>
      <w:r w:rsidR="001852F3">
        <w:rPr>
          <w:rFonts w:ascii="Times New Roman" w:hAnsi="Times New Roman" w:eastAsia="Times New Roman"/>
        </w:rPr>
        <w:t xml:space="preserve">6.25-10.0μm</w:t>
      </w:r>
      <w:r>
        <w:t>，寄主上通常少见菌核，但当田问条件恶化后，则可产生黑色片状菌核。从番茄果实及叶上分离的灰霉菌，在普通培养基上生长一周后，</w:t>
      </w:r>
      <w:r>
        <w:t>开始产生菌核。两周后菌核大小为</w:t>
      </w:r>
      <w:r>
        <w:rPr>
          <w:rFonts w:ascii="Times New Roman" w:hAnsi="Times New Roman" w:eastAsia="Times New Roman"/>
        </w:rPr>
        <w:t>3</w:t>
      </w:r>
      <w:r>
        <w:rPr>
          <w:rFonts w:ascii="Times New Roman" w:hAnsi="Times New Roman" w:eastAsia="Times New Roman"/>
        </w:rPr>
        <w:t>.</w:t>
      </w:r>
      <w:r>
        <w:rPr>
          <w:rFonts w:ascii="Times New Roman" w:hAnsi="Times New Roman" w:eastAsia="Times New Roman"/>
        </w:rPr>
        <w:t>0-4.5μm×1.8-3.0 mm</w:t>
      </w:r>
      <w:r>
        <w:t>。培养基上菌丝无色透明，</w:t>
      </w:r>
      <w:r>
        <w:t>有隔膜</w:t>
      </w:r>
      <w:hyperlink w:history="true" w:anchor="_bookmark58">
        <w:r>
          <w:rPr>
            <w:rFonts w:ascii="Times New Roman" w:hAnsi="Times New Roman" w:eastAsia="Times New Roman"/>
            <w:vertAlign w:val="superscript"/>
          </w:rPr>
          <w:t>[</w:t>
        </w:r>
        <w:r>
          <w:rPr>
            <w:rFonts w:ascii="Times New Roman" w:hAnsi="Times New Roman" w:eastAsia="Times New Roman"/>
            <w:vertAlign w:val="superscript"/>
          </w:rPr>
          <w:t xml:space="preserve">5</w:t>
        </w:r>
        <w:r>
          <w:rPr>
            <w:rFonts w:ascii="Times New Roman" w:hAnsi="Times New Roman" w:eastAsia="Times New Roman"/>
            <w:vertAlign w:val="superscript"/>
          </w:rPr>
          <w:t>]</w:t>
        </w:r>
      </w:hyperlink>
      <w:r>
        <w:t>。</w:t>
      </w:r>
    </w:p>
    <w:p w:rsidR="0018722C">
      <w:pPr>
        <w:pStyle w:val="Heading4"/>
        <w:topLinePunct/>
        <w:ind w:left="200" w:hangingChars="200" w:hanging="200"/>
      </w:pPr>
      <w:bookmarkStart w:name="_bookmark12" w:id="32"/>
      <w:bookmarkEnd w:id="32"/>
      <w:r>
        <w:rPr>
          <w:b/>
        </w:rPr>
        <w:t>1.2.3</w:t>
      </w:r>
      <w:r>
        <w:t xml:space="preserve"> </w:t>
      </w:r>
      <w:bookmarkStart w:name="_bookmark12" w:id="33"/>
      <w:bookmarkEnd w:id="33"/>
      <w:r>
        <w:t>灰葡萄孢的侵染循环及发病规律</w:t>
      </w:r>
    </w:p>
    <w:p w:rsidR="0018722C">
      <w:pPr>
        <w:topLinePunct/>
      </w:pPr>
      <w:r>
        <w:t>病菌主要以菌核在土壤中或以菌丝块及分生孢子随病残体在土壤中越冬。翌春条</w:t>
      </w:r>
      <w:r>
        <w:t>件适宜，菌核萌发，产生菌丝体和分生孢子。分生孢子成熟后脱落，借气流、雨水或</w:t>
      </w:r>
      <w:r>
        <w:t>露珠及农事操作进行传播。分生孢子萌发长出芽管，从寄主伤口或衰老的器官及枯死</w:t>
      </w:r>
      <w:r>
        <w:t>的组织上侵入。沾花是重要的人为传播途径。花期是侵染高峰期，尤其在穗果膨大期</w:t>
      </w:r>
      <w:r>
        <w:t>浇水后，病果剧增，是烂果高峰期，以后在病部又可产生大量分生孢子，借气流传播</w:t>
      </w:r>
      <w:r>
        <w:t>进行再侵染。该病菌为弱寄生菌，可在有机质上腐生。低温高湿是影响灰霉病发生的主要因素，灰霉病菌的菌丝在</w:t>
      </w:r>
      <w:r>
        <w:rPr>
          <w:rFonts w:ascii="Times New Roman" w:hAnsi="Times New Roman" w:eastAsia="Times New Roman"/>
        </w:rPr>
        <w:t>2</w:t>
      </w:r>
      <w:r>
        <w:t>℃～</w:t>
      </w:r>
      <w:r>
        <w:rPr>
          <w:rFonts w:ascii="Times New Roman" w:hAnsi="Times New Roman" w:eastAsia="Times New Roman"/>
        </w:rPr>
        <w:t>31</w:t>
      </w:r>
      <w:r>
        <w:t>℃之间均能生长，</w:t>
      </w:r>
      <w:r>
        <w:rPr>
          <w:rFonts w:ascii="Times New Roman" w:hAnsi="Times New Roman" w:eastAsia="Times New Roman"/>
        </w:rPr>
        <w:t>20</w:t>
      </w:r>
      <w:r>
        <w:t>℃～</w:t>
      </w:r>
      <w:r>
        <w:rPr>
          <w:rFonts w:ascii="Times New Roman" w:hAnsi="Times New Roman" w:eastAsia="Times New Roman"/>
        </w:rPr>
        <w:t>25</w:t>
      </w:r>
      <w:r>
        <w:t>℃最为适宜，</w:t>
      </w:r>
      <w:r>
        <w:rPr>
          <w:rFonts w:ascii="Times New Roman" w:hAnsi="Times New Roman" w:eastAsia="Times New Roman"/>
        </w:rPr>
        <w:t>10</w:t>
      </w:r>
      <w:r>
        <w:t>℃</w:t>
      </w:r>
      <w:r>
        <w:t>以下和</w:t>
      </w:r>
      <w:r>
        <w:rPr>
          <w:rFonts w:ascii="Times New Roman" w:hAnsi="Times New Roman" w:eastAsia="Times New Roman"/>
        </w:rPr>
        <w:t>30</w:t>
      </w:r>
      <w:r>
        <w:t>℃以上生长明显减弱。日光灯和黑暗各</w:t>
      </w:r>
      <w:r>
        <w:rPr>
          <w:rFonts w:ascii="Times New Roman" w:hAnsi="Times New Roman" w:eastAsia="Times New Roman"/>
        </w:rPr>
        <w:t>12 h</w:t>
      </w:r>
      <w:r>
        <w:t>交替，菌丝生长最好。最适</w:t>
      </w:r>
      <w:r>
        <w:rPr>
          <w:rFonts w:ascii="Times New Roman" w:hAnsi="Times New Roman" w:eastAsia="Times New Roman"/>
        </w:rPr>
        <w:t>pH</w:t>
      </w:r>
      <w:r>
        <w:t>为</w:t>
      </w:r>
      <w:r>
        <w:rPr>
          <w:rFonts w:ascii="Times New Roman" w:hAnsi="Times New Roman" w:eastAsia="Times New Roman"/>
        </w:rPr>
        <w:t>5</w:t>
      </w:r>
      <w:r>
        <w:t>。病菌孢子萌发的条件和菌丝略有不同，最适温度为</w:t>
      </w:r>
      <w:r>
        <w:rPr>
          <w:rFonts w:ascii="Times New Roman" w:hAnsi="Times New Roman" w:eastAsia="Times New Roman"/>
        </w:rPr>
        <w:t>24</w:t>
      </w:r>
      <w:r>
        <w:t>℃～</w:t>
      </w:r>
      <w:r>
        <w:rPr>
          <w:rFonts w:ascii="Times New Roman" w:hAnsi="Times New Roman" w:eastAsia="Times New Roman"/>
        </w:rPr>
        <w:t>25</w:t>
      </w:r>
      <w:r>
        <w:t>℃，</w:t>
      </w:r>
      <w:r>
        <w:rPr>
          <w:rFonts w:ascii="Times New Roman" w:hAnsi="Times New Roman" w:eastAsia="Times New Roman"/>
        </w:rPr>
        <w:t>55</w:t>
      </w:r>
      <w:r>
        <w:t>℃</w:t>
      </w:r>
      <w:r>
        <w:t>～</w:t>
      </w:r>
    </w:p>
    <w:p w:rsidR="0018722C">
      <w:pPr>
        <w:topLinePunct/>
      </w:pPr>
      <w:r>
        <w:rPr>
          <w:rFonts w:ascii="Times New Roman" w:hAnsi="Times New Roman" w:eastAsia="Times New Roman"/>
        </w:rPr>
        <w:t>56</w:t>
      </w:r>
      <w:r>
        <w:t>℃</w:t>
      </w:r>
      <w:r>
        <w:rPr>
          <w:rFonts w:ascii="Times New Roman" w:hAnsi="Times New Roman" w:eastAsia="Times New Roman"/>
        </w:rPr>
        <w:t>10min</w:t>
      </w:r>
      <w:r>
        <w:t>可使孢子致死，水滴中萌发率最高，最适</w:t>
      </w:r>
      <w:r>
        <w:rPr>
          <w:rFonts w:ascii="Times New Roman" w:hAnsi="Times New Roman" w:eastAsia="Times New Roman"/>
        </w:rPr>
        <w:t>pH</w:t>
      </w:r>
      <w:r>
        <w:rPr>
          <w:rFonts w:ascii="Times New Roman" w:hAnsi="Times New Roman" w:eastAsia="Times New Roman"/>
        </w:rPr>
        <w:t> </w:t>
      </w:r>
      <w:r>
        <w:rPr>
          <w:rFonts w:ascii="Times New Roman" w:hAnsi="Times New Roman" w:eastAsia="Times New Roman"/>
        </w:rPr>
        <w:t>6.24</w:t>
      </w:r>
      <w:r>
        <w:t>～</w:t>
      </w:r>
      <w:r>
        <w:rPr>
          <w:rFonts w:ascii="Times New Roman" w:hAnsi="Times New Roman" w:eastAsia="Times New Roman"/>
        </w:rPr>
        <w:t>6.41</w:t>
      </w:r>
      <w:r>
        <w:t>，在日光灯</w:t>
      </w:r>
      <w:r>
        <w:rPr>
          <w:rFonts w:ascii="Times New Roman" w:hAnsi="Times New Roman" w:eastAsia="Times New Roman"/>
        </w:rPr>
        <w:t>12</w:t>
      </w:r>
      <w:r>
        <w:rPr>
          <w:rFonts w:ascii="Times New Roman" w:hAnsi="Times New Roman" w:eastAsia="Times New Roman"/>
        </w:rPr>
        <w:t> </w:t>
      </w:r>
      <w:r>
        <w:rPr>
          <w:rFonts w:ascii="Times New Roman" w:hAnsi="Times New Roman" w:eastAsia="Times New Roman"/>
        </w:rPr>
        <w:t>h</w:t>
      </w:r>
    </w:p>
    <w:p w:rsidR="0018722C">
      <w:pPr>
        <w:topLinePunct/>
      </w:pPr>
      <w:r>
        <w:t>条件下生长也最好</w:t>
      </w:r>
      <w:hyperlink w:history="true" w:anchor="_bookmark78">
        <w:r>
          <w:rPr>
            <w:rFonts w:ascii="Times New Roman" w:eastAsia="Times New Roman"/>
          </w:rPr>
          <w:t>[</w:t>
        </w:r>
        <w:r>
          <w:rPr>
            <w:rFonts w:ascii="Times New Roman" w:eastAsia="Times New Roman"/>
          </w:rPr>
          <w:t>25</w:t>
        </w:r>
        <w:r>
          <w:rPr>
            <w:rFonts w:ascii="Times New Roman" w:eastAsia="Times New Roman"/>
          </w:rPr>
          <w:t>,</w:t>
        </w:r>
        <w:r>
          <w:rPr>
            <w:rFonts w:ascii="Times New Roman" w:eastAsia="Times New Roman"/>
          </w:rPr>
          <w:t> </w:t>
        </w:r>
      </w:hyperlink>
      <w:hyperlink w:history="true" w:anchor="_bookmark79">
        <w:r>
          <w:rPr>
            <w:rFonts w:ascii="Times New Roman" w:eastAsia="Times New Roman"/>
          </w:rPr>
          <w:t>26</w:t>
        </w:r>
        <w:r>
          <w:rPr>
            <w:rFonts w:ascii="Times New Roman" w:eastAsia="Times New Roman"/>
          </w:rPr>
          <w:t>]</w:t>
        </w:r>
      </w:hyperlink>
      <w:r>
        <w:t>。一般</w:t>
      </w:r>
      <w:r>
        <w:rPr>
          <w:rFonts w:ascii="Times New Roman" w:eastAsia="Times New Roman"/>
        </w:rPr>
        <w:t>12</w:t>
      </w:r>
      <w:r>
        <w:t>月至翌年</w:t>
      </w:r>
      <w:r>
        <w:rPr>
          <w:rFonts w:ascii="Times New Roman" w:eastAsia="Times New Roman"/>
        </w:rPr>
        <w:t>5</w:t>
      </w:r>
      <w:r>
        <w:t>月，如遇连续阴雨天气，不能及时放风，</w:t>
      </w:r>
    </w:p>
    <w:p w:rsidR="0018722C">
      <w:pPr>
        <w:topLinePunct/>
      </w:pPr>
      <w:r>
        <w:t>特别是加温温室刚停火时，棚室内气温低，相对湿度持续</w:t>
      </w:r>
      <w:r>
        <w:rPr>
          <w:rFonts w:ascii="Times New Roman" w:hAnsi="Times New Roman" w:eastAsia="Times New Roman"/>
        </w:rPr>
        <w:t>90</w:t>
      </w:r>
      <w:r>
        <w:t>％以上，气温</w:t>
      </w:r>
      <w:r>
        <w:rPr>
          <w:rFonts w:ascii="Times New Roman" w:hAnsi="Times New Roman" w:eastAsia="Times New Roman"/>
        </w:rPr>
        <w:t>20</w:t>
      </w:r>
      <w:r>
        <w:t>℃左右，</w:t>
      </w:r>
      <w:r w:rsidR="001852F3">
        <w:t xml:space="preserve">病害发生严重。密度过大，管理不当，通风不良，都会加快此病的扩展。</w:t>
      </w:r>
    </w:p>
    <w:p w:rsidR="0018722C">
      <w:pPr>
        <w:pStyle w:val="Heading4"/>
        <w:topLinePunct/>
        <w:ind w:left="200" w:hangingChars="200" w:hanging="200"/>
      </w:pPr>
      <w:bookmarkStart w:name="_bookmark13" w:id="34"/>
      <w:bookmarkEnd w:id="34"/>
      <w:r>
        <w:rPr>
          <w:b/>
        </w:rPr>
        <w:t>1.2.4</w:t>
      </w:r>
      <w:r>
        <w:t xml:space="preserve"> </w:t>
      </w:r>
      <w:bookmarkStart w:name="_bookmark13" w:id="35"/>
      <w:bookmarkEnd w:id="35"/>
      <w:r>
        <w:t>番茄灰霉病的发病症状</w:t>
      </w:r>
    </w:p>
    <w:p w:rsidR="0018722C">
      <w:pPr>
        <w:topLinePunct/>
      </w:pPr>
      <w:r>
        <w:t>主要危害花、果实、叶片及茎。果实发病，青果受害重，造成大量烂果。病菌多</w:t>
      </w:r>
      <w:r>
        <w:t>先从残留的柱头或花瓣侵染，后向果面或果柄扩展，呈灰白色腐烂，病部长出大量灰绿色霉层，果实失水后僵化。叶片发病，多从叶缘呈</w:t>
      </w:r>
      <w:r>
        <w:rPr>
          <w:rFonts w:ascii="Times New Roman" w:hAnsi="Times New Roman" w:eastAsia="Times New Roman"/>
        </w:rPr>
        <w:t>“V”</w:t>
      </w:r>
      <w:r>
        <w:t>字形向内扩展，初水浸状，</w:t>
      </w:r>
      <w:r w:rsidR="001852F3">
        <w:t xml:space="preserve">浅褐色，边缘不规则，具深浅相间轮纹，后病部产生灰霉，致叶片枯死。茎部发病，</w:t>
      </w:r>
      <w:r>
        <w:t>开始亦呈水浸状小点，后扩展为长椭圆形或长条形斑，湿度大时病斑上长出灰褐色霉层，严重时引起病部以上枯死</w:t>
      </w:r>
      <w:hyperlink w:history="true" w:anchor="_bookmark58">
        <w:r>
          <w:rPr>
            <w:rFonts w:ascii="Times New Roman" w:hAnsi="Times New Roman" w:eastAsia="Times New Roman"/>
            <w:vertAlign w:val="superscript"/>
          </w:rPr>
          <w:t>[</w:t>
        </w:r>
        <w:r>
          <w:rPr>
            <w:rFonts w:ascii="Times New Roman" w:hAnsi="Times New Roman" w:eastAsia="Times New Roman"/>
            <w:vertAlign w:val="superscript"/>
          </w:rPr>
          <w:t xml:space="preserve">5</w:t>
        </w:r>
        <w:r>
          <w:rPr>
            <w:rFonts w:ascii="Times New Roman" w:hAnsi="Times New Roman" w:eastAsia="Times New Roman"/>
            <w:vertAlign w:val="superscript"/>
          </w:rPr>
          <w:t>]</w:t>
        </w:r>
      </w:hyperlink>
      <w:r>
        <w:t>。</w:t>
      </w:r>
    </w:p>
    <w:p w:rsidR="0018722C">
      <w:pPr>
        <w:pStyle w:val="Heading4"/>
        <w:topLinePunct/>
        <w:ind w:left="200" w:hangingChars="200" w:hanging="200"/>
      </w:pPr>
      <w:bookmarkStart w:name="_bookmark14" w:id="36"/>
      <w:bookmarkEnd w:id="36"/>
      <w:r>
        <w:rPr>
          <w:b/>
        </w:rPr>
        <w:t>1.2.5</w:t>
      </w:r>
      <w:r>
        <w:t xml:space="preserve"> </w:t>
      </w:r>
      <w:bookmarkStart w:name="_bookmark14" w:id="37"/>
      <w:bookmarkEnd w:id="37"/>
      <w:r>
        <w:t>番茄灰霉病的防治</w:t>
      </w:r>
    </w:p>
    <w:p w:rsidR="0018722C">
      <w:pPr>
        <w:pStyle w:val="5"/>
        <w:topLinePunct/>
      </w:pPr>
      <w:r>
        <w:rPr>
          <w:b/>
        </w:rPr>
        <w:t>1.2.5.1</w:t>
      </w:r>
      <w:r>
        <w:t xml:space="preserve"> </w:t>
      </w:r>
      <w:r>
        <w:t>培育抗病品种</w:t>
      </w:r>
    </w:p>
    <w:p w:rsidR="0018722C">
      <w:pPr>
        <w:topLinePunct/>
      </w:pPr>
      <w:r>
        <w:t>目前国内外的育种家们对灰霉病菌的发病机理展开了大量的研究</w:t>
      </w:r>
      <w:hyperlink w:history="true" w:anchor="_bookmark76">
        <w:r>
          <w:rPr>
            <w:rFonts w:ascii="Times New Roman" w:eastAsia="Times New Roman"/>
            <w:vertAlign w:val="superscript"/>
          </w:rPr>
          <w:t>[</w:t>
        </w:r>
        <w:r>
          <w:rPr>
            <w:rFonts w:ascii="Times New Roman" w:eastAsia="Times New Roman"/>
            <w:vertAlign w:val="superscript"/>
            <w:position w:val="11"/>
          </w:rPr>
          <w:t>2</w:t>
        </w:r>
        <w:r>
          <w:rPr>
            <w:rFonts w:ascii="Times New Roman" w:eastAsia="Times New Roman"/>
            <w:vertAlign w:val="superscript"/>
            <w:position w:val="11"/>
          </w:rPr>
          <w:t>3</w:t>
        </w:r>
        <w:r>
          <w:rPr>
            <w:rFonts w:ascii="Times New Roman" w:eastAsia="Times New Roman"/>
            <w:vertAlign w:val="superscript"/>
            <w:position w:val="11"/>
          </w:rPr>
          <w:t>,</w:t>
        </w:r>
        <w:r>
          <w:rPr>
            <w:rFonts w:ascii="Times New Roman" w:eastAsia="Times New Roman"/>
            <w:vertAlign w:val="superscript"/>
            <w:position w:val="11"/>
          </w:rPr>
          <w:t> </w:t>
        </w:r>
      </w:hyperlink>
      <w:hyperlink w:history="true" w:anchor="_bookmark80">
        <w:r>
          <w:rPr>
            <w:rFonts w:ascii="Times New Roman" w:eastAsia="Times New Roman"/>
            <w:vertAlign w:val="superscript"/>
            <w:position w:val="11"/>
          </w:rPr>
          <w:t>2</w:t>
        </w:r>
        <w:r>
          <w:rPr>
            <w:rFonts w:ascii="Times New Roman" w:eastAsia="Times New Roman"/>
            <w:vertAlign w:val="superscript"/>
            <w:position w:val="11"/>
          </w:rPr>
          <w:t>7</w:t>
        </w:r>
        <w:r>
          <w:rPr>
            <w:rFonts w:ascii="Times New Roman" w:eastAsia="Times New Roman"/>
            <w:vertAlign w:val="superscript"/>
            <w:position w:val="11"/>
          </w:rPr>
          <w:t>,</w:t>
        </w:r>
        <w:r>
          <w:rPr>
            <w:rFonts w:ascii="Times New Roman" w:eastAsia="Times New Roman"/>
            <w:vertAlign w:val="superscript"/>
            <w:position w:val="11"/>
          </w:rPr>
          <w:t> </w:t>
        </w:r>
      </w:hyperlink>
      <w:hyperlink w:history="true" w:anchor="_bookmark81">
        <w:r>
          <w:rPr>
            <w:rFonts w:ascii="Times New Roman" w:eastAsia="Times New Roman"/>
            <w:vertAlign w:val="superscript"/>
            <w:position w:val="11"/>
          </w:rPr>
          <w:t>2</w:t>
        </w:r>
        <w:r>
          <w:rPr>
            <w:rFonts w:ascii="Times New Roman" w:eastAsia="Times New Roman"/>
            <w:vertAlign w:val="superscript"/>
            <w:position w:val="11"/>
          </w:rPr>
          <w:t>8</w:t>
        </w:r>
        <w:r>
          <w:rPr>
            <w:rFonts w:ascii="Times New Roman" w:eastAsia="Times New Roman"/>
            <w:vertAlign w:val="superscript"/>
          </w:rPr>
          <w:t>]</w:t>
        </w:r>
      </w:hyperlink>
      <w:r>
        <w:t>，希望找</w:t>
      </w:r>
      <w:r>
        <w:t>到灰霉病发病的主效基因，从而为通过抗病育种技术培育抗灰霉病的番茄新品种奠定</w:t>
      </w:r>
      <w:r>
        <w:t>基础。然而，截至目前，番茄灰霉病菌的抗源仍未找到</w:t>
      </w:r>
      <w:hyperlink w:history="true" w:anchor="_bookmark82">
        <w:r>
          <w:rPr>
            <w:rFonts w:ascii="Times New Roman" w:eastAsia="Times New Roman"/>
            <w:vertAlign w:val="superscript"/>
          </w:rPr>
          <w:t>[</w:t>
        </w:r>
        <w:r>
          <w:rPr>
            <w:rFonts w:ascii="Times New Roman" w:eastAsia="Times New Roman"/>
            <w:vertAlign w:val="superscript"/>
            <w:position w:val="11"/>
          </w:rPr>
          <w:t xml:space="preserve">29</w:t>
        </w:r>
        <w:r>
          <w:rPr>
            <w:rFonts w:ascii="Times New Roman" w:eastAsia="Times New Roman"/>
            <w:vertAlign w:val="superscript"/>
          </w:rPr>
          <w:t>]</w:t>
        </w:r>
      </w:hyperlink>
      <w:r>
        <w:t>。原因在于灰霉病菌是弱寄</w:t>
      </w:r>
      <w:r>
        <w:t>生菌，只有在外界条件适合时才可以诱发番茄发病，因此很难通过常规的分子生物学手段寻找到抗灰霉病的主效基因。</w:t>
      </w:r>
    </w:p>
    <w:p w:rsidR="0018722C">
      <w:pPr>
        <w:pStyle w:val="5"/>
        <w:topLinePunct/>
      </w:pPr>
      <w:r>
        <w:rPr>
          <w:b/>
        </w:rPr>
        <w:t>1.2.5.2</w:t>
      </w:r>
      <w:r>
        <w:t xml:space="preserve"> </w:t>
      </w:r>
      <w:r>
        <w:t>农业防治</w:t>
      </w:r>
    </w:p>
    <w:p w:rsidR="0018722C">
      <w:pPr>
        <w:topLinePunct/>
      </w:pPr>
      <w:r>
        <w:t>栽培管理也是预防灰霉病的重要措施。播种前，应对苗床和种子消毒；播种后多通风换气，进行变温管理，培育壮苗。保护地要注意调控温湿度，避免阴雨天浇水，</w:t>
      </w:r>
      <w:r>
        <w:t>防止大水漫灌，推广滴灌、膜下暗灌技术，降低保护地内湿度，抑制灰霉病发生和再</w:t>
      </w:r>
      <w:r>
        <w:t>侵染；尤其是日均温在低于</w:t>
      </w:r>
      <w:r>
        <w:rPr>
          <w:rFonts w:ascii="Times New Roman" w:hAnsi="Times New Roman" w:eastAsia="宋体"/>
        </w:rPr>
        <w:t>15</w:t>
      </w:r>
      <w:r>
        <w:t>℃情况下，采取加温措施可有效预防灰霉病的发生，</w:t>
      </w:r>
      <w:r>
        <w:t>促进番茄生长；要合理轮作、倒茬、深耕，施足腐熟的有机肥，增施磷钾肥，提高植</w:t>
      </w:r>
      <w:r>
        <w:t>株抗病能力。另外，还要及时清除田间的老叶、病叶、病果及病株等，增强田间通风</w:t>
      </w:r>
      <w:r>
        <w:t>透光能力。另外在幼果期或蘸花后</w:t>
      </w:r>
      <w:r>
        <w:rPr>
          <w:rFonts w:ascii="Times New Roman" w:hAnsi="Times New Roman" w:eastAsia="宋体"/>
        </w:rPr>
        <w:t>7</w:t>
      </w:r>
      <w:r>
        <w:rPr>
          <w:rFonts w:ascii="Times New Roman" w:hAnsi="Times New Roman" w:eastAsia="宋体"/>
        </w:rPr>
        <w:t> </w:t>
      </w:r>
      <w:r>
        <w:rPr>
          <w:rFonts w:ascii="Times New Roman" w:hAnsi="Times New Roman" w:eastAsia="宋体"/>
        </w:rPr>
        <w:t>d</w:t>
      </w:r>
      <w:r>
        <w:t>～</w:t>
      </w:r>
      <w:r>
        <w:rPr>
          <w:rFonts w:ascii="Times New Roman" w:hAnsi="Times New Roman" w:eastAsia="宋体"/>
        </w:rPr>
        <w:t>15</w:t>
      </w:r>
      <w:r>
        <w:rPr>
          <w:rFonts w:ascii="Times New Roman" w:hAnsi="Times New Roman" w:eastAsia="宋体"/>
        </w:rPr>
        <w:t> </w:t>
      </w:r>
      <w:r>
        <w:rPr>
          <w:rFonts w:ascii="Times New Roman" w:hAnsi="Times New Roman" w:eastAsia="宋体"/>
        </w:rPr>
        <w:t>d</w:t>
      </w:r>
      <w:r>
        <w:t>及时摘除残留花瓣及柱头，减少初侵染</w:t>
      </w:r>
      <w:r>
        <w:t>点也是</w:t>
      </w:r>
      <w:r>
        <w:rPr>
          <w:rFonts w:ascii="Times New Roman" w:hAnsi="Times New Roman" w:eastAsia="宋体"/>
        </w:rPr>
        <w:t>1</w:t>
      </w:r>
      <w:r>
        <w:t>种直接简便的防治方法</w:t>
      </w:r>
      <w:hyperlink w:history="true" w:anchor="_bookmark83">
        <w:r>
          <w:rPr>
            <w:rFonts w:ascii="Times New Roman" w:hAnsi="Times New Roman" w:eastAsia="宋体"/>
            <w:vertAlign w:val="superscript"/>
          </w:rPr>
          <w:t>[</w:t>
        </w:r>
        <w:r>
          <w:rPr>
            <w:rFonts w:ascii="Times New Roman" w:hAnsi="Times New Roman" w:eastAsia="宋体"/>
            <w:vertAlign w:val="superscript"/>
          </w:rPr>
          <w:t xml:space="preserve">30</w:t>
        </w:r>
        <w:r>
          <w:rPr>
            <w:rFonts w:ascii="Times New Roman" w:hAnsi="Times New Roman" w:eastAsia="宋体"/>
            <w:vertAlign w:val="superscript"/>
          </w:rPr>
          <w:t>]</w:t>
        </w:r>
      </w:hyperlink>
      <w:r>
        <w:t>。</w:t>
      </w:r>
    </w:p>
    <w:p w:rsidR="0018722C">
      <w:pPr>
        <w:pStyle w:val="5"/>
        <w:topLinePunct/>
      </w:pPr>
      <w:r>
        <w:rPr>
          <w:b/>
        </w:rPr>
        <w:t>1.2.5.3</w:t>
      </w:r>
      <w:r>
        <w:t xml:space="preserve"> </w:t>
      </w:r>
      <w:r>
        <w:t>化学防治</w:t>
      </w:r>
    </w:p>
    <w:p w:rsidR="0018722C">
      <w:pPr>
        <w:topLinePunct/>
      </w:pPr>
      <w:r>
        <w:t>目前，对于灰霉病主要以化学防治手段为主。我国使用的防治灰霉病的药剂主</w:t>
      </w:r>
      <w:r>
        <w:t>要有苯并咪唑类</w:t>
      </w:r>
      <w:r>
        <w:t>（</w:t>
      </w:r>
      <w:r>
        <w:t>如多菌灵</w:t>
      </w:r>
      <w:r>
        <w:t>）</w:t>
      </w:r>
      <w:r>
        <w:t>、二甲酰亚胺类</w:t>
      </w:r>
      <w:r>
        <w:t>（</w:t>
      </w:r>
      <w:r>
        <w:t>如速克灵</w:t>
      </w:r>
      <w:r>
        <w:t>）</w:t>
      </w:r>
      <w:r>
        <w:t>和氨基甲酸酯类</w:t>
      </w:r>
      <w:r>
        <w:t>（</w:t>
      </w:r>
      <w:r>
        <w:t xml:space="preserve">乙霉威</w:t>
      </w:r>
      <w:r>
        <w:t>）</w:t>
      </w:r>
      <w:r/>
      <w:r w:rsidR="001852F3">
        <w:t xml:space="preserve">等杀菌剂。但灰霉病菌产孢量大，繁殖速度快，发病周期短，极易对单一药剂产</w:t>
      </w:r>
      <w:r w:rsidR="001852F3">
        <w:t>生</w:t>
      </w:r>
    </w:p>
    <w:p w:rsidR="0018722C">
      <w:pPr>
        <w:topLinePunct/>
      </w:pPr>
      <w:r>
        <w:t>抗药性</w:t>
      </w:r>
      <w:hyperlink w:history="true" w:anchor="_bookmark84">
        <w:r>
          <w:rPr>
            <w:rFonts w:ascii="Times New Roman" w:eastAsia="Times New Roman"/>
          </w:rPr>
          <w:t>[</w:t>
        </w:r>
        <w:r>
          <w:rPr>
            <w:rFonts w:ascii="Times New Roman" w:eastAsia="Times New Roman"/>
          </w:rPr>
          <w:t xml:space="preserve">31</w:t>
        </w:r>
        <w:r>
          <w:rPr>
            <w:rFonts w:ascii="Times New Roman" w:eastAsia="Times New Roman"/>
          </w:rPr>
          <w:t>]</w:t>
        </w:r>
      </w:hyperlink>
      <w:r>
        <w:t>，而且随着人们生活质量的提高，对环境保护及绿色食品也日益重视，化学药剂带来的农药残留、环境污染以及破坏生态系统中生物多样性和相互平衡关系等一系列问题，使人们开始将农药开发重点转向对环境友好型药剂。</w:t>
      </w:r>
    </w:p>
    <w:p w:rsidR="0018722C">
      <w:pPr>
        <w:pStyle w:val="5"/>
        <w:topLinePunct/>
      </w:pPr>
      <w:r>
        <w:rPr>
          <w:b/>
        </w:rPr>
        <w:t>1.2.5.4</w:t>
      </w:r>
      <w:r>
        <w:t xml:space="preserve"> </w:t>
      </w:r>
      <w:r>
        <w:t>生物防治</w:t>
      </w:r>
    </w:p>
    <w:p w:rsidR="0018722C">
      <w:pPr>
        <w:topLinePunct/>
      </w:pPr>
      <w:r>
        <w:t>植物源农药最能体现生物防治的特点，它不仅不会造成环境污染，不易使病菌产生抗药性，为人们提供更安全更高效的生防途径，而且植物源农药还具有种植广泛，</w:t>
      </w:r>
      <w:r w:rsidR="001852F3">
        <w:t xml:space="preserve">取材容易，成本较低等特点，</w:t>
      </w:r>
      <w:r w:rsidR="001852F3">
        <w:t>近年</w:t>
      </w:r>
      <w:r w:rsidR="001852F3">
        <w:t>来日益受到人们的重视</w:t>
      </w:r>
      <w:hyperlink w:history="true" w:anchor="_bookmark85">
        <w:r>
          <w:rPr>
            <w:rFonts w:ascii="Times New Roman" w:eastAsia="Times New Roman"/>
            <w:vertAlign w:val="superscript"/>
          </w:rPr>
          <w:t>[</w:t>
        </w:r>
        <w:r>
          <w:rPr>
            <w:rFonts w:ascii="Times New Roman" w:eastAsia="Times New Roman"/>
            <w:vertAlign w:val="superscript"/>
          </w:rPr>
          <w:t xml:space="preserve">32</w:t>
        </w:r>
        <w:r>
          <w:rPr>
            <w:rFonts w:ascii="Times New Roman" w:eastAsia="Times New Roman"/>
            <w:vertAlign w:val="superscript"/>
          </w:rPr>
          <w:t>]</w:t>
        </w:r>
      </w:hyperlink>
      <w:r>
        <w:t>。</w:t>
      </w:r>
    </w:p>
    <w:p w:rsidR="0018722C">
      <w:pPr>
        <w:topLinePunct/>
      </w:pPr>
      <w:r>
        <w:t>研究证明，苦豆子、石榴、大花金挖耳、苍耳、孜然等</w:t>
      </w:r>
      <w:r>
        <w:rPr>
          <w:rFonts w:ascii="Times New Roman" w:hAnsi="Times New Roman" w:eastAsia="Times New Roman"/>
        </w:rPr>
        <w:t>10</w:t>
      </w:r>
      <w:r>
        <w:t>余种植物的提取液对灰霉菌株菌丝生长、孢子萌发具有明显的抑制作用</w:t>
      </w:r>
      <w:hyperlink w:history="true" w:anchor="_bookmark86">
        <w:r>
          <w:rPr>
            <w:rFonts w:ascii="Times New Roman" w:hAnsi="Times New Roman" w:eastAsia="Times New Roman"/>
            <w:vertAlign w:val="superscript"/>
          </w:rPr>
          <w:t>[</w:t>
        </w:r>
        <w:r>
          <w:rPr>
            <w:rFonts w:ascii="Times New Roman" w:hAnsi="Times New Roman" w:eastAsia="Times New Roman"/>
            <w:vertAlign w:val="superscript"/>
            <w:position w:val="11"/>
          </w:rPr>
          <w:t xml:space="preserve">33-35</w:t>
        </w:r>
        <w:r>
          <w:rPr>
            <w:rFonts w:ascii="Times New Roman" w:hAnsi="Times New Roman" w:eastAsia="Times New Roman"/>
            <w:vertAlign w:val="superscript"/>
          </w:rPr>
          <w:t>]</w:t>
        </w:r>
      </w:hyperlink>
      <w:r>
        <w:rPr>
          <w:spacing w:val="0"/>
        </w:rPr>
        <w:t xml:space="preserve">. </w:t>
      </w:r>
      <w:r>
        <w:rPr>
          <w:rFonts w:ascii="Times New Roman" w:hAnsi="Times New Roman" w:eastAsia="Times New Roman"/>
        </w:rPr>
        <w:t>Romanazzi </w:t>
      </w:r>
      <w:r>
        <w:rPr>
          <w:rFonts w:ascii="Times New Roman" w:hAnsi="Times New Roman" w:eastAsia="Times New Roman"/>
        </w:rPr>
        <w:t>Gianfranco </w:t>
      </w:r>
      <w:hyperlink w:history="true" w:anchor="_bookmark87">
        <w:r>
          <w:rPr>
            <w:rFonts w:ascii="Times New Roman" w:hAnsi="Times New Roman" w:eastAsia="Times New Roman"/>
          </w:rPr>
          <w:t>[</w:t>
        </w:r>
        <w:r>
          <w:rPr>
            <w:rFonts w:ascii="Times New Roman" w:hAnsi="Times New Roman" w:eastAsia="Times New Roman"/>
            <w:position w:val="11"/>
            <w:sz w:val="16"/>
          </w:rPr>
          <w:t xml:space="preserve">36</w:t>
        </w:r>
        <w:r>
          <w:rPr>
            <w:rFonts w:ascii="Times New Roman" w:hAnsi="Times New Roman" w:eastAsia="Times New Roman"/>
          </w:rPr>
          <w:t>]</w:t>
        </w:r>
      </w:hyperlink>
      <w:r>
        <w:t>使用壳聚糖和乙醇进行灰霉菌抑制试验，结果表明二者均有抑菌作用，但是与壳聚糖、</w:t>
      </w:r>
      <w:r>
        <w:t>乙醇单独作用相比，较小剂量的壳聚糖和乙醇混合使用可明显提高对灰霉菌的抑制作用。王树桐等</w:t>
      </w:r>
      <w:hyperlink w:history="true" w:anchor="_bookmark88">
        <w:r>
          <w:rPr>
            <w:rFonts w:ascii="Times New Roman" w:hAnsi="Times New Roman" w:eastAsia="Times New Roman"/>
            <w:vertAlign w:val="superscript"/>
          </w:rPr>
          <w:t>[</w:t>
        </w:r>
        <w:r>
          <w:rPr>
            <w:rFonts w:ascii="Times New Roman" w:hAnsi="Times New Roman" w:eastAsia="Times New Roman"/>
            <w:vertAlign w:val="superscript"/>
            <w:position w:val="11"/>
          </w:rPr>
          <w:t xml:space="preserve">37</w:t>
        </w:r>
        <w:r>
          <w:rPr>
            <w:rFonts w:ascii="Times New Roman" w:hAnsi="Times New Roman" w:eastAsia="Times New Roman"/>
            <w:vertAlign w:val="superscript"/>
          </w:rPr>
          <w:t>]</w:t>
        </w:r>
      </w:hyperlink>
      <w:r>
        <w:t>报道室内测得丁香的甲醇提取物在</w:t>
      </w:r>
      <w:r>
        <w:rPr>
          <w:rFonts w:ascii="Times New Roman" w:hAnsi="Times New Roman" w:eastAsia="Times New Roman"/>
        </w:rPr>
        <w:t>1000μg</w:t>
      </w:r>
      <w:r>
        <w:rPr>
          <w:rFonts w:ascii="Times New Roman" w:hAnsi="Times New Roman" w:eastAsia="Times New Roman"/>
        </w:rPr>
        <w:t>/</w:t>
      </w:r>
      <w:r>
        <w:rPr>
          <w:rFonts w:ascii="Times New Roman" w:hAnsi="Times New Roman" w:eastAsia="Times New Roman"/>
        </w:rPr>
        <w:t xml:space="preserve">mL</w:t>
      </w:r>
      <w:r>
        <w:t>时对番茄灰霉病菌菌</w:t>
      </w:r>
      <w:r>
        <w:t>丝生长抑制率在</w:t>
      </w:r>
      <w:r>
        <w:rPr>
          <w:rFonts w:ascii="Times New Roman" w:hAnsi="Times New Roman" w:eastAsia="Times New Roman"/>
        </w:rPr>
        <w:t>80</w:t>
      </w:r>
      <w:r>
        <w:t>％以上，此浓度下能完全抑制分生孢子的萌发。王兴全，张新虎</w:t>
      </w:r>
      <w:hyperlink w:history="true" w:anchor="_bookmark89">
        <w:r>
          <w:rPr>
            <w:rFonts w:ascii="Times New Roman" w:hAnsi="Times New Roman" w:eastAsia="Times New Roman"/>
            <w:vertAlign w:val="superscript"/>
          </w:rPr>
          <w:t>[</w:t>
        </w:r>
        <w:r>
          <w:rPr>
            <w:rFonts w:ascii="Times New Roman" w:hAnsi="Times New Roman" w:eastAsia="Times New Roman"/>
            <w:vertAlign w:val="superscript"/>
            <w:position w:val="11"/>
          </w:rPr>
          <w:t xml:space="preserve">38</w:t>
        </w:r>
        <w:r>
          <w:rPr>
            <w:rFonts w:ascii="Times New Roman" w:hAnsi="Times New Roman" w:eastAsia="Times New Roman"/>
            <w:vertAlign w:val="superscript"/>
          </w:rPr>
          <w:t>]</w:t>
        </w:r>
      </w:hyperlink>
      <w:r>
        <w:t>使用苍耳提取物研究其对番茄灰霉病菌的抑制作用和机理，结果显示出苍耳提取物对</w:t>
      </w:r>
      <w:r>
        <w:t>分生抱子的形成和萌发、菌丝生长有较强的抑制作用。当苍耳提取物浓度为</w:t>
      </w:r>
      <w:r>
        <w:rPr>
          <w:rFonts w:ascii="Times New Roman" w:hAnsi="Times New Roman" w:eastAsia="Times New Roman"/>
        </w:rPr>
        <w:t>3</w:t>
      </w:r>
      <w:r>
        <w:rPr>
          <w:rFonts w:ascii="Times New Roman" w:hAnsi="Times New Roman" w:eastAsia="Times New Roman"/>
        </w:rPr>
        <w:t>0</w:t>
      </w:r>
    </w:p>
    <w:p w:rsidR="0018722C">
      <w:pPr>
        <w:topLinePunct/>
      </w:pPr>
      <w:r>
        <w:rPr>
          <w:rFonts w:ascii="Times New Roman" w:eastAsia="Times New Roman"/>
        </w:rPr>
        <w:t>mg</w:t>
      </w:r>
      <w:r>
        <w:rPr>
          <w:rFonts w:ascii="Times New Roman" w:eastAsia="Times New Roman"/>
        </w:rPr>
        <w:t>/</w:t>
      </w:r>
      <w:r>
        <w:rPr>
          <w:rFonts w:ascii="Times New Roman" w:eastAsia="Times New Roman"/>
        </w:rPr>
        <w:t xml:space="preserve">mL</w:t>
      </w:r>
      <w:r>
        <w:t>时，其对分生孢子形成、萌发的抑制率分别为</w:t>
      </w:r>
      <w:r>
        <w:rPr>
          <w:rFonts w:ascii="Times New Roman" w:eastAsia="Times New Roman"/>
        </w:rPr>
        <w:t>85</w:t>
      </w:r>
      <w:r>
        <w:rPr>
          <w:rFonts w:ascii="Times New Roman" w:eastAsia="Times New Roman"/>
        </w:rPr>
        <w:t>.</w:t>
      </w:r>
      <w:r>
        <w:rPr>
          <w:rFonts w:ascii="Times New Roman" w:eastAsia="Times New Roman"/>
        </w:rPr>
        <w:t>3%</w:t>
      </w:r>
      <w:r>
        <w:t>、</w:t>
      </w:r>
      <w:r>
        <w:rPr>
          <w:rFonts w:ascii="Times New Roman" w:eastAsia="Times New Roman"/>
        </w:rPr>
        <w:t>77.8%</w:t>
      </w:r>
      <w:r>
        <w:t>，对菌丝生长的</w:t>
      </w:r>
      <w:r>
        <w:t>抑制率达到</w:t>
      </w:r>
      <w:r>
        <w:rPr>
          <w:rFonts w:ascii="Times New Roman" w:eastAsia="Times New Roman"/>
        </w:rPr>
        <w:t>78</w:t>
      </w:r>
      <w:r>
        <w:rPr>
          <w:rFonts w:ascii="Times New Roman" w:eastAsia="Times New Roman"/>
        </w:rPr>
        <w:t>.</w:t>
      </w:r>
      <w:r>
        <w:rPr>
          <w:rFonts w:ascii="Times New Roman" w:eastAsia="Times New Roman"/>
        </w:rPr>
        <w:t>5%</w:t>
      </w:r>
      <w:r>
        <w:t>。耿建峰</w:t>
      </w:r>
      <w:hyperlink w:history="true" w:anchor="_bookmark90">
        <w:r>
          <w:rPr>
            <w:rFonts w:ascii="Times New Roman" w:eastAsia="Times New Roman"/>
            <w:vertAlign w:val="superscript"/>
          </w:rPr>
          <w:t>[</w:t>
        </w:r>
        <w:r>
          <w:rPr>
            <w:rFonts w:ascii="Times New Roman" w:eastAsia="Times New Roman"/>
            <w:vertAlign w:val="superscript"/>
            <w:position w:val="11"/>
          </w:rPr>
          <w:t xml:space="preserve">39</w:t>
        </w:r>
        <w:r>
          <w:rPr>
            <w:rFonts w:ascii="Times New Roman" w:eastAsia="Times New Roman"/>
            <w:vertAlign w:val="superscript"/>
          </w:rPr>
          <w:t>]</w:t>
        </w:r>
      </w:hyperlink>
      <w:r>
        <w:t>研究了大蒜提取物和洋葱油对灰霉菌病原菌的孢子萌发</w:t>
      </w:r>
      <w:r>
        <w:t>和菌丝生长的抑制作用及其对草莓灰霉病防治作用。王桂清</w:t>
      </w:r>
      <w:hyperlink w:history="true" w:anchor="_bookmark91">
        <w:r>
          <w:rPr>
            <w:rFonts w:ascii="Times New Roman" w:eastAsia="Times New Roman"/>
            <w:vertAlign w:val="superscript"/>
          </w:rPr>
          <w:t>[</w:t>
        </w:r>
        <w:r>
          <w:rPr>
            <w:rFonts w:ascii="Times New Roman" w:eastAsia="Times New Roman"/>
            <w:vertAlign w:val="superscript"/>
            <w:position w:val="11"/>
          </w:rPr>
          <w:t xml:space="preserve">40</w:t>
        </w:r>
        <w:r>
          <w:rPr>
            <w:rFonts w:ascii="Times New Roman" w:eastAsia="Times New Roman"/>
            <w:vertAlign w:val="superscript"/>
          </w:rPr>
          <w:t>]</w:t>
        </w:r>
      </w:hyperlink>
      <w:r>
        <w:t>的实验采用了辽细辛提</w:t>
      </w:r>
      <w:r>
        <w:t>取物，采用孢子萌发法和生长速率法测定了辽细辛根的不同溶剂粗提取物对灰霉菌孢</w:t>
      </w:r>
      <w:r>
        <w:t>子萌发和菌丝生长的抑制效果。结果显示，不同溶剂提取物对孢子萌发和菌丝生长均产生一定的抑制作用。</w:t>
      </w:r>
    </w:p>
    <w:p w:rsidR="0018722C">
      <w:pPr>
        <w:pStyle w:val="Heading3"/>
        <w:topLinePunct/>
        <w:ind w:left="200" w:hangingChars="200" w:hanging="200"/>
      </w:pPr>
      <w:bookmarkStart w:name="_bookmark15" w:id="38"/>
      <w:bookmarkEnd w:id="38"/>
      <w:r>
        <w:rPr>
          <w:b/>
        </w:rPr>
        <w:t>1.3</w:t>
      </w:r>
      <w:r>
        <w:t xml:space="preserve"> </w:t>
      </w:r>
      <w:bookmarkStart w:name="_bookmark15" w:id="39"/>
      <w:bookmarkEnd w:id="39"/>
      <w:r>
        <w:t>植物源杀菌剂的研究进展</w:t>
      </w:r>
    </w:p>
    <w:p w:rsidR="0018722C">
      <w:pPr>
        <w:topLinePunct/>
      </w:pPr>
      <w:r>
        <w:rPr>
          <w:rFonts w:ascii="Times New Roman" w:eastAsia="Times New Roman"/>
        </w:rPr>
        <w:t>1977</w:t>
      </w:r>
      <w:r>
        <w:t>年</w:t>
      </w:r>
      <w:r>
        <w:rPr>
          <w:rFonts w:ascii="Times New Roman" w:eastAsia="Times New Roman"/>
        </w:rPr>
        <w:t>Swain</w:t>
      </w:r>
      <w:r>
        <w:t>认为植物是生物活性化合物的天然宝库，其产生的次生代谢产物</w:t>
      </w:r>
      <w:r>
        <w:t>超过</w:t>
      </w:r>
      <w:r>
        <w:rPr>
          <w:rFonts w:ascii="Times New Roman" w:eastAsia="Times New Roman"/>
        </w:rPr>
        <w:t>400000</w:t>
      </w:r>
      <w:r>
        <w:t>种，其中的大多数化学物质如萜烯类、生物碱、类黄酮、甾体、酚类、独特的氨基酸和多糖等均具有杀虫或抗菌活性</w:t>
      </w:r>
      <w:hyperlink w:history="true" w:anchor="_bookmark92">
        <w:r>
          <w:rPr>
            <w:rFonts w:ascii="Times New Roman" w:eastAsia="Times New Roman"/>
            <w:vertAlign w:val="superscript"/>
          </w:rPr>
          <w:t>[</w:t>
        </w:r>
        <w:r>
          <w:rPr>
            <w:rFonts w:ascii="Times New Roman" w:eastAsia="Times New Roman"/>
            <w:vertAlign w:val="superscript"/>
            <w:position w:val="11"/>
          </w:rPr>
          <w:t xml:space="preserve">41</w:t>
        </w:r>
        <w:r>
          <w:rPr>
            <w:rFonts w:ascii="Times New Roman" w:eastAsia="Times New Roman"/>
            <w:vertAlign w:val="superscript"/>
          </w:rPr>
          <w:t>]</w:t>
        </w:r>
      </w:hyperlink>
      <w:r>
        <w:t>。</w:t>
      </w:r>
      <w:r>
        <w:rPr>
          <w:rFonts w:ascii="Times New Roman" w:eastAsia="Times New Roman"/>
        </w:rPr>
        <w:t>Wilkings</w:t>
      </w:r>
      <w:r>
        <w:t>和</w:t>
      </w:r>
      <w:r>
        <w:rPr>
          <w:rFonts w:ascii="Times New Roman" w:eastAsia="Times New Roman"/>
        </w:rPr>
        <w:t>Board</w:t>
      </w:r>
      <w:r>
        <w:t>于</w:t>
      </w:r>
      <w:r>
        <w:rPr>
          <w:rFonts w:ascii="Times New Roman" w:eastAsia="Times New Roman"/>
        </w:rPr>
        <w:t>1989</w:t>
      </w:r>
      <w:r>
        <w:t>年撰文</w:t>
      </w:r>
      <w:r>
        <w:t>报道有</w:t>
      </w:r>
      <w:r>
        <w:rPr>
          <w:rFonts w:ascii="Times New Roman" w:eastAsia="Times New Roman"/>
        </w:rPr>
        <w:t>1389</w:t>
      </w:r>
      <w:r>
        <w:t>种植物有可能作为杀菌剂，其中包含了许多不同类型的化合物</w:t>
      </w:r>
      <w:hyperlink w:history="true" w:anchor="_bookmark93">
        <w:r>
          <w:rPr>
            <w:rFonts w:ascii="Times New Roman" w:eastAsia="Times New Roman"/>
            <w:vertAlign w:val="superscript"/>
          </w:rPr>
          <w:t>[</w:t>
        </w:r>
        <w:r>
          <w:rPr>
            <w:rFonts w:ascii="Times New Roman" w:eastAsia="Times New Roman"/>
            <w:vertAlign w:val="superscript"/>
            <w:position w:val="11"/>
          </w:rPr>
          <w:t xml:space="preserve">42</w:t>
        </w:r>
        <w:r>
          <w:rPr>
            <w:rFonts w:ascii="Times New Roman" w:eastAsia="Times New Roman"/>
            <w:vertAlign w:val="superscript"/>
          </w:rPr>
          <w:t>]</w:t>
        </w:r>
      </w:hyperlink>
      <w:r>
        <w:t>。其不</w:t>
      </w:r>
      <w:r>
        <w:t>仅不会造成环境污染，不易使病菌产生抗药性，为人们提供更安全更高效的生防途径，</w:t>
      </w:r>
      <w:r w:rsidR="001852F3">
        <w:t xml:space="preserve">还具有种植广泛，取材容易，成本较低等特点，因此</w:t>
      </w:r>
      <w:r w:rsidR="001852F3">
        <w:t>近年</w:t>
      </w:r>
      <w:r w:rsidR="001852F3">
        <w:t>来日益受到人们的重视，其研制与开发具有广阔前景。</w:t>
      </w:r>
    </w:p>
    <w:p w:rsidR="0018722C">
      <w:pPr>
        <w:topLinePunct/>
      </w:pPr>
      <w:r>
        <w:t>目前人们对具有抑菌、杀菌活性的植物种类已经研究得比较清楚，其中大部分资</w:t>
      </w:r>
      <w:r>
        <w:t>源集中在十字花科、菊科、豆科、唇形科、茄科等植物中。此外，陈娇等发现：虎耳</w:t>
      </w:r>
      <w:r>
        <w:t>草、黄檀、马尾松、牡丹和刺槐的提取物对葡萄霜霉病有抑菌效果</w:t>
      </w:r>
      <w:hyperlink w:history="true" w:anchor="_bookmark94">
        <w:r>
          <w:rPr>
            <w:rFonts w:ascii="Times New Roman" w:eastAsia="Times New Roman"/>
            <w:vertAlign w:val="superscript"/>
          </w:rPr>
          <w:t>[</w:t>
        </w:r>
        <w:r>
          <w:rPr>
            <w:rFonts w:ascii="Times New Roman" w:eastAsia="Times New Roman"/>
            <w:vertAlign w:val="superscript"/>
            <w:position w:val="11"/>
          </w:rPr>
          <w:t xml:space="preserve">43</w:t>
        </w:r>
        <w:r>
          <w:rPr>
            <w:rFonts w:ascii="Times New Roman" w:eastAsia="Times New Roman"/>
            <w:vertAlign w:val="superscript"/>
          </w:rPr>
          <w:t>]</w:t>
        </w:r>
      </w:hyperlink>
      <w:r>
        <w:t>。李玉平研究发</w:t>
      </w:r>
      <w:r>
        <w:t>现蓼子朴、天明精、大花金挖耳等</w:t>
      </w:r>
      <w:r>
        <w:rPr>
          <w:rFonts w:ascii="Times New Roman" w:eastAsia="Times New Roman"/>
        </w:rPr>
        <w:t>16</w:t>
      </w:r>
      <w:r>
        <w:t>种植物对番茄灰霉病菌的抑制侵染率达到</w:t>
      </w:r>
      <w:r>
        <w:rPr>
          <w:rFonts w:ascii="Times New Roman" w:eastAsia="Times New Roman"/>
        </w:rPr>
        <w:t>60</w:t>
      </w:r>
      <w:r>
        <w:t>％</w:t>
      </w:r>
      <w:r>
        <w:t>以上，大花金挖耳、旋覆花和猪毛蒿</w:t>
      </w:r>
      <w:r>
        <w:rPr>
          <w:rFonts w:ascii="Times New Roman" w:eastAsia="Times New Roman"/>
        </w:rPr>
        <w:t>3</w:t>
      </w:r>
      <w:r>
        <w:t>种植物对苹果炭疽病菌具有</w:t>
      </w:r>
      <w:r>
        <w:rPr>
          <w:rFonts w:ascii="Times New Roman" w:eastAsia="Times New Roman"/>
        </w:rPr>
        <w:t>60</w:t>
      </w:r>
      <w:r>
        <w:t>％以上的抑菌作用</w:t>
      </w:r>
      <w:hyperlink w:history="true" w:anchor="_bookmark95">
        <w:r>
          <w:rPr>
            <w:rFonts w:ascii="Times New Roman" w:eastAsia="Times New Roman"/>
            <w:vertAlign w:val="superscript"/>
          </w:rPr>
          <w:t>[</w:t>
        </w:r>
        <w:r>
          <w:rPr>
            <w:rFonts w:ascii="Times New Roman" w:eastAsia="Times New Roman"/>
            <w:vertAlign w:val="superscript"/>
            <w:position w:val="11"/>
          </w:rPr>
          <w:t xml:space="preserve">44</w:t>
        </w:r>
        <w:r>
          <w:rPr>
            <w:rFonts w:ascii="Times New Roman" w:eastAsia="Times New Roman"/>
            <w:vertAlign w:val="superscript"/>
          </w:rPr>
          <w:t>]</w:t>
        </w:r>
      </w:hyperlink>
      <w:r>
        <w:t>。赵纯森等从厚扑树的自然落叶中提取总酚化合物对供试</w:t>
      </w:r>
      <w:r>
        <w:rPr>
          <w:rFonts w:ascii="Times New Roman" w:eastAsia="Times New Roman"/>
        </w:rPr>
        <w:t>10</w:t>
      </w:r>
      <w:r>
        <w:t>种真菌都有很强</w:t>
      </w:r>
      <w:r>
        <w:t>的抑制作用，水提取物在</w:t>
      </w:r>
      <w:r>
        <w:rPr>
          <w:rFonts w:ascii="Times New Roman" w:eastAsia="Times New Roman"/>
        </w:rPr>
        <w:t>2000mg</w:t>
      </w:r>
      <w:r>
        <w:rPr>
          <w:rFonts w:ascii="Times New Roman" w:eastAsia="Times New Roman"/>
        </w:rPr>
        <w:t>/</w:t>
      </w:r>
      <w:r>
        <w:rPr>
          <w:rFonts w:ascii="Times New Roman" w:eastAsia="Times New Roman"/>
        </w:rPr>
        <w:t xml:space="preserve">kg</w:t>
      </w:r>
      <w:r>
        <w:t>盆栽条件下能杀死土壤中棉立枯病菌；田间对小</w:t>
      </w:r>
      <w:r>
        <w:t>麦白粉病、蚕豆赤斑病高峰期喷提取物一次可明显控制病情发展</w:t>
      </w:r>
      <w:hyperlink w:history="true" w:anchor="_bookmark96">
        <w:r>
          <w:rPr>
            <w:rFonts w:ascii="Times New Roman" w:eastAsia="Times New Roman"/>
          </w:rPr>
          <w:t>[</w:t>
        </w:r>
        <w:r>
          <w:rPr>
            <w:rFonts w:ascii="Times New Roman" w:eastAsia="Times New Roman"/>
            <w:position w:val="11"/>
            <w:sz w:val="16"/>
          </w:rPr>
          <w:t xml:space="preserve">45</w:t>
        </w:r>
        <w:r>
          <w:rPr>
            <w:rFonts w:ascii="Times New Roman" w:eastAsia="Times New Roman"/>
          </w:rPr>
          <w:t>]</w:t>
        </w:r>
      </w:hyperlink>
      <w:r>
        <w:t>。</w:t>
      </w:r>
      <w:r>
        <w:rPr>
          <w:rFonts w:ascii="Times New Roman" w:eastAsia="Times New Roman"/>
        </w:rPr>
        <w:t>Maruzzellah</w:t>
      </w:r>
      <w:r>
        <w:rPr>
          <w:rFonts w:ascii="Times New Roman" w:eastAsia="Times New Roman"/>
        </w:rPr>
        <w:t>e</w:t>
      </w:r>
    </w:p>
    <w:p w:rsidR="0018722C">
      <w:pPr>
        <w:topLinePunct/>
      </w:pPr>
      <w:r>
        <w:rPr>
          <w:rFonts w:ascii="Times New Roman" w:eastAsia="Times New Roman"/>
        </w:rPr>
        <w:t>Baalter</w:t>
      </w:r>
      <w:r>
        <w:t>系统研究了</w:t>
      </w:r>
      <w:r>
        <w:rPr>
          <w:rFonts w:ascii="Times New Roman" w:eastAsia="Times New Roman"/>
        </w:rPr>
        <w:t>119</w:t>
      </w:r>
      <w:r>
        <w:t>种植物精油对</w:t>
      </w:r>
      <w:r>
        <w:rPr>
          <w:rFonts w:ascii="Times New Roman" w:eastAsia="Times New Roman"/>
        </w:rPr>
        <w:t>12</w:t>
      </w:r>
      <w:r>
        <w:t>种真菌的作用，发现</w:t>
      </w:r>
      <w:r>
        <w:rPr>
          <w:rFonts w:ascii="Times New Roman" w:eastAsia="Times New Roman"/>
        </w:rPr>
        <w:t>84</w:t>
      </w:r>
      <w:r>
        <w:t>％的精油至少能抑制</w:t>
      </w:r>
      <w:r>
        <w:t>其中两种真菌的生长，表明植物精油具有广谱的抑菌活性，有可能作为植物杀菌剂</w:t>
      </w:r>
      <w:hyperlink w:history="true" w:anchor="_bookmark97">
        <w:r>
          <w:rPr>
            <w:rFonts w:ascii="Times New Roman" w:eastAsia="Times New Roman"/>
            <w:vertAlign w:val="superscript"/>
          </w:rPr>
          <w:t>[</w:t>
        </w:r>
        <w:r>
          <w:rPr>
            <w:rFonts w:ascii="Times New Roman" w:eastAsia="Times New Roman"/>
            <w:vertAlign w:val="superscript"/>
          </w:rPr>
          <w:t xml:space="preserve">46</w:t>
        </w:r>
        <w:r>
          <w:rPr>
            <w:rFonts w:ascii="Times New Roman" w:eastAsia="Times New Roman"/>
            <w:vertAlign w:val="superscript"/>
          </w:rPr>
          <w:t>]</w:t>
        </w:r>
      </w:hyperlink>
      <w:r>
        <w:t>。</w:t>
      </w:r>
    </w:p>
    <w:p w:rsidR="0018722C">
      <w:pPr>
        <w:pStyle w:val="Heading4"/>
        <w:topLinePunct/>
        <w:ind w:left="200" w:hangingChars="200" w:hanging="200"/>
      </w:pPr>
      <w:bookmarkStart w:name="_bookmark16" w:id="40"/>
      <w:bookmarkEnd w:id="40"/>
      <w:r>
        <w:rPr>
          <w:b/>
        </w:rPr>
        <w:t>1.3.1</w:t>
      </w:r>
      <w:r>
        <w:t xml:space="preserve"> </w:t>
      </w:r>
      <w:bookmarkStart w:name="_bookmark16" w:id="41"/>
      <w:bookmarkEnd w:id="41"/>
      <w:r>
        <w:t>植物源杀菌剂活性成分研究概况</w:t>
      </w:r>
    </w:p>
    <w:p w:rsidR="0018722C">
      <w:pPr>
        <w:topLinePunct/>
      </w:pPr>
      <w:r>
        <w:t>随着化学和其它学科的迅速发展，植物体内的抗菌物质及其抗菌作用研究更为广泛</w:t>
      </w:r>
      <w:r>
        <w:rPr>
          <w:rFonts w:ascii="Times New Roman" w:eastAsia="宋体"/>
          <w:rFonts w:hint="eastAsia"/>
        </w:rPr>
        <w:t>，</w:t>
      </w:r>
      <w:r>
        <w:t>许多具有抗菌活性的物质从植物体内分离出来</w:t>
      </w:r>
      <w:r>
        <w:rPr>
          <w:rFonts w:ascii="Times New Roman" w:eastAsia="宋体"/>
          <w:spacing w:val="2"/>
          <w:rFonts w:hint="eastAsia"/>
        </w:rPr>
        <w:t>，</w:t>
      </w:r>
      <w:r>
        <w:t>这些具有抗菌活性的植物有效成分类型较多</w:t>
      </w:r>
      <w:r>
        <w:rPr>
          <w:rFonts w:ascii="Times New Roman" w:eastAsia="宋体"/>
          <w:spacing w:val="14"/>
          <w:rFonts w:hint="eastAsia"/>
        </w:rPr>
        <w:t>，</w:t>
      </w:r>
      <w:r>
        <w:t>主要有以下几类：</w:t>
      </w:r>
    </w:p>
    <w:p w:rsidR="0018722C">
      <w:pPr>
        <w:topLinePunct/>
      </w:pPr>
      <w:r>
        <w:t>萜类</w:t>
      </w:r>
      <w:r>
        <w:t>（</w:t>
      </w:r>
      <w:r>
        <w:t>如倍半萜类、皂苷类等</w:t>
      </w:r>
      <w:r>
        <w:t>）</w:t>
      </w:r>
      <w:r>
        <w:t>：植物体内萜类化合物的分离、抗菌作用研究比</w:t>
      </w:r>
      <w:r>
        <w:t>较多。</w:t>
      </w:r>
      <w:r>
        <w:rPr>
          <w:rFonts w:ascii="Times New Roman" w:eastAsia="宋体"/>
        </w:rPr>
        <w:t>Cole</w:t>
      </w:r>
      <w:hyperlink w:history="true" w:anchor="_bookmark98">
        <w:r>
          <w:rPr>
            <w:rFonts w:ascii="Times New Roman" w:eastAsia="宋体"/>
            <w:vertAlign w:val="superscript"/>
          </w:rPr>
          <w:t>[</w:t>
        </w:r>
        <w:r>
          <w:rPr>
            <w:rFonts w:ascii="Times New Roman" w:eastAsia="宋体"/>
            <w:vertAlign w:val="superscript"/>
          </w:rPr>
          <w:t xml:space="preserve">47</w:t>
        </w:r>
        <w:r>
          <w:rPr>
            <w:rFonts w:ascii="Times New Roman" w:eastAsia="宋体"/>
            <w:vertAlign w:val="superscript"/>
          </w:rPr>
          <w:t>]</w:t>
        </w:r>
      </w:hyperlink>
      <w:r>
        <w:t>等从</w:t>
      </w:r>
      <w:r>
        <w:rPr>
          <w:rFonts w:ascii="Times New Roman" w:eastAsia="宋体"/>
        </w:rPr>
        <w:t>Scutellaria</w:t>
      </w:r>
      <w:r>
        <w:t>属植物中分离获得两种新的双萜类化合物，不仅能抑制</w:t>
      </w:r>
      <w:r>
        <w:t>尖孢镰孢霉等病原菌的菌丝生长，同时抑制其分生孢子萌发。陈征宇</w:t>
      </w:r>
      <w:r>
        <w:rPr>
          <w:rFonts w:ascii="Times New Roman" w:eastAsia="宋体"/>
          <w:vertAlign w:val="superscript"/>
        </w:rPr>
        <w:t>[</w:t>
      </w:r>
      <w:r>
        <w:rPr>
          <w:rFonts w:ascii="Times New Roman" w:eastAsia="宋体"/>
          <w:vertAlign w:val="superscript"/>
        </w:rPr>
        <w:t xml:space="preserve">48</w:t>
      </w:r>
      <w:r>
        <w:rPr>
          <w:rFonts w:ascii="Times New Roman" w:eastAsia="宋体"/>
          <w:vertAlign w:val="superscript"/>
        </w:rPr>
        <w:t>]</w:t>
      </w:r>
      <w:r>
        <w:t>等从非洲药用植物</w:t>
      </w:r>
      <w:r>
        <w:rPr>
          <w:rFonts w:ascii="Times New Roman" w:eastAsia="宋体"/>
          <w:i/>
        </w:rPr>
        <w:t>Clerdenrum uncinatum</w:t>
      </w:r>
      <w:r>
        <w:t>中分离得到一种新的抗真菌的萜类化合物氢化喹啉酮二</w:t>
      </w:r>
      <w:r>
        <w:t>萜，对爪枝孢属具有强烈的抑制活性。郁建平等</w:t>
      </w:r>
      <w:hyperlink w:history="true" w:anchor="_bookmark99">
        <w:r>
          <w:rPr>
            <w:rFonts w:ascii="Times New Roman" w:eastAsia="宋体"/>
            <w:vertAlign w:val="superscript"/>
          </w:rPr>
          <w:t>[</w:t>
        </w:r>
        <w:r>
          <w:rPr>
            <w:rFonts w:ascii="Times New Roman" w:eastAsia="宋体"/>
            <w:vertAlign w:val="superscript"/>
          </w:rPr>
          <w:t xml:space="preserve">49</w:t>
        </w:r>
        <w:r>
          <w:rPr>
            <w:rFonts w:ascii="Times New Roman" w:eastAsia="宋体"/>
            <w:vertAlign w:val="superscript"/>
          </w:rPr>
          <w:t>]</w:t>
        </w:r>
      </w:hyperlink>
      <w:r>
        <w:t>运用</w:t>
      </w:r>
      <w:r>
        <w:rPr>
          <w:rFonts w:ascii="Times New Roman" w:eastAsia="宋体"/>
        </w:rPr>
        <w:t>GC-MS</w:t>
      </w:r>
      <w:r>
        <w:t>技术分析了金丝桃挥</w:t>
      </w:r>
      <w:r>
        <w:t>发油成分中的萜类物质，并对其进行了抑菌试验，结果表明该物质对白色菌株、绿脓</w:t>
      </w:r>
      <w:r>
        <w:t>杆菌和大肠杆菌具有明显的抑制作用。</w:t>
      </w:r>
      <w:r>
        <w:rPr>
          <w:rFonts w:ascii="Times New Roman" w:eastAsia="宋体"/>
        </w:rPr>
        <w:t>Harborne</w:t>
      </w:r>
      <w:r>
        <w:t>等</w:t>
      </w:r>
      <w:r>
        <w:t>（</w:t>
      </w:r>
      <w:r>
        <w:rPr>
          <w:rFonts w:ascii="Times New Roman" w:eastAsia="宋体"/>
        </w:rPr>
        <w:t>1989</w:t>
      </w:r>
      <w:r>
        <w:t>）</w:t>
      </w:r>
      <w:r>
        <w:t>从受伤的紫玫瑰</w:t>
      </w:r>
      <w:r>
        <w:t>（</w:t>
      </w:r>
      <w:r>
        <w:rPr>
          <w:rFonts w:ascii="Times New Roman" w:eastAsia="宋体"/>
          <w:i/>
        </w:rPr>
        <w:t>Rosa </w:t>
      </w:r>
      <w:r>
        <w:rPr>
          <w:rFonts w:ascii="Times New Roman" w:eastAsia="宋体"/>
          <w:i/>
        </w:rPr>
        <w:t>rugosa</w:t>
      </w:r>
      <w:r>
        <w:t>）</w:t>
      </w:r>
      <w:r/>
      <w:r w:rsidR="001852F3">
        <w:t xml:space="preserve">叶中分离到的倍半萜类抗真菌成分，</w:t>
      </w:r>
      <w:r w:rsidR="001852F3">
        <w:t xml:space="preserve">低浓度下，</w:t>
      </w:r>
      <w:r w:rsidR="001852F3">
        <w:t xml:space="preserve">能阻碍扁豆枝孢</w:t>
      </w:r>
      <w:r w:rsidR="001852F3">
        <w:t>属</w:t>
      </w:r>
    </w:p>
    <w:p w:rsidR="0018722C">
      <w:pPr>
        <w:topLinePunct/>
      </w:pPr>
      <w:r>
        <w:rPr>
          <w:rFonts w:cstheme="minorBidi" w:hAnsiTheme="minorHAnsi" w:eastAsiaTheme="minorHAnsi" w:asciiTheme="minorHAnsi"/>
        </w:rPr>
        <w:t>（</w:t>
      </w:r>
      <w:r>
        <w:rPr>
          <w:rFonts w:ascii="Times New Roman" w:eastAsia="Times New Roman" w:cstheme="minorBidi" w:hAnsiTheme="minorHAnsi"/>
          <w:i/>
        </w:rPr>
        <w:t>Cladosporium herdarum</w:t>
      </w:r>
      <w:r>
        <w:rPr>
          <w:rFonts w:cstheme="minorBidi" w:hAnsiTheme="minorHAnsi" w:eastAsiaTheme="minorHAnsi" w:asciiTheme="minorHAnsi"/>
        </w:rPr>
        <w:t>）</w:t>
      </w:r>
      <w:r>
        <w:rPr>
          <w:rFonts w:cstheme="minorBidi" w:hAnsiTheme="minorHAnsi" w:eastAsiaTheme="minorHAnsi" w:asciiTheme="minorHAnsi"/>
        </w:rPr>
        <w:t>生长</w:t>
      </w:r>
      <w:hyperlink w:history="true" w:anchor="_bookmark100">
        <w:r>
          <w:rPr>
            <w:rFonts w:ascii="Times New Roman" w:eastAsia="Times New Roman" w:cstheme="minorBidi" w:hAnsiTheme="minorHAnsi"/>
            <w:vertAlign w:val="superscript"/>
          </w:rPr>
          <w:t>[</w:t>
        </w:r>
        <w:r>
          <w:rPr>
            <w:rFonts w:ascii="Times New Roman" w:eastAsia="Times New Roman" w:cstheme="minorBidi" w:hAnsiTheme="minorHAnsi"/>
            <w:vertAlign w:val="superscript"/>
            <w:position w:val="11"/>
          </w:rPr>
          <w:t xml:space="preserve">50</w:t>
        </w:r>
        <w:r>
          <w:rPr>
            <w:rFonts w:ascii="Times New Roman" w:eastAsia="Times New Roman" w:cstheme="minorBidi" w:hAnsiTheme="minorHAnsi"/>
            <w:vertAlign w:val="superscript"/>
          </w:rPr>
          <w:t>]</w:t>
        </w:r>
      </w:hyperlink>
      <w:r>
        <w:rPr>
          <w:rFonts w:cstheme="minorBidi" w:hAnsiTheme="minorHAnsi" w:eastAsiaTheme="minorHAnsi" w:asciiTheme="minorHAnsi"/>
        </w:rPr>
        <w:t>。</w:t>
      </w:r>
    </w:p>
    <w:p w:rsidR="0018722C">
      <w:pPr>
        <w:topLinePunct/>
      </w:pPr>
      <w:r>
        <w:rPr>
          <w:rFonts w:cstheme="minorBidi" w:hAnsiTheme="minorHAnsi" w:eastAsiaTheme="minorHAnsi" w:asciiTheme="minorHAnsi"/>
        </w:rPr>
        <w:t>含氮含硫化合物：主要有生物碱、胺及酰胺类化合物。</w:t>
      </w:r>
      <w:r>
        <w:rPr>
          <w:rFonts w:ascii="Times New Roman" w:eastAsia="Times New Roman" w:cstheme="minorBidi" w:hAnsiTheme="minorHAnsi"/>
        </w:rPr>
        <w:t>Grayer R.</w:t>
      </w:r>
      <w:r w:rsidR="001852F3">
        <w:rPr>
          <w:rFonts w:ascii="Times New Roman" w:eastAsia="Times New Roman" w:cstheme="minorBidi" w:hAnsiTheme="minorHAnsi"/>
        </w:rPr>
        <w:t xml:space="preserve"> </w:t>
      </w:r>
      <w:r w:rsidR="001852F3">
        <w:rPr>
          <w:rFonts w:ascii="Times New Roman" w:eastAsia="Times New Roman" w:cstheme="minorBidi" w:hAnsiTheme="minorHAnsi"/>
        </w:rPr>
        <w:t xml:space="preserve">J.</w:t>
      </w:r>
      <w:r>
        <w:rPr>
          <w:rFonts w:cstheme="minorBidi" w:hAnsiTheme="minorHAnsi" w:eastAsiaTheme="minorHAnsi" w:asciiTheme="minorHAnsi"/>
        </w:rPr>
        <w:t>等</w:t>
      </w:r>
      <w:r>
        <w:rPr>
          <w:rFonts w:cstheme="minorBidi" w:hAnsiTheme="minorHAnsi" w:eastAsiaTheme="minorHAnsi" w:asciiTheme="minorHAnsi"/>
        </w:rPr>
        <w:t>（</w:t>
      </w:r>
      <w:r>
        <w:rPr>
          <w:kern w:val="2"/>
          <w:szCs w:val="22"/>
          <w:rFonts w:ascii="Times New Roman" w:eastAsia="Times New Roman" w:cstheme="minorBidi" w:hAnsiTheme="minorHAnsi"/>
          <w:sz w:val="24"/>
        </w:rPr>
        <w:t>1983</w:t>
      </w:r>
      <w:r>
        <w:rPr>
          <w:rFonts w:cstheme="minorBidi" w:hAnsiTheme="minorHAnsi" w:eastAsiaTheme="minorHAnsi" w:asciiTheme="minorHAnsi"/>
        </w:rPr>
        <w:t>）</w:t>
      </w:r>
      <w:r>
        <w:rPr>
          <w:rFonts w:cstheme="minorBidi" w:hAnsiTheme="minorHAnsi" w:eastAsiaTheme="minorHAnsi" w:asciiTheme="minorHAnsi"/>
        </w:rPr>
        <w:t>发</w:t>
      </w:r>
      <w:r>
        <w:rPr>
          <w:rFonts w:cstheme="minorBidi" w:hAnsiTheme="minorHAnsi" w:eastAsiaTheme="minorHAnsi" w:asciiTheme="minorHAnsi"/>
        </w:rPr>
        <w:t>现异喹啉小檗碱能防止</w:t>
      </w:r>
      <w:r>
        <w:rPr>
          <w:rFonts w:ascii="Times New Roman" w:eastAsia="Times New Roman" w:cstheme="minorBidi" w:hAnsiTheme="minorHAnsi"/>
          <w:i/>
        </w:rPr>
        <w:t>Mahonia</w:t>
      </w:r>
      <w:r>
        <w:rPr>
          <w:rFonts w:ascii="Times New Roman" w:eastAsia="Times New Roman" w:cstheme="minorBidi" w:hAnsiTheme="minorHAnsi"/>
          <w:i/>
        </w:rPr>
        <w:t> </w:t>
      </w:r>
      <w:r>
        <w:rPr>
          <w:rFonts w:ascii="Times New Roman" w:eastAsia="Times New Roman" w:cstheme="minorBidi" w:hAnsiTheme="minorHAnsi"/>
          <w:i/>
        </w:rPr>
        <w:t>trifoliata</w:t>
      </w:r>
      <w:r>
        <w:rPr>
          <w:rFonts w:cstheme="minorBidi" w:hAnsiTheme="minorHAnsi" w:eastAsiaTheme="minorHAnsi" w:asciiTheme="minorHAnsi"/>
        </w:rPr>
        <w:t>和</w:t>
      </w:r>
      <w:r>
        <w:rPr>
          <w:rFonts w:ascii="Times New Roman" w:eastAsia="Times New Roman" w:cstheme="minorBidi" w:hAnsiTheme="minorHAnsi"/>
          <w:i/>
        </w:rPr>
        <w:t>M.</w:t>
      </w:r>
      <w:r w:rsidR="004B696B">
        <w:rPr>
          <w:rFonts w:ascii="Times New Roman" w:eastAsia="Times New Roman" w:cstheme="minorBidi" w:hAnsiTheme="minorHAnsi"/>
          <w:i/>
        </w:rPr>
        <w:t xml:space="preserve"> </w:t>
      </w:r>
      <w:r w:rsidR="004B696B">
        <w:rPr>
          <w:rFonts w:ascii="Times New Roman" w:eastAsia="Times New Roman" w:cstheme="minorBidi" w:hAnsiTheme="minorHAnsi"/>
          <w:i/>
        </w:rPr>
        <w:t>Swaseyi</w:t>
      </w:r>
      <w:r>
        <w:rPr>
          <w:rFonts w:cstheme="minorBidi" w:hAnsiTheme="minorHAnsi" w:eastAsiaTheme="minorHAnsi" w:asciiTheme="minorHAnsi"/>
        </w:rPr>
        <w:t>两种真菌引起的根腐烂</w:t>
      </w:r>
      <w:hyperlink w:history="true" w:anchor="_bookmark101">
        <w:r>
          <w:rPr>
            <w:rFonts w:ascii="Times New Roman" w:eastAsia="Times New Roman" w:cstheme="minorBidi" w:hAnsiTheme="minorHAnsi"/>
            <w:vertAlign w:val="superscript"/>
          </w:rPr>
          <w:t>[</w:t>
        </w:r>
        <w:r>
          <w:rPr>
            <w:rFonts w:ascii="Times New Roman" w:eastAsia="Times New Roman" w:cstheme="minorBidi" w:hAnsiTheme="minorHAnsi"/>
            <w:vertAlign w:val="superscript"/>
            <w:position w:val="11"/>
          </w:rPr>
          <w:t xml:space="preserve">51</w:t>
        </w:r>
        <w:r>
          <w:rPr>
            <w:rFonts w:ascii="Times New Roman" w:eastAsia="Times New Roman" w:cstheme="minorBidi" w:hAnsiTheme="minorHAnsi"/>
            <w:vertAlign w:val="superscript"/>
          </w:rPr>
          <w:t>]</w:t>
        </w:r>
      </w:hyperlink>
      <w:r>
        <w:rPr>
          <w:rFonts w:cstheme="minorBidi" w:hAnsiTheme="minorHAnsi" w:eastAsiaTheme="minorHAnsi" w:asciiTheme="minorHAnsi"/>
        </w:rPr>
        <w:t>。</w:t>
      </w:r>
    </w:p>
    <w:p w:rsidR="0018722C">
      <w:pPr>
        <w:topLinePunct/>
      </w:pPr>
      <w:r>
        <w:rPr>
          <w:rFonts w:ascii="Times New Roman" w:eastAsia="宋体"/>
        </w:rPr>
        <w:t>WIPPICH</w:t>
      </w:r>
      <w:r>
        <w:t>等</w:t>
      </w:r>
      <w:r>
        <w:t>（</w:t>
      </w:r>
      <w:r>
        <w:rPr>
          <w:rFonts w:ascii="Times New Roman" w:eastAsia="宋体"/>
        </w:rPr>
        <w:t>1985</w:t>
      </w:r>
      <w:r>
        <w:t>）</w:t>
      </w:r>
      <w:r>
        <w:t>指出芦竹碱</w:t>
      </w:r>
      <w:r>
        <w:t>（</w:t>
      </w:r>
      <w:r>
        <w:rPr>
          <w:rFonts w:ascii="Times New Roman" w:eastAsia="宋体"/>
        </w:rPr>
        <w:t>gramine</w:t>
      </w:r>
      <w:r>
        <w:t>）</w:t>
      </w:r>
      <w:r>
        <w:t>和喹嗪生物碱</w:t>
      </w:r>
      <w:r>
        <w:t>（</w:t>
      </w:r>
      <w:r>
        <w:rPr>
          <w:rFonts w:ascii="Times New Roman" w:eastAsia="宋体"/>
        </w:rPr>
        <w:t>Sparteine</w:t>
      </w:r>
      <w:r>
        <w:t xml:space="preserve">, </w:t>
      </w:r>
      <w:r>
        <w:rPr>
          <w:rFonts w:ascii="Times New Roman" w:eastAsia="宋体"/>
        </w:rPr>
        <w:t>lupanine</w:t>
      </w:r>
      <w:r>
        <w:t>）</w:t>
      </w:r>
      <w:r>
        <w:t>和</w:t>
      </w:r>
      <w:r>
        <w:rPr>
          <w:rFonts w:ascii="Times New Roman" w:eastAsia="宋体"/>
        </w:rPr>
        <w:t>13-tegloyloxylupanine</w:t>
      </w:r>
      <w:r>
        <w:t>对大麦白粉病菌</w:t>
      </w:r>
      <w:r>
        <w:t>（</w:t>
      </w:r>
      <w:r>
        <w:rPr>
          <w:rFonts w:ascii="Times New Roman" w:eastAsia="宋体"/>
        </w:rPr>
        <w:t>Erysiphe</w:t>
      </w:r>
      <w:r>
        <w:rPr>
          <w:rFonts w:ascii="Times New Roman" w:eastAsia="宋体"/>
          <w:spacing w:val="28"/>
        </w:rPr>
        <w:t> </w:t>
      </w:r>
      <w:r>
        <w:rPr>
          <w:rFonts w:ascii="Times New Roman" w:eastAsia="宋体"/>
        </w:rPr>
        <w:t>graminis</w:t>
      </w:r>
      <w:r>
        <w:t>）</w:t>
      </w:r>
      <w:r>
        <w:t>的生长有害，只需</w:t>
      </w:r>
      <w:r>
        <w:rPr>
          <w:rFonts w:ascii="Times New Roman" w:eastAsia="宋体"/>
        </w:rPr>
        <w:t>1</w:t>
      </w:r>
      <w:r>
        <w:t>～</w:t>
      </w:r>
      <w:r>
        <w:rPr>
          <w:rFonts w:ascii="Times New Roman" w:eastAsia="宋体"/>
        </w:rPr>
        <w:t>5 mmol</w:t>
      </w:r>
      <w:r>
        <w:rPr>
          <w:rFonts w:ascii="Times New Roman" w:eastAsia="宋体"/>
        </w:rPr>
        <w:t>/</w:t>
      </w:r>
      <w:r>
        <w:rPr>
          <w:rFonts w:ascii="Times New Roman" w:eastAsia="宋体"/>
        </w:rPr>
        <w:t xml:space="preserve"> L</w:t>
      </w:r>
      <w:r>
        <w:t>就能阻止大麦白粉病菌分生孢子萌发</w:t>
      </w:r>
      <w:hyperlink w:history="true" w:anchor="_bookmark102">
        <w:r>
          <w:rPr>
            <w:rFonts w:ascii="Times New Roman" w:eastAsia="宋体"/>
            <w:vertAlign w:val="superscript"/>
          </w:rPr>
          <w:t>[</w:t>
        </w:r>
        <w:r>
          <w:rPr>
            <w:rFonts w:ascii="Times New Roman" w:eastAsia="宋体"/>
            <w:vertAlign w:val="superscript"/>
          </w:rPr>
          <w:t>5</w:t>
        </w:r>
        <w:r>
          <w:rPr>
            <w:rFonts w:ascii="Times New Roman" w:eastAsia="宋体"/>
            <w:vertAlign w:val="superscript"/>
          </w:rPr>
          <w:t>2</w:t>
        </w:r>
        <w:r>
          <w:rPr>
            <w:rFonts w:ascii="Times New Roman" w:eastAsia="宋体"/>
            <w:vertAlign w:val="superscript"/>
          </w:rPr>
          <w:t>]</w:t>
        </w:r>
      </w:hyperlink>
      <w:r>
        <w:t>。</w:t>
      </w:r>
      <w:r>
        <w:rPr>
          <w:rFonts w:ascii="Times New Roman" w:eastAsia="宋体"/>
        </w:rPr>
        <w:t>MU</w:t>
      </w:r>
      <w:r>
        <w:rPr>
          <w:rFonts w:ascii="Times New Roman" w:eastAsia="宋体"/>
        </w:rPr>
        <w:t>I</w:t>
      </w:r>
      <w:r>
        <w:rPr>
          <w:rFonts w:ascii="Times New Roman" w:eastAsia="宋体"/>
        </w:rPr>
        <w:t>R</w:t>
      </w:r>
      <w:r>
        <w:rPr>
          <w:rFonts w:ascii="Times New Roman" w:eastAsia="宋体"/>
        </w:rPr>
        <w:t>H</w:t>
      </w:r>
      <w:r>
        <w:rPr>
          <w:rFonts w:ascii="Times New Roman" w:eastAsia="宋体"/>
        </w:rPr>
        <w:t>E</w:t>
      </w:r>
      <w:r>
        <w:rPr>
          <w:rFonts w:ascii="Times New Roman" w:eastAsia="宋体"/>
        </w:rPr>
        <w:t>AD</w:t>
      </w:r>
      <w:r>
        <w:t>等</w:t>
      </w:r>
      <w:r>
        <w:t>（</w:t>
      </w:r>
      <w:r>
        <w:rPr>
          <w:rFonts w:ascii="Times New Roman" w:eastAsia="宋体"/>
        </w:rPr>
        <w:t>19</w:t>
      </w:r>
      <w:r>
        <w:rPr>
          <w:rFonts w:ascii="Times New Roman" w:eastAsia="宋体"/>
          <w:spacing w:val="0"/>
        </w:rPr>
        <w:t>8</w:t>
      </w:r>
      <w:r>
        <w:rPr>
          <w:rFonts w:ascii="Times New Roman" w:eastAsia="宋体"/>
        </w:rPr>
        <w:t>4</w:t>
      </w:r>
      <w:r>
        <w:t>）</w:t>
      </w:r>
      <w:r>
        <w:t>在香蕉</w:t>
      </w:r>
      <w:r>
        <w:t>（</w:t>
      </w:r>
      <w:r>
        <w:rPr>
          <w:rFonts w:ascii="Times New Roman" w:eastAsia="宋体"/>
          <w:i/>
        </w:rPr>
        <w:t>M</w:t>
      </w:r>
      <w:r>
        <w:rPr>
          <w:rFonts w:ascii="Times New Roman" w:eastAsia="宋体"/>
          <w:i/>
        </w:rPr>
        <w:t>us</w:t>
      </w:r>
      <w:r>
        <w:rPr>
          <w:rFonts w:ascii="Times New Roman" w:eastAsia="宋体"/>
          <w:i/>
        </w:rPr>
        <w:t>a</w:t>
      </w:r>
    </w:p>
    <w:p w:rsidR="0018722C">
      <w:pPr>
        <w:topLinePunct/>
      </w:pPr>
      <w:r>
        <w:rPr>
          <w:rFonts w:ascii="Times New Roman" w:eastAsia="Times New Roman"/>
        </w:rPr>
        <w:t>spp.</w:t>
      </w:r>
      <w:r>
        <w:t>）</w:t>
      </w:r>
      <w:r w:rsidR="001852F3">
        <w:t xml:space="preserve">皮中发现含量很高的胺类化合物</w:t>
      </w:r>
      <w:r>
        <w:rPr>
          <w:rFonts w:ascii="Times New Roman" w:eastAsia="Times New Roman"/>
        </w:rPr>
        <w:t>dopamine</w:t>
      </w:r>
      <w:r>
        <w:t>，这种含氮化合物对香蕉炭疽菌</w:t>
      </w:r>
    </w:p>
    <w:p w:rsidR="0018722C">
      <w:pPr>
        <w:topLinePunct/>
      </w:pPr>
      <w:r>
        <w:rPr>
          <w:rFonts w:cstheme="minorBidi" w:hAnsiTheme="minorHAnsi" w:eastAsiaTheme="minorHAnsi" w:asciiTheme="minorHAnsi"/>
        </w:rPr>
        <w:t>（</w:t>
      </w:r>
      <w:r>
        <w:rPr>
          <w:rFonts w:ascii="Times New Roman" w:eastAsia="宋体" w:cstheme="minorBidi" w:hAnsiTheme="minorHAnsi"/>
          <w:i/>
        </w:rPr>
        <w:t>Calletotrichum </w:t>
      </w:r>
      <w:r>
        <w:rPr>
          <w:rFonts w:ascii="Times New Roman" w:eastAsia="宋体" w:cstheme="minorBidi" w:hAnsiTheme="minorHAnsi"/>
          <w:i/>
        </w:rPr>
        <w:t>musae</w:t>
      </w:r>
      <w:r>
        <w:rPr>
          <w:rFonts w:cstheme="minorBidi" w:hAnsiTheme="minorHAnsi" w:eastAsiaTheme="minorHAnsi" w:asciiTheme="minorHAnsi"/>
        </w:rPr>
        <w:t>）</w:t>
      </w:r>
      <w:r>
        <w:rPr>
          <w:rFonts w:cstheme="minorBidi" w:hAnsiTheme="minorHAnsi" w:eastAsiaTheme="minorHAnsi" w:asciiTheme="minorHAnsi"/>
        </w:rPr>
        <w:t>具有抗菌活性</w:t>
      </w:r>
      <w:hyperlink w:history="true" w:anchor="_bookmark101">
        <w:r>
          <w:rPr>
            <w:rFonts w:ascii="Times New Roman" w:eastAsia="宋体" w:cstheme="minorBidi" w:hAnsiTheme="minorHAnsi"/>
          </w:rPr>
          <w:t>[</w:t>
        </w:r>
        <w:r>
          <w:rPr>
            <w:rFonts w:ascii="Times New Roman" w:eastAsia="宋体" w:cstheme="minorBidi" w:hAnsiTheme="minorHAnsi"/>
          </w:rPr>
          <w:t>51</w:t>
        </w:r>
        <w:r>
          <w:rPr>
            <w:rFonts w:ascii="Times New Roman" w:eastAsia="宋体" w:cstheme="minorBidi" w:hAnsiTheme="minorHAnsi"/>
          </w:rPr>
          <w:t>, </w:t>
        </w:r>
      </w:hyperlink>
      <w:hyperlink w:history="true" w:anchor="_bookmark103">
        <w:r>
          <w:rPr>
            <w:rFonts w:ascii="Times New Roman" w:eastAsia="宋体" w:cstheme="minorBidi" w:hAnsiTheme="minorHAnsi"/>
          </w:rPr>
          <w:t>53</w:t>
        </w:r>
        <w:r>
          <w:rPr>
            <w:rFonts w:ascii="Times New Roman" w:eastAsia="宋体" w:cstheme="minorBidi" w:hAnsiTheme="minorHAnsi"/>
          </w:rPr>
          <w:t>]</w:t>
        </w:r>
      </w:hyperlink>
      <w:r>
        <w:rPr>
          <w:rFonts w:cstheme="minorBidi" w:hAnsiTheme="minorHAnsi" w:eastAsiaTheme="minorHAnsi" w:asciiTheme="minorHAnsi"/>
        </w:rPr>
        <w:t>。</w:t>
      </w:r>
      <w:r>
        <w:rPr>
          <w:rFonts w:ascii="Times New Roman" w:eastAsia="宋体" w:cstheme="minorBidi" w:hAnsiTheme="minorHAnsi"/>
        </w:rPr>
        <w:t>Harborne</w:t>
      </w:r>
      <w:r>
        <w:rPr>
          <w:rFonts w:cstheme="minorBidi" w:hAnsiTheme="minorHAnsi" w:eastAsiaTheme="minorHAnsi" w:asciiTheme="minorHAnsi"/>
        </w:rPr>
        <w:t>等</w:t>
      </w:r>
      <w:r>
        <w:rPr>
          <w:rFonts w:cstheme="minorBidi" w:hAnsiTheme="minorHAnsi" w:eastAsiaTheme="minorHAnsi" w:asciiTheme="minorHAnsi"/>
        </w:rPr>
        <w:t>（</w:t>
      </w:r>
      <w:r>
        <w:rPr>
          <w:kern w:val="2"/>
          <w:szCs w:val="22"/>
          <w:rFonts w:ascii="Times New Roman" w:eastAsia="宋体" w:cstheme="minorBidi" w:hAnsiTheme="minorHAnsi"/>
          <w:spacing w:val="-2"/>
          <w:sz w:val="24"/>
        </w:rPr>
        <w:t>1993</w:t>
      </w:r>
      <w:r>
        <w:rPr>
          <w:rFonts w:cstheme="minorBidi" w:hAnsiTheme="minorHAnsi" w:eastAsiaTheme="minorHAnsi" w:asciiTheme="minorHAnsi"/>
        </w:rPr>
        <w:t>）</w:t>
      </w:r>
      <w:r>
        <w:rPr>
          <w:rFonts w:cstheme="minorBidi" w:hAnsiTheme="minorHAnsi" w:eastAsiaTheme="minorHAnsi" w:asciiTheme="minorHAnsi"/>
        </w:rPr>
        <w:t>发现许多植物中普</w:t>
      </w:r>
      <w:r>
        <w:rPr>
          <w:rFonts w:cstheme="minorBidi" w:hAnsiTheme="minorHAnsi" w:eastAsiaTheme="minorHAnsi" w:asciiTheme="minorHAnsi"/>
        </w:rPr>
        <w:t>遍含有多种胺类化合物如</w:t>
      </w:r>
      <w:r>
        <w:rPr>
          <w:rFonts w:ascii="Times New Roman" w:eastAsia="宋体" w:cstheme="minorBidi" w:hAnsiTheme="minorHAnsi"/>
        </w:rPr>
        <w:t>Spermidine</w:t>
      </w:r>
      <w:r w:rsidR="001852F3">
        <w:rPr>
          <w:rFonts w:ascii="Times New Roman" w:eastAsia="宋体" w:cstheme="minorBidi" w:hAnsiTheme="minorHAnsi"/>
        </w:rPr>
        <w:t xml:space="preserve"> </w:t>
      </w:r>
      <w:r>
        <w:rPr>
          <w:rFonts w:cstheme="minorBidi" w:hAnsiTheme="minorHAnsi" w:eastAsiaTheme="minorHAnsi" w:asciiTheme="minorHAnsi"/>
        </w:rPr>
        <w:t>和</w:t>
      </w:r>
      <w:r>
        <w:rPr>
          <w:rFonts w:ascii="Times New Roman" w:eastAsia="宋体" w:cstheme="minorBidi" w:hAnsiTheme="minorHAnsi"/>
        </w:rPr>
        <w:t>Spermine</w:t>
      </w:r>
      <w:r>
        <w:rPr>
          <w:rFonts w:cstheme="minorBidi" w:hAnsiTheme="minorHAnsi" w:eastAsiaTheme="minorHAnsi" w:asciiTheme="minorHAnsi"/>
        </w:rPr>
        <w:t>，这两种化合物能抑制青霉</w:t>
      </w:r>
      <w:r>
        <w:rPr>
          <w:rFonts w:cstheme="minorBidi" w:hAnsiTheme="minorHAnsi" w:eastAsiaTheme="minorHAnsi" w:asciiTheme="minorHAnsi"/>
        </w:rPr>
        <w:t>素</w:t>
      </w:r>
    </w:p>
    <w:p w:rsidR="0018722C">
      <w:pPr>
        <w:topLinePunct/>
      </w:pPr>
      <w:r>
        <w:rPr>
          <w:rFonts w:cstheme="minorBidi" w:hAnsiTheme="minorHAnsi" w:eastAsiaTheme="minorHAnsi" w:asciiTheme="minorHAnsi"/>
        </w:rPr>
        <w:t>（</w:t>
      </w:r>
      <w:r>
        <w:rPr>
          <w:rFonts w:ascii="Times New Roman" w:eastAsia="宋体" w:cstheme="minorBidi" w:hAnsiTheme="minorHAnsi"/>
          <w:i/>
        </w:rPr>
        <w:t>P</w:t>
      </w:r>
      <w:r>
        <w:rPr>
          <w:rFonts w:ascii="Times New Roman" w:eastAsia="宋体" w:cstheme="minorBidi" w:hAnsiTheme="minorHAnsi"/>
          <w:i/>
        </w:rPr>
        <w:t>e</w:t>
      </w:r>
      <w:r>
        <w:rPr>
          <w:rFonts w:ascii="Times New Roman" w:eastAsia="宋体" w:cstheme="minorBidi" w:hAnsiTheme="minorHAnsi"/>
          <w:i/>
        </w:rPr>
        <w:t>nicill</w:t>
      </w:r>
      <w:r>
        <w:rPr>
          <w:rFonts w:ascii="Times New Roman" w:eastAsia="宋体" w:cstheme="minorBidi" w:hAnsiTheme="minorHAnsi"/>
          <w:i/>
        </w:rPr>
        <w:t>ium</w:t>
      </w:r>
      <w:r>
        <w:rPr>
          <w:rFonts w:ascii="Times New Roman" w:eastAsia="宋体" w:cstheme="minorBidi" w:hAnsiTheme="minorHAnsi"/>
          <w:i/>
        </w:rPr>
        <w:t> </w:t>
      </w:r>
      <w:r>
        <w:rPr>
          <w:rFonts w:ascii="Times New Roman" w:eastAsia="宋体" w:cstheme="minorBidi" w:hAnsiTheme="minorHAnsi"/>
          <w:i/>
        </w:rPr>
        <w:t>spp</w:t>
      </w:r>
      <w:r>
        <w:rPr>
          <w:rFonts w:cstheme="minorBidi" w:hAnsiTheme="minorHAnsi" w:eastAsiaTheme="minorHAnsi" w:asciiTheme="minorHAnsi"/>
        </w:rPr>
        <w:t>）</w:t>
      </w:r>
      <w:r>
        <w:rPr>
          <w:rFonts w:cstheme="minorBidi" w:hAnsiTheme="minorHAnsi" w:eastAsiaTheme="minorHAnsi" w:asciiTheme="minorHAnsi"/>
        </w:rPr>
        <w:t>分生孢子的萌发</w:t>
      </w:r>
      <w:r>
        <w:rPr>
          <w:rFonts w:ascii="Times New Roman" w:eastAsia="宋体" w:cstheme="minorBidi" w:hAnsiTheme="minorHAnsi"/>
        </w:rPr>
        <w:t>[</w:t>
      </w:r>
      <w:r>
        <w:rPr>
          <w:kern w:val="2"/>
          <w:szCs w:val="22"/>
          <w:rFonts w:ascii="Times New Roman" w:eastAsia="宋体" w:cstheme="minorBidi" w:hAnsiTheme="minorHAnsi"/>
          <w:spacing w:val="-1"/>
          <w:w w:val="100"/>
          <w:position w:val="11"/>
          <w:sz w:val="16"/>
        </w:rPr>
        <w:t>4</w:t>
      </w:r>
      <w:r>
        <w:rPr>
          <w:kern w:val="2"/>
          <w:szCs w:val="22"/>
          <w:rFonts w:ascii="Times New Roman" w:eastAsia="宋体" w:cstheme="minorBidi" w:hAnsiTheme="minorHAnsi"/>
          <w:spacing w:val="0"/>
          <w:w w:val="100"/>
          <w:position w:val="11"/>
          <w:sz w:val="16"/>
        </w:rPr>
        <w:t>8</w:t>
      </w:r>
      <w:r>
        <w:rPr>
          <w:kern w:val="2"/>
          <w:szCs w:val="22"/>
          <w:rFonts w:ascii="Times New Roman" w:eastAsia="宋体" w:cstheme="minorBidi" w:hAnsiTheme="minorHAnsi"/>
          <w:w w:val="100"/>
          <w:position w:val="11"/>
          <w:sz w:val="16"/>
        </w:rPr>
        <w:t>,</w:t>
      </w:r>
      <w:r>
        <w:rPr>
          <w:kern w:val="2"/>
          <w:szCs w:val="22"/>
          <w:rFonts w:ascii="Times New Roman" w:eastAsia="宋体" w:cstheme="minorBidi" w:hAnsiTheme="minorHAnsi"/>
          <w:spacing w:val="0"/>
          <w:position w:val="11"/>
          <w:sz w:val="16"/>
        </w:rPr>
        <w:t> </w:t>
      </w:r>
      <w:hyperlink w:history="true" w:anchor="_bookmark100">
        <w:r>
          <w:rPr>
            <w:kern w:val="2"/>
            <w:szCs w:val="22"/>
            <w:rFonts w:ascii="Times New Roman" w:eastAsia="宋体" w:cstheme="minorBidi" w:hAnsiTheme="minorHAnsi"/>
            <w:spacing w:val="-1"/>
            <w:w w:val="100"/>
            <w:position w:val="11"/>
            <w:sz w:val="16"/>
          </w:rPr>
          <w:t>50</w:t>
        </w:r>
        <w:r>
          <w:rPr>
            <w:rFonts w:ascii="Times New Roman" w:eastAsia="宋体" w:cstheme="minorBidi" w:hAnsiTheme="minorHAnsi"/>
          </w:rPr>
          <w:t>]</w:t>
        </w:r>
      </w:hyperlink>
      <w:r>
        <w:rPr>
          <w:rFonts w:cstheme="minorBidi" w:hAnsiTheme="minorHAnsi" w:eastAsiaTheme="minorHAnsi" w:asciiTheme="minorHAnsi"/>
        </w:rPr>
        <w:t>。酰胺类化合物如</w:t>
      </w:r>
      <w:r>
        <w:rPr>
          <w:rFonts w:ascii="Times New Roman" w:eastAsia="宋体" w:cstheme="minorBidi" w:hAnsiTheme="minorHAnsi"/>
        </w:rPr>
        <w:t>S</w:t>
      </w:r>
      <w:r>
        <w:rPr>
          <w:rFonts w:ascii="Times New Roman" w:eastAsia="宋体" w:cstheme="minorBidi" w:hAnsiTheme="minorHAnsi"/>
        </w:rPr>
        <w:t>inha</w:t>
      </w:r>
      <w:r>
        <w:rPr>
          <w:rFonts w:ascii="Times New Roman" w:eastAsia="宋体" w:cstheme="minorBidi" w:hAnsiTheme="minorHAnsi"/>
        </w:rPr>
        <w:t>r</w:t>
      </w:r>
      <w:r>
        <w:rPr>
          <w:rFonts w:ascii="Times New Roman" w:eastAsia="宋体" w:cstheme="minorBidi" w:hAnsiTheme="minorHAnsi"/>
        </w:rPr>
        <w:t>ine</w:t>
      </w:r>
      <w:r>
        <w:rPr>
          <w:rFonts w:cstheme="minorBidi" w:hAnsiTheme="minorHAnsi" w:eastAsiaTheme="minorHAnsi" w:asciiTheme="minorHAnsi"/>
        </w:rPr>
        <w:t>是</w:t>
      </w:r>
      <w:r>
        <w:rPr>
          <w:rFonts w:ascii="Times New Roman" w:eastAsia="宋体" w:cstheme="minorBidi" w:hAnsiTheme="minorHAnsi"/>
        </w:rPr>
        <w:t>G</w:t>
      </w:r>
      <w:r>
        <w:rPr>
          <w:rFonts w:ascii="Times New Roman" w:eastAsia="宋体" w:cstheme="minorBidi" w:hAnsiTheme="minorHAnsi"/>
        </w:rPr>
        <w:t>r</w:t>
      </w:r>
      <w:r>
        <w:rPr>
          <w:rFonts w:ascii="Times New Roman" w:eastAsia="宋体" w:cstheme="minorBidi" w:hAnsiTheme="minorHAnsi"/>
        </w:rPr>
        <w:t>e</w:t>
      </w:r>
      <w:r>
        <w:rPr>
          <w:rFonts w:ascii="Times New Roman" w:eastAsia="宋体" w:cstheme="minorBidi" w:hAnsiTheme="minorHAnsi"/>
        </w:rPr>
        <w:t>g</w:t>
      </w:r>
      <w:r>
        <w:rPr>
          <w:rFonts w:ascii="Times New Roman" w:eastAsia="宋体" w:cstheme="minorBidi" w:hAnsiTheme="minorHAnsi"/>
        </w:rPr>
        <w:t>e</w:t>
      </w:r>
      <w:r>
        <w:rPr>
          <w:rFonts w:ascii="Times New Roman" w:eastAsia="宋体" w:cstheme="minorBidi" w:hAnsiTheme="minorHAnsi"/>
        </w:rPr>
        <w:t>r</w:t>
      </w:r>
      <w:r>
        <w:rPr>
          <w:rFonts w:cstheme="minorBidi" w:hAnsiTheme="minorHAnsi" w:eastAsiaTheme="minorHAnsi" w:asciiTheme="minorHAnsi"/>
        </w:rPr>
        <w:t>等</w:t>
      </w:r>
      <w:r>
        <w:rPr>
          <w:rFonts w:cstheme="minorBidi" w:hAnsiTheme="minorHAnsi" w:eastAsiaTheme="minorHAnsi" w:asciiTheme="minorHAnsi"/>
        </w:rPr>
        <w:t>（</w:t>
      </w:r>
      <w:r>
        <w:rPr>
          <w:rFonts w:ascii="Times New Roman" w:eastAsia="宋体" w:cstheme="minorBidi" w:hAnsiTheme="minorHAnsi"/>
        </w:rPr>
        <w:t>1992,</w:t>
      </w:r>
    </w:p>
    <w:p w:rsidR="0018722C">
      <w:pPr>
        <w:topLinePunct/>
      </w:pPr>
      <w:r>
        <w:rPr>
          <w:rFonts w:cstheme="minorBidi" w:hAnsiTheme="minorHAnsi" w:eastAsiaTheme="minorHAnsi" w:asciiTheme="minorHAnsi" w:ascii="Times New Roman" w:eastAsia="Times New Roman"/>
        </w:rPr>
        <w:t>1993</w:t>
      </w:r>
      <w:r>
        <w:rPr>
          <w:rFonts w:cstheme="minorBidi" w:hAnsiTheme="minorHAnsi" w:eastAsiaTheme="minorHAnsi" w:asciiTheme="minorHAnsi"/>
        </w:rPr>
        <w:t>）</w:t>
      </w:r>
      <w:r>
        <w:rPr>
          <w:rFonts w:cstheme="minorBidi" w:hAnsiTheme="minorHAnsi" w:eastAsiaTheme="minorHAnsi" w:asciiTheme="minorHAnsi"/>
        </w:rPr>
        <w:t xml:space="preserve">在ft小桔属</w:t>
      </w:r>
      <w:r>
        <w:rPr>
          <w:rFonts w:cstheme="minorBidi" w:hAnsiTheme="minorHAnsi" w:eastAsiaTheme="minorHAnsi" w:asciiTheme="minorHAnsi"/>
        </w:rPr>
        <w:t>（</w:t>
      </w:r>
      <w:r>
        <w:rPr>
          <w:rFonts w:ascii="Times New Roman" w:eastAsia="Times New Roman" w:cstheme="minorBidi" w:hAnsiTheme="minorHAnsi"/>
          <w:i/>
        </w:rPr>
        <w:t>Glycosmis</w:t>
      </w:r>
      <w:r>
        <w:rPr>
          <w:rFonts w:cstheme="minorBidi" w:hAnsiTheme="minorHAnsi" w:eastAsiaTheme="minorHAnsi" w:asciiTheme="minorHAnsi"/>
        </w:rPr>
        <w:t>）</w:t>
      </w:r>
      <w:r>
        <w:rPr>
          <w:rFonts w:cstheme="minorBidi" w:hAnsiTheme="minorHAnsi" w:eastAsiaTheme="minorHAnsi" w:asciiTheme="minorHAnsi"/>
        </w:rPr>
        <w:t>的两种植物中发现的含硫化合物，其对枝状孢霉</w:t>
      </w:r>
    </w:p>
    <w:p w:rsidR="0018722C">
      <w:pPr>
        <w:topLinePunct/>
      </w:pPr>
      <w:r>
        <w:rPr>
          <w:rFonts w:cstheme="minorBidi" w:hAnsiTheme="minorHAnsi" w:eastAsiaTheme="minorHAnsi" w:asciiTheme="minorHAnsi"/>
        </w:rPr>
        <w:t>（</w:t>
      </w:r>
      <w:r>
        <w:rPr>
          <w:rFonts w:ascii="Times New Roman" w:eastAsia="Times New Roman" w:cstheme="minorBidi" w:hAnsiTheme="minorHAnsi"/>
          <w:i/>
        </w:rPr>
        <w:t>Cladosporium cladosporioides</w:t>
      </w:r>
      <w:r>
        <w:rPr>
          <w:rFonts w:cstheme="minorBidi" w:hAnsiTheme="minorHAnsi" w:eastAsiaTheme="minorHAnsi" w:asciiTheme="minorHAnsi"/>
        </w:rPr>
        <w:t>）</w:t>
      </w:r>
      <w:r>
        <w:rPr>
          <w:rFonts w:cstheme="minorBidi" w:hAnsiTheme="minorHAnsi" w:eastAsiaTheme="minorHAnsi" w:asciiTheme="minorHAnsi"/>
        </w:rPr>
        <w:t>具有抗菌活性</w:t>
      </w:r>
      <w:r>
        <w:rPr>
          <w:rFonts w:ascii="Times New Roman" w:eastAsia="Times New Roman" w:cstheme="minorBidi" w:hAnsiTheme="minorHAnsi"/>
        </w:rPr>
        <w:t>[</w:t>
      </w:r>
      <w:r>
        <w:rPr>
          <w:kern w:val="2"/>
          <w:szCs w:val="22"/>
          <w:rFonts w:ascii="Times New Roman" w:eastAsia="Times New Roman" w:cstheme="minorBidi" w:hAnsiTheme="minorHAnsi"/>
          <w:position w:val="11"/>
          <w:sz w:val="16"/>
        </w:rPr>
        <w:t xml:space="preserve">48</w:t>
      </w:r>
      <w:r>
        <w:rPr>
          <w:kern w:val="2"/>
          <w:szCs w:val="22"/>
          <w:rFonts w:ascii="Times New Roman" w:eastAsia="Times New Roman" w:cstheme="minorBidi" w:hAnsiTheme="minorHAnsi"/>
          <w:position w:val="11"/>
          <w:sz w:val="16"/>
        </w:rPr>
        <w:t>,</w:t>
      </w:r>
      <w:r>
        <w:rPr>
          <w:kern w:val="2"/>
          <w:szCs w:val="22"/>
          <w:rFonts w:ascii="Times New Roman" w:eastAsia="Times New Roman" w:cstheme="minorBidi" w:hAnsiTheme="minorHAnsi"/>
          <w:position w:val="11"/>
          <w:sz w:val="16"/>
        </w:rPr>
        <w:t xml:space="preserve"> </w:t>
      </w:r>
      <w:hyperlink w:history="true" w:anchor="_bookmark101">
        <w:r>
          <w:rPr>
            <w:kern w:val="2"/>
            <w:szCs w:val="22"/>
            <w:rFonts w:ascii="Times New Roman" w:eastAsia="Times New Roman" w:cstheme="minorBidi" w:hAnsiTheme="minorHAnsi"/>
            <w:position w:val="11"/>
            <w:sz w:val="16"/>
          </w:rPr>
          <w:t>51</w:t>
        </w:r>
        <w:r>
          <w:rPr>
            <w:rFonts w:ascii="Times New Roman" w:eastAsia="Times New Roman" w:cstheme="minorBidi" w:hAnsiTheme="minorHAnsi"/>
          </w:rPr>
          <w:t>]</w:t>
        </w:r>
      </w:hyperlink>
      <w:r>
        <w:rPr>
          <w:rFonts w:cstheme="minorBidi" w:hAnsiTheme="minorHAnsi" w:eastAsiaTheme="minorHAnsi" w:asciiTheme="minorHAnsi"/>
        </w:rPr>
        <w:t>。</w:t>
      </w:r>
    </w:p>
    <w:p w:rsidR="0018722C">
      <w:pPr>
        <w:topLinePunct/>
      </w:pPr>
      <w:r>
        <w:t>脂肪类化合物：脂肪类化合物主要是长链碳烷和脂肪酸。</w:t>
      </w:r>
      <w:r>
        <w:rPr>
          <w:rFonts w:ascii="Times New Roman" w:hAnsi="Times New Roman" w:eastAsia="Times New Roman"/>
        </w:rPr>
        <w:t>Cupta</w:t>
      </w:r>
      <w:r>
        <w:t>等</w:t>
      </w:r>
      <w:r>
        <w:t>（</w:t>
      </w:r>
      <w:r>
        <w:rPr>
          <w:rFonts w:ascii="Times New Roman" w:hAnsi="Times New Roman" w:eastAsia="Times New Roman"/>
        </w:rPr>
        <w:t>1988</w:t>
      </w:r>
      <w:r>
        <w:t>）</w:t>
      </w:r>
      <w:r>
        <w:t>从莪术</w:t>
      </w:r>
      <w:r>
        <w:t>（</w:t>
      </w:r>
      <w:r>
        <w:rPr>
          <w:rFonts w:ascii="Times New Roman" w:hAnsi="Times New Roman" w:eastAsia="Times New Roman"/>
          <w:i/>
        </w:rPr>
        <w:t>Curcuma zediaria</w:t>
      </w:r>
      <w:r>
        <w:t>）</w:t>
      </w:r>
      <w:r>
        <w:t>的干燥根茎研究中发现羧酸类广谱抗真菌成分，其结构为反式</w:t>
      </w:r>
      <w:r>
        <w:rPr>
          <w:rFonts w:ascii="Times New Roman" w:hAnsi="Times New Roman" w:eastAsia="Times New Roman"/>
        </w:rPr>
        <w:t>-</w:t>
      </w:r>
      <w:r>
        <w:t>对</w:t>
      </w:r>
      <w:r>
        <w:rPr>
          <w:rFonts w:ascii="Times New Roman" w:hAnsi="Times New Roman" w:eastAsia="Times New Roman"/>
        </w:rPr>
        <w:t>-</w:t>
      </w:r>
      <w:r>
        <w:t>甲氧基桂皮酸乙酯，在小于</w:t>
      </w:r>
      <w:r>
        <w:rPr>
          <w:rFonts w:ascii="Times New Roman" w:hAnsi="Times New Roman" w:eastAsia="Times New Roman"/>
        </w:rPr>
        <w:t>10μg</w:t>
      </w:r>
      <w:r>
        <w:rPr>
          <w:rFonts w:ascii="Times New Roman" w:hAnsi="Times New Roman" w:eastAsia="Times New Roman"/>
        </w:rPr>
        <w:t>/</w:t>
      </w:r>
      <w:r>
        <w:rPr>
          <w:rFonts w:ascii="Times New Roman" w:hAnsi="Times New Roman" w:eastAsia="Times New Roman"/>
        </w:rPr>
        <w:t xml:space="preserve">mL</w:t>
      </w:r>
      <w:r>
        <w:t>的浓度下就能抑制红须发癣菌</w:t>
      </w:r>
      <w:r>
        <w:t>（</w:t>
      </w:r>
      <w:r>
        <w:rPr>
          <w:rFonts w:ascii="Times New Roman" w:hAnsi="Times New Roman" w:eastAsia="Times New Roman"/>
          <w:i/>
        </w:rPr>
        <w:t>Trichophyt</w:t>
      </w:r>
      <w:r>
        <w:rPr>
          <w:rFonts w:ascii="Times New Roman" w:hAnsi="Times New Roman" w:eastAsia="Times New Roman"/>
          <w:i/>
        </w:rPr>
        <w:t>o</w:t>
      </w:r>
    </w:p>
    <w:p w:rsidR="0018722C">
      <w:pPr>
        <w:topLinePunct/>
      </w:pPr>
      <w:r>
        <w:rPr>
          <w:rFonts w:cstheme="minorBidi" w:hAnsiTheme="minorHAnsi" w:eastAsiaTheme="minorHAnsi" w:asciiTheme="minorHAnsi" w:ascii="Times New Roman" w:hAnsi="Times New Roman" w:eastAsia="宋体"/>
          <w:i/>
        </w:rPr>
        <w:t>rudru</w:t>
      </w:r>
      <w:r>
        <w:rPr>
          <w:rFonts w:ascii="Times New Roman" w:hAnsi="Times New Roman" w:eastAsia="宋体" w:cstheme="minorBidi"/>
          <w:i/>
        </w:rPr>
        <w:t>m</w:t>
      </w:r>
      <w:r>
        <w:rPr>
          <w:rFonts w:cstheme="minorBidi" w:hAnsiTheme="minorHAnsi" w:eastAsiaTheme="minorHAnsi" w:asciiTheme="minorHAnsi"/>
        </w:rPr>
        <w:t>）</w:t>
      </w:r>
      <w:r>
        <w:rPr>
          <w:rFonts w:cstheme="minorBidi" w:hAnsiTheme="minorHAnsi" w:eastAsiaTheme="minorHAnsi" w:asciiTheme="minorHAnsi"/>
        </w:rPr>
        <w:t>、黑曲霉</w:t>
      </w:r>
      <w:r>
        <w:rPr>
          <w:rFonts w:cstheme="minorBidi" w:hAnsiTheme="minorHAnsi" w:eastAsiaTheme="minorHAnsi" w:asciiTheme="minorHAnsi"/>
        </w:rPr>
        <w:t>（</w:t>
      </w:r>
      <w:r>
        <w:rPr>
          <w:rFonts w:ascii="Times New Roman" w:hAnsi="Times New Roman" w:eastAsia="宋体" w:cstheme="minorBidi"/>
          <w:i/>
        </w:rPr>
        <w:t>As</w:t>
      </w:r>
      <w:r>
        <w:rPr>
          <w:rFonts w:ascii="Times New Roman" w:hAnsi="Times New Roman" w:eastAsia="宋体" w:cstheme="minorBidi"/>
          <w:i/>
        </w:rPr>
        <w:t>p</w:t>
      </w:r>
      <w:r>
        <w:rPr>
          <w:rFonts w:ascii="Times New Roman" w:hAnsi="Times New Roman" w:eastAsia="宋体" w:cstheme="minorBidi"/>
          <w:i/>
        </w:rPr>
        <w:t>e</w:t>
      </w:r>
      <w:r>
        <w:rPr>
          <w:rFonts w:ascii="Times New Roman" w:hAnsi="Times New Roman" w:eastAsia="宋体" w:cstheme="minorBidi"/>
          <w:i/>
        </w:rPr>
        <w:t>rigi</w:t>
      </w:r>
      <w:r>
        <w:rPr>
          <w:rFonts w:ascii="Times New Roman" w:hAnsi="Times New Roman" w:eastAsia="宋体" w:cstheme="minorBidi"/>
          <w:i/>
        </w:rPr>
        <w:t>ll</w:t>
      </w:r>
      <w:r>
        <w:rPr>
          <w:rFonts w:ascii="Times New Roman" w:hAnsi="Times New Roman" w:eastAsia="宋体" w:cstheme="minorBidi"/>
          <w:i/>
        </w:rPr>
        <w:t>us</w:t>
      </w:r>
      <w:r>
        <w:rPr>
          <w:rFonts w:ascii="Times New Roman" w:hAnsi="Times New Roman" w:eastAsia="宋体" w:cstheme="minorBidi"/>
          <w:i/>
        </w:rPr>
        <w:t> nig</w:t>
      </w:r>
      <w:r>
        <w:rPr>
          <w:rFonts w:ascii="Times New Roman" w:hAnsi="Times New Roman" w:eastAsia="宋体" w:cstheme="minorBidi"/>
          <w:i/>
        </w:rPr>
        <w:t>e</w:t>
      </w:r>
      <w:r>
        <w:rPr>
          <w:rFonts w:ascii="Times New Roman" w:hAnsi="Times New Roman" w:eastAsia="宋体" w:cstheme="minorBidi"/>
          <w:i/>
        </w:rPr>
        <w:t>r</w:t>
      </w:r>
      <w:r>
        <w:rPr>
          <w:rFonts w:cstheme="minorBidi" w:hAnsiTheme="minorHAnsi" w:eastAsiaTheme="minorHAnsi" w:asciiTheme="minorHAnsi"/>
        </w:rPr>
        <w:t>）</w:t>
      </w:r>
      <w:r>
        <w:rPr>
          <w:rFonts w:cstheme="minorBidi" w:hAnsiTheme="minorHAnsi" w:eastAsiaTheme="minorHAnsi" w:asciiTheme="minorHAnsi"/>
        </w:rPr>
        <w:t>、酿酒酵母菌</w:t>
      </w:r>
      <w:r>
        <w:rPr>
          <w:rFonts w:cstheme="minorBidi" w:hAnsiTheme="minorHAnsi" w:eastAsiaTheme="minorHAnsi" w:asciiTheme="minorHAnsi"/>
        </w:rPr>
        <w:t>（</w:t>
      </w:r>
      <w:r>
        <w:rPr>
          <w:rFonts w:ascii="Times New Roman" w:hAnsi="Times New Roman" w:eastAsia="宋体" w:cstheme="minorBidi"/>
          <w:i/>
        </w:rPr>
        <w:t>Sa</w:t>
      </w:r>
      <w:r>
        <w:rPr>
          <w:rFonts w:ascii="Times New Roman" w:hAnsi="Times New Roman" w:eastAsia="宋体" w:cstheme="minorBidi"/>
          <w:i/>
        </w:rPr>
        <w:t>cc</w:t>
      </w:r>
      <w:r>
        <w:rPr>
          <w:rFonts w:ascii="Times New Roman" w:hAnsi="Times New Roman" w:eastAsia="宋体" w:cstheme="minorBidi"/>
          <w:i/>
        </w:rPr>
        <w:t>ha</w:t>
      </w:r>
      <w:r>
        <w:rPr>
          <w:rFonts w:ascii="Times New Roman" w:hAnsi="Times New Roman" w:eastAsia="宋体" w:cstheme="minorBidi"/>
          <w:i/>
        </w:rPr>
        <w:t>r</w:t>
      </w:r>
      <w:r>
        <w:rPr>
          <w:rFonts w:ascii="Times New Roman" w:hAnsi="Times New Roman" w:eastAsia="宋体" w:cstheme="minorBidi"/>
          <w:i/>
        </w:rPr>
        <w:t>o</w:t>
      </w:r>
      <w:r>
        <w:rPr>
          <w:rFonts w:ascii="Times New Roman" w:hAnsi="Times New Roman" w:eastAsia="宋体" w:cstheme="minorBidi"/>
          <w:i/>
        </w:rPr>
        <w:t>m</w:t>
      </w:r>
      <w:r>
        <w:rPr>
          <w:rFonts w:ascii="Times New Roman" w:hAnsi="Times New Roman" w:eastAsia="宋体" w:cstheme="minorBidi"/>
          <w:i/>
        </w:rPr>
        <w:t>y</w:t>
      </w:r>
      <w:r>
        <w:rPr>
          <w:rFonts w:ascii="Times New Roman" w:hAnsi="Times New Roman" w:eastAsia="宋体" w:cstheme="minorBidi"/>
          <w:i/>
        </w:rPr>
        <w:t>c</w:t>
      </w:r>
      <w:r>
        <w:rPr>
          <w:rFonts w:ascii="Times New Roman" w:hAnsi="Times New Roman" w:eastAsia="宋体" w:cstheme="minorBidi"/>
          <w:i/>
        </w:rPr>
        <w:t>e</w:t>
      </w:r>
      <w:r>
        <w:rPr>
          <w:rFonts w:ascii="Times New Roman" w:hAnsi="Times New Roman" w:eastAsia="宋体" w:cstheme="minorBidi"/>
          <w:i/>
        </w:rPr>
        <w:t>s</w:t>
      </w:r>
      <w:r>
        <w:rPr>
          <w:rFonts w:ascii="Times New Roman" w:hAnsi="Times New Roman" w:eastAsia="宋体" w:cstheme="minorBidi"/>
          <w:i/>
        </w:rPr>
        <w:t> </w:t>
      </w:r>
      <w:r>
        <w:rPr>
          <w:rFonts w:ascii="Times New Roman" w:hAnsi="Times New Roman" w:eastAsia="宋体" w:cstheme="minorBidi"/>
          <w:i/>
        </w:rPr>
        <w:t>c</w:t>
      </w:r>
      <w:r>
        <w:rPr>
          <w:rFonts w:ascii="Times New Roman" w:hAnsi="Times New Roman" w:eastAsia="宋体" w:cstheme="minorBidi"/>
          <w:i/>
        </w:rPr>
        <w:t>e</w:t>
      </w:r>
      <w:r>
        <w:rPr>
          <w:rFonts w:ascii="Times New Roman" w:hAnsi="Times New Roman" w:eastAsia="宋体" w:cstheme="minorBidi"/>
          <w:i/>
        </w:rPr>
        <w:t>r</w:t>
      </w:r>
      <w:r>
        <w:rPr>
          <w:rFonts w:ascii="Times New Roman" w:hAnsi="Times New Roman" w:eastAsia="宋体" w:cstheme="minorBidi"/>
          <w:i/>
        </w:rPr>
        <w:t>ev</w:t>
      </w:r>
      <w:r>
        <w:rPr>
          <w:rFonts w:ascii="Times New Roman" w:hAnsi="Times New Roman" w:eastAsia="宋体" w:cstheme="minorBidi"/>
          <w:i/>
        </w:rPr>
        <w:t>isi</w:t>
      </w:r>
      <w:r>
        <w:rPr>
          <w:rFonts w:ascii="Times New Roman" w:hAnsi="Times New Roman" w:eastAsia="宋体" w:cstheme="minorBidi"/>
          <w:i/>
        </w:rPr>
        <w:t>a</w:t>
      </w:r>
      <w:r>
        <w:rPr>
          <w:rFonts w:ascii="Times New Roman" w:hAnsi="Times New Roman" w:eastAsia="宋体" w:cstheme="minorBidi"/>
          <w:i/>
        </w:rPr>
        <w:t>e</w:t>
      </w:r>
      <w:r>
        <w:rPr>
          <w:rFonts w:cstheme="minorBidi" w:hAnsiTheme="minorHAnsi" w:eastAsiaTheme="minorHAnsi" w:asciiTheme="minorHAnsi"/>
        </w:rPr>
        <w:t>）</w:t>
      </w:r>
      <w:r>
        <w:rPr>
          <w:rFonts w:cstheme="minorBidi" w:hAnsiTheme="minorHAnsi" w:eastAsiaTheme="minorHAnsi" w:asciiTheme="minorHAnsi"/>
        </w:rPr>
        <w:t>和絮状表皮癣菌</w:t>
      </w:r>
      <w:r>
        <w:rPr>
          <w:rFonts w:cstheme="minorBidi" w:hAnsiTheme="minorHAnsi" w:eastAsiaTheme="minorHAnsi" w:asciiTheme="minorHAnsi"/>
        </w:rPr>
        <w:t>（</w:t>
      </w:r>
      <w:r>
        <w:rPr>
          <w:rFonts w:ascii="Times New Roman" w:hAnsi="Times New Roman" w:eastAsia="宋体" w:cstheme="minorBidi"/>
          <w:i/>
        </w:rPr>
        <w:t>Epidermophyton</w:t>
      </w:r>
      <w:r>
        <w:rPr>
          <w:rFonts w:ascii="Times New Roman" w:hAnsi="Times New Roman" w:eastAsia="宋体" w:cstheme="minorBidi"/>
          <w:i/>
        </w:rPr>
        <w:t> </w:t>
      </w:r>
      <w:r>
        <w:rPr>
          <w:rFonts w:ascii="Times New Roman" w:hAnsi="Times New Roman" w:eastAsia="宋体" w:cstheme="minorBidi"/>
          <w:i/>
        </w:rPr>
        <w:t>flaccosum</w:t>
      </w:r>
      <w:r>
        <w:rPr>
          <w:rFonts w:cstheme="minorBidi" w:hAnsiTheme="minorHAnsi" w:eastAsiaTheme="minorHAnsi" w:asciiTheme="minorHAnsi"/>
        </w:rPr>
        <w:t>）</w:t>
      </w:r>
      <w:r>
        <w:rPr>
          <w:rFonts w:cstheme="minorBidi" w:hAnsiTheme="minorHAnsi" w:eastAsiaTheme="minorHAnsi" w:asciiTheme="minorHAnsi"/>
        </w:rPr>
        <w:t>的生长，在小于</w:t>
      </w:r>
      <w:r>
        <w:rPr>
          <w:rFonts w:ascii="Times New Roman" w:hAnsi="Times New Roman" w:eastAsia="宋体" w:cstheme="minorBidi"/>
        </w:rPr>
        <w:t>25μg</w:t>
      </w:r>
      <w:r>
        <w:rPr>
          <w:rFonts w:ascii="Times New Roman" w:hAnsi="Times New Roman" w:eastAsia="宋体" w:cstheme="minorBidi"/>
        </w:rPr>
        <w:t>/</w:t>
      </w:r>
      <w:r>
        <w:rPr>
          <w:rFonts w:ascii="Times New Roman" w:hAnsi="Times New Roman" w:eastAsia="宋体" w:cstheme="minorBidi"/>
        </w:rPr>
        <w:t xml:space="preserve">mL</w:t>
      </w:r>
      <w:r>
        <w:rPr>
          <w:rFonts w:cstheme="minorBidi" w:hAnsiTheme="minorHAnsi" w:eastAsiaTheme="minorHAnsi" w:asciiTheme="minorHAnsi"/>
        </w:rPr>
        <w:t>的浓度下能抑制烟曲霉</w:t>
      </w:r>
      <w:r>
        <w:rPr>
          <w:rFonts w:cstheme="minorBidi" w:hAnsiTheme="minorHAnsi" w:eastAsiaTheme="minorHAnsi" w:asciiTheme="minorHAnsi"/>
        </w:rPr>
        <w:t>（</w:t>
      </w:r>
      <w:r>
        <w:rPr>
          <w:rFonts w:ascii="Times New Roman" w:hAnsi="Times New Roman" w:eastAsia="宋体" w:cstheme="minorBidi"/>
          <w:i/>
        </w:rPr>
        <w:t>Asp</w:t>
      </w:r>
      <w:r>
        <w:rPr>
          <w:rFonts w:ascii="Times New Roman" w:hAnsi="Times New Roman" w:eastAsia="宋体" w:cstheme="minorBidi"/>
          <w:i/>
        </w:rPr>
        <w:t>e</w:t>
      </w:r>
      <w:r>
        <w:rPr>
          <w:rFonts w:ascii="Times New Roman" w:hAnsi="Times New Roman" w:eastAsia="宋体" w:cstheme="minorBidi"/>
          <w:i/>
        </w:rPr>
        <w:t>rigi</w:t>
      </w:r>
      <w:r>
        <w:rPr>
          <w:rFonts w:ascii="Times New Roman" w:hAnsi="Times New Roman" w:eastAsia="宋体" w:cstheme="minorBidi"/>
          <w:i/>
        </w:rPr>
        <w:t>ll</w:t>
      </w:r>
      <w:r>
        <w:rPr>
          <w:rFonts w:ascii="Times New Roman" w:hAnsi="Times New Roman" w:eastAsia="宋体" w:cstheme="minorBidi"/>
          <w:i/>
        </w:rPr>
        <w:t>us</w:t>
      </w:r>
      <w:r w:rsidR="001852F3">
        <w:rPr>
          <w:rFonts w:ascii="Times New Roman" w:hAnsi="Times New Roman" w:eastAsia="宋体" w:cstheme="minorBidi"/>
          <w:i/>
        </w:rPr>
        <w:t xml:space="preserve"> </w:t>
      </w:r>
      <w:r>
        <w:rPr>
          <w:rFonts w:ascii="Times New Roman" w:hAnsi="Times New Roman" w:eastAsia="宋体" w:cstheme="minorBidi"/>
          <w:i/>
        </w:rPr>
        <w:t>f</w:t>
      </w:r>
      <w:r>
        <w:rPr>
          <w:rFonts w:ascii="Times New Roman" w:hAnsi="Times New Roman" w:eastAsia="宋体" w:cstheme="minorBidi"/>
          <w:i/>
        </w:rPr>
        <w:t>u</w:t>
      </w:r>
      <w:r>
        <w:rPr>
          <w:rFonts w:ascii="Times New Roman" w:hAnsi="Times New Roman" w:eastAsia="宋体" w:cstheme="minorBidi"/>
          <w:i/>
        </w:rPr>
        <w:t>migatu</w:t>
      </w:r>
      <w:r>
        <w:rPr>
          <w:rFonts w:ascii="Times New Roman" w:hAnsi="Times New Roman" w:eastAsia="宋体" w:cstheme="minorBidi"/>
          <w:i/>
        </w:rPr>
        <w:t>s</w:t>
      </w:r>
      <w:r>
        <w:rPr>
          <w:rFonts w:cstheme="minorBidi" w:hAnsiTheme="minorHAnsi" w:eastAsiaTheme="minorHAnsi" w:asciiTheme="minorHAnsi"/>
        </w:rPr>
        <w:t>）</w:t>
      </w:r>
      <w:r>
        <w:rPr>
          <w:rFonts w:cstheme="minorBidi" w:hAnsiTheme="minorHAnsi" w:eastAsiaTheme="minorHAnsi" w:asciiTheme="minorHAnsi"/>
        </w:rPr>
        <w:t>、产紫青霉</w:t>
      </w:r>
      <w:r>
        <w:rPr>
          <w:rFonts w:cstheme="minorBidi" w:hAnsiTheme="minorHAnsi" w:eastAsiaTheme="minorHAnsi" w:asciiTheme="minorHAnsi"/>
        </w:rPr>
        <w:t>（</w:t>
      </w:r>
      <w:r>
        <w:rPr>
          <w:rFonts w:ascii="Times New Roman" w:hAnsi="Times New Roman" w:eastAsia="宋体" w:cstheme="minorBidi"/>
          <w:i/>
        </w:rPr>
        <w:t>P</w:t>
      </w:r>
      <w:r>
        <w:rPr>
          <w:rFonts w:ascii="Times New Roman" w:hAnsi="Times New Roman" w:eastAsia="宋体" w:cstheme="minorBidi"/>
          <w:i/>
        </w:rPr>
        <w:t>e</w:t>
      </w:r>
      <w:r>
        <w:rPr>
          <w:rFonts w:ascii="Times New Roman" w:hAnsi="Times New Roman" w:eastAsia="宋体" w:cstheme="minorBidi"/>
          <w:i/>
        </w:rPr>
        <w:t>nicill</w:t>
      </w:r>
      <w:r>
        <w:rPr>
          <w:rFonts w:ascii="Times New Roman" w:hAnsi="Times New Roman" w:eastAsia="宋体" w:cstheme="minorBidi"/>
          <w:i/>
        </w:rPr>
        <w:t>ium</w:t>
      </w:r>
      <w:r w:rsidR="001852F3">
        <w:rPr>
          <w:rFonts w:ascii="Times New Roman" w:hAnsi="Times New Roman" w:eastAsia="宋体" w:cstheme="minorBidi"/>
          <w:i/>
        </w:rPr>
        <w:t xml:space="preserve"> </w:t>
      </w:r>
      <w:r>
        <w:rPr>
          <w:rFonts w:ascii="Times New Roman" w:hAnsi="Times New Roman" w:eastAsia="宋体" w:cstheme="minorBidi"/>
          <w:i/>
        </w:rPr>
        <w:t>purp</w:t>
      </w:r>
      <w:r w:rsidR="001852F3">
        <w:rPr>
          <w:rFonts w:ascii="Times New Roman" w:hAnsi="Times New Roman" w:eastAsia="宋体" w:cstheme="minorBidi"/>
          <w:i/>
        </w:rPr>
        <w:t xml:space="preserve"> </w:t>
      </w:r>
      <w:r>
        <w:rPr>
          <w:rFonts w:ascii="Times New Roman" w:hAnsi="Times New Roman" w:eastAsia="宋体" w:cstheme="minorBidi"/>
          <w:i/>
        </w:rPr>
        <w:t>u</w:t>
      </w:r>
      <w:r>
        <w:rPr>
          <w:rFonts w:ascii="Times New Roman" w:hAnsi="Times New Roman" w:eastAsia="宋体" w:cstheme="minorBidi"/>
          <w:i/>
        </w:rPr>
        <w:t>r</w:t>
      </w:r>
      <w:r>
        <w:rPr>
          <w:rFonts w:ascii="Times New Roman" w:hAnsi="Times New Roman" w:eastAsia="宋体" w:cstheme="minorBidi"/>
          <w:i/>
        </w:rPr>
        <w:t>og</w:t>
      </w:r>
      <w:r>
        <w:rPr>
          <w:rFonts w:ascii="Times New Roman" w:hAnsi="Times New Roman" w:eastAsia="宋体" w:cstheme="minorBidi"/>
          <w:i/>
        </w:rPr>
        <w:t>e</w:t>
      </w:r>
      <w:r>
        <w:rPr>
          <w:rFonts w:ascii="Times New Roman" w:hAnsi="Times New Roman" w:eastAsia="宋体" w:cstheme="minorBidi"/>
          <w:i/>
        </w:rPr>
        <w:t>nu</w:t>
      </w:r>
      <w:r>
        <w:rPr>
          <w:rFonts w:ascii="Times New Roman" w:hAnsi="Times New Roman" w:eastAsia="宋体" w:cstheme="minorBidi"/>
          <w:i/>
        </w:rPr>
        <w:t>m</w:t>
      </w:r>
      <w:r>
        <w:rPr>
          <w:rFonts w:cstheme="minorBidi" w:hAnsiTheme="minorHAnsi" w:eastAsiaTheme="minorHAnsi" w:asciiTheme="minorHAnsi"/>
        </w:rPr>
        <w:t>）</w:t>
      </w:r>
      <w:r>
        <w:rPr>
          <w:rFonts w:cstheme="minorBidi" w:hAnsiTheme="minorHAnsi" w:eastAsiaTheme="minorHAnsi" w:asciiTheme="minorHAnsi"/>
        </w:rPr>
        <w:t>、三角酵</w:t>
      </w:r>
      <w:r>
        <w:rPr>
          <w:rFonts w:cstheme="minorBidi" w:hAnsiTheme="minorHAnsi" w:eastAsiaTheme="minorHAnsi" w:asciiTheme="minorHAnsi"/>
        </w:rPr>
        <w:t>母</w:t>
      </w:r>
    </w:p>
    <w:p w:rsidR="0018722C">
      <w:pPr>
        <w:topLinePunct/>
      </w:pPr>
      <w:r>
        <w:rPr>
          <w:rFonts w:cstheme="minorBidi" w:hAnsiTheme="minorHAnsi" w:eastAsiaTheme="minorHAnsi" w:asciiTheme="minorHAnsi"/>
        </w:rPr>
        <w:t>（</w:t>
      </w:r>
      <w:r>
        <w:rPr>
          <w:rFonts w:ascii="Times New Roman" w:eastAsia="Times New Roman" w:cstheme="minorBidi" w:hAnsiTheme="minorHAnsi"/>
          <w:i/>
        </w:rPr>
        <w:t>T</w:t>
      </w:r>
      <w:r>
        <w:rPr>
          <w:rFonts w:ascii="Times New Roman" w:eastAsia="Times New Roman" w:cstheme="minorBidi" w:hAnsiTheme="minorHAnsi"/>
          <w:i/>
        </w:rPr>
        <w:t>rigonopsi</w:t>
      </w:r>
      <w:r>
        <w:rPr>
          <w:rFonts w:ascii="Times New Roman" w:eastAsia="Times New Roman" w:cstheme="minorBidi" w:hAnsiTheme="minorHAnsi"/>
          <w:i/>
        </w:rPr>
        <w:t>s</w:t>
      </w:r>
      <w:r>
        <w:rPr>
          <w:rFonts w:ascii="Times New Roman" w:eastAsia="Times New Roman" w:cstheme="minorBidi" w:hAnsiTheme="minorHAnsi"/>
          <w:i/>
        </w:rPr>
        <w:t> </w:t>
      </w:r>
      <w:r>
        <w:rPr>
          <w:rFonts w:ascii="Times New Roman" w:eastAsia="Times New Roman" w:cstheme="minorBidi" w:hAnsiTheme="minorHAnsi"/>
          <w:i/>
        </w:rPr>
        <w:t>v</w:t>
      </w:r>
      <w:r>
        <w:rPr>
          <w:rFonts w:ascii="Times New Roman" w:eastAsia="Times New Roman" w:cstheme="minorBidi" w:hAnsiTheme="minorHAnsi"/>
          <w:i/>
        </w:rPr>
        <w:t>ariavil</w:t>
      </w:r>
      <w:r>
        <w:rPr>
          <w:rFonts w:ascii="Times New Roman" w:eastAsia="Times New Roman" w:cstheme="minorBidi" w:hAnsiTheme="minorHAnsi"/>
          <w:i/>
        </w:rPr>
        <w:t>i</w:t>
      </w:r>
      <w:r>
        <w:rPr>
          <w:rFonts w:ascii="Times New Roman" w:eastAsia="Times New Roman" w:cstheme="minorBidi" w:hAnsiTheme="minorHAnsi"/>
          <w:i/>
        </w:rPr>
        <w:t>s</w:t>
      </w:r>
      <w:r>
        <w:rPr>
          <w:rFonts w:cstheme="minorBidi" w:hAnsiTheme="minorHAnsi" w:eastAsiaTheme="minorHAnsi" w:asciiTheme="minorHAnsi"/>
        </w:rPr>
        <w:t>）</w:t>
      </w:r>
      <w:r>
        <w:rPr>
          <w:rFonts w:cstheme="minorBidi" w:hAnsiTheme="minorHAnsi" w:eastAsiaTheme="minorHAnsi" w:asciiTheme="minorHAnsi"/>
        </w:rPr>
        <w:t>、白地霉</w:t>
      </w:r>
      <w:r>
        <w:rPr>
          <w:rFonts w:cstheme="minorBidi" w:hAnsiTheme="minorHAnsi" w:eastAsiaTheme="minorHAnsi" w:asciiTheme="minorHAnsi"/>
        </w:rPr>
        <w:t>（</w:t>
      </w:r>
      <w:r>
        <w:rPr>
          <w:kern w:val="2"/>
          <w:szCs w:val="22"/>
          <w:rFonts w:ascii="Times New Roman" w:eastAsia="Times New Roman" w:cstheme="minorBidi" w:hAnsiTheme="minorHAnsi"/>
          <w:i/>
          <w:w w:val="99"/>
          <w:sz w:val="24"/>
        </w:rPr>
        <w:t>G</w:t>
      </w:r>
      <w:r>
        <w:rPr>
          <w:kern w:val="2"/>
          <w:szCs w:val="22"/>
          <w:rFonts w:ascii="Times New Roman" w:eastAsia="Times New Roman" w:cstheme="minorBidi" w:hAnsiTheme="minorHAnsi"/>
          <w:i/>
          <w:spacing w:val="-1"/>
          <w:w w:val="99"/>
          <w:sz w:val="24"/>
        </w:rPr>
        <w:t>e</w:t>
      </w:r>
      <w:r>
        <w:rPr>
          <w:kern w:val="2"/>
          <w:szCs w:val="22"/>
          <w:rFonts w:ascii="Times New Roman" w:eastAsia="Times New Roman" w:cstheme="minorBidi" w:hAnsiTheme="minorHAnsi"/>
          <w:i/>
          <w:w w:val="99"/>
          <w:sz w:val="24"/>
        </w:rPr>
        <w:t>otri</w:t>
      </w:r>
      <w:r>
        <w:rPr>
          <w:kern w:val="2"/>
          <w:szCs w:val="22"/>
          <w:rFonts w:ascii="Times New Roman" w:eastAsia="Times New Roman" w:cstheme="minorBidi" w:hAnsiTheme="minorHAnsi"/>
          <w:i/>
          <w:spacing w:val="0"/>
          <w:sz w:val="24"/>
        </w:rPr>
        <w:t>c</w:t>
      </w:r>
      <w:r>
        <w:rPr>
          <w:kern w:val="2"/>
          <w:szCs w:val="22"/>
          <w:rFonts w:ascii="Times New Roman" w:eastAsia="Times New Roman" w:cstheme="minorBidi" w:hAnsiTheme="minorHAnsi"/>
          <w:i/>
          <w:sz w:val="24"/>
        </w:rPr>
        <w:t>h</w:t>
      </w:r>
      <w:r>
        <w:rPr>
          <w:kern w:val="2"/>
          <w:szCs w:val="22"/>
          <w:rFonts w:ascii="Times New Roman" w:eastAsia="Times New Roman" w:cstheme="minorBidi" w:hAnsiTheme="minorHAnsi"/>
          <w:i/>
          <w:spacing w:val="0"/>
          <w:sz w:val="24"/>
        </w:rPr>
        <w:t>u</w:t>
      </w:r>
      <w:r>
        <w:rPr>
          <w:kern w:val="2"/>
          <w:szCs w:val="22"/>
          <w:rFonts w:ascii="Times New Roman" w:eastAsia="Times New Roman" w:cstheme="minorBidi" w:hAnsiTheme="minorHAnsi"/>
          <w:i/>
          <w:w w:val="99"/>
          <w:sz w:val="24"/>
        </w:rPr>
        <w:t>m</w:t>
      </w:r>
      <w:r>
        <w:rPr>
          <w:kern w:val="2"/>
          <w:szCs w:val="22"/>
          <w:rFonts w:ascii="Times New Roman" w:eastAsia="Times New Roman" w:cstheme="minorBidi" w:hAnsiTheme="minorHAnsi"/>
          <w:i/>
          <w:spacing w:val="8"/>
          <w:sz w:val="24"/>
        </w:rPr>
        <w:t> </w:t>
      </w:r>
      <w:r>
        <w:rPr>
          <w:kern w:val="2"/>
          <w:szCs w:val="22"/>
          <w:rFonts w:ascii="Times New Roman" w:eastAsia="Times New Roman" w:cstheme="minorBidi" w:hAnsiTheme="minorHAnsi"/>
          <w:i/>
          <w:spacing w:val="0"/>
          <w:sz w:val="24"/>
        </w:rPr>
        <w:t>c</w:t>
      </w:r>
      <w:r>
        <w:rPr>
          <w:kern w:val="2"/>
          <w:szCs w:val="22"/>
          <w:rFonts w:ascii="Times New Roman" w:eastAsia="Times New Roman" w:cstheme="minorBidi" w:hAnsiTheme="minorHAnsi"/>
          <w:i/>
          <w:sz w:val="24"/>
        </w:rPr>
        <w:t>andidae</w:t>
      </w:r>
      <w:r>
        <w:rPr>
          <w:rFonts w:cstheme="minorBidi" w:hAnsiTheme="minorHAnsi" w:eastAsiaTheme="minorHAnsi" w:asciiTheme="minorHAnsi"/>
        </w:rPr>
        <w:t>）</w:t>
      </w:r>
      <w:r>
        <w:rPr>
          <w:rFonts w:cstheme="minorBidi" w:hAnsiTheme="minorHAnsi" w:eastAsiaTheme="minorHAnsi" w:asciiTheme="minorHAnsi"/>
        </w:rPr>
        <w:t>、尖孢镰孢霉和稻长蠕孢霉</w:t>
      </w:r>
    </w:p>
    <w:p w:rsidR="0018722C">
      <w:pPr>
        <w:topLinePunct/>
      </w:pPr>
      <w:r>
        <w:rPr>
          <w:rFonts w:cstheme="minorBidi" w:hAnsiTheme="minorHAnsi" w:eastAsiaTheme="minorHAnsi" w:asciiTheme="minorHAnsi"/>
        </w:rPr>
        <w:t>（</w:t>
      </w:r>
      <w:r>
        <w:rPr>
          <w:rFonts w:ascii="Times New Roman" w:hAnsi="Times New Roman" w:eastAsia="宋体" w:cstheme="minorBidi"/>
          <w:i/>
        </w:rPr>
        <w:t>H</w:t>
      </w:r>
      <w:r>
        <w:rPr>
          <w:rFonts w:ascii="Times New Roman" w:hAnsi="Times New Roman" w:eastAsia="宋体" w:cstheme="minorBidi"/>
          <w:i/>
        </w:rPr>
        <w:t>e</w:t>
      </w:r>
      <w:r>
        <w:rPr>
          <w:rFonts w:ascii="Times New Roman" w:hAnsi="Times New Roman" w:eastAsia="宋体" w:cstheme="minorBidi"/>
          <w:i/>
        </w:rPr>
        <w:t>lminthosporium</w:t>
      </w:r>
      <w:r w:rsidR="001852F3">
        <w:rPr>
          <w:rFonts w:ascii="Times New Roman" w:hAnsi="Times New Roman" w:eastAsia="宋体" w:cstheme="minorBidi"/>
          <w:i/>
        </w:rPr>
        <w:t xml:space="preserve"> </w:t>
      </w:r>
      <w:r>
        <w:rPr>
          <w:rFonts w:ascii="Times New Roman" w:hAnsi="Times New Roman" w:eastAsia="宋体" w:cstheme="minorBidi"/>
          <w:i/>
        </w:rPr>
        <w:t>oryza</w:t>
      </w:r>
      <w:r>
        <w:rPr>
          <w:rFonts w:ascii="Times New Roman" w:hAnsi="Times New Roman" w:eastAsia="宋体" w:cstheme="minorBidi"/>
          <w:i/>
        </w:rPr>
        <w:t>e</w:t>
      </w:r>
      <w:r>
        <w:rPr>
          <w:rFonts w:cstheme="minorBidi" w:hAnsiTheme="minorHAnsi" w:eastAsiaTheme="minorHAnsi" w:asciiTheme="minorHAnsi"/>
        </w:rPr>
        <w:t>）</w:t>
      </w:r>
      <w:r>
        <w:rPr>
          <w:rFonts w:cstheme="minorBidi" w:hAnsiTheme="minorHAnsi" w:eastAsiaTheme="minorHAnsi" w:asciiTheme="minorHAnsi"/>
        </w:rPr>
        <w:t>。在小于</w:t>
      </w:r>
      <w:r>
        <w:rPr>
          <w:rFonts w:ascii="Times New Roman" w:hAnsi="Times New Roman" w:eastAsia="宋体" w:cstheme="minorBidi"/>
        </w:rPr>
        <w:t>50μ</w:t>
      </w:r>
      <w:r>
        <w:rPr>
          <w:rFonts w:ascii="Times New Roman" w:hAnsi="Times New Roman" w:eastAsia="宋体" w:cstheme="minorBidi"/>
        </w:rPr>
        <w:t>g</w:t>
      </w:r>
      <w:r>
        <w:rPr>
          <w:rFonts w:ascii="Times New Roman" w:hAnsi="Times New Roman" w:eastAsia="宋体" w:cstheme="minorBidi"/>
        </w:rPr>
        <w:t>/</w:t>
      </w:r>
      <w:r>
        <w:rPr>
          <w:rFonts w:ascii="Times New Roman" w:hAnsi="Times New Roman" w:eastAsia="宋体" w:cstheme="minorBidi"/>
        </w:rPr>
        <w:t>mL</w:t>
      </w:r>
      <w:r w:rsidR="001852F3">
        <w:rPr>
          <w:rFonts w:ascii="Times New Roman" w:hAnsi="Times New Roman" w:eastAsia="宋体" w:cstheme="minorBidi"/>
        </w:rPr>
        <w:t xml:space="preserve"> </w:t>
      </w:r>
      <w:r>
        <w:rPr>
          <w:rFonts w:cstheme="minorBidi" w:hAnsiTheme="minorHAnsi" w:eastAsiaTheme="minorHAnsi" w:asciiTheme="minorHAnsi"/>
        </w:rPr>
        <w:t>时还能抑制克鲁假丝酵母</w:t>
      </w:r>
      <w:r>
        <w:rPr>
          <w:rFonts w:cstheme="minorBidi" w:hAnsiTheme="minorHAnsi" w:eastAsiaTheme="minorHAnsi" w:asciiTheme="minorHAnsi"/>
        </w:rPr>
        <w:t>（</w:t>
      </w:r>
      <w:r>
        <w:rPr>
          <w:kern w:val="2"/>
          <w:szCs w:val="22"/>
          <w:rFonts w:ascii="Times New Roman" w:hAnsi="Times New Roman" w:eastAsia="宋体" w:cstheme="minorBidi"/>
          <w:i/>
          <w:sz w:val="24"/>
        </w:rPr>
        <w:t>Cand</w:t>
      </w:r>
      <w:r>
        <w:rPr>
          <w:kern w:val="2"/>
          <w:szCs w:val="22"/>
          <w:rFonts w:ascii="Times New Roman" w:hAnsi="Times New Roman" w:eastAsia="宋体" w:cstheme="minorBidi"/>
          <w:i/>
          <w:spacing w:val="-1"/>
          <w:sz w:val="24"/>
        </w:rPr>
        <w:t>i</w:t>
      </w:r>
      <w:r>
        <w:rPr>
          <w:kern w:val="2"/>
          <w:szCs w:val="22"/>
          <w:rFonts w:ascii="Times New Roman" w:hAnsi="Times New Roman" w:eastAsia="宋体" w:cstheme="minorBidi"/>
          <w:i/>
          <w:sz w:val="24"/>
        </w:rPr>
        <w:t>d</w:t>
      </w:r>
      <w:r>
        <w:rPr>
          <w:kern w:val="2"/>
          <w:szCs w:val="22"/>
          <w:rFonts w:ascii="Times New Roman" w:hAnsi="Times New Roman" w:eastAsia="宋体" w:cstheme="minorBidi"/>
          <w:i/>
          <w:sz w:val="24"/>
        </w:rPr>
        <w:t> akrusei</w:t>
      </w:r>
      <w:r>
        <w:rPr>
          <w:rFonts w:cstheme="minorBidi" w:hAnsiTheme="minorHAnsi" w:eastAsiaTheme="minorHAnsi" w:asciiTheme="minorHAnsi"/>
        </w:rPr>
        <w:t>）</w:t>
      </w:r>
      <w:r>
        <w:rPr>
          <w:rFonts w:cstheme="minorBidi" w:hAnsiTheme="minorHAnsi" w:eastAsiaTheme="minorHAnsi" w:asciiTheme="minorHAnsi"/>
        </w:rPr>
        <w:t>和须发癣菌等菌的繁殖生长</w:t>
      </w:r>
      <w:r>
        <w:rPr>
          <w:rFonts w:ascii="Times New Roman" w:hAnsi="Times New Roman" w:eastAsia="宋体" w:cstheme="minorBidi"/>
        </w:rPr>
        <w:t>[</w:t>
      </w:r>
      <w:r>
        <w:rPr>
          <w:rFonts w:ascii="Times New Roman" w:hAnsi="Times New Roman" w:eastAsia="宋体" w:cstheme="minorBidi"/>
        </w:rPr>
        <w:t>48</w:t>
      </w:r>
      <w:r>
        <w:rPr>
          <w:rFonts w:ascii="Times New Roman" w:hAnsi="Times New Roman" w:eastAsia="宋体" w:cstheme="minorBidi"/>
        </w:rPr>
        <w:t>,</w:t>
      </w:r>
      <w:r>
        <w:rPr>
          <w:rFonts w:ascii="Times New Roman" w:hAnsi="Times New Roman" w:eastAsia="宋体" w:cstheme="minorBidi"/>
        </w:rPr>
        <w:t> </w:t>
      </w:r>
      <w:hyperlink w:history="true" w:anchor="_bookmark101">
        <w:r>
          <w:rPr>
            <w:rFonts w:ascii="Times New Roman" w:hAnsi="Times New Roman" w:eastAsia="宋体" w:cstheme="minorBidi"/>
          </w:rPr>
          <w:t>51</w:t>
        </w:r>
        <w:r>
          <w:rPr>
            <w:rFonts w:ascii="Times New Roman" w:hAnsi="Times New Roman" w:eastAsia="宋体" w:cstheme="minorBidi"/>
          </w:rPr>
          <w:t>]</w:t>
        </w:r>
      </w:hyperlink>
      <w:r>
        <w:rPr>
          <w:rFonts w:cstheme="minorBidi" w:hAnsiTheme="minorHAnsi" w:eastAsiaTheme="minorHAnsi" w:asciiTheme="minorHAnsi"/>
        </w:rPr>
        <w:t>。</w:t>
      </w:r>
      <w:r>
        <w:rPr>
          <w:rFonts w:ascii="Times New Roman" w:hAnsi="Times New Roman" w:eastAsia="宋体" w:cstheme="minorBidi"/>
        </w:rPr>
        <w:t>Mcdowell</w:t>
      </w:r>
      <w:r w:rsidR="001852F3">
        <w:rPr>
          <w:rFonts w:ascii="Times New Roman" w:hAnsi="Times New Roman" w:eastAsia="宋体" w:cstheme="minorBidi"/>
        </w:rPr>
        <w:t xml:space="preserve"> </w:t>
      </w:r>
      <w:r>
        <w:rPr>
          <w:rFonts w:cstheme="minorBidi" w:hAnsiTheme="minorHAnsi" w:eastAsiaTheme="minorHAnsi" w:asciiTheme="minorHAnsi"/>
        </w:rPr>
        <w:t>等</w:t>
      </w:r>
      <w:r>
        <w:rPr>
          <w:rFonts w:cstheme="minorBidi" w:hAnsiTheme="minorHAnsi" w:eastAsiaTheme="minorHAnsi" w:asciiTheme="minorHAnsi"/>
        </w:rPr>
        <w:t>（</w:t>
      </w:r>
      <w:r>
        <w:rPr>
          <w:kern w:val="2"/>
          <w:szCs w:val="22"/>
          <w:rFonts w:ascii="Times New Roman" w:hAnsi="Times New Roman" w:eastAsia="宋体" w:cstheme="minorBidi"/>
          <w:sz w:val="24"/>
        </w:rPr>
        <w:t>1988</w:t>
      </w:r>
      <w:r>
        <w:rPr>
          <w:rFonts w:cstheme="minorBidi" w:hAnsiTheme="minorHAnsi" w:eastAsiaTheme="minorHAnsi" w:asciiTheme="minorHAnsi"/>
        </w:rPr>
        <w:t>）</w:t>
      </w:r>
      <w:r>
        <w:rPr>
          <w:rFonts w:cstheme="minorBidi" w:hAnsiTheme="minorHAnsi" w:eastAsiaTheme="minorHAnsi" w:asciiTheme="minorHAnsi"/>
        </w:rPr>
        <w:t>从植物没</w:t>
      </w:r>
      <w:r>
        <w:rPr>
          <w:rFonts w:cstheme="minorBidi" w:hAnsiTheme="minorHAnsi" w:eastAsiaTheme="minorHAnsi" w:asciiTheme="minorHAnsi"/>
        </w:rPr>
        <w:t>药</w:t>
      </w:r>
    </w:p>
    <w:p w:rsidR="0018722C">
      <w:pPr>
        <w:topLinePunct/>
      </w:pPr>
      <w:r>
        <w:rPr>
          <w:rFonts w:cstheme="minorBidi" w:hAnsiTheme="minorHAnsi" w:eastAsiaTheme="minorHAnsi" w:asciiTheme="minorHAnsi"/>
        </w:rPr>
        <w:t>（</w:t>
      </w:r>
      <w:r>
        <w:rPr>
          <w:rFonts w:ascii="Times New Roman" w:hAnsi="Times New Roman" w:eastAsia="宋体" w:cstheme="minorBidi"/>
          <w:i/>
        </w:rPr>
        <w:t>Commiphorarostrata</w:t>
      </w:r>
      <w:r>
        <w:rPr>
          <w:rFonts w:cstheme="minorBidi" w:hAnsiTheme="minorHAnsi" w:eastAsiaTheme="minorHAnsi" w:asciiTheme="minorHAnsi"/>
        </w:rPr>
        <w:t>）</w:t>
      </w:r>
      <w:r>
        <w:rPr>
          <w:rFonts w:cstheme="minorBidi" w:hAnsiTheme="minorHAnsi" w:eastAsiaTheme="minorHAnsi" w:asciiTheme="minorHAnsi"/>
        </w:rPr>
        <w:t>的茎皮中分离出</w:t>
      </w:r>
      <w:r>
        <w:rPr>
          <w:rFonts w:ascii="Times New Roman" w:hAnsi="Times New Roman" w:eastAsia="宋体" w:cstheme="minorBidi"/>
        </w:rPr>
        <w:t>3</w:t>
      </w:r>
      <w:r>
        <w:rPr>
          <w:rFonts w:cstheme="minorBidi" w:hAnsiTheme="minorHAnsi" w:eastAsiaTheme="minorHAnsi" w:asciiTheme="minorHAnsi"/>
        </w:rPr>
        <w:t>种简单的链烷化合物</w:t>
      </w:r>
      <w:r>
        <w:rPr>
          <w:rFonts w:ascii="Times New Roman" w:hAnsi="Times New Roman" w:eastAsia="宋体" w:cstheme="minorBidi"/>
        </w:rPr>
        <w:t>2-decanone</w:t>
      </w:r>
      <w:r>
        <w:rPr>
          <w:rFonts w:cstheme="minorBidi" w:hAnsiTheme="minorHAnsi" w:eastAsiaTheme="minorHAnsi" w:asciiTheme="minorHAnsi"/>
        </w:rPr>
        <w:t>、</w:t>
      </w:r>
      <w:r>
        <w:rPr>
          <w:rFonts w:ascii="Times New Roman" w:hAnsi="Times New Roman" w:eastAsia="宋体" w:cstheme="minorBidi"/>
        </w:rPr>
        <w:t>2-undecanone</w:t>
      </w:r>
      <w:r>
        <w:rPr>
          <w:rFonts w:cstheme="minorBidi" w:hAnsiTheme="minorHAnsi" w:eastAsiaTheme="minorHAnsi" w:asciiTheme="minorHAnsi"/>
        </w:rPr>
        <w:t>和</w:t>
      </w:r>
      <w:r>
        <w:rPr>
          <w:rFonts w:ascii="Times New Roman" w:hAnsi="Times New Roman" w:eastAsia="宋体" w:cstheme="minorBidi"/>
        </w:rPr>
        <w:t>dodecanone</w:t>
      </w:r>
      <w:r>
        <w:rPr>
          <w:rFonts w:cstheme="minorBidi" w:hAnsiTheme="minorHAnsi" w:eastAsiaTheme="minorHAnsi" w:asciiTheme="minorHAnsi"/>
        </w:rPr>
        <w:t>，抗菌实验表明这三种化合物对曲霉属</w:t>
      </w:r>
      <w:r>
        <w:rPr>
          <w:rFonts w:cstheme="minorBidi" w:hAnsiTheme="minorHAnsi" w:eastAsiaTheme="minorHAnsi" w:asciiTheme="minorHAnsi"/>
        </w:rPr>
        <w:t>（</w:t>
      </w:r>
      <w:r>
        <w:rPr>
          <w:kern w:val="2"/>
          <w:szCs w:val="22"/>
          <w:rFonts w:ascii="Times New Roman" w:hAnsi="Times New Roman" w:eastAsia="宋体" w:cstheme="minorBidi"/>
          <w:i/>
          <w:sz w:val="24"/>
        </w:rPr>
        <w:t>Asperigillus</w:t>
      </w:r>
      <w:r>
        <w:rPr>
          <w:rFonts w:cstheme="minorBidi" w:hAnsiTheme="minorHAnsi" w:eastAsiaTheme="minorHAnsi" w:asciiTheme="minorHAnsi"/>
        </w:rPr>
        <w:t>）</w:t>
      </w:r>
      <w:r>
        <w:rPr>
          <w:rFonts w:cstheme="minorBidi" w:hAnsiTheme="minorHAnsi" w:eastAsiaTheme="minorHAnsi" w:asciiTheme="minorHAnsi"/>
        </w:rPr>
        <w:t>和</w:t>
      </w:r>
      <w:r>
        <w:rPr>
          <w:rFonts w:cstheme="minorBidi" w:hAnsiTheme="minorHAnsi" w:eastAsiaTheme="minorHAnsi" w:asciiTheme="minorHAnsi"/>
        </w:rPr>
        <w:t>青霉属</w:t>
      </w:r>
      <w:r>
        <w:rPr>
          <w:rFonts w:cstheme="minorBidi" w:hAnsiTheme="minorHAnsi" w:eastAsiaTheme="minorHAnsi" w:asciiTheme="minorHAnsi"/>
        </w:rPr>
        <w:t>（</w:t>
      </w:r>
      <w:r>
        <w:rPr>
          <w:kern w:val="2"/>
          <w:szCs w:val="22"/>
          <w:rFonts w:ascii="Times New Roman" w:hAnsi="Times New Roman" w:eastAsia="宋体" w:cstheme="minorBidi"/>
          <w:sz w:val="24"/>
        </w:rPr>
        <w:t>Penicillium</w:t>
      </w:r>
      <w:r>
        <w:rPr>
          <w:rFonts w:cstheme="minorBidi" w:hAnsiTheme="minorHAnsi" w:eastAsiaTheme="minorHAnsi" w:asciiTheme="minorHAnsi"/>
        </w:rPr>
        <w:t>）</w:t>
      </w:r>
      <w:r>
        <w:rPr>
          <w:rFonts w:cstheme="minorBidi" w:hAnsiTheme="minorHAnsi" w:eastAsiaTheme="minorHAnsi" w:asciiTheme="minorHAnsi"/>
        </w:rPr>
        <w:t>的许多种具有抗菌活性</w:t>
      </w:r>
      <w:r>
        <w:rPr>
          <w:rFonts w:cstheme="minorBidi" w:hAnsiTheme="minorHAnsi" w:eastAsiaTheme="minorHAnsi" w:asciiTheme="minorHAnsi"/>
        </w:rPr>
        <w:t>（</w:t>
      </w:r>
      <w:r>
        <w:rPr>
          <w:kern w:val="2"/>
          <w:szCs w:val="22"/>
          <w:rFonts w:ascii="Times New Roman" w:hAnsi="Times New Roman" w:eastAsia="宋体" w:cstheme="minorBidi"/>
          <w:spacing w:val="-2"/>
          <w:sz w:val="24"/>
        </w:rPr>
        <w:t>MIC</w:t>
      </w:r>
      <w:r>
        <w:rPr>
          <w:kern w:val="2"/>
          <w:szCs w:val="22"/>
          <w:rFonts w:cstheme="minorBidi" w:hAnsiTheme="minorHAnsi" w:eastAsiaTheme="minorHAnsi" w:asciiTheme="minorHAnsi"/>
          <w:spacing w:val="-2"/>
          <w:sz w:val="24"/>
        </w:rPr>
        <w:t xml:space="preserve">: </w:t>
      </w:r>
      <w:r>
        <w:rPr>
          <w:kern w:val="2"/>
          <w:szCs w:val="22"/>
          <w:rFonts w:ascii="Times New Roman" w:hAnsi="Times New Roman" w:eastAsia="宋体" w:cstheme="minorBidi"/>
          <w:spacing w:val="-2"/>
          <w:sz w:val="24"/>
        </w:rPr>
        <w:t>5.0×10 </w:t>
      </w:r>
      <w:r>
        <w:rPr>
          <w:kern w:val="2"/>
          <w:szCs w:val="22"/>
          <w:rFonts w:ascii="Times New Roman" w:hAnsi="Times New Roman" w:eastAsia="宋体" w:cstheme="minorBidi"/>
          <w:position w:val="11"/>
          <w:sz w:val="16"/>
        </w:rPr>
        <w:t>-3</w:t>
      </w:r>
      <w:r>
        <w:rPr>
          <w:kern w:val="2"/>
          <w:szCs w:val="22"/>
          <w:rFonts w:ascii="Times New Roman" w:hAnsi="Times New Roman" w:eastAsia="宋体" w:cstheme="minorBidi"/>
          <w:sz w:val="24"/>
        </w:rPr>
        <w:t>μg</w:t>
      </w:r>
      <w:r>
        <w:rPr>
          <w:kern w:val="2"/>
          <w:szCs w:val="22"/>
          <w:rFonts w:ascii="Times New Roman" w:hAnsi="Times New Roman" w:eastAsia="宋体" w:cstheme="minorBidi"/>
          <w:sz w:val="24"/>
        </w:rPr>
        <w:t>/</w:t>
      </w:r>
      <w:r>
        <w:rPr>
          <w:kern w:val="2"/>
          <w:szCs w:val="22"/>
          <w:rFonts w:ascii="Times New Roman" w:hAnsi="Times New Roman" w:eastAsia="宋体" w:cstheme="minorBidi"/>
          <w:sz w:val="24"/>
        </w:rPr>
        <w:t>mL</w:t>
      </w:r>
      <w:r>
        <w:rPr>
          <w:rFonts w:cstheme="minorBidi" w:hAnsiTheme="minorHAnsi" w:eastAsiaTheme="minorHAnsi" w:asciiTheme="minorHAnsi"/>
        </w:rPr>
        <w:t>）</w:t>
      </w:r>
      <w:hyperlink w:history="true" w:anchor="_bookmark101">
        <w:r>
          <w:rPr>
            <w:rFonts w:ascii="Times New Roman" w:hAnsi="Times New Roman" w:eastAsia="宋体" w:cstheme="minorBidi"/>
            <w:vertAlign w:val="superscript"/>
          </w:rPr>
          <w:t>[</w:t>
        </w:r>
        <w:r>
          <w:rPr>
            <w:rFonts w:ascii="Times New Roman" w:hAnsi="Times New Roman" w:eastAsia="宋体" w:cstheme="minorBidi"/>
            <w:vertAlign w:val="superscript"/>
            <w:position w:val="11"/>
          </w:rPr>
          <w:t xml:space="preserve">51</w:t>
        </w:r>
        <w:r>
          <w:rPr>
            <w:rFonts w:ascii="Times New Roman" w:hAnsi="Times New Roman" w:eastAsia="宋体" w:cstheme="minorBidi"/>
            <w:vertAlign w:val="superscript"/>
          </w:rPr>
          <w:t>]</w:t>
        </w:r>
      </w:hyperlink>
      <w:r>
        <w:rPr>
          <w:rFonts w:cstheme="minorBidi" w:hAnsiTheme="minorHAnsi" w:eastAsiaTheme="minorHAnsi" w:asciiTheme="minorHAnsi"/>
        </w:rPr>
        <w:t>。</w:t>
      </w:r>
    </w:p>
    <w:p w:rsidR="0018722C">
      <w:pPr>
        <w:topLinePunct/>
      </w:pPr>
      <w:r>
        <w:t>芳香族化合物：许多芳香族化合物具有抗菌活性。酚类化合物是很好的抗菌物质。</w:t>
      </w:r>
    </w:p>
    <w:p w:rsidR="0018722C">
      <w:pPr>
        <w:topLinePunct/>
      </w:pPr>
      <w:r>
        <w:rPr>
          <w:rFonts w:cstheme="minorBidi" w:hAnsiTheme="minorHAnsi" w:eastAsiaTheme="minorHAnsi" w:asciiTheme="minorHAnsi" w:ascii="Times New Roman" w:eastAsia="Times New Roman"/>
        </w:rPr>
        <w:t>ITO</w:t>
      </w:r>
      <w:r>
        <w:rPr>
          <w:rFonts w:cstheme="minorBidi" w:hAnsiTheme="minorHAnsi" w:eastAsiaTheme="minorHAnsi" w:asciiTheme="minorHAnsi"/>
        </w:rPr>
        <w:t>等在樱桃树</w:t>
      </w:r>
      <w:r>
        <w:rPr>
          <w:rFonts w:cstheme="minorBidi" w:hAnsiTheme="minorHAnsi" w:eastAsiaTheme="minorHAnsi" w:asciiTheme="minorHAnsi"/>
        </w:rPr>
        <w:t>（</w:t>
      </w:r>
      <w:r>
        <w:rPr>
          <w:kern w:val="2"/>
          <w:szCs w:val="22"/>
          <w:rFonts w:ascii="Times New Roman" w:eastAsia="Times New Roman" w:cstheme="minorBidi" w:hAnsiTheme="minorHAnsi"/>
          <w:i/>
          <w:sz w:val="24"/>
        </w:rPr>
        <w:t>Prunu </w:t>
      </w:r>
      <w:r>
        <w:rPr>
          <w:kern w:val="2"/>
          <w:szCs w:val="22"/>
          <w:rFonts w:ascii="Times New Roman" w:eastAsia="Times New Roman" w:cstheme="minorBidi" w:hAnsiTheme="minorHAnsi"/>
          <w:i/>
          <w:spacing w:val="-2"/>
          <w:sz w:val="24"/>
        </w:rPr>
        <w:t>syedoensis</w:t>
      </w:r>
      <w:r>
        <w:rPr>
          <w:rFonts w:cstheme="minorBidi" w:hAnsiTheme="minorHAnsi" w:eastAsiaTheme="minorHAnsi" w:asciiTheme="minorHAnsi"/>
        </w:rPr>
        <w:t>）</w:t>
      </w:r>
      <w:r>
        <w:rPr>
          <w:rFonts w:cstheme="minorBidi" w:hAnsiTheme="minorHAnsi" w:eastAsiaTheme="minorHAnsi" w:asciiTheme="minorHAnsi"/>
        </w:rPr>
        <w:t>叶中提取到苯甲醇化合物，发现该化合物对草本</w:t>
      </w:r>
      <w:r>
        <w:rPr>
          <w:rFonts w:cstheme="minorBidi" w:hAnsiTheme="minorHAnsi" w:eastAsiaTheme="minorHAnsi" w:asciiTheme="minorHAnsi"/>
        </w:rPr>
        <w:t>枝孢霉</w:t>
      </w:r>
      <w:r>
        <w:rPr>
          <w:rFonts w:cstheme="minorBidi" w:hAnsiTheme="minorHAnsi" w:eastAsiaTheme="minorHAnsi" w:asciiTheme="minorHAnsi"/>
        </w:rPr>
        <w:t>（</w:t>
      </w:r>
      <w:r>
        <w:rPr>
          <w:kern w:val="2"/>
          <w:szCs w:val="22"/>
          <w:rFonts w:ascii="Times New Roman" w:eastAsia="Times New Roman" w:cstheme="minorBidi" w:hAnsiTheme="minorHAnsi"/>
          <w:i/>
          <w:sz w:val="24"/>
        </w:rPr>
        <w:t>Cladosporium </w:t>
      </w:r>
      <w:r>
        <w:rPr>
          <w:kern w:val="2"/>
          <w:szCs w:val="22"/>
          <w:rFonts w:ascii="Times New Roman" w:eastAsia="Times New Roman" w:cstheme="minorBidi" w:hAnsiTheme="minorHAnsi"/>
          <w:i/>
          <w:spacing w:val="-2"/>
          <w:sz w:val="24"/>
        </w:rPr>
        <w:t>herdarum</w:t>
      </w:r>
      <w:r>
        <w:rPr>
          <w:rFonts w:cstheme="minorBidi" w:hAnsiTheme="minorHAnsi" w:eastAsiaTheme="minorHAnsi" w:asciiTheme="minorHAnsi"/>
        </w:rPr>
        <w:t>）</w:t>
      </w:r>
      <w:r>
        <w:rPr>
          <w:rFonts w:cstheme="minorBidi" w:hAnsiTheme="minorHAnsi" w:eastAsiaTheme="minorHAnsi" w:asciiTheme="minorHAnsi"/>
        </w:rPr>
        <w:t>的生长具抑制作用</w:t>
      </w:r>
      <w:hyperlink w:history="true" w:anchor="_bookmark101">
        <w:r>
          <w:rPr>
            <w:rFonts w:ascii="Times New Roman" w:eastAsia="Times New Roman" w:cstheme="minorBidi" w:hAnsiTheme="minorHAnsi"/>
            <w:vertAlign w:val="superscript"/>
          </w:rPr>
          <w:t>[</w:t>
        </w:r>
        <w:r>
          <w:rPr>
            <w:rFonts w:ascii="Times New Roman" w:eastAsia="Times New Roman" w:cstheme="minorBidi" w:hAnsiTheme="minorHAnsi"/>
            <w:vertAlign w:val="superscript"/>
            <w:position w:val="11"/>
          </w:rPr>
          <w:t xml:space="preserve">51</w:t>
        </w:r>
        <w:r>
          <w:rPr>
            <w:rFonts w:ascii="Times New Roman" w:eastAsia="Times New Roman" w:cstheme="minorBidi" w:hAnsiTheme="minorHAnsi"/>
            <w:vertAlign w:val="superscript"/>
          </w:rPr>
          <w:t>]</w:t>
        </w:r>
      </w:hyperlink>
      <w:r>
        <w:rPr>
          <w:rFonts w:cstheme="minorBidi" w:hAnsiTheme="minorHAnsi" w:eastAsiaTheme="minorHAnsi" w:asciiTheme="minorHAnsi"/>
        </w:rPr>
        <w:t>。黄酮类化合物，特别是异黄</w:t>
      </w:r>
      <w:r>
        <w:rPr>
          <w:rFonts w:cstheme="minorBidi" w:hAnsiTheme="minorHAnsi" w:eastAsiaTheme="minorHAnsi" w:asciiTheme="minorHAnsi"/>
        </w:rPr>
        <w:t>酮化合物具有很强的抗菌作用，越来越多的黄酮类化合物从植物中分离出来。</w:t>
      </w:r>
    </w:p>
    <w:p w:rsidR="0018722C">
      <w:pPr>
        <w:topLinePunct/>
      </w:pPr>
      <w:r>
        <w:rPr>
          <w:rFonts w:ascii="Times New Roman" w:hAnsi="Times New Roman" w:eastAsia="宋体"/>
        </w:rPr>
        <w:t>Bbarenar</w:t>
      </w:r>
      <w:r>
        <w:t>等从光亮蜡菌</w:t>
      </w:r>
      <w:r>
        <w:t>（</w:t>
      </w:r>
      <w:r>
        <w:rPr>
          <w:rFonts w:ascii="Times New Roman" w:hAnsi="Times New Roman" w:eastAsia="宋体"/>
          <w:i/>
        </w:rPr>
        <w:t>Helicbrysumnitens</w:t>
      </w:r>
      <w:r>
        <w:t>）</w:t>
      </w:r>
      <w:r>
        <w:t>的外角层中提取出</w:t>
      </w:r>
      <w:r>
        <w:rPr>
          <w:rFonts w:ascii="Times New Roman" w:hAnsi="Times New Roman" w:eastAsia="宋体"/>
        </w:rPr>
        <w:t>6</w:t>
      </w:r>
      <w:r>
        <w:t>种甲基化黄酮类化</w:t>
      </w:r>
      <w:r>
        <w:t>合物，其中</w:t>
      </w:r>
      <w:r>
        <w:rPr>
          <w:rFonts w:ascii="Times New Roman" w:hAnsi="Times New Roman" w:eastAsia="宋体"/>
        </w:rPr>
        <w:t>1μg</w:t>
      </w:r>
      <w:r>
        <w:t>的二甲氧基黄素</w:t>
      </w:r>
      <w:r>
        <w:t>（</w:t>
      </w:r>
      <w:r>
        <w:rPr>
          <w:rFonts w:ascii="Times New Roman" w:hAnsi="Times New Roman" w:eastAsia="宋体"/>
        </w:rPr>
        <w:t>Chrysindimehtylehter</w:t>
      </w:r>
      <w:r>
        <w:t>）</w:t>
      </w:r>
      <w:r>
        <w:t>和三甲氧基</w:t>
      </w:r>
      <w:r>
        <w:rPr>
          <w:rFonts w:ascii="Times New Roman" w:hAnsi="Times New Roman" w:eastAsia="宋体"/>
        </w:rPr>
        <w:t>galnagin</w:t>
      </w:r>
      <w:r>
        <w:t>，</w:t>
      </w:r>
      <w:r>
        <w:rPr>
          <w:rFonts w:ascii="Times New Roman" w:hAnsi="Times New Roman" w:eastAsia="宋体"/>
        </w:rPr>
        <w:t>2μg</w:t>
      </w:r>
      <w:r>
        <w:t>的</w:t>
      </w:r>
      <w:r>
        <w:rPr>
          <w:rFonts w:ascii="Times New Roman" w:hAnsi="Times New Roman" w:eastAsia="宋体"/>
        </w:rPr>
        <w:t>5</w:t>
      </w:r>
      <w:r>
        <w:rPr>
          <w:rFonts w:ascii="Times New Roman" w:hAnsi="Times New Roman" w:eastAsia="宋体"/>
        </w:rPr>
        <w:t xml:space="preserve">, </w:t>
      </w:r>
      <w:r>
        <w:rPr>
          <w:rFonts w:ascii="Times New Roman" w:hAnsi="Times New Roman" w:eastAsia="宋体"/>
        </w:rPr>
        <w:t>6,7,8-</w:t>
      </w:r>
      <w:r>
        <w:t>四甲氧基黄酮以及</w:t>
      </w:r>
      <w:r>
        <w:rPr>
          <w:rFonts w:ascii="Times New Roman" w:hAnsi="Times New Roman" w:eastAsia="宋体"/>
        </w:rPr>
        <w:t>5μg</w:t>
      </w:r>
      <w:r>
        <w:t>的三甲氧基黄酮均对铺在平板上的瓜枝孢霉生长有抑制作用</w:t>
      </w:r>
      <w:hyperlink w:history="true" w:anchor="_bookmark104">
        <w:r>
          <w:rPr>
            <w:rFonts w:ascii="Times New Roman" w:hAnsi="Times New Roman" w:eastAsia="宋体"/>
            <w:vertAlign w:val="superscript"/>
          </w:rPr>
          <w:t>[</w:t>
        </w:r>
        <w:r>
          <w:rPr>
            <w:rFonts w:ascii="Times New Roman" w:hAnsi="Times New Roman" w:eastAsia="宋体"/>
            <w:vertAlign w:val="superscript"/>
          </w:rPr>
          <w:t xml:space="preserve">54</w:t>
        </w:r>
        <w:r>
          <w:rPr>
            <w:rFonts w:ascii="Times New Roman" w:hAnsi="Times New Roman" w:eastAsia="宋体"/>
            <w:vertAlign w:val="superscript"/>
          </w:rPr>
          <w:t>]</w:t>
        </w:r>
      </w:hyperlink>
      <w:r>
        <w:t>。芪类化合物是另一类芳香族化合物。</w:t>
      </w:r>
      <w:r>
        <w:rPr>
          <w:rFonts w:ascii="Times New Roman" w:hAnsi="Times New Roman" w:eastAsia="宋体"/>
        </w:rPr>
        <w:t>Cooksey</w:t>
      </w:r>
      <w:r>
        <w:t>等</w:t>
      </w:r>
      <w:r>
        <w:t>（</w:t>
      </w:r>
      <w:r>
        <w:rPr>
          <w:rFonts w:ascii="Times New Roman" w:hAnsi="Times New Roman" w:eastAsia="宋体"/>
        </w:rPr>
        <w:t>1988</w:t>
      </w:r>
      <w:r>
        <w:t>）</w:t>
      </w:r>
      <w:r>
        <w:t>从落花生</w:t>
      </w:r>
      <w:r>
        <w:t>（</w:t>
      </w:r>
      <w:r>
        <w:rPr>
          <w:rFonts w:ascii="Times New Roman" w:hAnsi="Times New Roman" w:eastAsia="宋体"/>
          <w:i/>
        </w:rPr>
        <w:t>Ar </w:t>
      </w:r>
      <w:r>
        <w:rPr>
          <w:rFonts w:ascii="Times New Roman" w:hAnsi="Times New Roman" w:eastAsia="宋体"/>
          <w:i/>
        </w:rPr>
        <w:t>aechis hypiogaea</w:t>
      </w:r>
      <w:r>
        <w:t>）</w:t>
      </w:r>
      <w:r>
        <w:t>中提取到了一种二苯芪化合物</w:t>
      </w:r>
      <w:r>
        <w:rPr>
          <w:rFonts w:ascii="Times New Roman" w:hAnsi="Times New Roman" w:eastAsia="宋体"/>
        </w:rPr>
        <w:t>3-</w:t>
      </w:r>
      <w:r>
        <w:t>异戊二烯基</w:t>
      </w:r>
      <w:r>
        <w:rPr>
          <w:rFonts w:ascii="Times New Roman" w:hAnsi="Times New Roman" w:eastAsia="宋体"/>
        </w:rPr>
        <w:t>-4</w:t>
      </w:r>
      <w:r>
        <w:rPr>
          <w:rFonts w:ascii="Times New Roman" w:hAnsi="Times New Roman" w:eastAsia="宋体"/>
        </w:rPr>
        <w:t>,</w:t>
      </w:r>
      <w:r>
        <w:rPr>
          <w:rFonts w:ascii="Times New Roman" w:hAnsi="Times New Roman" w:eastAsia="宋体"/>
        </w:rPr>
        <w:t> 3</w:t>
      </w:r>
      <w:r>
        <w:rPr>
          <w:rFonts w:ascii="Times New Roman" w:hAnsi="Times New Roman" w:eastAsia="宋体"/>
        </w:rPr>
        <w:t>′</w:t>
      </w:r>
      <w:r>
        <w:rPr>
          <w:rFonts w:hint="eastAsia"/>
        </w:rPr>
        <w:t>，</w:t>
      </w:r>
      <w:r>
        <w:rPr>
          <w:rFonts w:ascii="Times New Roman" w:hAnsi="Times New Roman" w:eastAsia="宋体"/>
        </w:rPr>
        <w:t>5′-</w:t>
      </w:r>
      <w:r>
        <w:t>三烯羟基芪类</w:t>
      </w:r>
      <w:r>
        <w:t>在</w:t>
      </w:r>
      <w:r>
        <w:rPr>
          <w:rFonts w:ascii="Times New Roman" w:hAnsi="Times New Roman" w:eastAsia="宋体"/>
        </w:rPr>
        <w:t>14μg</w:t>
      </w:r>
      <w:r>
        <w:rPr>
          <w:rFonts w:ascii="Times New Roman" w:hAnsi="Times New Roman" w:eastAsia="宋体"/>
        </w:rPr>
        <w:t>/</w:t>
      </w:r>
      <w:r>
        <w:rPr>
          <w:rFonts w:ascii="Times New Roman" w:hAnsi="Times New Roman" w:eastAsia="宋体"/>
        </w:rPr>
        <w:t xml:space="preserve">mL</w:t>
      </w:r>
      <w:r>
        <w:t>的浓度下就可抑制黄曲霉的繁殖，而在</w:t>
      </w:r>
      <w:r>
        <w:rPr>
          <w:rFonts w:ascii="Times New Roman" w:hAnsi="Times New Roman" w:eastAsia="宋体"/>
        </w:rPr>
        <w:t>11</w:t>
      </w:r>
      <w:r>
        <w:rPr>
          <w:rFonts w:ascii="Times New Roman" w:hAnsi="Times New Roman" w:eastAsia="宋体"/>
        </w:rPr>
        <w:t>.</w:t>
      </w:r>
      <w:r>
        <w:rPr>
          <w:rFonts w:ascii="Times New Roman" w:hAnsi="Times New Roman" w:eastAsia="宋体"/>
        </w:rPr>
        <w:t>3μg</w:t>
      </w:r>
      <w:r>
        <w:rPr>
          <w:rFonts w:ascii="Times New Roman" w:hAnsi="Times New Roman" w:eastAsia="宋体"/>
        </w:rPr>
        <w:t>/</w:t>
      </w:r>
      <w:r>
        <w:rPr>
          <w:rFonts w:ascii="Times New Roman" w:hAnsi="Times New Roman" w:eastAsia="宋体"/>
        </w:rPr>
        <w:t xml:space="preserve">mL</w:t>
      </w:r>
      <w:r>
        <w:t>下可抑制菌丝生长</w:t>
      </w:r>
      <w:hyperlink w:history="true" w:anchor="_bookmark105">
        <w:r>
          <w:rPr>
            <w:rFonts w:ascii="Times New Roman" w:hAnsi="Times New Roman" w:eastAsia="宋体"/>
            <w:vertAlign w:val="superscript"/>
          </w:rPr>
          <w:t>[</w:t>
        </w:r>
        <w:r>
          <w:rPr>
            <w:rFonts w:ascii="Times New Roman" w:hAnsi="Times New Roman" w:eastAsia="宋体"/>
            <w:vertAlign w:val="superscript"/>
            <w:position w:val="11"/>
          </w:rPr>
          <w:t xml:space="preserve">55</w:t>
        </w:r>
        <w:r>
          <w:rPr>
            <w:rFonts w:ascii="Times New Roman" w:hAnsi="Times New Roman" w:eastAsia="宋体"/>
            <w:vertAlign w:val="superscript"/>
          </w:rPr>
          <w:t>]</w:t>
        </w:r>
      </w:hyperlink>
      <w:r>
        <w:t>。</w:t>
      </w:r>
    </w:p>
    <w:p w:rsidR="0018722C">
      <w:pPr>
        <w:topLinePunct/>
      </w:pPr>
      <w:r>
        <w:rPr>
          <w:rFonts w:cstheme="minorBidi" w:hAnsiTheme="minorHAnsi" w:eastAsiaTheme="minorHAnsi" w:asciiTheme="minorHAnsi" w:ascii="Times New Roman" w:hAnsi="Times New Roman" w:eastAsia="宋体"/>
        </w:rPr>
        <w:t>Adesanya</w:t>
      </w:r>
      <w:r>
        <w:rPr>
          <w:rFonts w:cstheme="minorBidi" w:hAnsiTheme="minorHAnsi" w:eastAsiaTheme="minorHAnsi" w:asciiTheme="minorHAnsi"/>
        </w:rPr>
        <w:t>等</w:t>
      </w:r>
      <w:r>
        <w:rPr>
          <w:rFonts w:cstheme="minorBidi" w:hAnsiTheme="minorHAnsi" w:eastAsiaTheme="minorHAnsi" w:asciiTheme="minorHAnsi"/>
        </w:rPr>
        <w:t>（</w:t>
      </w:r>
      <w:r>
        <w:rPr>
          <w:kern w:val="2"/>
          <w:szCs w:val="22"/>
          <w:rFonts w:ascii="Times New Roman" w:hAnsi="Times New Roman" w:eastAsia="宋体" w:cstheme="minorBidi"/>
          <w:sz w:val="24"/>
        </w:rPr>
        <w:t>1989</w:t>
      </w:r>
      <w:r>
        <w:rPr>
          <w:rFonts w:cstheme="minorBidi" w:hAnsiTheme="minorHAnsi" w:eastAsiaTheme="minorHAnsi" w:asciiTheme="minorHAnsi"/>
        </w:rPr>
        <w:t>）</w:t>
      </w:r>
      <w:r>
        <w:rPr>
          <w:rFonts w:cstheme="minorBidi" w:hAnsiTheme="minorHAnsi" w:eastAsiaTheme="minorHAnsi" w:asciiTheme="minorHAnsi"/>
        </w:rPr>
        <w:t xml:space="preserve">从黄独</w:t>
      </w:r>
      <w:r>
        <w:rPr>
          <w:rFonts w:cstheme="minorBidi" w:hAnsiTheme="minorHAnsi" w:eastAsiaTheme="minorHAnsi" w:asciiTheme="minorHAnsi"/>
        </w:rPr>
        <w:t>（</w:t>
      </w:r>
      <w:r>
        <w:rPr>
          <w:kern w:val="2"/>
          <w:szCs w:val="22"/>
          <w:rFonts w:ascii="Times New Roman" w:hAnsi="Times New Roman" w:eastAsia="宋体" w:cstheme="minorBidi"/>
          <w:i/>
          <w:sz w:val="24"/>
        </w:rPr>
        <w:t>Dioscorea bulbifora</w:t>
      </w:r>
      <w:r>
        <w:rPr>
          <w:rFonts w:cstheme="minorBidi" w:hAnsiTheme="minorHAnsi" w:eastAsiaTheme="minorHAnsi" w:asciiTheme="minorHAnsi"/>
        </w:rPr>
        <w:t>）</w:t>
      </w:r>
      <w:r>
        <w:rPr>
          <w:rFonts w:cstheme="minorBidi" w:hAnsiTheme="minorHAnsi" w:eastAsiaTheme="minorHAnsi" w:asciiTheme="minorHAnsi"/>
        </w:rPr>
        <w:t xml:space="preserve">和灌木黄独</w:t>
      </w:r>
      <w:r>
        <w:rPr>
          <w:rFonts w:cstheme="minorBidi" w:hAnsiTheme="minorHAnsi" w:eastAsiaTheme="minorHAnsi" w:asciiTheme="minorHAnsi"/>
        </w:rPr>
        <w:t>（</w:t>
      </w:r>
      <w:r>
        <w:rPr>
          <w:kern w:val="2"/>
          <w:szCs w:val="22"/>
          <w:rFonts w:ascii="Times New Roman" w:hAnsi="Times New Roman" w:eastAsia="宋体" w:cstheme="minorBidi"/>
          <w:i/>
          <w:sz w:val="24"/>
        </w:rPr>
        <w:t>D. dumetorum</w:t>
      </w:r>
      <w:r>
        <w:rPr>
          <w:rFonts w:cstheme="minorBidi" w:hAnsiTheme="minorHAnsi" w:eastAsiaTheme="minorHAnsi" w:asciiTheme="minorHAnsi"/>
        </w:rPr>
        <w:t>）</w:t>
      </w:r>
      <w:r>
        <w:rPr>
          <w:rFonts w:cstheme="minorBidi" w:hAnsiTheme="minorHAnsi" w:eastAsiaTheme="minorHAnsi" w:asciiTheme="minorHAnsi"/>
        </w:rPr>
        <w:t>中</w:t>
      </w:r>
      <w:r>
        <w:rPr>
          <w:rFonts w:cstheme="minorBidi" w:hAnsiTheme="minorHAnsi" w:eastAsiaTheme="minorHAnsi" w:asciiTheme="minorHAnsi"/>
        </w:rPr>
        <w:t>提取到抗真菌成分</w:t>
      </w:r>
      <w:r>
        <w:rPr>
          <w:rFonts w:ascii="Times New Roman" w:hAnsi="Times New Roman" w:eastAsia="宋体" w:cstheme="minorBidi"/>
        </w:rPr>
        <w:t>3, 5, </w:t>
      </w:r>
      <w:r>
        <w:rPr>
          <w:rFonts w:ascii="Times New Roman" w:hAnsi="Times New Roman" w:eastAsia="宋体" w:cstheme="minorBidi"/>
        </w:rPr>
        <w:t>4</w:t>
      </w:r>
      <w:r>
        <w:rPr>
          <w:rFonts w:ascii="Times New Roman" w:hAnsi="Times New Roman" w:eastAsia="宋体" w:cstheme="minorBidi"/>
        </w:rPr>
        <w:t>′-</w:t>
      </w:r>
      <w:r>
        <w:rPr>
          <w:rFonts w:cstheme="minorBidi" w:hAnsiTheme="minorHAnsi" w:eastAsiaTheme="minorHAnsi" w:asciiTheme="minorHAnsi"/>
        </w:rPr>
        <w:t>三羟基二苯，其对枝状孢霉</w:t>
      </w:r>
      <w:r>
        <w:rPr>
          <w:rFonts w:cstheme="minorBidi" w:hAnsiTheme="minorHAnsi" w:eastAsiaTheme="minorHAnsi" w:asciiTheme="minorHAnsi"/>
        </w:rPr>
        <w:t>（</w:t>
      </w:r>
      <w:r>
        <w:rPr>
          <w:kern w:val="2"/>
          <w:szCs w:val="22"/>
          <w:rFonts w:ascii="Times New Roman" w:hAnsi="Times New Roman" w:eastAsia="宋体" w:cstheme="minorBidi"/>
          <w:spacing w:val="0"/>
          <w:w w:val="99"/>
          <w:sz w:val="24"/>
        </w:rPr>
        <w:t>M</w:t>
      </w:r>
      <w:r>
        <w:rPr>
          <w:kern w:val="2"/>
          <w:szCs w:val="22"/>
          <w:rFonts w:ascii="Times New Roman" w:hAnsi="Times New Roman" w:eastAsia="宋体" w:cstheme="minorBidi"/>
          <w:spacing w:val="-3"/>
          <w:w w:val="99"/>
          <w:sz w:val="24"/>
        </w:rPr>
        <w:t>I</w:t>
      </w:r>
      <w:r>
        <w:rPr>
          <w:kern w:val="2"/>
          <w:szCs w:val="22"/>
          <w:rFonts w:ascii="Times New Roman" w:hAnsi="Times New Roman" w:eastAsia="宋体" w:cstheme="minorBidi"/>
          <w:w w:val="99"/>
          <w:sz w:val="24"/>
        </w:rPr>
        <w:t>C</w:t>
      </w:r>
      <w:r>
        <w:rPr>
          <w:kern w:val="2"/>
          <w:szCs w:val="22"/>
          <w:rFonts w:cstheme="minorBidi" w:hAnsiTheme="minorHAnsi" w:eastAsiaTheme="minorHAnsi" w:asciiTheme="minorHAnsi"/>
          <w:spacing w:val="-2"/>
          <w:w w:val="99"/>
          <w:sz w:val="24"/>
        </w:rPr>
        <w:t xml:space="preserve">: </w:t>
      </w:r>
      <w:r>
        <w:rPr>
          <w:kern w:val="2"/>
          <w:szCs w:val="22"/>
          <w:rFonts w:ascii="Times New Roman" w:hAnsi="Times New Roman" w:eastAsia="宋体" w:cstheme="minorBidi"/>
          <w:w w:val="99"/>
          <w:sz w:val="24"/>
        </w:rPr>
        <w:t>50</w:t>
      </w:r>
      <w:r>
        <w:rPr>
          <w:kern w:val="2"/>
          <w:szCs w:val="22"/>
          <w:rFonts w:ascii="Times New Roman" w:hAnsi="Times New Roman" w:eastAsia="宋体" w:cstheme="minorBidi"/>
          <w:spacing w:val="1"/>
          <w:w w:val="99"/>
          <w:sz w:val="24"/>
        </w:rPr>
        <w:t>μ</w:t>
      </w:r>
      <w:r>
        <w:rPr>
          <w:kern w:val="2"/>
          <w:szCs w:val="22"/>
          <w:rFonts w:ascii="Times New Roman" w:hAnsi="Times New Roman" w:eastAsia="宋体" w:cstheme="minorBidi"/>
          <w:w w:val="99"/>
          <w:sz w:val="24"/>
        </w:rPr>
        <w:t>g</w:t>
      </w:r>
      <w:r>
        <w:rPr>
          <w:kern w:val="2"/>
          <w:szCs w:val="22"/>
          <w:rFonts w:ascii="Times New Roman" w:hAnsi="Times New Roman" w:eastAsia="宋体" w:cstheme="minorBidi"/>
          <w:w w:val="99"/>
          <w:sz w:val="24"/>
        </w:rPr>
        <w:t>/</w:t>
      </w:r>
      <w:r>
        <w:rPr>
          <w:kern w:val="2"/>
          <w:szCs w:val="22"/>
          <w:rFonts w:ascii="Times New Roman" w:hAnsi="Times New Roman" w:eastAsia="宋体" w:cstheme="minorBidi"/>
          <w:spacing w:val="1"/>
          <w:w w:val="99"/>
          <w:sz w:val="24"/>
        </w:rPr>
        <w:t>m</w:t>
      </w:r>
      <w:r>
        <w:rPr>
          <w:kern w:val="2"/>
          <w:szCs w:val="22"/>
          <w:rFonts w:ascii="Times New Roman" w:hAnsi="Times New Roman" w:eastAsia="宋体" w:cstheme="minorBidi"/>
          <w:spacing w:val="-2"/>
          <w:w w:val="99"/>
          <w:sz w:val="24"/>
        </w:rPr>
        <w:t>L</w:t>
      </w:r>
      <w:r>
        <w:rPr>
          <w:rFonts w:cstheme="minorBidi" w:hAnsiTheme="minorHAnsi" w:eastAsiaTheme="minorHAnsi" w:asciiTheme="minorHAnsi"/>
        </w:rPr>
        <w:t>）</w:t>
      </w:r>
      <w:r>
        <w:rPr>
          <w:rFonts w:cstheme="minorBidi" w:hAnsiTheme="minorHAnsi" w:eastAsiaTheme="minorHAnsi" w:asciiTheme="minorHAnsi"/>
        </w:rPr>
        <w:t>、须发癣</w:t>
      </w:r>
      <w:r>
        <w:rPr>
          <w:rFonts w:cstheme="minorBidi" w:hAnsiTheme="minorHAnsi" w:eastAsiaTheme="minorHAnsi" w:asciiTheme="minorHAnsi"/>
        </w:rPr>
        <w:t>菌</w:t>
      </w:r>
    </w:p>
    <w:p w:rsidR="0018722C">
      <w:pPr>
        <w:topLinePunct/>
      </w:pPr>
      <w:r>
        <w:t>（</w:t>
      </w:r>
      <w:r>
        <w:rPr>
          <w:rFonts w:ascii="Times New Roman" w:eastAsia="Times New Roman"/>
        </w:rPr>
        <w:t>M IC</w:t>
      </w:r>
      <w:r>
        <w:t xml:space="preserve">: </w:t>
      </w:r>
      <w:r>
        <w:rPr>
          <w:rFonts w:ascii="Times New Roman" w:eastAsia="Times New Roman"/>
        </w:rPr>
        <w:t>1000mg</w:t>
      </w:r>
      <w:r>
        <w:rPr>
          <w:rFonts w:ascii="Times New Roman" w:eastAsia="Times New Roman"/>
        </w:rPr>
        <w:t>/</w:t>
      </w:r>
      <w:r>
        <w:rPr>
          <w:rFonts w:ascii="Times New Roman" w:eastAsia="Times New Roman"/>
        </w:rPr>
        <w:t>mL</w:t>
      </w:r>
      <w:r>
        <w:t>）</w:t>
      </w:r>
      <w:r>
        <w:t>都具有抑菌活性</w:t>
      </w:r>
      <w:hyperlink w:history="true" w:anchor="_bookmark106">
        <w:r>
          <w:rPr>
            <w:rFonts w:ascii="Times New Roman" w:eastAsia="Times New Roman"/>
            <w:vertAlign w:val="superscript"/>
          </w:rPr>
          <w:t>[</w:t>
        </w:r>
        <w:r>
          <w:rPr>
            <w:rFonts w:ascii="Times New Roman" w:eastAsia="Times New Roman"/>
            <w:vertAlign w:val="superscript"/>
            <w:position w:val="11"/>
          </w:rPr>
          <w:t xml:space="preserve">56</w:t>
        </w:r>
        <w:r>
          <w:rPr>
            <w:rFonts w:ascii="Times New Roman" w:eastAsia="Times New Roman"/>
            <w:vertAlign w:val="superscript"/>
          </w:rPr>
          <w:t>]</w:t>
        </w:r>
      </w:hyperlink>
      <w:r>
        <w:t>。</w:t>
      </w:r>
    </w:p>
    <w:p w:rsidR="0018722C">
      <w:pPr>
        <w:topLinePunct/>
      </w:pPr>
      <w:r>
        <w:t>蛋白质类：</w:t>
      </w:r>
      <w:r>
        <w:rPr>
          <w:rFonts w:ascii="Times New Roman" w:hAnsi="Times New Roman" w:eastAsia="Times New Roman"/>
        </w:rPr>
        <w:t>HUANG Zheng-yu</w:t>
      </w:r>
      <w:r>
        <w:t>等</w:t>
      </w:r>
      <w:r>
        <w:t>（</w:t>
      </w:r>
      <w:r>
        <w:rPr>
          <w:rFonts w:ascii="Times New Roman" w:hAnsi="Times New Roman" w:eastAsia="Times New Roman"/>
        </w:rPr>
        <w:t>1997</w:t>
      </w:r>
      <w:r>
        <w:t>）</w:t>
      </w:r>
      <w:r>
        <w:t>从玉米</w:t>
      </w:r>
      <w:r>
        <w:t>（</w:t>
      </w:r>
      <w:r>
        <w:rPr>
          <w:rFonts w:ascii="Times New Roman" w:hAnsi="Times New Roman" w:eastAsia="Times New Roman"/>
          <w:i/>
        </w:rPr>
        <w:t>Zeamays </w:t>
      </w:r>
      <w:r>
        <w:rPr>
          <w:rFonts w:ascii="Times New Roman" w:hAnsi="Times New Roman" w:eastAsia="Times New Roman"/>
        </w:rPr>
        <w:t>L.</w:t>
      </w:r>
      <w:r>
        <w:t>）</w:t>
      </w:r>
      <w:r>
        <w:t>中分离出大小为</w:t>
      </w:r>
      <w:r>
        <w:rPr>
          <w:rFonts w:ascii="Times New Roman" w:hAnsi="Times New Roman" w:eastAsia="Times New Roman"/>
        </w:rPr>
        <w:t>28kDa</w:t>
      </w:r>
      <w:r w:rsidR="001852F3">
        <w:rPr>
          <w:rFonts w:ascii="Times New Roman" w:hAnsi="Times New Roman" w:eastAsia="Times New Roman"/>
        </w:rPr>
        <w:t xml:space="preserve"> </w:t>
      </w:r>
      <w:r>
        <w:t>和</w:t>
      </w:r>
      <w:r>
        <w:rPr>
          <w:rFonts w:ascii="Times New Roman" w:hAnsi="Times New Roman" w:eastAsia="Times New Roman"/>
        </w:rPr>
        <w:t>100kDa</w:t>
      </w:r>
      <w:r w:rsidR="001852F3">
        <w:rPr>
          <w:rFonts w:ascii="Times New Roman" w:hAnsi="Times New Roman" w:eastAsia="Times New Roman"/>
        </w:rPr>
        <w:t xml:space="preserve"> </w:t>
      </w:r>
      <w:r>
        <w:t>两种蛋白质，可以抑制黄曲霉的生长，抑菌浓度为</w:t>
      </w:r>
      <w:r>
        <w:rPr>
          <w:rFonts w:ascii="Times New Roman" w:hAnsi="Times New Roman" w:eastAsia="Times New Roman"/>
        </w:rPr>
        <w:t>26</w:t>
      </w:r>
      <w:r w:rsidR="001852F3">
        <w:rPr>
          <w:rFonts w:ascii="Times New Roman" w:hAnsi="Times New Roman" w:eastAsia="Times New Roman"/>
        </w:rPr>
        <w:t xml:space="preserve"> μg</w:t>
      </w:r>
      <w:r>
        <w:rPr>
          <w:rFonts w:ascii="Times New Roman" w:hAnsi="Times New Roman" w:eastAsia="Times New Roman"/>
        </w:rPr>
        <w:t>/</w:t>
      </w:r>
      <w:r>
        <w:rPr>
          <w:rFonts w:ascii="Times New Roman" w:hAnsi="Times New Roman" w:eastAsia="Times New Roman"/>
        </w:rPr>
        <w:t xml:space="preserve">mL  </w:t>
      </w:r>
      <w:r>
        <w:t>和</w:t>
      </w:r>
    </w:p>
    <w:p w:rsidR="0018722C">
      <w:pPr>
        <w:topLinePunct/>
      </w:pPr>
      <w:r>
        <w:rPr>
          <w:rFonts w:ascii="Times New Roman" w:hAnsi="Times New Roman" w:eastAsia="宋体"/>
        </w:rPr>
        <w:t>75μg</w:t>
      </w:r>
      <w:r>
        <w:rPr>
          <w:rFonts w:ascii="Times New Roman" w:hAnsi="Times New Roman" w:eastAsia="宋体"/>
        </w:rPr>
        <w:t>/</w:t>
      </w:r>
      <w:r>
        <w:rPr>
          <w:rFonts w:ascii="Times New Roman" w:hAnsi="Times New Roman" w:eastAsia="宋体"/>
        </w:rPr>
        <w:t>mL</w:t>
      </w:r>
      <w:hyperlink w:history="true" w:anchor="_bookmark107">
        <w:r>
          <w:rPr>
            <w:rFonts w:ascii="Times New Roman" w:hAnsi="Times New Roman" w:eastAsia="宋体"/>
          </w:rPr>
          <w:t>[</w:t>
        </w:r>
        <w:r>
          <w:rPr>
            <w:rFonts w:ascii="Times New Roman" w:hAnsi="Times New Roman" w:eastAsia="宋体"/>
          </w:rPr>
          <w:t xml:space="preserve">57</w:t>
        </w:r>
        <w:r>
          <w:rPr>
            <w:rFonts w:ascii="Times New Roman" w:hAnsi="Times New Roman" w:eastAsia="宋体"/>
          </w:rPr>
          <w:t>]</w:t>
        </w:r>
      </w:hyperlink>
      <w:r>
        <w:t>。周立等</w:t>
      </w:r>
      <w:r>
        <w:t>（</w:t>
      </w:r>
      <w:r>
        <w:rPr>
          <w:rFonts w:ascii="Times New Roman" w:hAnsi="Times New Roman" w:eastAsia="宋体"/>
        </w:rPr>
        <w:t>1998</w:t>
      </w:r>
      <w:r>
        <w:t>）</w:t>
      </w:r>
      <w:r>
        <w:t>用小麦品种</w:t>
      </w:r>
      <w:r>
        <w:rPr>
          <w:rFonts w:ascii="Times New Roman" w:hAnsi="Times New Roman" w:eastAsia="宋体"/>
        </w:rPr>
        <w:t>SW89-2589</w:t>
      </w:r>
      <w:r>
        <w:t>的多聚半乳糖醛酸酶作用四种</w:t>
      </w:r>
      <w:r>
        <w:t>病原真菌，发现小麦</w:t>
      </w:r>
      <w:r>
        <w:rPr>
          <w:rFonts w:ascii="Times New Roman" w:hAnsi="Times New Roman" w:eastAsia="宋体"/>
        </w:rPr>
        <w:t>PGIP</w:t>
      </w:r>
      <w:r>
        <w:t>对四种病原真菌生长有抑制作用</w:t>
      </w:r>
      <w:hyperlink w:history="true" w:anchor="_bookmark108">
        <w:r>
          <w:rPr>
            <w:rFonts w:ascii="Times New Roman" w:hAnsi="Times New Roman" w:eastAsia="宋体"/>
            <w:vertAlign w:val="superscript"/>
          </w:rPr>
          <w:t>[</w:t>
        </w:r>
        <w:r>
          <w:rPr>
            <w:rFonts w:ascii="Times New Roman" w:hAnsi="Times New Roman" w:eastAsia="宋体"/>
            <w:vertAlign w:val="superscript"/>
            <w:position w:val="11"/>
          </w:rPr>
          <w:t xml:space="preserve">58</w:t>
        </w:r>
        <w:r>
          <w:rPr>
            <w:rFonts w:ascii="Times New Roman" w:hAnsi="Times New Roman" w:eastAsia="宋体"/>
            <w:vertAlign w:val="superscript"/>
          </w:rPr>
          <w:t>]</w:t>
        </w:r>
      </w:hyperlink>
      <w:r>
        <w:t>。</w:t>
      </w:r>
    </w:p>
    <w:p w:rsidR="0018722C">
      <w:pPr>
        <w:pStyle w:val="Heading4"/>
        <w:topLinePunct/>
        <w:ind w:left="200" w:hangingChars="200" w:hanging="200"/>
      </w:pPr>
      <w:bookmarkStart w:name="_bookmark17" w:id="42"/>
      <w:bookmarkEnd w:id="42"/>
      <w:r>
        <w:rPr>
          <w:b/>
        </w:rPr>
        <w:t>1.3.2</w:t>
      </w:r>
      <w:r>
        <w:t xml:space="preserve"> </w:t>
      </w:r>
      <w:bookmarkStart w:name="_bookmark17" w:id="43"/>
      <w:bookmarkEnd w:id="43"/>
      <w:r>
        <w:t>植物源杀菌剂作用机制研究概况</w:t>
      </w:r>
    </w:p>
    <w:p w:rsidR="0018722C">
      <w:pPr>
        <w:topLinePunct/>
      </w:pPr>
      <w:r>
        <w:t>目前，发现抑菌植物并从中分离鉴定抑菌活性成分的研究已有不少报道，关于其抑菌机制的报道也越来越多。该方面的研究多采用植物提取物对病原菌的直接作用，</w:t>
      </w:r>
      <w:r w:rsidR="001852F3">
        <w:t xml:space="preserve">如抑制菌丝生长、抑制游动孢子的产生、附着胞形成及侵入丝形成等对寄住的作用；</w:t>
      </w:r>
      <w:r w:rsidR="001852F3">
        <w:t xml:space="preserve">诱导寄住产生抗性、增强寄住的生长及繁殖能力、保鲜及贮藏能力等。</w:t>
      </w:r>
    </w:p>
    <w:p w:rsidR="0018722C">
      <w:pPr>
        <w:pStyle w:val="5"/>
        <w:topLinePunct/>
      </w:pPr>
      <w:r>
        <w:rPr>
          <w:b/>
        </w:rPr>
        <w:t>1.3.2.1</w:t>
      </w:r>
      <w:r>
        <w:t xml:space="preserve"> </w:t>
      </w:r>
      <w:r>
        <w:t>作用于植物病原菌细胞壁</w:t>
      </w:r>
    </w:p>
    <w:p w:rsidR="0018722C">
      <w:pPr>
        <w:topLinePunct/>
      </w:pPr>
      <w:r>
        <w:t>细胞壁的主要作用是保护微生物免受周围环境的机械损伤和渗透压改变的影响。沈寿国、石志琦等发现蛇床子素处理造成小麦赤霉病菌菌丝断裂，初步研究推</w:t>
      </w:r>
      <w:r>
        <w:t>论</w:t>
      </w:r>
    </w:p>
    <w:p w:rsidR="0018722C">
      <w:pPr>
        <w:topLinePunct/>
      </w:pPr>
      <w:r>
        <w:t>蛇床子素能抑制小麦赤霉病菌对葡萄糖的吸收，导致糖饥饿，引起几丁质酶活性升高，</w:t>
      </w:r>
      <w:r w:rsidR="001852F3">
        <w:t xml:space="preserve">进而影响小麦赤霉病菌菌丝细胞壁的形成</w:t>
      </w:r>
      <w:hyperlink w:history="true" w:anchor="_bookmark109">
        <w:r>
          <w:rPr>
            <w:rFonts w:ascii="Times New Roman" w:eastAsia="Times New Roman"/>
          </w:rPr>
          <w:t>[</w:t>
        </w:r>
        <w:r>
          <w:rPr>
            <w:rFonts w:ascii="Times New Roman" w:eastAsia="Times New Roman"/>
          </w:rPr>
          <w:t>59</w:t>
        </w:r>
        <w:r>
          <w:rPr>
            <w:rFonts w:ascii="Times New Roman" w:eastAsia="Times New Roman"/>
          </w:rPr>
          <w:t>,</w:t>
        </w:r>
        <w:r>
          <w:rPr>
            <w:rFonts w:ascii="Times New Roman" w:eastAsia="Times New Roman"/>
          </w:rPr>
          <w:t> </w:t>
        </w:r>
      </w:hyperlink>
      <w:hyperlink w:history="true" w:anchor="_bookmark110">
        <w:r>
          <w:rPr>
            <w:rFonts w:ascii="Times New Roman" w:eastAsia="Times New Roman"/>
          </w:rPr>
          <w:t>60</w:t>
        </w:r>
        <w:r>
          <w:rPr>
            <w:rFonts w:ascii="Times New Roman" w:eastAsia="Times New Roman"/>
          </w:rPr>
          <w:t>]</w:t>
        </w:r>
      </w:hyperlink>
      <w:r>
        <w:t>。</w:t>
      </w:r>
    </w:p>
    <w:p w:rsidR="0018722C">
      <w:pPr>
        <w:pStyle w:val="5"/>
        <w:topLinePunct/>
      </w:pPr>
      <w:r>
        <w:rPr>
          <w:b/>
        </w:rPr>
        <w:t>1.3.2.2</w:t>
      </w:r>
      <w:r>
        <w:t xml:space="preserve"> </w:t>
      </w:r>
      <w:r>
        <w:t>作用于菌体细胞膜</w:t>
      </w:r>
    </w:p>
    <w:p w:rsidR="0018722C">
      <w:pPr>
        <w:topLinePunct/>
      </w:pPr>
      <w:r>
        <w:t>细胞膜是一种半透性膜，其主要成份是脂类和蛋白质，丝状真菌的细胞膜还含有</w:t>
      </w:r>
      <w:r>
        <w:t>麦角出醇。细胞膜是细胞的选择性屏障，能够控制细胞内外物质的交流。细胞膜上存</w:t>
      </w:r>
      <w:r>
        <w:t>在着一些酶，因而，可进行一些生理代谢活动。有些植物源杀菌剂作用于菌体细胞膜，</w:t>
      </w:r>
      <w:r>
        <w:t>从而破坏其选择性屏障功能。</w:t>
      </w:r>
      <w:r>
        <w:rPr>
          <w:rFonts w:ascii="Times New Roman" w:eastAsia="Times New Roman"/>
        </w:rPr>
        <w:t>Nguefack J</w:t>
      </w:r>
      <w:r>
        <w:t>等</w:t>
      </w:r>
      <w:hyperlink w:history="true" w:anchor="_bookmark111">
        <w:r>
          <w:rPr>
            <w:rFonts w:ascii="Times New Roman" w:eastAsia="Times New Roman"/>
            <w:vertAlign w:val="superscript"/>
          </w:rPr>
          <w:t>[</w:t>
        </w:r>
        <w:r>
          <w:rPr>
            <w:rFonts w:ascii="Times New Roman" w:eastAsia="Times New Roman"/>
            <w:vertAlign w:val="superscript"/>
          </w:rPr>
          <w:t xml:space="preserve">61</w:t>
        </w:r>
        <w:r>
          <w:rPr>
            <w:rFonts w:ascii="Times New Roman" w:eastAsia="Times New Roman"/>
            <w:vertAlign w:val="superscript"/>
          </w:rPr>
          <w:t>]</w:t>
        </w:r>
      </w:hyperlink>
      <w:r>
        <w:t>通过流式细胞分析技术研究了</w:t>
      </w:r>
      <w:r>
        <w:rPr>
          <w:rFonts w:ascii="Times New Roman" w:eastAsia="Times New Roman"/>
        </w:rPr>
        <w:t>3</w:t>
      </w:r>
      <w:r>
        <w:t>种植物</w:t>
      </w:r>
      <w:r>
        <w:t>精油对无害利斯特菌的抑制作用机理是精油可增加细胞膜的渗透性；植物浸提物多烯</w:t>
      </w:r>
      <w:r>
        <w:t>类化合物作用于真菌细胞膜，与植物中麦角甾醇作用，损伤细胞质膜，造成细胞内原</w:t>
      </w:r>
      <w:r>
        <w:t>生质渗漏，细胞破裂死亡，从而起到杀菌作用；香叶醇可提高细胞外渗透并增加真菌细胞的流动性、降低细胞膜脂质层的相变温及膜脂的流动性。</w:t>
      </w:r>
    </w:p>
    <w:p w:rsidR="0018722C">
      <w:pPr>
        <w:pStyle w:val="5"/>
        <w:topLinePunct/>
      </w:pPr>
      <w:r>
        <w:rPr>
          <w:b/>
        </w:rPr>
        <w:t>1.3.2.3</w:t>
      </w:r>
      <w:r>
        <w:t xml:space="preserve"> </w:t>
      </w:r>
      <w:r>
        <w:t>作用于蛋白质合成系统和能量代谢系统</w:t>
      </w:r>
    </w:p>
    <w:p w:rsidR="0018722C">
      <w:pPr>
        <w:topLinePunct/>
      </w:pPr>
      <w:r>
        <w:t>合成蛋白质是细胞生长最基本的活动。蛋白质合成受到抑制，势必抑制微生物的</w:t>
      </w:r>
      <w:r>
        <w:t>生长。张新虎等</w:t>
      </w:r>
      <w:hyperlink w:history="true" w:anchor="_bookmark86">
        <w:r>
          <w:rPr>
            <w:rFonts w:ascii="Times New Roman" w:eastAsia="Times New Roman"/>
            <w:vertAlign w:val="superscript"/>
          </w:rPr>
          <w:t>[</w:t>
        </w:r>
        <w:r>
          <w:rPr>
            <w:rFonts w:ascii="Times New Roman" w:eastAsia="Times New Roman"/>
            <w:vertAlign w:val="superscript"/>
          </w:rPr>
          <w:t xml:space="preserve">33</w:t>
        </w:r>
        <w:r>
          <w:rPr>
            <w:rFonts w:ascii="Times New Roman" w:eastAsia="Times New Roman"/>
            <w:vertAlign w:val="superscript"/>
          </w:rPr>
          <w:t>]</w:t>
        </w:r>
      </w:hyperlink>
      <w:r>
        <w:t>等研究发现，经苍耳提取物处理后，番茄灰霉病菌菌丝体的可溶性</w:t>
      </w:r>
      <w:r>
        <w:t>蛋白含量下降。处理后</w:t>
      </w:r>
      <w:r>
        <w:rPr>
          <w:rFonts w:ascii="Times New Roman" w:eastAsia="Times New Roman"/>
        </w:rPr>
        <w:t>4h</w:t>
      </w:r>
      <w:r>
        <w:t>，可溶性蛋白质的含量为</w:t>
      </w:r>
      <w:r>
        <w:rPr>
          <w:rFonts w:ascii="Times New Roman" w:eastAsia="Times New Roman"/>
        </w:rPr>
        <w:t>39</w:t>
      </w:r>
      <w:r>
        <w:rPr>
          <w:rFonts w:ascii="Times New Roman" w:eastAsia="Times New Roman"/>
        </w:rPr>
        <w:t>.</w:t>
      </w:r>
      <w:r>
        <w:rPr>
          <w:rFonts w:ascii="Times New Roman" w:eastAsia="Times New Roman"/>
        </w:rPr>
        <w:t>08 mg</w:t>
      </w:r>
      <w:r>
        <w:rPr>
          <w:rFonts w:ascii="Times New Roman" w:eastAsia="Times New Roman"/>
        </w:rPr>
        <w:t>/</w:t>
      </w:r>
      <w:r>
        <w:rPr>
          <w:rFonts w:ascii="Times New Roman" w:eastAsia="Times New Roman"/>
        </w:rPr>
        <w:t>mL</w:t>
      </w:r>
      <w:r>
        <w:t>，比对照</w:t>
      </w:r>
      <w:r>
        <w:t>（</w:t>
      </w:r>
      <w:r>
        <w:rPr>
          <w:rFonts w:ascii="Times New Roman" w:eastAsia="Times New Roman"/>
        </w:rPr>
        <w:t>48.06 mg</w:t>
      </w:r>
      <w:r>
        <w:rPr>
          <w:rFonts w:ascii="Times New Roman" w:eastAsia="Times New Roman"/>
        </w:rPr>
        <w:t>/</w:t>
      </w:r>
      <w:r>
        <w:rPr>
          <w:rFonts w:ascii="Times New Roman" w:eastAsia="Times New Roman"/>
        </w:rPr>
        <w:t>mL</w:t>
      </w:r>
      <w:r>
        <w:t>）</w:t>
      </w:r>
      <w:r>
        <w:t>低</w:t>
      </w:r>
      <w:r>
        <w:rPr>
          <w:rFonts w:ascii="Times New Roman" w:eastAsia="Times New Roman"/>
        </w:rPr>
        <w:t>18</w:t>
      </w:r>
      <w:r>
        <w:rPr>
          <w:rFonts w:ascii="Times New Roman" w:eastAsia="Times New Roman"/>
        </w:rPr>
        <w:t>.</w:t>
      </w:r>
      <w:r>
        <w:rPr>
          <w:rFonts w:ascii="Times New Roman" w:eastAsia="Times New Roman"/>
        </w:rPr>
        <w:t>7%</w:t>
      </w:r>
      <w:r>
        <w:t>；之后下降幅度较缓慢，处理后</w:t>
      </w:r>
      <w:r>
        <w:rPr>
          <w:rFonts w:ascii="Times New Roman" w:eastAsia="Times New Roman"/>
        </w:rPr>
        <w:t>8 h</w:t>
      </w:r>
      <w:r>
        <w:t>，可溶性蛋白质的含量比对</w:t>
      </w:r>
      <w:r>
        <w:t>照</w:t>
      </w:r>
    </w:p>
    <w:p w:rsidR="0018722C">
      <w:pPr>
        <w:topLinePunct/>
      </w:pPr>
      <w:r>
        <w:t>下降</w:t>
      </w:r>
      <w:r>
        <w:rPr>
          <w:rFonts w:ascii="Times New Roman" w:eastAsia="Times New Roman"/>
        </w:rPr>
        <w:t>13</w:t>
      </w:r>
      <w:r>
        <w:rPr>
          <w:rFonts w:ascii="Times New Roman" w:eastAsia="Times New Roman"/>
        </w:rPr>
        <w:t>.</w:t>
      </w:r>
      <w:r>
        <w:rPr>
          <w:rFonts w:ascii="Times New Roman" w:eastAsia="Times New Roman"/>
        </w:rPr>
        <w:t>9 %</w:t>
      </w:r>
      <w:r>
        <w:t>；处理后</w:t>
      </w:r>
      <w:r>
        <w:rPr>
          <w:rFonts w:ascii="Times New Roman" w:eastAsia="Times New Roman"/>
        </w:rPr>
        <w:t>64 h</w:t>
      </w:r>
      <w:r>
        <w:t>，比对照降低</w:t>
      </w:r>
      <w:r>
        <w:rPr>
          <w:rFonts w:ascii="Times New Roman" w:eastAsia="Times New Roman"/>
        </w:rPr>
        <w:t>33</w:t>
      </w:r>
      <w:r>
        <w:rPr>
          <w:rFonts w:ascii="Times New Roman" w:eastAsia="Times New Roman"/>
        </w:rPr>
        <w:t>.</w:t>
      </w:r>
      <w:r>
        <w:rPr>
          <w:rFonts w:ascii="Times New Roman" w:eastAsia="Times New Roman"/>
        </w:rPr>
        <w:t>4 %</w:t>
      </w:r>
      <w:r>
        <w:t>。</w:t>
      </w:r>
    </w:p>
    <w:p w:rsidR="0018722C">
      <w:pPr>
        <w:topLinePunct/>
      </w:pPr>
      <w:r>
        <w:rPr>
          <w:rFonts w:ascii="Times New Roman" w:eastAsia="宋体"/>
        </w:rPr>
        <w:t>Khambay</w:t>
      </w:r>
      <w:r>
        <w:rPr>
          <w:rFonts w:ascii="Times New Roman" w:eastAsia="宋体"/>
        </w:rPr>
        <w:t> </w:t>
      </w:r>
      <w:r>
        <w:rPr>
          <w:rFonts w:ascii="Times New Roman" w:eastAsia="宋体"/>
        </w:rPr>
        <w:t>B</w:t>
      </w:r>
      <w:r>
        <w:rPr>
          <w:rFonts w:ascii="Times New Roman" w:eastAsia="宋体"/>
        </w:rPr>
        <w:t> </w:t>
      </w:r>
      <w:r>
        <w:rPr>
          <w:rFonts w:ascii="Times New Roman" w:eastAsia="宋体"/>
        </w:rPr>
        <w:t>P</w:t>
      </w:r>
      <w:r>
        <w:rPr>
          <w:rFonts w:ascii="Times New Roman" w:eastAsia="宋体"/>
        </w:rPr>
        <w:t> </w:t>
      </w:r>
      <w:r>
        <w:rPr>
          <w:rFonts w:ascii="Times New Roman" w:eastAsia="宋体"/>
        </w:rPr>
        <w:t>S</w:t>
      </w:r>
      <w:r>
        <w:rPr>
          <w:rFonts w:ascii="Times New Roman" w:eastAsia="宋体"/>
        </w:rPr>
        <w:t> </w:t>
      </w:r>
      <w:hyperlink w:history="true" w:anchor="_bookmark112">
        <w:r>
          <w:rPr>
            <w:rFonts w:ascii="Times New Roman" w:eastAsia="宋体"/>
          </w:rPr>
          <w:t>[</w:t>
        </w:r>
        <w:r>
          <w:rPr>
            <w:rFonts w:ascii="Times New Roman" w:eastAsia="宋体"/>
          </w:rPr>
          <w:t xml:space="preserve">62</w:t>
        </w:r>
        <w:r>
          <w:rPr>
            <w:rFonts w:ascii="Times New Roman" w:eastAsia="宋体"/>
          </w:rPr>
          <w:t>]</w:t>
        </w:r>
      </w:hyperlink>
      <w:r>
        <w:t>等研究体外</w:t>
      </w:r>
      <w:r>
        <w:rPr>
          <w:rFonts w:ascii="Times New Roman" w:eastAsia="宋体"/>
        </w:rPr>
        <w:t>BTG505</w:t>
      </w:r>
      <w:r>
        <w:t>和董尼酮对细胞色素氧化酶、</w:t>
      </w:r>
      <w:r>
        <w:rPr>
          <w:rFonts w:ascii="Times New Roman" w:eastAsia="宋体"/>
        </w:rPr>
        <w:t>NADH</w:t>
      </w:r>
      <w:r>
        <w:t>、氧化</w:t>
      </w:r>
      <w:r>
        <w:t>磷酸化的作用，前者是抑制线粒体细胞色素</w:t>
      </w:r>
      <w:r>
        <w:rPr>
          <w:rFonts w:ascii="Times New Roman" w:eastAsia="宋体"/>
        </w:rPr>
        <w:t>C</w:t>
      </w:r>
      <w:r>
        <w:t>氧化酶，后者是抑制线粒体氧化磷酸化，但既存的另一种萘醌类杀菌剂二噻农作用于呼吸链的多靶点。</w:t>
      </w:r>
    </w:p>
    <w:p w:rsidR="0018722C">
      <w:pPr>
        <w:pStyle w:val="5"/>
        <w:topLinePunct/>
      </w:pPr>
      <w:r>
        <w:rPr>
          <w:b/>
        </w:rPr>
        <w:t>1.3.2.4</w:t>
      </w:r>
      <w:r>
        <w:t xml:space="preserve"> </w:t>
      </w:r>
      <w:r>
        <w:t>与菌体内结构结合，扰乱正常代谢</w:t>
      </w:r>
    </w:p>
    <w:p w:rsidR="0018722C">
      <w:pPr>
        <w:topLinePunct/>
      </w:pPr>
      <w:r>
        <w:t>植物中某些活性成分含有</w:t>
      </w:r>
      <w:r>
        <w:rPr>
          <w:rFonts w:ascii="Times New Roman" w:eastAsia="Times New Roman"/>
        </w:rPr>
        <w:t>OH</w:t>
      </w:r>
      <w:r>
        <w:t>基团，而</w:t>
      </w:r>
      <w:r>
        <w:rPr>
          <w:rFonts w:ascii="Times New Roman" w:eastAsia="Times New Roman"/>
        </w:rPr>
        <w:t>OH</w:t>
      </w:r>
      <w:r>
        <w:t>基团很活泼，容易与酶中活性部位形</w:t>
      </w:r>
      <w:r>
        <w:t>成氢键，进而导致代谢系统紊乱。如大蒜素的作用机理是分子上硫代磺酸基团与菌体</w:t>
      </w:r>
      <w:r>
        <w:t>中含巯基的物质反应，抑制了菌体正常代谢所需的重要物质</w:t>
      </w:r>
      <w:hyperlink w:history="true" w:anchor="_bookmark113">
        <w:r>
          <w:rPr>
            <w:rFonts w:ascii="Times New Roman" w:eastAsia="Times New Roman"/>
            <w:vertAlign w:val="superscript"/>
          </w:rPr>
          <w:t>[</w:t>
        </w:r>
        <w:r>
          <w:rPr>
            <w:rFonts w:ascii="Times New Roman" w:eastAsia="Times New Roman"/>
            <w:vertAlign w:val="superscript"/>
            <w:position w:val="11"/>
          </w:rPr>
          <w:t xml:space="preserve">63</w:t>
        </w:r>
        <w:r>
          <w:rPr>
            <w:rFonts w:ascii="Times New Roman" w:eastAsia="Times New Roman"/>
            <w:vertAlign w:val="superscript"/>
          </w:rPr>
          <w:t>]</w:t>
        </w:r>
      </w:hyperlink>
      <w:r>
        <w:t>。茶多酚在抑菌过程中，</w:t>
      </w:r>
      <w:r>
        <w:t>其酚羟基可与蛋白质分子中的氨基或羧基结合，其疏水性的苯环结构也可与蛋白质发</w:t>
      </w:r>
      <w:r>
        <w:t>生疏水结合，茶多酚与蛋白质之间的这种多点结合作用阻止了细菌的侵染，使其具有</w:t>
      </w:r>
      <w:r>
        <w:t>抑菌性</w:t>
      </w:r>
      <w:hyperlink w:history="true" w:anchor="_bookmark114">
        <w:r>
          <w:rPr>
            <w:rFonts w:ascii="Times New Roman" w:eastAsia="Times New Roman"/>
            <w:vertAlign w:val="superscript"/>
          </w:rPr>
          <w:t>[</w:t>
        </w:r>
        <w:r>
          <w:rPr>
            <w:rFonts w:ascii="Times New Roman" w:eastAsia="Times New Roman"/>
            <w:vertAlign w:val="superscript"/>
          </w:rPr>
          <w:t xml:space="preserve">64</w:t>
        </w:r>
        <w:r>
          <w:rPr>
            <w:rFonts w:ascii="Times New Roman" w:eastAsia="Times New Roman"/>
            <w:vertAlign w:val="superscript"/>
          </w:rPr>
          <w:t>]</w:t>
        </w:r>
      </w:hyperlink>
      <w:r>
        <w:t>。</w:t>
      </w:r>
    </w:p>
    <w:p w:rsidR="0018722C">
      <w:pPr>
        <w:pStyle w:val="5"/>
        <w:topLinePunct/>
      </w:pPr>
      <w:r>
        <w:rPr>
          <w:b/>
        </w:rPr>
        <w:t>1.3.2.5</w:t>
      </w:r>
      <w:r>
        <w:t xml:space="preserve"> </w:t>
      </w:r>
      <w:r>
        <w:t>通过提高植物抗</w:t>
      </w:r>
      <w:r>
        <w:t>（</w:t>
      </w:r>
      <w:r>
        <w:t>耐</w:t>
      </w:r>
      <w:r>
        <w:t>）</w:t>
      </w:r>
      <w:r>
        <w:t>病力而防病治病</w:t>
      </w:r>
    </w:p>
    <w:p w:rsidR="0018722C">
      <w:pPr>
        <w:topLinePunct/>
      </w:pPr>
      <w:r>
        <w:t>有些植物提取物不但作用于病原真菌还对寄住植物的防御系统起活化作用。</w:t>
      </w:r>
      <w:r>
        <w:rPr>
          <w:rFonts w:ascii="Times New Roman" w:eastAsia="Times New Roman"/>
        </w:rPr>
        <w:t>Karavaev V A</w:t>
      </w:r>
      <w:r>
        <w:t>等</w:t>
      </w:r>
      <w:hyperlink w:history="true" w:anchor="_bookmark115">
        <w:r>
          <w:rPr>
            <w:rFonts w:ascii="Times New Roman" w:eastAsia="Times New Roman"/>
            <w:vertAlign w:val="superscript"/>
          </w:rPr>
          <w:t>[</w:t>
        </w:r>
        <w:r>
          <w:rPr>
            <w:rFonts w:ascii="Times New Roman" w:eastAsia="Times New Roman"/>
            <w:vertAlign w:val="superscript"/>
            <w:position w:val="11"/>
          </w:rPr>
          <w:t xml:space="preserve">65</w:t>
        </w:r>
        <w:r>
          <w:rPr>
            <w:rFonts w:ascii="Times New Roman" w:eastAsia="Times New Roman"/>
            <w:vertAlign w:val="superscript"/>
          </w:rPr>
          <w:t>]</w:t>
        </w:r>
      </w:hyperlink>
      <w:r>
        <w:t>研究发现欧洲防风草和紫草叶子提取物强烈抑制禾白粉菌无形孢子</w:t>
      </w:r>
      <w:r>
        <w:t>和禾柄锈菌夏孢子的萌发，试验表明植物提取液激发了小麦自身的合成系统，从而使</w:t>
      </w:r>
      <w:r>
        <w:t>得光和系统</w:t>
      </w:r>
      <w:r>
        <w:rPr>
          <w:rFonts w:ascii="Times New Roman" w:eastAsia="Times New Roman"/>
        </w:rPr>
        <w:t>II</w:t>
      </w:r>
      <w:r>
        <w:t>释放</w:t>
      </w:r>
      <w:r>
        <w:rPr>
          <w:rFonts w:ascii="Times New Roman" w:eastAsia="Times New Roman"/>
        </w:rPr>
        <w:t>O2</w:t>
      </w:r>
      <w:r>
        <w:t>；刘学瑞等</w:t>
      </w:r>
      <w:hyperlink w:history="true" w:anchor="_bookmark116">
        <w:r>
          <w:rPr>
            <w:rFonts w:ascii="Times New Roman" w:eastAsia="Times New Roman"/>
            <w:vertAlign w:val="superscript"/>
          </w:rPr>
          <w:t>[</w:t>
        </w:r>
        <w:r>
          <w:rPr>
            <w:rFonts w:ascii="Times New Roman" w:eastAsia="Times New Roman"/>
            <w:vertAlign w:val="superscript"/>
            <w:position w:val="11"/>
          </w:rPr>
          <w:t xml:space="preserve">66</w:t>
        </w:r>
        <w:r>
          <w:rPr>
            <w:rFonts w:ascii="Times New Roman" w:eastAsia="Times New Roman"/>
            <w:vertAlign w:val="superscript"/>
          </w:rPr>
          <w:t>]</w:t>
        </w:r>
      </w:hyperlink>
      <w:r>
        <w:t>对天然植物性农药</w:t>
      </w:r>
      <w:r>
        <w:rPr>
          <w:rFonts w:ascii="Times New Roman" w:eastAsia="Times New Roman"/>
        </w:rPr>
        <w:t>MHII-4</w:t>
      </w:r>
      <w:r>
        <w:t>的作用机理进行了研</w:t>
      </w:r>
      <w:r>
        <w:t>究，结果表面：</w:t>
      </w:r>
      <w:r>
        <w:rPr>
          <w:rFonts w:ascii="Times New Roman" w:eastAsia="Times New Roman"/>
        </w:rPr>
        <w:t>MHII-4</w:t>
      </w:r>
      <w:r>
        <w:t>对</w:t>
      </w:r>
      <w:r>
        <w:rPr>
          <w:rFonts w:ascii="Times New Roman" w:eastAsia="Times New Roman"/>
        </w:rPr>
        <w:t>TMV</w:t>
      </w:r>
      <w:r>
        <w:t>和</w:t>
      </w:r>
      <w:r>
        <w:rPr>
          <w:rFonts w:ascii="Times New Roman" w:eastAsia="Times New Roman"/>
        </w:rPr>
        <w:t>CMV</w:t>
      </w:r>
      <w:r>
        <w:t>有强烈的体外钝化作用，并能明显抑制病毒在烟草植株体内的增殖，同时该药剂能显著提高烟草植株体内过氧化物酶的活性。</w:t>
      </w:r>
    </w:p>
    <w:p w:rsidR="0018722C">
      <w:pPr>
        <w:pStyle w:val="Heading3"/>
        <w:topLinePunct/>
        <w:ind w:left="200" w:hangingChars="200" w:hanging="200"/>
      </w:pPr>
      <w:bookmarkStart w:name="_bookmark18" w:id="44"/>
      <w:bookmarkEnd w:id="44"/>
      <w:r>
        <w:rPr>
          <w:b/>
        </w:rPr>
        <w:t>1.4</w:t>
      </w:r>
      <w:r>
        <w:t xml:space="preserve"> </w:t>
      </w:r>
      <w:bookmarkStart w:name="_bookmark18" w:id="45"/>
      <w:bookmarkEnd w:id="45"/>
      <w:r>
        <w:rPr>
          <w:b/>
        </w:rPr>
        <w:t>Ca</w:t>
      </w:r>
      <w:r>
        <w:rPr>
          <w:b/>
        </w:rPr>
        <w:t>rvacrol</w:t>
      </w:r>
      <w:r>
        <w:t>及其研究现状</w:t>
      </w:r>
    </w:p>
    <w:p w:rsidR="0018722C">
      <w:pPr>
        <w:pStyle w:val="Heading4"/>
        <w:topLinePunct/>
        <w:ind w:left="200" w:hangingChars="200" w:hanging="200"/>
      </w:pPr>
      <w:bookmarkStart w:name="_bookmark19" w:id="46"/>
      <w:bookmarkEnd w:id="46"/>
      <w:r>
        <w:rPr>
          <w:b/>
        </w:rPr>
        <w:t>1.4.1</w:t>
      </w:r>
      <w:r>
        <w:t xml:space="preserve"> </w:t>
      </w:r>
      <w:bookmarkStart w:name="_bookmark19" w:id="47"/>
      <w:bookmarkEnd w:id="47"/>
      <w:r>
        <w:rPr>
          <w:b/>
        </w:rPr>
        <w:t>Ca</w:t>
      </w:r>
      <w:r>
        <w:rPr>
          <w:b/>
        </w:rPr>
        <w:t>rvacrol</w:t>
      </w:r>
      <w:r>
        <w:t>的基本性质</w:t>
      </w:r>
    </w:p>
    <w:p w:rsidR="0018722C">
      <w:pPr>
        <w:topLinePunct/>
      </w:pPr>
      <w:r>
        <w:rPr>
          <w:rFonts w:ascii="Times New Roman" w:eastAsia="Times New Roman"/>
        </w:rPr>
        <w:t>Carvacrol</w:t>
      </w:r>
      <w:r>
        <w:t>化学名为</w:t>
      </w:r>
      <w:r>
        <w:rPr>
          <w:rFonts w:ascii="Times New Roman" w:eastAsia="Times New Roman"/>
        </w:rPr>
        <w:t>5-</w:t>
      </w:r>
      <w:r>
        <w:t>异丙基</w:t>
      </w:r>
      <w:r>
        <w:rPr>
          <w:rFonts w:ascii="Times New Roman" w:eastAsia="Times New Roman"/>
        </w:rPr>
        <w:t>-2-</w:t>
      </w:r>
      <w:r>
        <w:t>甲基苯酚，是一种单萜酚，又称香荆芥酚、异麝香草酚、异丙基甲苯酚等，其为无色至浅黄色液体，溶于乙醇、乙醚等，不溶于水，</w:t>
      </w:r>
      <w:r>
        <w:t>其结构式如图</w:t>
      </w:r>
      <w:r>
        <w:rPr>
          <w:rFonts w:ascii="Times New Roman" w:eastAsia="Times New Roman"/>
        </w:rPr>
        <w:t>1-1</w:t>
      </w:r>
      <w:r>
        <w:t>。它普遍存在于各种天然植物挥发油中，是牛至油、ft地椒油、百</w:t>
      </w:r>
      <w:r>
        <w:t>里香油等的主要成份。早在</w:t>
      </w:r>
      <w:r>
        <w:rPr>
          <w:rFonts w:ascii="Times New Roman" w:eastAsia="Times New Roman"/>
        </w:rPr>
        <w:t>20</w:t>
      </w:r>
      <w:r>
        <w:t>世纪初国外就将其作为一种香料开始在食品中使用，</w:t>
      </w:r>
      <w:r>
        <w:t>至今仍作为香料用于口腔用品、牙膏、爽身粉、香皂等日用品</w:t>
      </w:r>
      <w:hyperlink w:history="true" w:anchor="_bookmark117">
        <w:r>
          <w:rPr>
            <w:rFonts w:ascii="Times New Roman" w:eastAsia="Times New Roman"/>
            <w:vertAlign w:val="superscript"/>
          </w:rPr>
          <w:t>[</w:t>
        </w:r>
        <w:r>
          <w:rPr>
            <w:rFonts w:ascii="Times New Roman" w:eastAsia="Times New Roman"/>
            <w:vertAlign w:val="superscript"/>
          </w:rPr>
          <w:t xml:space="preserve">67-69</w:t>
        </w:r>
        <w:r>
          <w:rPr>
            <w:rFonts w:ascii="Times New Roman" w:eastAsia="Times New Roman"/>
            <w:vertAlign w:val="superscript"/>
          </w:rPr>
          <w:t>]</w:t>
        </w:r>
      </w:hyperlink>
      <w:r>
        <w:t>。过去的研究表明</w:t>
      </w:r>
      <w:r>
        <w:t>，</w:t>
      </w:r>
    </w:p>
    <w:p w:rsidR="0018722C">
      <w:pPr>
        <w:topLinePunct/>
      </w:pPr>
      <w:r>
        <w:rPr>
          <w:rFonts w:ascii="Times New Roman" w:eastAsia="宋体"/>
        </w:rPr>
        <w:t>CV</w:t>
      </w:r>
      <w:r>
        <w:t>是一种广谱的抗真菌剂及抗细菌剂，且具有抗氧化及驱虫等作用，被用于饲料添</w:t>
      </w:r>
      <w:r>
        <w:t>加剂、抗氧剂、卫生杀菌剂、驱虫剂、防腐剂等</w:t>
      </w:r>
      <w:hyperlink w:history="true" w:anchor="_bookmark117">
        <w:r>
          <w:rPr>
            <w:rFonts w:ascii="Times New Roman" w:eastAsia="宋体"/>
            <w:vertAlign w:val="superscript"/>
          </w:rPr>
          <w:t>[</w:t>
        </w:r>
        <w:r>
          <w:rPr>
            <w:rFonts w:ascii="Times New Roman" w:eastAsia="宋体"/>
            <w:vertAlign w:val="superscript"/>
            <w:position w:val="11"/>
          </w:rPr>
          <w:t xml:space="preserve">67-69</w:t>
        </w:r>
        <w:r>
          <w:rPr>
            <w:rFonts w:ascii="Times New Roman" w:eastAsia="宋体"/>
            <w:vertAlign w:val="superscript"/>
          </w:rPr>
          <w:t>]</w:t>
        </w:r>
      </w:hyperlink>
      <w:r>
        <w:t>，又因其具有百里香的香味，对人体无毒、无过敏</w:t>
      </w:r>
      <w:r>
        <w:rPr>
          <w:rFonts w:ascii="Times New Roman" w:eastAsia="宋体"/>
          <w:spacing w:val="13"/>
          <w:rFonts w:hint="eastAsia"/>
        </w:rPr>
        <w:t>，</w:t>
      </w:r>
      <w:r>
        <w:t>用于食品添加剂、脱味剂等</w:t>
      </w:r>
      <w:hyperlink w:history="true" w:anchor="_bookmark117">
        <w:r>
          <w:rPr>
            <w:rFonts w:ascii="Times New Roman" w:eastAsia="宋体"/>
            <w:vertAlign w:val="superscript"/>
          </w:rPr>
          <w:t>[</w:t>
        </w:r>
        <w:r>
          <w:rPr>
            <w:rFonts w:ascii="Times New Roman" w:eastAsia="宋体"/>
            <w:vertAlign w:val="superscript"/>
            <w:position w:val="11"/>
          </w:rPr>
          <w:t xml:space="preserve">67-69</w:t>
        </w:r>
        <w:r>
          <w:rPr>
            <w:rFonts w:ascii="Times New Roman" w:eastAsia="宋体"/>
            <w:vertAlign w:val="superscript"/>
          </w:rPr>
          <w:t>]</w:t>
        </w:r>
      </w:hyperlink>
      <w:r>
        <w:t>。</w:t>
      </w:r>
      <w:r>
        <w:t>近年</w:t>
      </w:r>
      <w:r>
        <w:t>来的研究发现，</w:t>
      </w:r>
      <w:r>
        <w:rPr>
          <w:rFonts w:ascii="Times New Roman" w:eastAsia="宋体"/>
        </w:rPr>
        <w:t>CV</w:t>
      </w:r>
      <w:r>
        <w:t>对黑</w:t>
      </w:r>
      <w:r>
        <w:t>色素瘤</w:t>
      </w:r>
      <w:hyperlink w:history="true" w:anchor="_bookmark118">
        <w:r>
          <w:rPr>
            <w:rFonts w:ascii="Times New Roman" w:eastAsia="宋体"/>
            <w:vertAlign w:val="superscript"/>
          </w:rPr>
          <w:t>[</w:t>
        </w:r>
        <w:r>
          <w:rPr>
            <w:rFonts w:ascii="Times New Roman" w:eastAsia="宋体"/>
            <w:vertAlign w:val="superscript"/>
            <w:position w:val="11"/>
          </w:rPr>
          <w:t xml:space="preserve">70</w:t>
        </w:r>
        <w:r>
          <w:rPr>
            <w:rFonts w:ascii="Times New Roman" w:eastAsia="宋体"/>
            <w:vertAlign w:val="superscript"/>
          </w:rPr>
          <w:t>]</w:t>
        </w:r>
      </w:hyperlink>
      <w:r>
        <w:t>、肺癌</w:t>
      </w:r>
      <w:hyperlink w:history="true" w:anchor="_bookmark119">
        <w:r>
          <w:rPr>
            <w:rFonts w:ascii="Times New Roman" w:eastAsia="宋体"/>
          </w:rPr>
          <w:t>[</w:t>
        </w:r>
        <w:r>
          <w:rPr>
            <w:rFonts w:ascii="Times New Roman" w:eastAsia="宋体"/>
            <w:position w:val="11"/>
            <w:sz w:val="16"/>
          </w:rPr>
          <w:t xml:space="preserve">71</w:t>
        </w:r>
        <w:r>
          <w:rPr>
            <w:rFonts w:ascii="Times New Roman" w:eastAsia="宋体"/>
          </w:rPr>
          <w:t>]</w:t>
        </w:r>
      </w:hyperlink>
      <w:r>
        <w:t>、平滑肌肉瘤</w:t>
      </w:r>
      <w:hyperlink w:history="true" w:anchor="_bookmark120">
        <w:r>
          <w:rPr>
            <w:rFonts w:ascii="Times New Roman" w:eastAsia="宋体"/>
          </w:rPr>
          <w:t>[</w:t>
        </w:r>
        <w:r>
          <w:rPr>
            <w:rFonts w:ascii="Times New Roman" w:eastAsia="宋体"/>
            <w:position w:val="11"/>
            <w:sz w:val="16"/>
          </w:rPr>
          <w:t xml:space="preserve">72</w:t>
        </w:r>
        <w:r>
          <w:rPr>
            <w:rFonts w:ascii="Times New Roman" w:eastAsia="宋体"/>
          </w:rPr>
          <w:t>]</w:t>
        </w:r>
      </w:hyperlink>
      <w:r>
        <w:t>、白血病</w:t>
      </w:r>
      <w:hyperlink w:history="true" w:anchor="_bookmark121">
        <w:r>
          <w:rPr>
            <w:rFonts w:ascii="Times New Roman" w:eastAsia="宋体"/>
          </w:rPr>
          <w:t>[</w:t>
        </w:r>
        <w:r>
          <w:rPr>
            <w:rFonts w:ascii="Times New Roman" w:eastAsia="宋体"/>
            <w:position w:val="11"/>
            <w:sz w:val="16"/>
          </w:rPr>
          <w:t xml:space="preserve">73</w:t>
        </w:r>
        <w:r>
          <w:rPr>
            <w:rFonts w:ascii="Times New Roman" w:eastAsia="宋体"/>
          </w:rPr>
          <w:t>]</w:t>
        </w:r>
      </w:hyperlink>
      <w:r>
        <w:t>、乳腺癌</w:t>
      </w:r>
      <w:hyperlink w:history="true" w:anchor="_bookmark122">
        <w:r>
          <w:rPr>
            <w:rFonts w:ascii="Times New Roman" w:eastAsia="宋体"/>
          </w:rPr>
          <w:t>[</w:t>
        </w:r>
        <w:r>
          <w:rPr>
            <w:rFonts w:ascii="Times New Roman" w:eastAsia="宋体"/>
            <w:position w:val="11"/>
            <w:sz w:val="16"/>
          </w:rPr>
          <w:t xml:space="preserve">74</w:t>
        </w:r>
        <w:r>
          <w:rPr>
            <w:rFonts w:ascii="Times New Roman" w:eastAsia="宋体"/>
          </w:rPr>
          <w:t>]</w:t>
        </w:r>
      </w:hyperlink>
      <w:r>
        <w:t>等多种肿瘤细胞的具有</w:t>
      </w:r>
      <w:r>
        <w:t>抑</w:t>
      </w:r>
    </w:p>
    <w:p w:rsidR="0018722C">
      <w:pPr>
        <w:topLinePunct/>
      </w:pPr>
      <w:r>
        <w:t>制增殖及诱导凋亡作用。</w:t>
      </w:r>
    </w:p>
    <w:p w:rsidR="0018722C">
      <w:pPr>
        <w:pStyle w:val="a9"/>
        <w:topLinePunct/>
      </w:pPr>
      <w:r>
        <w:rPr>
          <w:rFonts w:cstheme="minorBidi" w:hAnsiTheme="minorHAnsi" w:eastAsiaTheme="minorHAnsi" w:asciiTheme="minorHAnsi"/>
          <w:b/>
        </w:rPr>
        <w:t>图</w:t>
      </w:r>
      <w:r>
        <w:rPr>
          <w:rFonts w:ascii="Times New Roman" w:eastAsia="Times New Roman" w:cstheme="minorBidi" w:hAnsiTheme="minorHAnsi"/>
          <w:b/>
        </w:rPr>
        <w:t>1-1</w:t>
      </w:r>
      <w:r>
        <w:t xml:space="preserve">  </w:t>
      </w:r>
      <w:r w:rsidRPr="00DB64CE">
        <w:rPr>
          <w:rFonts w:ascii="Times New Roman" w:eastAsia="Times New Roman" w:cstheme="minorBidi" w:hAnsiTheme="minorHAnsi"/>
          <w:b/>
        </w:rPr>
        <w:t>Carvacrol</w:t>
      </w:r>
      <w:r>
        <w:rPr>
          <w:rFonts w:cstheme="minorBidi" w:hAnsiTheme="minorHAnsi" w:eastAsiaTheme="minorHAnsi" w:asciiTheme="minorHAnsi"/>
          <w:b/>
        </w:rPr>
        <w:t>（</w:t>
      </w:r>
      <w:r>
        <w:rPr>
          <w:rFonts w:ascii="Times New Roman" w:eastAsia="Times New Roman" w:cstheme="minorBidi" w:hAnsiTheme="minorHAnsi"/>
          <w:b/>
        </w:rPr>
        <w:t>5-</w:t>
      </w:r>
      <w:r>
        <w:rPr>
          <w:rFonts w:cstheme="minorBidi" w:hAnsiTheme="minorHAnsi" w:eastAsiaTheme="minorHAnsi" w:asciiTheme="minorHAnsi"/>
          <w:b/>
        </w:rPr>
        <w:t>异丙基</w:t>
      </w:r>
      <w:r>
        <w:rPr>
          <w:rFonts w:ascii="Times New Roman" w:eastAsia="Times New Roman" w:cstheme="minorBidi" w:hAnsiTheme="minorHAnsi"/>
          <w:b/>
        </w:rPr>
        <w:t>-2-</w:t>
      </w:r>
      <w:r>
        <w:rPr>
          <w:rFonts w:cstheme="minorBidi" w:hAnsiTheme="minorHAnsi" w:eastAsiaTheme="minorHAnsi" w:asciiTheme="minorHAnsi"/>
          <w:b/>
        </w:rPr>
        <w:t>甲基苯酚</w:t>
      </w:r>
      <w:r>
        <w:rPr>
          <w:rFonts w:cstheme="minorBidi" w:hAnsiTheme="minorHAnsi" w:eastAsiaTheme="minorHAnsi" w:asciiTheme="minorHAnsi"/>
          <w:b/>
        </w:rPr>
        <w:t>）</w:t>
      </w:r>
    </w:p>
    <w:p w:rsidR="0018722C">
      <w:pPr>
        <w:pStyle w:val="aff7"/>
        <w:topLinePunct/>
      </w:pPr>
      <w:r>
        <w:drawing>
          <wp:inline>
            <wp:extent cx="1075019" cy="1146048"/>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1075019" cy="1146048"/>
                    </a:xfrm>
                    <a:prstGeom prst="rect">
                      <a:avLst/>
                    </a:prstGeom>
                  </pic:spPr>
                </pic:pic>
              </a:graphicData>
            </a:graphic>
          </wp:inline>
        </w:drawing>
      </w:r>
    </w:p>
    <w:p w:rsidR="0018722C">
      <w:pPr>
        <w:pStyle w:val="Heading4"/>
        <w:topLinePunct/>
        <w:ind w:left="200" w:hangingChars="200" w:hanging="200"/>
      </w:pPr>
      <w:bookmarkStart w:name="_bookmark20" w:id="48"/>
      <w:bookmarkEnd w:id="48"/>
      <w:r>
        <w:rPr>
          <w:b/>
        </w:rPr>
        <w:t>1.4.2</w:t>
      </w:r>
      <w:r>
        <w:t xml:space="preserve"> </w:t>
      </w:r>
      <w:bookmarkStart w:name="_bookmark20" w:id="49"/>
      <w:bookmarkEnd w:id="49"/>
      <w:r>
        <w:rPr>
          <w:b/>
        </w:rPr>
        <w:t>Ca</w:t>
      </w:r>
      <w:r>
        <w:rPr>
          <w:b/>
        </w:rPr>
        <w:t>rvacrol</w:t>
      </w:r>
      <w:r>
        <w:t>的杀虫杀菌活性</w:t>
      </w:r>
    </w:p>
    <w:p w:rsidR="0018722C">
      <w:pPr>
        <w:topLinePunct/>
      </w:pPr>
      <w:r>
        <w:t>张静等</w:t>
      </w:r>
      <w:hyperlink w:history="true" w:anchor="_bookmark123">
        <w:r>
          <w:rPr>
            <w:rFonts w:ascii="Times New Roman" w:eastAsia="Times New Roman"/>
          </w:rPr>
          <w:t>[</w:t>
        </w:r>
        <w:r>
          <w:rPr>
            <w:rFonts w:ascii="Times New Roman" w:eastAsia="Times New Roman"/>
          </w:rPr>
          <w:t xml:space="preserve">75</w:t>
        </w:r>
        <w:r>
          <w:rPr>
            <w:rFonts w:ascii="Times New Roman" w:eastAsia="Times New Roman"/>
          </w:rPr>
          <w:t>]</w:t>
        </w:r>
      </w:hyperlink>
      <w:r>
        <w:t>采用玻片浸渍法测定了</w:t>
      </w:r>
      <w:r>
        <w:rPr>
          <w:rFonts w:ascii="Times New Roman" w:eastAsia="Times New Roman"/>
        </w:rPr>
        <w:t>11</w:t>
      </w:r>
      <w:r>
        <w:t>种酚类物质对朱砂叶螨的毒杀作用，结果表</w:t>
      </w:r>
      <w:r>
        <w:t>明，在</w:t>
      </w:r>
      <w:r>
        <w:rPr>
          <w:rFonts w:ascii="Times New Roman" w:eastAsia="Times New Roman"/>
        </w:rPr>
        <w:t>1g</w:t>
      </w:r>
      <w:r>
        <w:rPr>
          <w:rFonts w:ascii="Times New Roman" w:eastAsia="Times New Roman"/>
        </w:rPr>
        <w:t>/</w:t>
      </w:r>
      <w:r>
        <w:rPr>
          <w:rFonts w:ascii="Times New Roman" w:eastAsia="Times New Roman"/>
        </w:rPr>
        <w:t xml:space="preserve">L</w:t>
      </w:r>
      <w:r>
        <w:t>的供试浓度下，</w:t>
      </w:r>
      <w:r>
        <w:rPr>
          <w:rFonts w:ascii="Times New Roman" w:eastAsia="Times New Roman"/>
        </w:rPr>
        <w:t>Carvacrol</w:t>
      </w:r>
      <w:r>
        <w:t>对朱砂叶螨具有很好的触杀作用，</w:t>
      </w:r>
      <w:r>
        <w:rPr>
          <w:rFonts w:ascii="Times New Roman" w:eastAsia="Times New Roman"/>
        </w:rPr>
        <w:t>48 h</w:t>
      </w:r>
      <w:r>
        <w:t>的校正</w:t>
      </w:r>
      <w:r>
        <w:t>死亡率就达</w:t>
      </w:r>
      <w:r>
        <w:rPr>
          <w:rFonts w:ascii="Times New Roman" w:eastAsia="Times New Roman"/>
        </w:rPr>
        <w:t>100%</w:t>
      </w:r>
      <w:r>
        <w:t>，可显著影响卵的正常孵化，并且对朱砂叶螨的产卵抑制率在</w:t>
      </w:r>
      <w:r>
        <w:rPr>
          <w:rFonts w:ascii="Times New Roman" w:eastAsia="Times New Roman"/>
        </w:rPr>
        <w:t>80%</w:t>
      </w:r>
      <w:r>
        <w:t>以上。王玲等</w:t>
      </w:r>
      <w:hyperlink w:history="true" w:anchor="_bookmark124">
        <w:r>
          <w:rPr>
            <w:rFonts w:ascii="Times New Roman" w:eastAsia="Times New Roman"/>
            <w:vertAlign w:val="superscript"/>
          </w:rPr>
          <w:t>[</w:t>
        </w:r>
        <w:r>
          <w:rPr>
            <w:rFonts w:ascii="Times New Roman" w:eastAsia="Times New Roman"/>
            <w:vertAlign w:val="superscript"/>
          </w:rPr>
          <w:t xml:space="preserve">76</w:t>
        </w:r>
        <w:r>
          <w:rPr>
            <w:rFonts w:ascii="Times New Roman" w:eastAsia="Times New Roman"/>
            <w:vertAlign w:val="superscript"/>
          </w:rPr>
          <w:t>]</w:t>
        </w:r>
      </w:hyperlink>
      <w:r>
        <w:t>研究发现</w:t>
      </w:r>
      <w:r>
        <w:rPr>
          <w:rFonts w:ascii="Times New Roman" w:eastAsia="Times New Roman"/>
        </w:rPr>
        <w:t>Carvacrol</w:t>
      </w:r>
      <w:r>
        <w:t>对粘虫有较好的毒杀活性，处理</w:t>
      </w:r>
      <w:r>
        <w:rPr>
          <w:rFonts w:ascii="Times New Roman" w:eastAsia="Times New Roman"/>
        </w:rPr>
        <w:t>24h</w:t>
      </w:r>
      <w:r>
        <w:t>后的致死浓度</w:t>
      </w:r>
      <w:r>
        <w:t>（</w:t>
      </w:r>
      <w:r>
        <w:rPr>
          <w:rFonts w:ascii="Times New Roman" w:eastAsia="Times New Roman"/>
          <w:i/>
        </w:rPr>
        <w:t>LC</w:t>
      </w:r>
      <w:r>
        <w:rPr>
          <w:rFonts w:ascii="Times New Roman" w:eastAsia="Times New Roman"/>
          <w:i/>
          <w:position w:val="-2"/>
          <w:sz w:val="16"/>
        </w:rPr>
        <w:t>50</w:t>
      </w:r>
      <w:r>
        <w:t>）</w:t>
      </w:r>
      <w:r>
        <w:t>为</w:t>
      </w:r>
      <w:r>
        <w:rPr>
          <w:rFonts w:ascii="Times New Roman" w:eastAsia="Times New Roman"/>
        </w:rPr>
        <w:t>12</w:t>
      </w:r>
      <w:r>
        <w:rPr>
          <w:rFonts w:ascii="Times New Roman" w:eastAsia="Times New Roman"/>
        </w:rPr>
        <w:t>.</w:t>
      </w:r>
      <w:r>
        <w:rPr>
          <w:rFonts w:ascii="Times New Roman" w:eastAsia="Times New Roman"/>
        </w:rPr>
        <w:t>7mg</w:t>
      </w:r>
      <w:r>
        <w:rPr>
          <w:rFonts w:ascii="Times New Roman" w:eastAsia="Times New Roman"/>
        </w:rPr>
        <w:t>/</w:t>
      </w:r>
      <w:r>
        <w:rPr>
          <w:rFonts w:ascii="Times New Roman" w:eastAsia="Times New Roman"/>
        </w:rPr>
        <w:t>L</w:t>
      </w:r>
      <w:r>
        <w:t>。王新伟等</w:t>
      </w:r>
      <w:hyperlink w:history="true" w:anchor="_bookmark125">
        <w:r>
          <w:rPr>
            <w:rFonts w:ascii="Times New Roman" w:eastAsia="Times New Roman"/>
            <w:vertAlign w:val="superscript"/>
          </w:rPr>
          <w:t>[</w:t>
        </w:r>
        <w:r>
          <w:rPr>
            <w:rFonts w:ascii="Times New Roman" w:eastAsia="Times New Roman"/>
            <w:vertAlign w:val="superscript"/>
          </w:rPr>
          <w:t xml:space="preserve">77</w:t>
        </w:r>
        <w:r>
          <w:rPr>
            <w:rFonts w:ascii="Times New Roman" w:eastAsia="Times New Roman"/>
            <w:vertAlign w:val="superscript"/>
          </w:rPr>
          <w:t>]</w:t>
        </w:r>
      </w:hyperlink>
      <w:r>
        <w:t>采用制片扩散法和稀释法研究发现</w:t>
      </w:r>
      <w:r>
        <w:rPr>
          <w:rFonts w:ascii="Times New Roman" w:eastAsia="Times New Roman"/>
        </w:rPr>
        <w:t>Carvacrol</w:t>
      </w:r>
      <w:r>
        <w:t>对</w:t>
      </w:r>
      <w:r>
        <w:t>大肠杆菌</w:t>
      </w:r>
      <w:r>
        <w:t>（</w:t>
      </w:r>
      <w:r>
        <w:rPr>
          <w:rFonts w:ascii="Times New Roman" w:eastAsia="Times New Roman"/>
          <w:i/>
        </w:rPr>
        <w:t>Escherichia coli</w:t>
      </w:r>
      <w:r>
        <w:t>）</w:t>
      </w:r>
      <w:r>
        <w:t>和金黄色葡萄球菌</w:t>
      </w:r>
      <w:r>
        <w:t>（</w:t>
      </w:r>
      <w:r>
        <w:rPr>
          <w:rFonts w:ascii="Times New Roman" w:eastAsia="Times New Roman"/>
          <w:i/>
        </w:rPr>
        <w:t>Staphalococcus </w:t>
      </w:r>
      <w:r>
        <w:rPr>
          <w:rFonts w:ascii="Times New Roman" w:eastAsia="Times New Roman"/>
          <w:i/>
          <w:spacing w:val="-2"/>
        </w:rPr>
        <w:t>aureus</w:t>
      </w:r>
      <w:r>
        <w:t>）</w:t>
      </w:r>
      <w:r>
        <w:t>均有明显的抑制作用，随着添加量的增加，抑菌能力增强。</w:t>
      </w:r>
    </w:p>
    <w:p w:rsidR="0018722C">
      <w:pPr>
        <w:pStyle w:val="Heading4"/>
        <w:topLinePunct/>
        <w:ind w:left="200" w:hangingChars="200" w:hanging="200"/>
      </w:pPr>
      <w:bookmarkStart w:name="_bookmark21" w:id="50"/>
      <w:bookmarkEnd w:id="50"/>
      <w:r>
        <w:rPr>
          <w:b/>
        </w:rPr>
        <w:t>1.4.3</w:t>
      </w:r>
      <w:r>
        <w:t xml:space="preserve"> </w:t>
      </w:r>
      <w:bookmarkStart w:name="_bookmark21" w:id="51"/>
      <w:bookmarkEnd w:id="51"/>
      <w:r>
        <w:rPr>
          <w:b/>
        </w:rPr>
        <w:t>Ca</w:t>
      </w:r>
      <w:r>
        <w:rPr>
          <w:b/>
        </w:rPr>
        <w:t>rvacrol</w:t>
      </w:r>
      <w:r>
        <w:t>抑菌机制研究进展</w:t>
      </w:r>
    </w:p>
    <w:p w:rsidR="0018722C">
      <w:pPr>
        <w:topLinePunct/>
      </w:pPr>
      <w:r>
        <w:rPr>
          <w:rFonts w:cstheme="minorBidi" w:hAnsiTheme="minorHAnsi" w:eastAsiaTheme="minorHAnsi" w:asciiTheme="minorHAnsi"/>
        </w:rPr>
        <w:t>王晓君等</w:t>
      </w:r>
      <w:hyperlink w:history="true" w:anchor="_bookmark126">
        <w:r>
          <w:rPr>
            <w:rFonts w:ascii="Times New Roman" w:eastAsia="Times New Roman" w:cstheme="minorBidi" w:hAnsiTheme="minorHAnsi"/>
          </w:rPr>
          <w:t>[</w:t>
        </w:r>
        <w:r>
          <w:rPr>
            <w:rFonts w:ascii="Times New Roman" w:eastAsia="Times New Roman" w:cstheme="minorBidi" w:hAnsiTheme="minorHAnsi"/>
          </w:rPr>
          <w:t xml:space="preserve">78</w:t>
        </w:r>
        <w:r>
          <w:rPr>
            <w:rFonts w:ascii="Times New Roman" w:eastAsia="Times New Roman" w:cstheme="minorBidi" w:hAnsiTheme="minorHAnsi"/>
          </w:rPr>
          <w:t>]</w:t>
        </w:r>
      </w:hyperlink>
      <w:r>
        <w:rPr>
          <w:rFonts w:cstheme="minorBidi" w:hAnsiTheme="minorHAnsi" w:eastAsiaTheme="minorHAnsi" w:asciiTheme="minorHAnsi"/>
        </w:rPr>
        <w:t>研究发现在</w:t>
      </w:r>
      <w:r>
        <w:rPr>
          <w:rFonts w:ascii="Times New Roman" w:eastAsia="Times New Roman" w:cstheme="minorBidi" w:hAnsiTheme="minorHAnsi"/>
        </w:rPr>
        <w:t>Carvacrol</w:t>
      </w:r>
      <w:r w:rsidR="001852F3">
        <w:rPr>
          <w:rFonts w:ascii="Times New Roman" w:eastAsia="Times New Roman" w:cstheme="minorBidi" w:hAnsiTheme="minorHAnsi"/>
        </w:rPr>
        <w:t xml:space="preserve"> </w:t>
      </w:r>
      <w:r>
        <w:rPr>
          <w:rFonts w:cstheme="minorBidi" w:hAnsiTheme="minorHAnsi" w:eastAsiaTheme="minorHAnsi" w:asciiTheme="minorHAnsi"/>
        </w:rPr>
        <w:t>的胁迫下，金黄色葡萄球菌</w:t>
      </w:r>
      <w:r>
        <w:rPr>
          <w:rFonts w:cstheme="minorBidi" w:hAnsiTheme="minorHAnsi" w:eastAsiaTheme="minorHAnsi" w:asciiTheme="minorHAnsi"/>
        </w:rPr>
        <w:t>（</w:t>
      </w:r>
      <w:r>
        <w:rPr>
          <w:rFonts w:ascii="Times New Roman" w:eastAsia="Times New Roman" w:cstheme="minorBidi" w:hAnsiTheme="minorHAnsi"/>
          <w:i/>
        </w:rPr>
        <w:t>Staphalococcus</w:t>
      </w:r>
    </w:p>
    <w:p w:rsidR="0018722C">
      <w:pPr>
        <w:topLinePunct/>
      </w:pPr>
      <w:r>
        <w:rPr>
          <w:rFonts w:cstheme="minorBidi" w:hAnsiTheme="minorHAnsi" w:eastAsiaTheme="minorHAnsi" w:asciiTheme="minorHAnsi" w:ascii="Times New Roman" w:eastAsia="Times New Roman"/>
          <w:i/>
        </w:rPr>
        <w:t>aureus</w:t>
      </w:r>
      <w:r>
        <w:rPr>
          <w:rFonts w:cstheme="minorBidi" w:hAnsiTheme="minorHAnsi" w:eastAsiaTheme="minorHAnsi" w:asciiTheme="minorHAnsi"/>
        </w:rPr>
        <w:t>）</w:t>
      </w:r>
      <w:r>
        <w:rPr>
          <w:rFonts w:cstheme="minorBidi" w:hAnsiTheme="minorHAnsi" w:eastAsiaTheme="minorHAnsi" w:asciiTheme="minorHAnsi"/>
        </w:rPr>
        <w:t>着色变深，菌体变大，多呈双球状、短链状或单个散在；枯草芽孢杆菌</w:t>
      </w:r>
      <w:r>
        <w:rPr>
          <w:rFonts w:cstheme="minorBidi" w:hAnsiTheme="minorHAnsi" w:eastAsiaTheme="minorHAnsi" w:asciiTheme="minorHAnsi"/>
        </w:rPr>
        <w:t>（</w:t>
      </w:r>
      <w:r>
        <w:rPr>
          <w:rFonts w:ascii="Times New Roman" w:eastAsia="Times New Roman" w:cstheme="minorBidi" w:hAnsiTheme="minorHAnsi"/>
          <w:i/>
        </w:rPr>
        <w:t>Bacillus</w:t>
      </w:r>
    </w:p>
    <w:p w:rsidR="0018722C">
      <w:pPr>
        <w:topLinePunct/>
      </w:pPr>
      <w:r>
        <w:rPr>
          <w:rFonts w:ascii="Times New Roman" w:eastAsia="Times New Roman"/>
          <w:i/>
        </w:rPr>
        <w:t>subtilis</w:t>
      </w:r>
      <w:r>
        <w:t>）</w:t>
      </w:r>
      <w:r>
        <w:t>着色变深，菌体变大，鲜有芽孢形成。</w:t>
      </w:r>
      <w:r>
        <w:rPr>
          <w:rFonts w:ascii="Times New Roman" w:eastAsia="Times New Roman"/>
        </w:rPr>
        <w:t>Lambert</w:t>
      </w:r>
      <w:r>
        <w:t>等</w:t>
      </w:r>
      <w:hyperlink w:history="true" w:anchor="_bookmark103">
        <w:r>
          <w:rPr>
            <w:rFonts w:ascii="Times New Roman" w:eastAsia="Times New Roman"/>
            <w:vertAlign w:val="superscript"/>
          </w:rPr>
          <w:t>[</w:t>
        </w:r>
        <w:r>
          <w:rPr>
            <w:rFonts w:ascii="Times New Roman" w:eastAsia="Times New Roman"/>
            <w:vertAlign w:val="superscript"/>
            <w:position w:val="11"/>
          </w:rPr>
          <w:t xml:space="preserve">53</w:t>
        </w:r>
        <w:r>
          <w:rPr>
            <w:rFonts w:ascii="Times New Roman" w:eastAsia="Times New Roman"/>
            <w:vertAlign w:val="superscript"/>
          </w:rPr>
          <w:t>]</w:t>
        </w:r>
      </w:hyperlink>
      <w:r>
        <w:t>提出</w:t>
      </w:r>
      <w:r>
        <w:rPr>
          <w:rFonts w:ascii="Times New Roman" w:eastAsia="Times New Roman"/>
        </w:rPr>
        <w:t>Carvacrol</w:t>
      </w:r>
      <w:r>
        <w:t>通过改变</w:t>
      </w:r>
      <w:r>
        <w:t>细胞膜的通透性致使细菌死亡。</w:t>
      </w:r>
      <w:r>
        <w:rPr>
          <w:rFonts w:ascii="Times New Roman" w:eastAsia="Times New Roman"/>
        </w:rPr>
        <w:t>Ultee</w:t>
      </w:r>
      <w:r>
        <w:t>等</w:t>
      </w:r>
      <w:hyperlink w:history="true" w:anchor="_bookmark127">
        <w:r>
          <w:rPr>
            <w:rFonts w:ascii="Times New Roman" w:eastAsia="Times New Roman"/>
          </w:rPr>
          <w:t>[</w:t>
        </w:r>
        <w:r>
          <w:rPr>
            <w:rFonts w:ascii="Times New Roman" w:eastAsia="Times New Roman"/>
            <w:position w:val="11"/>
            <w:sz w:val="16"/>
          </w:rPr>
          <w:t>79</w:t>
        </w:r>
        <w:r>
          <w:rPr>
            <w:rFonts w:ascii="Times New Roman" w:eastAsia="Times New Roman"/>
            <w:spacing w:val="0"/>
            <w:position w:val="11"/>
            <w:sz w:val="16"/>
          </w:rPr>
          <w:t>,</w:t>
        </w:r>
        <w:r>
          <w:rPr>
            <w:rFonts w:ascii="Times New Roman" w:eastAsia="Times New Roman"/>
            <w:spacing w:val="0"/>
            <w:position w:val="11"/>
            <w:sz w:val="16"/>
          </w:rPr>
          <w:t> </w:t>
        </w:r>
      </w:hyperlink>
      <w:hyperlink w:history="true" w:anchor="_bookmark128">
        <w:r>
          <w:rPr>
            <w:rFonts w:ascii="Times New Roman" w:eastAsia="Times New Roman"/>
            <w:position w:val="11"/>
            <w:sz w:val="16"/>
          </w:rPr>
          <w:t>80</w:t>
        </w:r>
        <w:r>
          <w:rPr>
            <w:rFonts w:ascii="Times New Roman" w:eastAsia="Times New Roman"/>
          </w:rPr>
          <w:t>]</w:t>
        </w:r>
      </w:hyperlink>
      <w:r>
        <w:t>研究发现</w:t>
      </w:r>
      <w:r>
        <w:rPr>
          <w:rFonts w:ascii="Times New Roman" w:eastAsia="Times New Roman"/>
        </w:rPr>
        <w:t>Carvacrol</w:t>
      </w:r>
      <w:r>
        <w:t>能影响细胞膜，破坏</w:t>
      </w:r>
      <w:r>
        <w:t>磷脂双层，推开磷脂双层的脂肪酸链形成细胞膜通道使胞内的蛋白质、离子、糖类物质等胞内物质离开细胞质，从而对蜡状芽胞杆菌进行抑制。</w:t>
      </w:r>
    </w:p>
    <w:p w:rsidR="0018722C">
      <w:pPr>
        <w:pStyle w:val="Heading3"/>
        <w:topLinePunct/>
        <w:ind w:left="200" w:hangingChars="200" w:hanging="200"/>
      </w:pPr>
      <w:r>
        <w:rPr>
          <w:b/>
        </w:rPr>
        <w:t>1.5</w:t>
      </w:r>
      <w:r>
        <w:rPr>
          <w:b/>
        </w:rPr>
        <w:t> </w:t>
      </w:r>
      <w:r>
        <w:t>本研究的目的和意义</w:t>
      </w:r>
    </w:p>
    <w:p w:rsidR="0018722C">
      <w:pPr>
        <w:topLinePunct/>
      </w:pPr>
      <w:r>
        <w:t>稻瘟病和番茄灰霉病都是危害性非常大的真菌性病害，它们的防治目前为止还主</w:t>
      </w:r>
      <w:r>
        <w:t>要依靠化学防治，但是化学防治会造成严重的环境污染，并且在使用过程中会引起稻</w:t>
      </w:r>
      <w:r>
        <w:t>瘟病菌和番茄灰霉病菌产生抗药性，引起防治效果大大减弱。因此，出于可持续发展</w:t>
      </w:r>
      <w:r>
        <w:t>以及绿色化学的需要，植物源杀菌剂越来越受到人们的重视，它不仅不会造成环境污染，而且也不易使病菌产生抗药性。</w:t>
      </w:r>
    </w:p>
    <w:p w:rsidR="0018722C">
      <w:pPr>
        <w:topLinePunct/>
      </w:pPr>
      <w:r>
        <w:t>本实验所用的药剂</w:t>
      </w:r>
      <w:r>
        <w:rPr>
          <w:rFonts w:ascii="Times New Roman" w:eastAsia="Times New Roman"/>
        </w:rPr>
        <w:t>Carvacrol</w:t>
      </w:r>
      <w:r>
        <w:t>，经过去的研究表明，它是一种广谱的抗真菌剂及</w:t>
      </w:r>
      <w:r>
        <w:t>抗细菌剂，对人体无毒、无过敏。目前</w:t>
      </w:r>
      <w:r>
        <w:rPr>
          <w:rFonts w:ascii="Times New Roman" w:eastAsia="Times New Roman"/>
        </w:rPr>
        <w:t>Carvacrol</w:t>
      </w:r>
      <w:r>
        <w:t>对稻瘟病菌和番茄灰霉病菌的抑</w:t>
      </w:r>
      <w:r>
        <w:t>菌</w:t>
      </w:r>
    </w:p>
    <w:p w:rsidR="0018722C">
      <w:pPr>
        <w:topLinePunct/>
      </w:pPr>
      <w:r>
        <w:t>活性的研究还没有，对其作用机制的研究更是知之甚少。再加上</w:t>
      </w:r>
      <w:r>
        <w:rPr>
          <w:rFonts w:ascii="Times New Roman" w:eastAsia="Times New Roman"/>
        </w:rPr>
        <w:t>Carvacrol</w:t>
      </w:r>
      <w:r>
        <w:t>多方面的优越性，将其开发为农业杀菌剂，必将发挥重要作用。本论文首先用不同浓度</w:t>
      </w:r>
      <w:r>
        <w:t>的</w:t>
      </w:r>
    </w:p>
    <w:p w:rsidR="0018722C">
      <w:pPr>
        <w:topLinePunct/>
      </w:pPr>
      <w:r>
        <w:rPr>
          <w:rFonts w:ascii="Times New Roman" w:eastAsia="Times New Roman"/>
        </w:rPr>
        <w:t>Carvacrol</w:t>
      </w:r>
      <w:r>
        <w:t>对离体条件下的稻瘟病菌和番茄灰霉病菌进行了抑菌活性的测定，然后采</w:t>
      </w:r>
      <w:r>
        <w:t>用光镜、电镜技术，在细胞及亚细胞水平研究</w:t>
      </w:r>
      <w:r>
        <w:rPr>
          <w:rFonts w:ascii="Times New Roman" w:eastAsia="Times New Roman"/>
        </w:rPr>
        <w:t>Carvacrol</w:t>
      </w:r>
      <w:r>
        <w:t>处理后菌丝形态及超微结构的变化；最后，通过生物化学的方法对菌体细胞的生理生化指标进行测定，为揭</w:t>
      </w:r>
      <w:r>
        <w:t>示</w:t>
      </w:r>
    </w:p>
    <w:p w:rsidR="0018722C">
      <w:pPr>
        <w:topLinePunct/>
      </w:pPr>
      <w:r>
        <w:rPr>
          <w:rFonts w:ascii="Times New Roman" w:eastAsia="Times New Roman"/>
        </w:rPr>
        <w:t>Carvacrol</w:t>
      </w:r>
      <w:r>
        <w:t>抑制稻瘟病菌和番茄灰霉病菌生长的抑菌机制奠定基础，也为</w:t>
      </w:r>
      <w:r>
        <w:rPr>
          <w:rFonts w:ascii="Times New Roman" w:eastAsia="Times New Roman"/>
        </w:rPr>
        <w:t>Carvacrol</w:t>
      </w:r>
      <w:r>
        <w:t>应用农业生产实践提供理论依据。</w:t>
      </w:r>
    </w:p>
    <w:p w:rsidR="0018722C">
      <w:pPr>
        <w:pStyle w:val="Heading2"/>
        <w:topLinePunct/>
        <w:ind w:left="171" w:hangingChars="171" w:hanging="171"/>
      </w:pPr>
      <w:bookmarkStart w:name="_bookmark22" w:id="52"/>
      <w:bookmarkEnd w:id="52"/>
      <w:r>
        <w:rPr>
          <w:b/>
        </w:rPr>
        <w:t>2</w:t>
      </w:r>
      <w:r>
        <w:t xml:space="preserve"> </w:t>
      </w:r>
      <w:bookmarkStart w:name="_bookmark22" w:id="53"/>
      <w:bookmarkEnd w:id="53"/>
      <w:r>
        <w:t>材料与方法</w:t>
      </w:r>
    </w:p>
    <w:p w:rsidR="0018722C">
      <w:pPr>
        <w:pStyle w:val="Heading3"/>
        <w:topLinePunct/>
        <w:ind w:left="200" w:hangingChars="200" w:hanging="200"/>
      </w:pPr>
      <w:bookmarkStart w:name="_bookmark23" w:id="54"/>
      <w:bookmarkEnd w:id="54"/>
      <w:r>
        <w:rPr>
          <w:b/>
        </w:rPr>
        <w:t>2.1</w:t>
      </w:r>
      <w:r>
        <w:t xml:space="preserve"> </w:t>
      </w:r>
      <w:bookmarkStart w:name="_bookmark23" w:id="55"/>
      <w:bookmarkEnd w:id="55"/>
      <w:r>
        <w:t>试验材料</w:t>
      </w:r>
    </w:p>
    <w:p w:rsidR="0018722C">
      <w:pPr>
        <w:pStyle w:val="Heading4"/>
        <w:topLinePunct/>
        <w:ind w:left="200" w:hangingChars="200" w:hanging="200"/>
      </w:pPr>
      <w:bookmarkStart w:name="_bookmark24" w:id="56"/>
      <w:bookmarkEnd w:id="56"/>
      <w:r>
        <w:rPr>
          <w:b/>
        </w:rPr>
        <w:t>2.1.1</w:t>
      </w:r>
      <w:r>
        <w:t xml:space="preserve"> </w:t>
      </w:r>
      <w:bookmarkStart w:name="_bookmark24" w:id="57"/>
      <w:bookmarkEnd w:id="57"/>
      <w:r>
        <w:t>供试病原菌</w:t>
      </w:r>
    </w:p>
    <w:p w:rsidR="0018722C">
      <w:pPr>
        <w:topLinePunct/>
      </w:pPr>
      <w:r>
        <w:rPr>
          <w:rFonts w:cstheme="minorBidi" w:hAnsiTheme="minorHAnsi" w:eastAsiaTheme="minorHAnsi" w:asciiTheme="minorHAnsi"/>
        </w:rPr>
        <w:t>稻瘟病菌</w:t>
      </w:r>
      <w:r>
        <w:rPr>
          <w:rFonts w:cstheme="minorBidi" w:hAnsiTheme="minorHAnsi" w:eastAsiaTheme="minorHAnsi" w:asciiTheme="minorHAnsi"/>
        </w:rPr>
        <w:t>（</w:t>
      </w:r>
      <w:r>
        <w:rPr>
          <w:kern w:val="2"/>
          <w:szCs w:val="22"/>
          <w:rFonts w:ascii="Times New Roman" w:eastAsia="宋体" w:cstheme="minorBidi" w:hAnsiTheme="minorHAnsi"/>
          <w:i/>
          <w:spacing w:val="0"/>
          <w:sz w:val="24"/>
        </w:rPr>
        <w:t>M</w:t>
      </w:r>
      <w:r>
        <w:rPr>
          <w:kern w:val="2"/>
          <w:szCs w:val="22"/>
          <w:rFonts w:ascii="Times New Roman" w:eastAsia="宋体" w:cstheme="minorBidi" w:hAnsiTheme="minorHAnsi"/>
          <w:i/>
          <w:sz w:val="24"/>
        </w:rPr>
        <w:t>agnap</w:t>
      </w:r>
      <w:r>
        <w:rPr>
          <w:kern w:val="2"/>
          <w:szCs w:val="22"/>
          <w:rFonts w:ascii="Times New Roman" w:eastAsia="宋体" w:cstheme="minorBidi" w:hAnsiTheme="minorHAnsi"/>
          <w:i/>
          <w:spacing w:val="-5"/>
          <w:sz w:val="24"/>
        </w:rPr>
        <w:t>r</w:t>
      </w:r>
      <w:r>
        <w:rPr>
          <w:kern w:val="2"/>
          <w:szCs w:val="22"/>
          <w:rFonts w:ascii="Times New Roman" w:eastAsia="宋体" w:cstheme="minorBidi" w:hAnsiTheme="minorHAnsi"/>
          <w:i/>
          <w:sz w:val="24"/>
        </w:rPr>
        <w:t>othe</w:t>
      </w:r>
      <w:r w:rsidR="001852F3">
        <w:rPr>
          <w:kern w:val="2"/>
          <w:szCs w:val="22"/>
          <w:rFonts w:ascii="Times New Roman" w:eastAsia="宋体" w:cstheme="minorBidi" w:hAnsiTheme="minorHAnsi"/>
          <w:i/>
          <w:spacing w:val="-3"/>
          <w:sz w:val="24"/>
        </w:rPr>
        <w:t xml:space="preserve"> </w:t>
      </w:r>
      <w:r>
        <w:rPr>
          <w:kern w:val="2"/>
          <w:szCs w:val="22"/>
          <w:rFonts w:ascii="Times New Roman" w:eastAsia="宋体" w:cstheme="minorBidi" w:hAnsiTheme="minorHAnsi"/>
          <w:i/>
          <w:w w:val="99"/>
          <w:sz w:val="24"/>
        </w:rPr>
        <w:t>oryza</w:t>
      </w:r>
      <w:r>
        <w:rPr>
          <w:kern w:val="2"/>
          <w:szCs w:val="22"/>
          <w:rFonts w:ascii="Times New Roman" w:eastAsia="宋体" w:cstheme="minorBidi" w:hAnsiTheme="minorHAnsi"/>
          <w:i/>
          <w:spacing w:val="0"/>
          <w:w w:val="99"/>
          <w:sz w:val="24"/>
        </w:rPr>
        <w:t>e</w:t>
      </w:r>
      <w:r>
        <w:rPr>
          <w:rFonts w:cstheme="minorBidi" w:hAnsiTheme="minorHAnsi" w:eastAsiaTheme="minorHAnsi" w:asciiTheme="minorHAnsi"/>
        </w:rPr>
        <w:t>）</w:t>
      </w:r>
      <w:r>
        <w:rPr>
          <w:rFonts w:cstheme="minorBidi" w:hAnsiTheme="minorHAnsi" w:eastAsiaTheme="minorHAnsi" w:asciiTheme="minorHAnsi"/>
        </w:rPr>
        <w:t>、番茄灰霉病菌</w:t>
      </w:r>
      <w:r>
        <w:rPr>
          <w:rFonts w:cstheme="minorBidi" w:hAnsiTheme="minorHAnsi" w:eastAsiaTheme="minorHAnsi" w:asciiTheme="minorHAnsi"/>
        </w:rPr>
        <w:t>（</w:t>
      </w:r>
      <w:r>
        <w:rPr>
          <w:kern w:val="2"/>
          <w:szCs w:val="22"/>
          <w:rFonts w:ascii="Times New Roman" w:eastAsia="宋体" w:cstheme="minorBidi" w:hAnsiTheme="minorHAnsi"/>
          <w:i/>
          <w:w w:val="99"/>
          <w:sz w:val="24"/>
        </w:rPr>
        <w:t>Botrytis</w:t>
      </w:r>
      <w:r w:rsidR="001852F3">
        <w:rPr>
          <w:kern w:val="2"/>
          <w:szCs w:val="22"/>
          <w:rFonts w:ascii="Times New Roman" w:eastAsia="宋体" w:cstheme="minorBidi" w:hAnsiTheme="minorHAnsi"/>
          <w:i/>
          <w:spacing w:val="-2"/>
          <w:sz w:val="24"/>
        </w:rPr>
        <w:t xml:space="preserve"> </w:t>
      </w:r>
      <w:r>
        <w:rPr>
          <w:kern w:val="2"/>
          <w:szCs w:val="22"/>
          <w:rFonts w:ascii="Times New Roman" w:eastAsia="宋体" w:cstheme="minorBidi" w:hAnsiTheme="minorHAnsi"/>
          <w:i/>
          <w:spacing w:val="0"/>
          <w:sz w:val="24"/>
        </w:rPr>
        <w:t>c</w:t>
      </w:r>
      <w:r>
        <w:rPr>
          <w:kern w:val="2"/>
          <w:szCs w:val="22"/>
          <w:rFonts w:ascii="Times New Roman" w:eastAsia="宋体" w:cstheme="minorBidi" w:hAnsiTheme="minorHAnsi"/>
          <w:i/>
          <w:sz w:val="24"/>
        </w:rPr>
        <w:t>ine</w:t>
      </w:r>
      <w:r>
        <w:rPr>
          <w:kern w:val="2"/>
          <w:szCs w:val="22"/>
          <w:rFonts w:ascii="Times New Roman" w:eastAsia="宋体" w:cstheme="minorBidi" w:hAnsiTheme="minorHAnsi"/>
          <w:i/>
          <w:spacing w:val="-5"/>
          <w:sz w:val="24"/>
        </w:rPr>
        <w:t>r</w:t>
      </w:r>
      <w:r>
        <w:rPr>
          <w:kern w:val="2"/>
          <w:szCs w:val="22"/>
          <w:rFonts w:ascii="Times New Roman" w:eastAsia="宋体" w:cstheme="minorBidi" w:hAnsiTheme="minorHAnsi"/>
          <w:i/>
          <w:spacing w:val="0"/>
          <w:sz w:val="24"/>
        </w:rPr>
        <w:t>e</w:t>
      </w:r>
      <w:r>
        <w:rPr>
          <w:kern w:val="2"/>
          <w:szCs w:val="22"/>
          <w:rFonts w:ascii="Times New Roman" w:eastAsia="宋体" w:cstheme="minorBidi" w:hAnsiTheme="minorHAnsi"/>
          <w:i/>
          <w:spacing w:val="0"/>
          <w:sz w:val="24"/>
        </w:rPr>
        <w:t>a</w:t>
      </w:r>
      <w:r>
        <w:rPr>
          <w:rFonts w:cstheme="minorBidi" w:hAnsiTheme="minorHAnsi" w:eastAsiaTheme="minorHAnsi" w:asciiTheme="minorHAnsi"/>
        </w:rPr>
        <w:t>）</w:t>
      </w:r>
      <w:r>
        <w:rPr>
          <w:rFonts w:cstheme="minorBidi" w:hAnsiTheme="minorHAnsi" w:eastAsiaTheme="minorHAnsi" w:asciiTheme="minorHAnsi"/>
        </w:rPr>
        <w:t>均为云南农业大学农药与化学生态实验室保存菌种。</w:t>
      </w:r>
    </w:p>
    <w:p w:rsidR="0018722C">
      <w:pPr>
        <w:pStyle w:val="Heading4"/>
        <w:topLinePunct/>
        <w:ind w:left="200" w:hangingChars="200" w:hanging="200"/>
      </w:pPr>
      <w:bookmarkStart w:name="_bookmark25" w:id="58"/>
      <w:bookmarkEnd w:id="58"/>
      <w:r>
        <w:rPr>
          <w:b/>
        </w:rPr>
        <w:t>2.1.2</w:t>
      </w:r>
      <w:r>
        <w:t xml:space="preserve"> </w:t>
      </w:r>
      <w:bookmarkStart w:name="_bookmark25" w:id="59"/>
      <w:bookmarkEnd w:id="59"/>
      <w:r>
        <w:t>供试药剂</w:t>
      </w:r>
    </w:p>
    <w:p w:rsidR="0018722C">
      <w:pPr>
        <w:topLinePunct/>
      </w:pPr>
      <w:r>
        <w:rPr>
          <w:rFonts w:ascii="Times New Roman" w:eastAsia="宋体"/>
        </w:rPr>
        <w:t>99</w:t>
      </w:r>
      <w:r>
        <w:rPr>
          <w:rFonts w:ascii="Times New Roman" w:eastAsia="宋体"/>
        </w:rPr>
        <w:t>%</w:t>
      </w:r>
      <w:r>
        <w:t>的</w:t>
      </w:r>
      <w:r>
        <w:rPr>
          <w:rFonts w:ascii="Times New Roman" w:eastAsia="宋体"/>
        </w:rPr>
        <w:t>C</w:t>
      </w:r>
      <w:r>
        <w:rPr>
          <w:rFonts w:ascii="Times New Roman" w:eastAsia="宋体"/>
        </w:rPr>
        <w:t>a</w:t>
      </w:r>
      <w:r>
        <w:rPr>
          <w:rFonts w:ascii="Times New Roman" w:eastAsia="宋体"/>
        </w:rPr>
        <w:t>rva</w:t>
      </w:r>
      <w:r>
        <w:rPr>
          <w:rFonts w:ascii="Times New Roman" w:eastAsia="宋体"/>
        </w:rPr>
        <w:t>c</w:t>
      </w:r>
      <w:r>
        <w:rPr>
          <w:rFonts w:ascii="Times New Roman" w:eastAsia="宋体"/>
        </w:rPr>
        <w:t>rol</w:t>
      </w:r>
      <w:r>
        <w:t>原药</w:t>
      </w:r>
      <w:r>
        <w:t>（</w:t>
      </w:r>
      <w:r>
        <w:rPr>
          <w:rFonts w:ascii="Times New Roman" w:eastAsia="宋体"/>
          <w:spacing w:val="0"/>
          <w:w w:val="99"/>
        </w:rPr>
        <w:t>a</w:t>
      </w:r>
      <w:r>
        <w:rPr>
          <w:rFonts w:ascii="Times New Roman" w:eastAsia="宋体"/>
          <w:w w:val="99"/>
        </w:rPr>
        <w:t>laddin</w:t>
      </w:r>
      <w:r>
        <w:t>）</w:t>
      </w:r>
      <w:r>
        <w:t>；考马斯亮蓝</w:t>
      </w:r>
      <w:r>
        <w:rPr>
          <w:rFonts w:ascii="Times New Roman" w:eastAsia="宋体"/>
        </w:rPr>
        <w:t>G</w:t>
      </w:r>
      <w:r>
        <w:rPr>
          <w:rFonts w:ascii="Times New Roman" w:eastAsia="宋体"/>
        </w:rPr>
        <w:t>-</w:t>
      </w:r>
      <w:r>
        <w:rPr>
          <w:rFonts w:ascii="Times New Roman" w:eastAsia="宋体"/>
        </w:rPr>
        <w:t>25</w:t>
      </w:r>
      <w:r>
        <w:rPr>
          <w:rFonts w:ascii="Times New Roman" w:eastAsia="宋体"/>
        </w:rPr>
        <w:t>0</w:t>
      </w:r>
      <w:r>
        <w:t>（</w:t>
      </w:r>
      <w:r>
        <w:rPr>
          <w:w w:val="99"/>
        </w:rPr>
        <w:t>上海化学试剂公司</w:t>
      </w:r>
      <w:r>
        <w:t>）</w:t>
      </w:r>
      <w:r>
        <w:t>；牛血清蛋白</w:t>
      </w:r>
      <w:r>
        <w:t>（</w:t>
      </w:r>
      <w:r>
        <w:rPr>
          <w:spacing w:val="-4"/>
          <w:w w:val="99"/>
        </w:rPr>
        <w:t>生化试剂，上海伯奥生物科技有限公司</w:t>
      </w:r>
      <w:r>
        <w:t>）</w:t>
      </w:r>
      <w:r>
        <w:t>；</w:t>
      </w:r>
      <w:r>
        <w:rPr>
          <w:rFonts w:ascii="Times New Roman" w:eastAsia="宋体"/>
        </w:rPr>
        <w:t>96</w:t>
      </w:r>
      <w:r>
        <w:rPr>
          <w:rFonts w:ascii="Times New Roman" w:eastAsia="宋体"/>
        </w:rPr>
        <w:t>%</w:t>
      </w:r>
      <w:r>
        <w:t>麦角甾醇标准品</w:t>
      </w:r>
      <w:r>
        <w:t>（</w:t>
      </w:r>
      <w:r>
        <w:rPr>
          <w:rFonts w:ascii="Times New Roman" w:eastAsia="宋体"/>
          <w:w w:val="99"/>
        </w:rPr>
        <w:t>S</w:t>
      </w:r>
      <w:r>
        <w:rPr>
          <w:rFonts w:ascii="Times New Roman" w:eastAsia="宋体"/>
        </w:rPr>
        <w:t>i</w:t>
      </w:r>
      <w:r>
        <w:rPr>
          <w:rFonts w:ascii="Times New Roman" w:eastAsia="宋体"/>
          <w:spacing w:val="-1"/>
        </w:rPr>
        <w:t>g</w:t>
      </w:r>
      <w:r>
        <w:rPr>
          <w:rFonts w:ascii="Times New Roman" w:eastAsia="宋体"/>
        </w:rPr>
        <w:t>ma</w:t>
      </w:r>
      <w:r>
        <w:t>公</w:t>
      </w:r>
      <w:r w:rsidR="001852F3">
        <w:t xml:space="preserve">司</w:t>
      </w:r>
      <w:r>
        <w:t>）</w:t>
      </w:r>
      <w:r>
        <w:t>；几丁质</w:t>
      </w:r>
      <w:r>
        <w:t>（</w:t>
      </w:r>
      <w:r>
        <w:rPr>
          <w:spacing w:val="0"/>
        </w:rPr>
        <w:t>北京拜尔迪生物科技有限公司</w:t>
      </w:r>
      <w:r>
        <w:t>）</w:t>
      </w:r>
      <w:r>
        <w:t>；对</w:t>
      </w:r>
      <w:r>
        <w:rPr>
          <w:rFonts w:ascii="Times New Roman" w:eastAsia="宋体"/>
        </w:rPr>
        <w:t>-</w:t>
      </w:r>
      <w:r>
        <w:t>二甲基氨基苯甲醛</w:t>
      </w:r>
      <w:r>
        <w:t>（</w:t>
      </w:r>
      <w:r>
        <w:rPr>
          <w:rFonts w:ascii="Times New Roman" w:eastAsia="宋体"/>
          <w:w w:val="99"/>
        </w:rPr>
        <w:t>DM</w:t>
      </w:r>
      <w:r>
        <w:rPr>
          <w:rFonts w:ascii="Times New Roman" w:eastAsia="宋体"/>
          <w:spacing w:val="0"/>
          <w:w w:val="99"/>
        </w:rPr>
        <w:t>A</w:t>
      </w:r>
      <w:r>
        <w:rPr>
          <w:rFonts w:ascii="Times New Roman" w:eastAsia="宋体"/>
          <w:spacing w:val="-1"/>
        </w:rPr>
        <w:t>B</w:t>
      </w:r>
      <w:r>
        <w:t>）</w:t>
      </w:r>
      <w:r>
        <w:t>（</w:t>
      </w:r>
      <w:r>
        <w:t>梯</w:t>
      </w:r>
      <w:r>
        <w:rPr>
          <w:spacing w:val="0"/>
        </w:rPr>
        <w:t>希爱上海化成工业发展有限公司</w:t>
      </w:r>
      <w:r>
        <w:t>）</w:t>
      </w:r>
      <w:r>
        <w:t>；</w:t>
      </w:r>
      <w:r>
        <w:rPr>
          <w:rFonts w:ascii="Times New Roman" w:eastAsia="宋体"/>
        </w:rPr>
        <w:t>N</w:t>
      </w:r>
      <w:r>
        <w:rPr>
          <w:rFonts w:ascii="Times New Roman" w:eastAsia="宋体"/>
        </w:rPr>
        <w:t>-</w:t>
      </w:r>
      <w:r>
        <w:t>乙酰葡萄糖胺</w:t>
      </w:r>
      <w:r>
        <w:t>（</w:t>
      </w:r>
      <w:r>
        <w:rPr>
          <w:w w:val="99"/>
        </w:rPr>
        <w:t>北京拜尔迪生物科技有限公司</w:t>
      </w:r>
      <w:r>
        <w:t>）</w:t>
      </w:r>
      <w:r>
        <w:t>；</w:t>
      </w:r>
      <w:r>
        <w:rPr>
          <w:rFonts w:ascii="Times New Roman" w:eastAsia="宋体"/>
        </w:rPr>
        <w:t>Na</w:t>
      </w:r>
      <w:r>
        <w:rPr>
          <w:rFonts w:ascii="Times New Roman" w:eastAsia="宋体"/>
        </w:rPr>
        <w:t>2</w:t>
      </w:r>
      <w:r>
        <w:rPr>
          <w:rFonts w:ascii="Times New Roman" w:eastAsia="宋体"/>
        </w:rPr>
        <w:t>HPO</w:t>
      </w:r>
      <w:r>
        <w:rPr>
          <w:rFonts w:ascii="Times New Roman" w:eastAsia="宋体"/>
        </w:rPr>
        <w:t>4</w:t>
      </w:r>
      <w:r>
        <w:rPr>
          <w:rFonts w:ascii="Times New Roman" w:eastAsia="宋体"/>
        </w:rPr>
        <w:t>.12</w:t>
      </w:r>
      <w:r>
        <w:rPr>
          <w:rFonts w:ascii="Times New Roman" w:eastAsia="宋体"/>
        </w:rPr>
        <w:t>H</w:t>
      </w:r>
      <w:r>
        <w:rPr>
          <w:rFonts w:ascii="Times New Roman" w:eastAsia="宋体"/>
        </w:rPr>
        <w:t>2</w:t>
      </w:r>
      <w:r>
        <w:rPr>
          <w:rFonts w:ascii="Times New Roman" w:eastAsia="宋体"/>
        </w:rPr>
        <w:t>O</w:t>
      </w:r>
      <w:r>
        <w:t>（</w:t>
      </w:r>
      <w:r>
        <w:rPr>
          <w:rFonts w:ascii="Times New Roman" w:eastAsia="宋体"/>
          <w:spacing w:val="0"/>
          <w:w w:val="99"/>
        </w:rPr>
        <w:t>A</w:t>
      </w:r>
      <w:r>
        <w:rPr>
          <w:rFonts w:ascii="Times New Roman" w:eastAsia="宋体"/>
          <w:w w:val="99"/>
        </w:rPr>
        <w:t>R</w:t>
      </w:r>
      <w:r>
        <w:t>）</w:t>
      </w:r>
      <w:r>
        <w:t>（</w:t>
      </w:r>
      <w:r>
        <w:t>天津市风船化学试剂科技有限公司</w:t>
      </w:r>
      <w:r>
        <w:t>）</w:t>
      </w:r>
      <w:r>
        <w:t>；</w:t>
      </w:r>
      <w:r>
        <w:rPr>
          <w:rFonts w:ascii="Times New Roman" w:eastAsia="宋体"/>
        </w:rPr>
        <w:t>N</w:t>
      </w:r>
      <w:r>
        <w:rPr>
          <w:rFonts w:ascii="Times New Roman" w:eastAsia="宋体"/>
        </w:rPr>
        <w:t>a</w:t>
      </w:r>
      <w:r>
        <w:rPr>
          <w:rFonts w:ascii="Times New Roman" w:eastAsia="宋体"/>
        </w:rPr>
        <w:t>H</w:t>
      </w:r>
      <w:r>
        <w:rPr>
          <w:rFonts w:ascii="Times New Roman" w:eastAsia="宋体"/>
        </w:rPr>
        <w:t>2</w:t>
      </w:r>
      <w:r>
        <w:rPr>
          <w:rFonts w:ascii="Times New Roman" w:eastAsia="宋体"/>
        </w:rPr>
        <w:t>P</w:t>
      </w:r>
      <w:r>
        <w:rPr>
          <w:rFonts w:ascii="Times New Roman" w:eastAsia="宋体"/>
        </w:rPr>
        <w:t>O</w:t>
      </w:r>
      <w:r>
        <w:rPr>
          <w:rFonts w:ascii="Times New Roman" w:eastAsia="宋体"/>
        </w:rPr>
        <w:t>4</w:t>
      </w:r>
      <w:r>
        <w:rPr>
          <w:rFonts w:ascii="Times New Roman" w:eastAsia="宋体"/>
        </w:rPr>
        <w:t>.2</w:t>
      </w:r>
      <w:r>
        <w:rPr>
          <w:rFonts w:ascii="Times New Roman" w:eastAsia="宋体"/>
        </w:rPr>
        <w:t>H</w:t>
      </w:r>
      <w:r>
        <w:rPr>
          <w:rFonts w:ascii="Times New Roman" w:eastAsia="宋体"/>
        </w:rPr>
        <w:t>2</w:t>
      </w:r>
      <w:r>
        <w:rPr>
          <w:rFonts w:ascii="Times New Roman" w:eastAsia="宋体"/>
        </w:rPr>
        <w:t>O</w:t>
      </w:r>
      <w:r>
        <w:t>（</w:t>
      </w:r>
      <w:r>
        <w:rPr>
          <w:rFonts w:ascii="Times New Roman" w:eastAsia="宋体"/>
          <w:spacing w:val="0"/>
          <w:w w:val="99"/>
        </w:rPr>
        <w:t>A</w:t>
      </w:r>
      <w:r>
        <w:rPr>
          <w:rFonts w:ascii="Times New Roman" w:eastAsia="宋体"/>
          <w:w w:val="99"/>
        </w:rPr>
        <w:t>R</w:t>
      </w:r>
      <w:r>
        <w:t>）</w:t>
      </w:r>
    </w:p>
    <w:p w:rsidR="0018722C">
      <w:pPr>
        <w:topLinePunct/>
      </w:pPr>
      <w:r>
        <w:t>（</w:t>
      </w:r>
      <w:r>
        <w:t>天津市风船化学试剂科技有限公司</w:t>
      </w:r>
      <w:r>
        <w:t>）</w:t>
      </w:r>
      <w:r>
        <w:t>；</w:t>
      </w:r>
      <w:r>
        <w:rPr>
          <w:rFonts w:ascii="Times New Roman" w:eastAsia="Times New Roman"/>
        </w:rPr>
        <w:t>KO</w:t>
      </w:r>
      <w:r>
        <w:rPr>
          <w:rFonts w:ascii="Times New Roman" w:eastAsia="Times New Roman"/>
        </w:rPr>
        <w:t>H</w:t>
      </w:r>
      <w:r>
        <w:t>（</w:t>
      </w:r>
      <w:r>
        <w:rPr>
          <w:rFonts w:ascii="Times New Roman" w:eastAsia="Times New Roman"/>
          <w:spacing w:val="0"/>
          <w:w w:val="99"/>
        </w:rPr>
        <w:t>A</w:t>
      </w:r>
      <w:r>
        <w:rPr>
          <w:rFonts w:ascii="Times New Roman" w:eastAsia="Times New Roman"/>
          <w:w w:val="99"/>
        </w:rPr>
        <w:t>R</w:t>
      </w:r>
      <w:r>
        <w:t>）</w:t>
      </w:r>
      <w:r>
        <w:t>（</w:t>
      </w:r>
      <w:r>
        <w:t>天津化学试剂有限公司</w:t>
      </w:r>
      <w:r>
        <w:t>）</w:t>
      </w:r>
      <w:r>
        <w:t>；</w:t>
      </w:r>
      <w:r>
        <w:rPr>
          <w:rFonts w:ascii="Times New Roman" w:eastAsia="Times New Roman"/>
        </w:rPr>
        <w:t>KCl</w:t>
      </w:r>
    </w:p>
    <w:p w:rsidR="0018722C">
      <w:pPr>
        <w:topLinePunct/>
      </w:pPr>
      <w:r>
        <w:t>（</w:t>
      </w:r>
      <w:r>
        <w:rPr>
          <w:rFonts w:ascii="Times New Roman" w:eastAsia="Times New Roman"/>
        </w:rPr>
        <w:t>A</w:t>
      </w:r>
      <w:r>
        <w:rPr>
          <w:rFonts w:ascii="Times New Roman" w:eastAsia="Times New Roman"/>
        </w:rPr>
        <w:t>R</w:t>
      </w:r>
      <w:r>
        <w:t>）</w:t>
      </w:r>
      <w:r>
        <w:t>（</w:t>
      </w:r>
      <w:r>
        <w:t>成都金ft化学试剂有限公司</w:t>
      </w:r>
      <w:r>
        <w:t>）</w:t>
      </w:r>
      <w:r>
        <w:t>；</w:t>
      </w:r>
      <w:r>
        <w:rPr>
          <w:rFonts w:ascii="Times New Roman" w:eastAsia="Times New Roman"/>
        </w:rPr>
        <w:t>N</w:t>
      </w:r>
      <w:r>
        <w:rPr>
          <w:rFonts w:ascii="Times New Roman" w:eastAsia="Times New Roman"/>
        </w:rPr>
        <w:t>a</w:t>
      </w:r>
      <w:r>
        <w:rPr>
          <w:rFonts w:ascii="Times New Roman" w:eastAsia="Times New Roman"/>
        </w:rPr>
        <w:t>O</w:t>
      </w:r>
      <w:r>
        <w:rPr>
          <w:rFonts w:ascii="Times New Roman" w:eastAsia="Times New Roman"/>
        </w:rPr>
        <w:t>H</w:t>
      </w:r>
      <w:r>
        <w:t>（</w:t>
      </w:r>
      <w:r>
        <w:rPr>
          <w:rFonts w:ascii="Times New Roman" w:eastAsia="Times New Roman"/>
          <w:spacing w:val="0"/>
          <w:w w:val="99"/>
        </w:rPr>
        <w:t>A</w:t>
      </w:r>
      <w:r>
        <w:rPr>
          <w:rFonts w:ascii="Times New Roman" w:eastAsia="Times New Roman"/>
          <w:w w:val="99"/>
        </w:rPr>
        <w:t>R</w:t>
      </w:r>
      <w:r>
        <w:t>）</w:t>
      </w:r>
      <w:r>
        <w:t>（</w:t>
      </w:r>
      <w:r>
        <w:t>天津化学试剂有限公司</w:t>
      </w:r>
      <w:r>
        <w:t>）</w:t>
      </w:r>
      <w:r>
        <w:t>；甲醇</w:t>
      </w:r>
      <w:r>
        <w:t>（</w:t>
      </w:r>
      <w:r>
        <w:rPr>
          <w:rFonts w:ascii="Times New Roman" w:eastAsia="Times New Roman"/>
          <w:spacing w:val="0"/>
          <w:w w:val="99"/>
        </w:rPr>
        <w:t>A</w:t>
      </w:r>
      <w:r>
        <w:rPr>
          <w:rFonts w:ascii="Times New Roman" w:eastAsia="Times New Roman"/>
          <w:w w:val="99"/>
        </w:rPr>
        <w:t>R</w:t>
      </w:r>
      <w:r>
        <w:t>）</w:t>
      </w:r>
      <w:r>
        <w:t>（</w:t>
      </w:r>
      <w:r>
        <w:t>利安隆博华天津医药化学有限公司</w:t>
      </w:r>
      <w:r>
        <w:t>）</w:t>
      </w:r>
      <w:r>
        <w:t>；丙酮</w:t>
      </w:r>
      <w:r>
        <w:t>（</w:t>
      </w:r>
      <w:r>
        <w:rPr>
          <w:rFonts w:ascii="Times New Roman" w:eastAsia="Times New Roman"/>
          <w:spacing w:val="0"/>
          <w:w w:val="99"/>
        </w:rPr>
        <w:t>A</w:t>
      </w:r>
      <w:r>
        <w:rPr>
          <w:rFonts w:ascii="Times New Roman" w:eastAsia="Times New Roman"/>
          <w:w w:val="99"/>
        </w:rPr>
        <w:t>R</w:t>
      </w:r>
      <w:r>
        <w:t>）</w:t>
      </w:r>
      <w:r>
        <w:t>（</w:t>
      </w:r>
      <w:r>
        <w:t>上海化学试剂一厂</w:t>
      </w:r>
      <w:r>
        <w:t>）</w:t>
      </w:r>
      <w:r>
        <w:t>；</w:t>
      </w:r>
      <w:r>
        <w:t>乙醇</w:t>
      </w:r>
      <w:r>
        <w:t>（</w:t>
      </w:r>
      <w:r>
        <w:rPr>
          <w:rFonts w:ascii="Times New Roman" w:eastAsia="Times New Roman"/>
          <w:spacing w:val="0"/>
          <w:w w:val="99"/>
        </w:rPr>
        <w:t>A</w:t>
      </w:r>
      <w:r>
        <w:rPr>
          <w:rFonts w:ascii="Times New Roman" w:eastAsia="Times New Roman"/>
          <w:w w:val="99"/>
        </w:rPr>
        <w:t>R</w:t>
      </w:r>
      <w:r>
        <w:t>）</w:t>
      </w:r>
      <w:r>
        <w:t>（</w:t>
      </w:r>
      <w:r>
        <w:t>天津市化学试剂三厂</w:t>
      </w:r>
      <w:r>
        <w:t>）</w:t>
      </w:r>
      <w:r>
        <w:t>；磷酸</w:t>
      </w:r>
      <w:r>
        <w:t>（</w:t>
      </w:r>
      <w:r>
        <w:rPr>
          <w:rFonts w:ascii="Times New Roman" w:eastAsia="Times New Roman"/>
          <w:spacing w:val="0"/>
          <w:w w:val="99"/>
        </w:rPr>
        <w:t>A</w:t>
      </w:r>
      <w:r>
        <w:rPr>
          <w:rFonts w:ascii="Times New Roman" w:eastAsia="Times New Roman"/>
          <w:w w:val="99"/>
        </w:rPr>
        <w:t>R</w:t>
      </w:r>
      <w:r>
        <w:t>）</w:t>
      </w:r>
      <w:r>
        <w:t>（</w:t>
      </w:r>
      <w:r>
        <w:t>天津市化学试剂三厂</w:t>
      </w:r>
      <w:r>
        <w:t>）</w:t>
      </w:r>
      <w:r>
        <w:t>；氯仿</w:t>
      </w:r>
      <w:r>
        <w:t>（</w:t>
      </w:r>
      <w:r>
        <w:rPr>
          <w:rFonts w:ascii="Times New Roman" w:eastAsia="Times New Roman"/>
          <w:spacing w:val="0"/>
          <w:w w:val="99"/>
        </w:rPr>
        <w:t>A</w:t>
      </w:r>
      <w:r>
        <w:rPr>
          <w:rFonts w:ascii="Times New Roman" w:eastAsia="Times New Roman"/>
          <w:w w:val="99"/>
        </w:rPr>
        <w:t>R</w:t>
      </w:r>
      <w:r>
        <w:t>）</w:t>
      </w:r>
    </w:p>
    <w:p w:rsidR="0018722C">
      <w:pPr>
        <w:topLinePunct/>
      </w:pPr>
      <w:r>
        <w:t>（</w:t>
      </w:r>
      <w:r>
        <w:t>重庆川东化工有限公司</w:t>
      </w:r>
      <w:r>
        <w:t>）</w:t>
      </w:r>
      <w:r>
        <w:t>；石油醚</w:t>
      </w:r>
      <w:r>
        <w:t>（</w:t>
      </w:r>
      <w:r>
        <w:rPr>
          <w:rFonts w:ascii="Times New Roman" w:eastAsia="Times New Roman"/>
          <w:spacing w:val="0"/>
          <w:w w:val="99"/>
        </w:rPr>
        <w:t>A</w:t>
      </w:r>
      <w:r>
        <w:rPr>
          <w:rFonts w:ascii="Times New Roman" w:eastAsia="Times New Roman"/>
          <w:w w:val="99"/>
        </w:rPr>
        <w:t>R</w:t>
      </w:r>
      <w:r>
        <w:t>）</w:t>
      </w:r>
      <w:r>
        <w:t>（</w:t>
      </w:r>
      <w:r>
        <w:rPr>
          <w:spacing w:val="-1"/>
        </w:rPr>
        <w:t>天津市化学试剂有限公司</w:t>
      </w:r>
      <w:r>
        <w:t>）</w:t>
      </w:r>
      <w:r>
        <w:t>；浓盐酸</w:t>
      </w:r>
      <w:r>
        <w:t>（</w:t>
      </w:r>
      <w:r>
        <w:rPr>
          <w:rFonts w:ascii="Times New Roman" w:eastAsia="Times New Roman"/>
          <w:spacing w:val="0"/>
          <w:w w:val="99"/>
        </w:rPr>
        <w:t>A</w:t>
      </w:r>
      <w:r>
        <w:rPr>
          <w:rFonts w:ascii="Times New Roman" w:eastAsia="Times New Roman"/>
          <w:w w:val="99"/>
        </w:rPr>
        <w:t>R</w:t>
      </w:r>
      <w:r>
        <w:t>）</w:t>
      </w:r>
    </w:p>
    <w:p w:rsidR="0018722C">
      <w:pPr>
        <w:topLinePunct/>
      </w:pPr>
      <w:r>
        <w:t>（</w:t>
      </w:r>
      <w:r>
        <w:t>西陇化工股份有限公司</w:t>
      </w:r>
      <w:r>
        <w:t>）</w:t>
      </w:r>
      <w:r>
        <w:t>；冰醋酸</w:t>
      </w:r>
      <w:r>
        <w:t>（</w:t>
      </w:r>
      <w:r>
        <w:rPr>
          <w:rFonts w:ascii="Times New Roman" w:eastAsia="Times New Roman"/>
          <w:spacing w:val="0"/>
          <w:w w:val="99"/>
        </w:rPr>
        <w:t>A</w:t>
      </w:r>
      <w:r>
        <w:rPr>
          <w:rFonts w:ascii="Times New Roman" w:eastAsia="Times New Roman"/>
          <w:w w:val="99"/>
        </w:rPr>
        <w:t>R</w:t>
      </w:r>
      <w:r>
        <w:t>）</w:t>
      </w:r>
      <w:r>
        <w:t>（</w:t>
      </w:r>
      <w:r>
        <w:rPr>
          <w:spacing w:val="-1"/>
        </w:rPr>
        <w:t>广东光华科技股份有限公司</w:t>
      </w:r>
      <w:r>
        <w:t>）</w:t>
      </w:r>
      <w:r>
        <w:t>；硼酸</w:t>
      </w:r>
      <w:r>
        <w:t>（</w:t>
      </w:r>
      <w:r>
        <w:rPr>
          <w:rFonts w:ascii="Times New Roman" w:eastAsia="Times New Roman"/>
          <w:spacing w:val="0"/>
          <w:w w:val="99"/>
        </w:rPr>
        <w:t>A</w:t>
      </w:r>
      <w:r>
        <w:rPr>
          <w:rFonts w:ascii="Times New Roman" w:eastAsia="Times New Roman"/>
          <w:w w:val="99"/>
        </w:rPr>
        <w:t>R</w:t>
      </w:r>
      <w:r>
        <w:t>）</w:t>
      </w:r>
    </w:p>
    <w:p w:rsidR="0018722C">
      <w:pPr>
        <w:topLinePunct/>
      </w:pPr>
      <w:r>
        <w:t>（</w:t>
      </w:r>
      <w:r>
        <w:t>汕头市西陇化工工厂有限公司</w:t>
      </w:r>
      <w:r>
        <w:t>）</w:t>
      </w:r>
      <w:r>
        <w:t>；</w:t>
      </w:r>
      <w:r>
        <w:rPr>
          <w:rFonts w:ascii="Times New Roman" w:eastAsia="Times New Roman"/>
        </w:rPr>
        <w:t>30</w:t>
      </w:r>
      <w:r>
        <w:rPr>
          <w:rFonts w:ascii="Times New Roman" w:eastAsia="Times New Roman"/>
        </w:rPr>
        <w:t>%</w:t>
      </w:r>
      <w:r>
        <w:t>过氧化氢</w:t>
      </w:r>
      <w:r>
        <w:t>（</w:t>
      </w:r>
      <w:r>
        <w:rPr>
          <w:rFonts w:ascii="Times New Roman" w:eastAsia="Times New Roman"/>
          <w:spacing w:val="0"/>
          <w:w w:val="99"/>
        </w:rPr>
        <w:t>A</w:t>
      </w:r>
      <w:r>
        <w:rPr>
          <w:rFonts w:ascii="Times New Roman" w:eastAsia="Times New Roman"/>
          <w:w w:val="99"/>
        </w:rPr>
        <w:t>R</w:t>
      </w:r>
      <w:r>
        <w:t>）</w:t>
      </w:r>
      <w:r>
        <w:t>（</w:t>
      </w:r>
      <w:r>
        <w:t>天津市风船化学试剂科技有限公司</w:t>
      </w:r>
      <w:r>
        <w:t>）</w:t>
      </w:r>
      <w:r>
        <w:t>；透射电镜用戊二醛、锇酸、环氧树脂</w:t>
      </w:r>
      <w:r>
        <w:rPr>
          <w:rFonts w:ascii="Times New Roman" w:eastAsia="Times New Roman"/>
        </w:rPr>
        <w:t>Epon81</w:t>
      </w:r>
      <w:r>
        <w:rPr>
          <w:rFonts w:ascii="Times New Roman" w:eastAsia="Times New Roman"/>
        </w:rPr>
        <w:t>2</w:t>
      </w:r>
      <w:r>
        <w:t>、醋酸铀、柠檬酸铅。</w:t>
      </w:r>
    </w:p>
    <w:p w:rsidR="0018722C">
      <w:pPr>
        <w:pStyle w:val="Heading4"/>
        <w:topLinePunct/>
        <w:ind w:left="200" w:hangingChars="200" w:hanging="200"/>
      </w:pPr>
      <w:bookmarkStart w:name="_bookmark26" w:id="60"/>
      <w:bookmarkEnd w:id="60"/>
      <w:r>
        <w:rPr>
          <w:b/>
        </w:rPr>
        <w:t>2.1.3</w:t>
      </w:r>
      <w:r>
        <w:t xml:space="preserve"> </w:t>
      </w:r>
      <w:bookmarkStart w:name="_bookmark26" w:id="61"/>
      <w:bookmarkEnd w:id="61"/>
      <w:r>
        <w:t>供试培养基</w:t>
      </w:r>
    </w:p>
    <w:p w:rsidR="0018722C">
      <w:pPr>
        <w:topLinePunct/>
      </w:pPr>
      <w:r>
        <w:t>燕麦培养基：称取</w:t>
      </w:r>
      <w:r>
        <w:rPr>
          <w:rFonts w:ascii="Times New Roman" w:hAnsi="Times New Roman" w:eastAsia="Times New Roman"/>
        </w:rPr>
        <w:t>50g</w:t>
      </w:r>
      <w:r>
        <w:t>燕麦片，加水</w:t>
      </w:r>
      <w:r>
        <w:rPr>
          <w:rFonts w:ascii="Times New Roman" w:hAnsi="Times New Roman" w:eastAsia="Times New Roman"/>
        </w:rPr>
        <w:t>1000mL</w:t>
      </w:r>
      <w:r>
        <w:t>，煮沸</w:t>
      </w:r>
      <w:r>
        <w:rPr>
          <w:rFonts w:ascii="Times New Roman" w:hAnsi="Times New Roman" w:eastAsia="Times New Roman"/>
        </w:rPr>
        <w:t>30min</w:t>
      </w:r>
      <w:r>
        <w:t>，用纱布过滤后补足</w:t>
      </w:r>
      <w:r>
        <w:t>水至</w:t>
      </w:r>
      <w:r>
        <w:rPr>
          <w:rFonts w:ascii="Times New Roman" w:hAnsi="Times New Roman" w:eastAsia="Times New Roman"/>
        </w:rPr>
        <w:t>1000mL</w:t>
      </w:r>
      <w:r>
        <w:t>，加入</w:t>
      </w:r>
      <w:r>
        <w:rPr>
          <w:rFonts w:ascii="Times New Roman" w:hAnsi="Times New Roman" w:eastAsia="Times New Roman"/>
        </w:rPr>
        <w:t>20g</w:t>
      </w:r>
      <w:r>
        <w:t>蔗糖和</w:t>
      </w:r>
      <w:r>
        <w:rPr>
          <w:rFonts w:ascii="Times New Roman" w:hAnsi="Times New Roman" w:eastAsia="Times New Roman"/>
        </w:rPr>
        <w:t>20g</w:t>
      </w:r>
      <w:r>
        <w:t>琼脂粉，加热使琼脂溶化后，分装灭菌</w:t>
      </w:r>
      <w:r>
        <w:t>（</w:t>
      </w:r>
      <w:r>
        <w:rPr>
          <w:rFonts w:ascii="Times New Roman" w:hAnsi="Times New Roman" w:eastAsia="Times New Roman"/>
        </w:rPr>
        <w:t>121</w:t>
      </w:r>
      <w:r>
        <w:t>℃</w:t>
      </w:r>
      <w:r>
        <w:t>，</w:t>
      </w:r>
    </w:p>
    <w:p w:rsidR="0018722C">
      <w:pPr>
        <w:topLinePunct/>
      </w:pPr>
      <w:r>
        <w:rPr>
          <w:rFonts w:ascii="Times New Roman" w:eastAsia="Times New Roman"/>
        </w:rPr>
        <w:t>30min</w:t>
      </w:r>
      <w:r>
        <w:t>）</w:t>
      </w:r>
      <w:r>
        <w:t>，备用。</w:t>
      </w:r>
    </w:p>
    <w:p w:rsidR="0018722C">
      <w:pPr>
        <w:topLinePunct/>
      </w:pPr>
      <w:r>
        <w:rPr>
          <w:rFonts w:ascii="Times New Roman" w:hAnsi="Times New Roman" w:eastAsia="Times New Roman"/>
        </w:rPr>
        <w:t>PDA</w:t>
      </w:r>
      <w:r>
        <w:t>培养基：</w:t>
      </w:r>
      <w:r w:rsidR="001852F3">
        <w:t xml:space="preserve">取</w:t>
      </w:r>
      <w:r>
        <w:rPr>
          <w:rFonts w:ascii="Times New Roman" w:hAnsi="Times New Roman" w:eastAsia="Times New Roman"/>
        </w:rPr>
        <w:t>200g</w:t>
      </w:r>
      <w:r>
        <w:t>洗净去皮的马铃薯切成小块，加</w:t>
      </w:r>
      <w:r>
        <w:rPr>
          <w:rFonts w:ascii="Times New Roman" w:hAnsi="Times New Roman" w:eastAsia="Times New Roman"/>
        </w:rPr>
        <w:t>1000mL</w:t>
      </w:r>
      <w:r>
        <w:t>蒸馏水煮沸半小</w:t>
      </w:r>
      <w:r>
        <w:t>时，用纱布过滤除去马铃薯，加入</w:t>
      </w:r>
      <w:r>
        <w:rPr>
          <w:rFonts w:ascii="Times New Roman" w:hAnsi="Times New Roman" w:eastAsia="Times New Roman"/>
        </w:rPr>
        <w:t>15g</w:t>
      </w:r>
      <w:r>
        <w:t>琼脂粉和</w:t>
      </w:r>
      <w:r>
        <w:rPr>
          <w:rFonts w:ascii="Times New Roman" w:hAnsi="Times New Roman" w:eastAsia="Times New Roman"/>
        </w:rPr>
        <w:t>15g</w:t>
      </w:r>
      <w:r>
        <w:t>葡萄糖，加热使琼脂溶化后，分装灭菌</w:t>
      </w:r>
      <w:r>
        <w:t>（</w:t>
      </w:r>
      <w:r>
        <w:rPr>
          <w:rFonts w:ascii="Times New Roman" w:hAnsi="Times New Roman" w:eastAsia="Times New Roman"/>
        </w:rPr>
        <w:t>121</w:t>
      </w:r>
      <w:r>
        <w:t>℃</w:t>
      </w:r>
      <w:r>
        <w:t xml:space="preserve">, </w:t>
      </w:r>
      <w:r>
        <w:rPr>
          <w:rFonts w:ascii="Times New Roman" w:hAnsi="Times New Roman" w:eastAsia="Times New Roman"/>
        </w:rPr>
        <w:t>30min</w:t>
      </w:r>
      <w:r>
        <w:t>）</w:t>
      </w:r>
      <w:r>
        <w:t>，备用。</w:t>
      </w:r>
    </w:p>
    <w:p w:rsidR="0018722C">
      <w:pPr>
        <w:pStyle w:val="Heading4"/>
        <w:topLinePunct/>
        <w:ind w:left="200" w:hangingChars="200" w:hanging="200"/>
      </w:pPr>
      <w:bookmarkStart w:name="_bookmark27" w:id="62"/>
      <w:bookmarkEnd w:id="62"/>
      <w:r>
        <w:rPr>
          <w:b/>
        </w:rPr>
        <w:t>2.1.4</w:t>
      </w:r>
      <w:r>
        <w:t xml:space="preserve"> </w:t>
      </w:r>
      <w:bookmarkStart w:name="_bookmark27" w:id="63"/>
      <w:bookmarkEnd w:id="63"/>
      <w:r>
        <w:t>主要仪器设备</w:t>
      </w:r>
    </w:p>
    <w:p w:rsidR="0018722C">
      <w:pPr>
        <w:topLinePunct/>
      </w:pPr>
      <w:r>
        <w:t>恒温培养箱</w:t>
      </w:r>
      <w:r>
        <w:t>（</w:t>
      </w:r>
      <w:r>
        <w:rPr>
          <w:rFonts w:ascii="Times New Roman" w:eastAsia="宋体"/>
          <w:w w:val="99"/>
        </w:rPr>
        <w:t>H</w:t>
      </w:r>
      <w:r>
        <w:rPr>
          <w:rFonts w:ascii="Times New Roman" w:eastAsia="宋体"/>
          <w:spacing w:val="0"/>
          <w:w w:val="99"/>
        </w:rPr>
        <w:t>G</w:t>
      </w:r>
      <w:r>
        <w:rPr>
          <w:rFonts w:ascii="Times New Roman" w:eastAsia="宋体"/>
        </w:rPr>
        <w:t>303</w:t>
      </w:r>
      <w:r>
        <w:rPr>
          <w:rFonts w:ascii="Times New Roman" w:eastAsia="宋体"/>
          <w:spacing w:val="0"/>
        </w:rPr>
        <w:t>-</w:t>
      </w:r>
      <w:r>
        <w:rPr>
          <w:rFonts w:ascii="Times New Roman" w:eastAsia="宋体"/>
        </w:rPr>
        <w:t>3</w:t>
      </w:r>
      <w:r>
        <w:t>型，南京实验仪器厂制造</w:t>
      </w:r>
      <w:r>
        <w:t>）</w:t>
      </w:r>
      <w:r>
        <w:t>；超净工作台</w:t>
      </w:r>
      <w:r>
        <w:t>（</w:t>
      </w:r>
      <w:r>
        <w:rPr>
          <w:rFonts w:ascii="Times New Roman" w:eastAsia="宋体"/>
          <w:w w:val="99"/>
        </w:rPr>
        <w:t>S</w:t>
      </w:r>
      <w:r>
        <w:rPr>
          <w:rFonts w:ascii="Times New Roman" w:eastAsia="宋体"/>
          <w:spacing w:val="-6"/>
          <w:w w:val="99"/>
        </w:rPr>
        <w:t>W</w:t>
      </w:r>
      <w:r>
        <w:rPr>
          <w:rFonts w:ascii="Times New Roman" w:eastAsia="宋体"/>
          <w:spacing w:val="0"/>
          <w:w w:val="99"/>
        </w:rPr>
        <w:t>-</w:t>
      </w:r>
      <w:r>
        <w:rPr>
          <w:rFonts w:ascii="Times New Roman" w:eastAsia="宋体"/>
          <w:w w:val="99"/>
        </w:rPr>
        <w:t>CJ</w:t>
      </w:r>
      <w:r>
        <w:t>系列，苏州安泰空气技术有限公司</w:t>
      </w:r>
      <w:r>
        <w:t>）</w:t>
      </w:r>
      <w:r>
        <w:t>；立式压力蒸汽灭菌器</w:t>
      </w:r>
      <w:r>
        <w:t>（</w:t>
      </w:r>
      <w:r>
        <w:rPr>
          <w:rFonts w:ascii="Times New Roman" w:eastAsia="宋体"/>
        </w:rPr>
        <w:t>L</w:t>
      </w:r>
      <w:r>
        <w:rPr>
          <w:rFonts w:ascii="Times New Roman" w:eastAsia="宋体"/>
        </w:rPr>
        <w:t>D</w:t>
      </w:r>
      <w:r>
        <w:rPr>
          <w:rFonts w:ascii="Times New Roman" w:eastAsia="宋体"/>
        </w:rPr>
        <w:t>ZX</w:t>
      </w:r>
      <w:r>
        <w:t>型，上海申安医疗器</w:t>
      </w:r>
      <w:r>
        <w:t>械</w:t>
      </w:r>
    </w:p>
    <w:p w:rsidR="0018722C">
      <w:pPr>
        <w:topLinePunct/>
      </w:pPr>
      <w:r>
        <w:t>厂</w:t>
      </w:r>
      <w:r>
        <w:t>）</w:t>
      </w:r>
      <w:r>
        <w:t>；电子天平</w:t>
      </w:r>
      <w:r>
        <w:t>（</w:t>
      </w:r>
      <w:r>
        <w:rPr>
          <w:rFonts w:ascii="Times New Roman" w:eastAsia="宋体"/>
        </w:rPr>
        <w:t>A</w:t>
      </w:r>
      <w:r>
        <w:rPr>
          <w:rFonts w:ascii="Times New Roman" w:eastAsia="宋体"/>
        </w:rPr>
        <w:t>L</w:t>
      </w:r>
      <w:r>
        <w:rPr>
          <w:rFonts w:ascii="Times New Roman" w:eastAsia="宋体"/>
        </w:rPr>
        <w:t>1</w:t>
      </w:r>
      <w:r>
        <w:rPr>
          <w:rFonts w:ascii="Times New Roman" w:eastAsia="宋体"/>
        </w:rPr>
        <w:t>0</w:t>
      </w:r>
      <w:r>
        <w:rPr>
          <w:rFonts w:ascii="Times New Roman" w:eastAsia="宋体"/>
        </w:rPr>
        <w:t>4</w:t>
      </w:r>
      <w:r>
        <w:t>型，梅特勒</w:t>
      </w:r>
      <w:r>
        <w:rPr>
          <w:rFonts w:ascii="Times New Roman" w:eastAsia="宋体"/>
        </w:rPr>
        <w:t>-</w:t>
      </w:r>
      <w:r>
        <w:t>托利多仪器</w:t>
      </w:r>
      <w:r>
        <w:t>（</w:t>
      </w:r>
      <w:r>
        <w:t>上海</w:t>
      </w:r>
      <w:r>
        <w:t>）</w:t>
      </w:r>
      <w:r>
        <w:t>有限公司</w:t>
      </w:r>
      <w:r>
        <w:t>）</w:t>
      </w:r>
      <w:r>
        <w:t>；智能光照培养箱</w:t>
      </w:r>
      <w:r>
        <w:t>（</w:t>
      </w:r>
      <w:r>
        <w:rPr>
          <w:rFonts w:ascii="Times New Roman" w:eastAsia="宋体"/>
        </w:rPr>
        <w:t>MGC</w:t>
      </w:r>
      <w:r>
        <w:rPr>
          <w:rFonts w:ascii="Times New Roman" w:eastAsia="宋体"/>
        </w:rPr>
        <w:t>-</w:t>
      </w:r>
      <w:r>
        <w:rPr>
          <w:rFonts w:ascii="Times New Roman" w:eastAsia="宋体"/>
        </w:rPr>
        <w:t>300</w:t>
      </w:r>
      <w:r>
        <w:rPr>
          <w:rFonts w:ascii="Times New Roman" w:eastAsia="宋体"/>
        </w:rPr>
        <w:t>A</w:t>
      </w:r>
      <w:r>
        <w:t>，上海一恒科学仪器有限公司</w:t>
      </w:r>
      <w:r>
        <w:t>）</w:t>
      </w:r>
      <w:r>
        <w:t>；电导率仪</w:t>
      </w:r>
      <w:r>
        <w:t>（</w:t>
      </w:r>
      <w:r>
        <w:rPr>
          <w:rFonts w:ascii="Times New Roman" w:eastAsia="宋体"/>
        </w:rPr>
        <w:t>DD</w:t>
      </w:r>
      <w:r>
        <w:rPr>
          <w:rFonts w:ascii="Times New Roman" w:eastAsia="宋体"/>
        </w:rPr>
        <w:t>S</w:t>
      </w:r>
      <w:r>
        <w:rPr>
          <w:rFonts w:ascii="Times New Roman" w:eastAsia="宋体"/>
        </w:rPr>
        <w:t>-</w:t>
      </w:r>
      <w:r>
        <w:rPr>
          <w:rFonts w:ascii="Times New Roman" w:eastAsia="宋体"/>
        </w:rPr>
        <w:t>1</w:t>
      </w:r>
      <w:r>
        <w:rPr>
          <w:rFonts w:ascii="Times New Roman" w:eastAsia="宋体"/>
        </w:rPr>
        <w:t>1</w:t>
      </w:r>
      <w:r>
        <w:rPr>
          <w:rFonts w:ascii="Times New Roman" w:eastAsia="宋体"/>
        </w:rPr>
        <w:t>A</w:t>
      </w:r>
      <w:r>
        <w:t>，上海虹益仪器仪表有限公司</w:t>
      </w:r>
      <w:r>
        <w:t>）</w:t>
      </w:r>
      <w:r>
        <w:t>；磁力搅拌机</w:t>
      </w:r>
      <w:r>
        <w:t>（</w:t>
      </w:r>
      <w:r>
        <w:rPr>
          <w:rFonts w:ascii="Times New Roman" w:eastAsia="宋体"/>
        </w:rPr>
        <w:t>HR2850</w:t>
      </w:r>
      <w:r>
        <w:rPr>
          <w:spacing w:val="-37"/>
        </w:rPr>
        <w:t xml:space="preserve">, </w:t>
      </w:r>
      <w:r>
        <w:rPr>
          <w:rFonts w:ascii="Times New Roman" w:eastAsia="宋体"/>
        </w:rPr>
        <w:t>P</w:t>
      </w:r>
      <w:r>
        <w:rPr>
          <w:rFonts w:ascii="Times New Roman" w:eastAsia="宋体"/>
        </w:rPr>
        <w:t>H</w:t>
      </w:r>
      <w:r>
        <w:rPr>
          <w:rFonts w:ascii="Times New Roman" w:eastAsia="宋体"/>
        </w:rPr>
        <w:t>I</w:t>
      </w:r>
      <w:r>
        <w:rPr>
          <w:rFonts w:ascii="Times New Roman" w:eastAsia="宋体"/>
        </w:rPr>
        <w:t>L</w:t>
      </w:r>
      <w:r>
        <w:rPr>
          <w:rFonts w:ascii="Times New Roman" w:eastAsia="宋体"/>
        </w:rPr>
        <w:t>I</w:t>
      </w:r>
      <w:r>
        <w:rPr>
          <w:rFonts w:ascii="Times New Roman" w:eastAsia="宋体"/>
        </w:rPr>
        <w:t>P</w:t>
      </w:r>
      <w:r>
        <w:rPr>
          <w:rFonts w:ascii="Times New Roman" w:eastAsia="宋体"/>
        </w:rPr>
        <w:t>S</w:t>
      </w:r>
      <w:r>
        <w:t>）</w:t>
      </w:r>
      <w:r>
        <w:t>；冷冻离心机</w:t>
      </w:r>
      <w:r>
        <w:t>（</w:t>
      </w:r>
      <w:r>
        <w:rPr>
          <w:rFonts w:ascii="Times New Roman" w:eastAsia="宋体"/>
        </w:rPr>
        <w:t>2</w:t>
      </w:r>
      <w:r>
        <w:rPr>
          <w:rFonts w:ascii="Times New Roman" w:eastAsia="宋体"/>
        </w:rPr>
        <w:t>-</w:t>
      </w:r>
      <w:r>
        <w:rPr>
          <w:rFonts w:ascii="Times New Roman" w:eastAsia="宋体"/>
        </w:rPr>
        <w:t>1</w:t>
      </w:r>
      <w:r>
        <w:rPr>
          <w:rFonts w:ascii="Times New Roman" w:eastAsia="宋体"/>
        </w:rPr>
        <w:t>6</w:t>
      </w:r>
      <w:r>
        <w:rPr>
          <w:rFonts w:ascii="Times New Roman" w:eastAsia="宋体"/>
        </w:rPr>
        <w:t>K</w:t>
      </w:r>
      <w:r>
        <w:rPr>
          <w:rFonts w:ascii="Times New Roman" w:eastAsia="宋体"/>
        </w:rPr>
        <w:t>L</w:t>
      </w:r>
      <w:r>
        <w:rPr>
          <w:spacing w:val="-38"/>
        </w:rPr>
        <w:t xml:space="preserve">, </w:t>
      </w:r>
      <w:r>
        <w:rPr>
          <w:rFonts w:ascii="Times New Roman" w:eastAsia="宋体"/>
        </w:rPr>
        <w:t>S</w:t>
      </w:r>
      <w:r>
        <w:rPr>
          <w:rFonts w:ascii="Times New Roman" w:eastAsia="宋体"/>
        </w:rPr>
        <w:t>I</w:t>
      </w:r>
      <w:r>
        <w:rPr>
          <w:rFonts w:ascii="Times New Roman" w:eastAsia="宋体"/>
        </w:rPr>
        <w:t>GM</w:t>
      </w:r>
      <w:r>
        <w:rPr>
          <w:rFonts w:ascii="Times New Roman" w:eastAsia="宋体"/>
        </w:rPr>
        <w:t>A</w:t>
      </w:r>
      <w:r>
        <w:t>）</w:t>
      </w:r>
      <w:r>
        <w:t>；</w:t>
      </w:r>
      <w:r>
        <w:t>高速台式微量冷冻离心机</w:t>
      </w:r>
      <w:r>
        <w:t>（</w:t>
      </w:r>
      <w:r>
        <w:rPr>
          <w:rFonts w:ascii="Times New Roman" w:eastAsia="宋体"/>
        </w:rPr>
        <w:t>CT15</w:t>
      </w:r>
      <w:r>
        <w:rPr>
          <w:rFonts w:ascii="Times New Roman" w:eastAsia="宋体"/>
        </w:rPr>
        <w:t>E</w:t>
      </w:r>
      <w:r>
        <w:rPr>
          <w:spacing w:val="-34"/>
        </w:rPr>
        <w:t xml:space="preserve">, </w:t>
      </w:r>
      <w:r>
        <w:rPr>
          <w:rFonts w:ascii="Times New Roman" w:eastAsia="宋体"/>
        </w:rPr>
        <w:t>H</w:t>
      </w:r>
      <w:r>
        <w:rPr>
          <w:rFonts w:ascii="Times New Roman" w:eastAsia="宋体"/>
        </w:rPr>
        <w:t>I</w:t>
      </w:r>
      <w:r>
        <w:rPr>
          <w:rFonts w:ascii="Times New Roman" w:eastAsia="宋体"/>
        </w:rPr>
        <w:t>MA</w:t>
      </w:r>
      <w:r>
        <w:rPr>
          <w:rFonts w:ascii="Times New Roman" w:eastAsia="宋体"/>
        </w:rPr>
        <w:t>C</w:t>
      </w:r>
      <w:r>
        <w:t>）</w:t>
      </w:r>
      <w:r>
        <w:t>；高效液相色谱仪</w:t>
      </w:r>
      <w:r>
        <w:t>（</w:t>
      </w:r>
      <w:r>
        <w:rPr>
          <w:rFonts w:ascii="Times New Roman" w:eastAsia="宋体"/>
        </w:rPr>
        <w:t>A</w:t>
      </w:r>
      <w:r>
        <w:rPr>
          <w:rFonts w:ascii="Times New Roman" w:eastAsia="宋体"/>
        </w:rPr>
        <w:t>g</w:t>
      </w:r>
      <w:r>
        <w:rPr>
          <w:rFonts w:ascii="Times New Roman" w:eastAsia="宋体"/>
        </w:rPr>
        <w:t>il</w:t>
      </w:r>
      <w:r>
        <w:rPr>
          <w:rFonts w:ascii="Times New Roman" w:eastAsia="宋体"/>
        </w:rPr>
        <w:t>e</w:t>
      </w:r>
      <w:r>
        <w:rPr>
          <w:rFonts w:ascii="Times New Roman" w:eastAsia="宋体"/>
        </w:rPr>
        <w:t>nt 1260</w:t>
      </w:r>
      <w:r>
        <w:rPr>
          <w:rFonts w:ascii="Times New Roman" w:eastAsia="宋体"/>
        </w:rPr>
        <w:t> </w:t>
      </w:r>
      <w:r>
        <w:rPr>
          <w:rFonts w:ascii="Times New Roman" w:eastAsia="宋体"/>
        </w:rPr>
        <w:t>I</w:t>
      </w:r>
      <w:r>
        <w:rPr>
          <w:rFonts w:ascii="Times New Roman" w:eastAsia="宋体"/>
        </w:rPr>
        <w:t>n</w:t>
      </w:r>
      <w:r>
        <w:rPr>
          <w:rFonts w:ascii="Times New Roman" w:eastAsia="宋体"/>
        </w:rPr>
        <w:t>f</w:t>
      </w:r>
      <w:r>
        <w:rPr>
          <w:rFonts w:ascii="Times New Roman" w:eastAsia="宋体"/>
        </w:rPr>
        <w:t>ini</w:t>
      </w:r>
      <w:r>
        <w:rPr>
          <w:rFonts w:ascii="Times New Roman" w:eastAsia="宋体"/>
        </w:rPr>
        <w:t>t</w:t>
      </w:r>
      <w:r>
        <w:rPr>
          <w:rFonts w:ascii="Times New Roman" w:eastAsia="宋体"/>
        </w:rPr>
        <w:t>y</w:t>
      </w:r>
      <w:r>
        <w:t>,</w:t>
      </w:r>
      <w:r>
        <w:t> </w:t>
      </w:r>
      <w:r>
        <w:rPr>
          <w:rFonts w:ascii="Times New Roman" w:eastAsia="宋体"/>
        </w:rPr>
        <w:t>A</w:t>
      </w:r>
      <w:r>
        <w:rPr>
          <w:rFonts w:ascii="Times New Roman" w:eastAsia="宋体"/>
        </w:rPr>
        <w:t>g</w:t>
      </w:r>
      <w:r>
        <w:rPr>
          <w:rFonts w:ascii="Times New Roman" w:eastAsia="宋体"/>
        </w:rPr>
        <w:t>il</w:t>
      </w:r>
      <w:r>
        <w:rPr>
          <w:rFonts w:ascii="Times New Roman" w:eastAsia="宋体"/>
        </w:rPr>
        <w:t>e</w:t>
      </w:r>
      <w:r>
        <w:rPr>
          <w:rFonts w:ascii="Times New Roman" w:eastAsia="宋体"/>
        </w:rPr>
        <w:t>nt</w:t>
      </w:r>
      <w:r>
        <w:rPr>
          <w:rFonts w:ascii="Times New Roman" w:eastAsia="宋体"/>
        </w:rPr>
        <w:t> </w:t>
      </w:r>
      <w:r>
        <w:rPr>
          <w:rFonts w:ascii="Times New Roman" w:eastAsia="宋体"/>
        </w:rPr>
        <w:t>T</w:t>
      </w:r>
      <w:r>
        <w:rPr>
          <w:rFonts w:ascii="Times New Roman" w:eastAsia="宋体"/>
        </w:rPr>
        <w:t>ec</w:t>
      </w:r>
      <w:r>
        <w:rPr>
          <w:rFonts w:ascii="Times New Roman" w:eastAsia="宋体"/>
        </w:rPr>
        <w:t>hnol</w:t>
      </w:r>
      <w:r>
        <w:rPr>
          <w:rFonts w:ascii="Times New Roman" w:eastAsia="宋体"/>
        </w:rPr>
        <w:t>o</w:t>
      </w:r>
      <w:r>
        <w:rPr>
          <w:rFonts w:ascii="Times New Roman" w:eastAsia="宋体"/>
        </w:rPr>
        <w:t>g</w:t>
      </w:r>
      <w:r>
        <w:rPr>
          <w:rFonts w:ascii="Times New Roman" w:eastAsia="宋体"/>
        </w:rPr>
        <w:t>ies</w:t>
      </w:r>
      <w:r>
        <w:t>）</w:t>
      </w:r>
      <w:r>
        <w:t>；旋转蒸发仪</w:t>
      </w:r>
      <w:r>
        <w:t>（</w:t>
      </w:r>
      <w:r>
        <w:rPr>
          <w:rFonts w:ascii="Times New Roman" w:eastAsia="宋体"/>
        </w:rPr>
        <w:t>R</w:t>
      </w:r>
      <w:r>
        <w:rPr>
          <w:rFonts w:ascii="Times New Roman" w:eastAsia="宋体"/>
        </w:rPr>
        <w:t>-</w:t>
      </w:r>
      <w:r>
        <w:rPr>
          <w:rFonts w:ascii="Times New Roman" w:eastAsia="宋体"/>
        </w:rPr>
        <w:t>1</w:t>
      </w:r>
      <w:r>
        <w:rPr>
          <w:rFonts w:ascii="Times New Roman" w:eastAsia="宋体"/>
        </w:rPr>
        <w:t>14</w:t>
      </w:r>
      <w:r>
        <w:t>型，瑞士</w:t>
      </w:r>
      <w:r>
        <w:rPr>
          <w:rFonts w:ascii="Times New Roman" w:eastAsia="宋体"/>
        </w:rPr>
        <w:t>B</w:t>
      </w:r>
      <w:r>
        <w:rPr>
          <w:rFonts w:ascii="Times New Roman" w:eastAsia="宋体"/>
        </w:rPr>
        <w:t>u</w:t>
      </w:r>
      <w:r>
        <w:rPr>
          <w:rFonts w:ascii="Times New Roman" w:eastAsia="宋体"/>
        </w:rPr>
        <w:t>c</w:t>
      </w:r>
      <w:r>
        <w:rPr>
          <w:rFonts w:ascii="Times New Roman" w:eastAsia="宋体"/>
        </w:rPr>
        <w:t>hi</w:t>
      </w:r>
      <w:r>
        <w:t>有限公司</w:t>
      </w:r>
      <w:r>
        <w:t>）</w:t>
      </w:r>
      <w:r>
        <w:t>；徕卡荧光显</w:t>
      </w:r>
      <w:r>
        <w:t>微镜</w:t>
      </w:r>
      <w:r>
        <w:t>（</w:t>
      </w:r>
      <w:r>
        <w:rPr>
          <w:rFonts w:ascii="Times New Roman" w:eastAsia="宋体"/>
        </w:rPr>
        <w:t>L</w:t>
      </w:r>
      <w:r>
        <w:rPr>
          <w:rFonts w:ascii="Times New Roman" w:eastAsia="宋体"/>
        </w:rPr>
        <w:t>E</w:t>
      </w:r>
      <w:r>
        <w:rPr>
          <w:rFonts w:ascii="Times New Roman" w:eastAsia="宋体"/>
        </w:rPr>
        <w:t>I</w:t>
      </w:r>
      <w:r>
        <w:rPr>
          <w:rFonts w:ascii="Times New Roman" w:eastAsia="宋体"/>
        </w:rPr>
        <w:t>C</w:t>
      </w:r>
      <w:r>
        <w:rPr>
          <w:rFonts w:ascii="Times New Roman" w:eastAsia="宋体"/>
        </w:rPr>
        <w:t>A</w:t>
      </w:r>
      <w:r>
        <w:rPr>
          <w:rFonts w:ascii="Times New Roman" w:eastAsia="宋体"/>
        </w:rPr>
        <w:t> </w:t>
      </w:r>
      <w:r>
        <w:rPr>
          <w:rFonts w:ascii="Times New Roman" w:eastAsia="宋体"/>
        </w:rPr>
        <w:t>DM200</w:t>
      </w:r>
      <w:r>
        <w:rPr>
          <w:rFonts w:ascii="Times New Roman" w:eastAsia="宋体"/>
        </w:rPr>
        <w:t>0</w:t>
      </w:r>
      <w:r>
        <w:t>，徕卡仪器有限公司</w:t>
      </w:r>
      <w:r>
        <w:t>）</w:t>
      </w:r>
      <w:r>
        <w:t>；扫描电子显微镜</w:t>
      </w:r>
      <w:r>
        <w:t>（</w:t>
      </w:r>
      <w:r>
        <w:rPr>
          <w:rFonts w:ascii="Times New Roman" w:eastAsia="宋体"/>
        </w:rPr>
        <w:t>KYK</w:t>
      </w:r>
      <w:r>
        <w:rPr>
          <w:rFonts w:ascii="Times New Roman" w:eastAsia="宋体"/>
        </w:rPr>
        <w:t>Y</w:t>
      </w:r>
      <w:r>
        <w:rPr>
          <w:rFonts w:ascii="Times New Roman" w:eastAsia="宋体"/>
        </w:rPr>
        <w:t>-</w:t>
      </w:r>
      <w:r>
        <w:rPr>
          <w:rFonts w:ascii="Times New Roman" w:eastAsia="宋体"/>
        </w:rPr>
        <w:t>EM320</w:t>
      </w:r>
      <w:r>
        <w:rPr>
          <w:rFonts w:ascii="Times New Roman" w:eastAsia="宋体"/>
        </w:rPr>
        <w:t>0</w:t>
      </w:r>
      <w:r>
        <w:t>，北</w:t>
      </w:r>
      <w:r>
        <w:t>京科学仪器厂</w:t>
      </w:r>
      <w:r>
        <w:t>）</w:t>
      </w:r>
      <w:r>
        <w:t>；透射电子显微镜</w:t>
      </w:r>
      <w:r>
        <w:t>（</w:t>
      </w:r>
      <w:r>
        <w:rPr>
          <w:rFonts w:ascii="Times New Roman" w:eastAsia="宋体"/>
        </w:rPr>
        <w:t>J</w:t>
      </w:r>
      <w:r>
        <w:rPr>
          <w:rFonts w:ascii="Times New Roman" w:eastAsia="宋体"/>
        </w:rPr>
        <w:t>EM</w:t>
      </w:r>
      <w:r>
        <w:rPr>
          <w:rFonts w:ascii="Times New Roman" w:eastAsia="宋体"/>
        </w:rPr>
        <w:t>-</w:t>
      </w:r>
      <w:r>
        <w:rPr>
          <w:rFonts w:ascii="Times New Roman" w:eastAsia="宋体"/>
        </w:rPr>
        <w:t>120</w:t>
      </w:r>
      <w:r>
        <w:rPr>
          <w:rFonts w:ascii="Times New Roman" w:eastAsia="宋体"/>
        </w:rPr>
        <w:t>0</w:t>
      </w:r>
      <w:r>
        <w:rPr>
          <w:rFonts w:ascii="Times New Roman" w:eastAsia="宋体"/>
        </w:rPr>
        <w:t>EX</w:t>
      </w:r>
      <w:r>
        <w:rPr>
          <w:rFonts w:ascii="Times New Roman" w:eastAsia="宋体"/>
        </w:rPr>
        <w:t> </w:t>
      </w:r>
      <w:r>
        <w:rPr>
          <w:rFonts w:ascii="Times New Roman" w:eastAsia="宋体"/>
        </w:rPr>
        <w:t>I</w:t>
      </w:r>
      <w:r>
        <w:rPr>
          <w:rFonts w:ascii="Times New Roman" w:eastAsia="宋体"/>
        </w:rPr>
        <w:t>I</w:t>
      </w:r>
      <w:r>
        <w:t xml:space="preserve">, </w:t>
      </w:r>
      <w:r>
        <w:rPr>
          <w:rFonts w:ascii="Times New Roman" w:eastAsia="宋体"/>
        </w:rPr>
        <w:t>J</w:t>
      </w:r>
      <w:r>
        <w:rPr>
          <w:rFonts w:ascii="Times New Roman" w:eastAsia="宋体"/>
        </w:rPr>
        <w:t>E</w:t>
      </w:r>
      <w:r>
        <w:rPr>
          <w:rFonts w:ascii="Times New Roman" w:eastAsia="宋体"/>
        </w:rPr>
        <w:t>O</w:t>
      </w:r>
      <w:r>
        <w:rPr>
          <w:rFonts w:ascii="Times New Roman" w:eastAsia="宋体"/>
        </w:rPr>
        <w:t>L</w:t>
      </w:r>
      <w:r>
        <w:t>）</w:t>
      </w:r>
      <w:r>
        <w:t>；紫外可见分光光度</w:t>
      </w:r>
      <w:r>
        <w:t>计</w:t>
      </w:r>
    </w:p>
    <w:p w:rsidR="0018722C">
      <w:pPr>
        <w:topLinePunct/>
      </w:pPr>
      <w:r>
        <w:t>（</w:t>
      </w:r>
      <w:r>
        <w:rPr>
          <w:rFonts w:ascii="Times New Roman" w:eastAsia="Times New Roman"/>
        </w:rPr>
        <w:t>ultrosp</w:t>
      </w:r>
      <w:r>
        <w:rPr>
          <w:rFonts w:ascii="Times New Roman" w:eastAsia="Times New Roman"/>
        </w:rPr>
        <w:t>e</w:t>
      </w:r>
      <w:r>
        <w:rPr>
          <w:rFonts w:ascii="Times New Roman" w:eastAsia="Times New Roman"/>
        </w:rPr>
        <w:t>c 6300 </w:t>
      </w:r>
      <w:r>
        <w:rPr>
          <w:rFonts w:ascii="Times New Roman" w:eastAsia="Times New Roman"/>
          <w:i/>
        </w:rPr>
        <w:t>p</w:t>
      </w:r>
      <w:r>
        <w:rPr>
          <w:rFonts w:ascii="Times New Roman" w:eastAsia="Times New Roman"/>
          <w:i/>
        </w:rPr>
        <w:t>r</w:t>
      </w:r>
      <w:r>
        <w:rPr>
          <w:rFonts w:ascii="Times New Roman" w:eastAsia="Times New Roman"/>
          <w:i/>
        </w:rPr>
        <w:t>o</w:t>
      </w:r>
      <w:r>
        <w:rPr>
          <w:spacing w:val="-6"/>
        </w:rPr>
        <w:t xml:space="preserve">, </w:t>
      </w:r>
      <w:r>
        <w:rPr>
          <w:rFonts w:ascii="Times New Roman" w:eastAsia="Times New Roman"/>
        </w:rPr>
        <w:t>A</w:t>
      </w:r>
      <w:r>
        <w:rPr>
          <w:rFonts w:ascii="Times New Roman" w:eastAsia="Times New Roman"/>
        </w:rPr>
        <w:t>me</w:t>
      </w:r>
      <w:r>
        <w:rPr>
          <w:rFonts w:ascii="Times New Roman" w:eastAsia="Times New Roman"/>
        </w:rPr>
        <w:t>r</w:t>
      </w:r>
      <w:r>
        <w:rPr>
          <w:rFonts w:ascii="Times New Roman" w:eastAsia="Times New Roman"/>
        </w:rPr>
        <w:t>sham </w:t>
      </w:r>
      <w:r>
        <w:rPr>
          <w:rFonts w:ascii="Times New Roman" w:eastAsia="Times New Roman"/>
        </w:rPr>
        <w:t>B</w:t>
      </w:r>
      <w:r>
        <w:rPr>
          <w:rFonts w:ascii="Times New Roman" w:eastAsia="Times New Roman"/>
        </w:rPr>
        <w:t>iosc</w:t>
      </w:r>
      <w:r>
        <w:rPr>
          <w:rFonts w:ascii="Times New Roman" w:eastAsia="Times New Roman"/>
        </w:rPr>
        <w:t>i</w:t>
      </w:r>
      <w:r>
        <w:rPr>
          <w:rFonts w:ascii="Times New Roman" w:eastAsia="Times New Roman"/>
        </w:rPr>
        <w:t>e</w:t>
      </w:r>
      <w:r>
        <w:rPr>
          <w:rFonts w:ascii="Times New Roman" w:eastAsia="Times New Roman"/>
        </w:rPr>
        <w:t>n</w:t>
      </w:r>
      <w:r>
        <w:rPr>
          <w:rFonts w:ascii="Times New Roman" w:eastAsia="Times New Roman"/>
        </w:rPr>
        <w:t>ce</w:t>
      </w:r>
      <w:r>
        <w:rPr>
          <w:rFonts w:ascii="Times New Roman" w:eastAsia="Times New Roman"/>
        </w:rPr>
        <w:t>s</w:t>
      </w:r>
      <w:r>
        <w:t>）</w:t>
      </w:r>
      <w:r>
        <w:t>；恒温水浴锅</w:t>
      </w:r>
      <w:r>
        <w:t>（</w:t>
      </w:r>
      <w:r>
        <w:rPr>
          <w:rFonts w:ascii="Times New Roman" w:eastAsia="Times New Roman"/>
          <w:spacing w:val="0"/>
          <w:w w:val="99"/>
        </w:rPr>
        <w:t>H</w:t>
      </w:r>
      <w:r>
        <w:rPr>
          <w:rFonts w:ascii="Times New Roman" w:eastAsia="Times New Roman"/>
          <w:w w:val="99"/>
        </w:rPr>
        <w:t>H</w:t>
      </w:r>
      <w:r>
        <w:rPr>
          <w:rFonts w:ascii="Times New Roman" w:eastAsia="Times New Roman"/>
          <w:spacing w:val="0"/>
          <w:w w:val="99"/>
        </w:rPr>
        <w:t>-</w:t>
      </w:r>
      <w:r>
        <w:rPr>
          <w:rFonts w:ascii="Times New Roman" w:eastAsia="Times New Roman"/>
          <w:w w:val="99"/>
        </w:rPr>
        <w:t>S</w:t>
      </w:r>
      <w:r>
        <w:rPr>
          <w:rFonts w:ascii="Times New Roman" w:eastAsia="Times New Roman"/>
          <w:spacing w:val="0"/>
          <w:w w:val="100"/>
          <w:position w:val="-2"/>
          <w:sz w:val="16"/>
        </w:rPr>
        <w:t>26</w:t>
      </w:r>
      <w:r>
        <w:rPr>
          <w:rFonts w:ascii="Times New Roman" w:eastAsia="Times New Roman"/>
          <w:spacing w:val="-2"/>
          <w:w w:val="100"/>
          <w:position w:val="-2"/>
          <w:sz w:val="16"/>
        </w:rPr>
        <w:t>S</w:t>
      </w:r>
      <w:r>
        <w:rPr>
          <w:spacing w:val="-2"/>
        </w:rPr>
        <w:t>，金坛市大地自动化仪器厂</w:t>
      </w:r>
      <w:r>
        <w:t>）</w:t>
      </w:r>
      <w:r>
        <w:t>等。</w:t>
      </w:r>
    </w:p>
    <w:p w:rsidR="0018722C">
      <w:pPr>
        <w:pStyle w:val="Heading3"/>
        <w:topLinePunct/>
        <w:ind w:left="200" w:hangingChars="200" w:hanging="200"/>
      </w:pPr>
      <w:bookmarkStart w:name="_bookmark28" w:id="64"/>
      <w:bookmarkEnd w:id="64"/>
      <w:r>
        <w:rPr>
          <w:b/>
        </w:rPr>
        <w:t>2.2</w:t>
      </w:r>
      <w:r>
        <w:t xml:space="preserve"> </w:t>
      </w:r>
      <w:bookmarkStart w:name="_bookmark28" w:id="65"/>
      <w:bookmarkEnd w:id="65"/>
      <w:r>
        <w:t>试验方法</w:t>
      </w:r>
    </w:p>
    <w:p w:rsidR="0018722C">
      <w:pPr>
        <w:pStyle w:val="Heading4"/>
        <w:topLinePunct/>
        <w:ind w:left="200" w:hangingChars="200" w:hanging="200"/>
      </w:pPr>
      <w:bookmarkStart w:name="_bookmark29" w:id="66"/>
      <w:bookmarkEnd w:id="66"/>
      <w:r>
        <w:rPr>
          <w:b/>
        </w:rPr>
        <w:t>2.2.1</w:t>
      </w:r>
      <w:r>
        <w:t xml:space="preserve"> </w:t>
      </w:r>
      <w:bookmarkStart w:name="_bookmark29" w:id="67"/>
      <w:bookmarkEnd w:id="67"/>
      <w:r>
        <w:rPr>
          <w:b/>
        </w:rPr>
        <w:t>Ca</w:t>
      </w:r>
      <w:r>
        <w:rPr>
          <w:b/>
        </w:rPr>
        <w:t>rvacrol</w:t>
      </w:r>
      <w:r>
        <w:t>对稻瘟病菌和番茄灰霉病菌的抑菌活性</w:t>
      </w:r>
    </w:p>
    <w:p w:rsidR="0018722C">
      <w:pPr>
        <w:pStyle w:val="5"/>
        <w:topLinePunct/>
      </w:pPr>
      <w:r>
        <w:rPr>
          <w:b/>
        </w:rPr>
        <w:t>2.2.1.1</w:t>
      </w:r>
      <w:r>
        <w:t xml:space="preserve"> </w:t>
      </w:r>
      <w:r>
        <w:rPr>
          <w:b/>
        </w:rPr>
        <w:t>Carvacrol</w:t>
      </w:r>
      <w:r>
        <w:t>对稻瘟病菌和番茄灰霉病菌菌丝生长的影响</w:t>
      </w:r>
    </w:p>
    <w:p w:rsidR="0018722C">
      <w:pPr>
        <w:topLinePunct/>
      </w:pPr>
      <w:r>
        <w:t>采用菌丝生长速率法</w:t>
      </w:r>
      <w:hyperlink w:history="true" w:anchor="_bookmark129">
        <w:r>
          <w:rPr>
            <w:rFonts w:ascii="Times New Roman" w:hAnsi="Times New Roman" w:eastAsia="Times New Roman"/>
          </w:rPr>
          <w:t>[</w:t>
        </w:r>
        <w:r>
          <w:rPr>
            <w:rFonts w:ascii="Times New Roman" w:hAnsi="Times New Roman" w:eastAsia="Times New Roman"/>
          </w:rPr>
          <w:t xml:space="preserve">81</w:t>
        </w:r>
        <w:r>
          <w:rPr>
            <w:rFonts w:ascii="Times New Roman" w:hAnsi="Times New Roman" w:eastAsia="Times New Roman"/>
          </w:rPr>
          <w:t>]</w:t>
        </w:r>
      </w:hyperlink>
      <w:r>
        <w:t>测定</w:t>
      </w:r>
      <w:r>
        <w:rPr>
          <w:rFonts w:ascii="Times New Roman" w:hAnsi="Times New Roman" w:eastAsia="Times New Roman"/>
        </w:rPr>
        <w:t>Carvacrol</w:t>
      </w:r>
      <w:r>
        <w:t>对稻瘟病菌和番茄灰霉病菌菌丝生长的抑</w:t>
      </w:r>
      <w:r>
        <w:t>制作用。将已经活化的两菌种分别接在燕麦培养基和</w:t>
      </w:r>
      <w:r>
        <w:rPr>
          <w:rFonts w:ascii="Times New Roman" w:hAnsi="Times New Roman" w:eastAsia="Times New Roman"/>
        </w:rPr>
        <w:t>PDA</w:t>
      </w:r>
      <w:r>
        <w:t>培养基上，分别于</w:t>
      </w:r>
      <w:r>
        <w:rPr>
          <w:rFonts w:ascii="Times New Roman" w:hAnsi="Times New Roman" w:eastAsia="Times New Roman"/>
        </w:rPr>
        <w:t>28</w:t>
      </w:r>
      <w:r>
        <w:t>℃</w:t>
      </w:r>
      <w:r>
        <w:t>和</w:t>
      </w:r>
    </w:p>
    <w:p w:rsidR="0018722C">
      <w:pPr>
        <w:topLinePunct/>
      </w:pPr>
      <w:r>
        <w:rPr>
          <w:rFonts w:ascii="Times New Roman" w:hAnsi="Times New Roman" w:eastAsia="宋体"/>
        </w:rPr>
        <w:t>25</w:t>
      </w:r>
      <w:r>
        <w:t>℃培养</w:t>
      </w:r>
      <w:r>
        <w:rPr>
          <w:rFonts w:ascii="Times New Roman" w:hAnsi="Times New Roman" w:eastAsia="宋体"/>
        </w:rPr>
        <w:t>7 d</w:t>
      </w:r>
      <w:r>
        <w:t>，用打孔器将其打成直径为</w:t>
      </w:r>
      <w:r>
        <w:rPr>
          <w:rFonts w:ascii="Times New Roman" w:hAnsi="Times New Roman" w:eastAsia="宋体"/>
        </w:rPr>
        <w:t>5 mm</w:t>
      </w:r>
      <w:r>
        <w:t>的菌饼，接种于含系列浓度</w:t>
      </w:r>
      <w:r>
        <w:rPr>
          <w:rFonts w:ascii="Times New Roman" w:hAnsi="Times New Roman" w:eastAsia="宋体"/>
        </w:rPr>
        <w:t>Carvacrol</w:t>
      </w:r>
      <w:r>
        <w:t>的培养基平板中间，每处理设置</w:t>
      </w:r>
      <w:r>
        <w:rPr>
          <w:rFonts w:ascii="Times New Roman" w:hAnsi="Times New Roman" w:eastAsia="宋体"/>
        </w:rPr>
        <w:t>3</w:t>
      </w:r>
      <w:r>
        <w:t>次重复，设不加药但含等量有机溶剂的培养基平板</w:t>
      </w:r>
      <w:r>
        <w:t>做对照。分别于</w:t>
      </w:r>
      <w:r>
        <w:rPr>
          <w:rFonts w:ascii="Times New Roman" w:hAnsi="Times New Roman" w:eastAsia="宋体"/>
        </w:rPr>
        <w:t>28</w:t>
      </w:r>
      <w:r>
        <w:t>℃和</w:t>
      </w:r>
      <w:r>
        <w:rPr>
          <w:rFonts w:ascii="Times New Roman" w:hAnsi="Times New Roman" w:eastAsia="宋体"/>
        </w:rPr>
        <w:t>25</w:t>
      </w:r>
      <w:r>
        <w:t>℃下黑暗培养，</w:t>
      </w:r>
      <w:r>
        <w:rPr>
          <w:rFonts w:ascii="Times New Roman" w:hAnsi="Times New Roman" w:eastAsia="宋体"/>
        </w:rPr>
        <w:t>3</w:t>
      </w:r>
      <w:r>
        <w:rPr>
          <w:rFonts w:ascii="Times New Roman" w:hAnsi="Times New Roman" w:eastAsia="宋体"/>
        </w:rPr>
        <w:t> d</w:t>
      </w:r>
      <w:r>
        <w:t>之后待对照组开始生长时观察菌丝生长</w:t>
      </w:r>
      <w:r>
        <w:t>情况。用十字交叉法测量菌落直径，取其平均值，按以下公式计算</w:t>
      </w:r>
      <w:r>
        <w:rPr>
          <w:rFonts w:ascii="Times New Roman" w:hAnsi="Times New Roman" w:eastAsia="宋体"/>
        </w:rPr>
        <w:t>Carvacrol</w:t>
      </w:r>
      <w:r>
        <w:t>对病菌菌丝生长的抑制率。将菌丝生长抑制率换算成抑制机率值</w:t>
      </w:r>
      <w:r>
        <w:t>（</w:t>
      </w:r>
      <w:r>
        <w:rPr>
          <w:rFonts w:ascii="Times New Roman" w:hAnsi="Times New Roman" w:eastAsia="宋体"/>
          <w:spacing w:val="0"/>
          <w:w w:val="99"/>
        </w:rPr>
        <w:t>Y</w:t>
      </w:r>
      <w:r>
        <w:t>）</w:t>
      </w:r>
      <w:r>
        <w:t>，药剂浓度换算成浓度对数</w:t>
      </w:r>
      <w:r>
        <w:t>（</w:t>
      </w:r>
      <w:r>
        <w:rPr>
          <w:rFonts w:ascii="Times New Roman" w:hAnsi="Times New Roman" w:eastAsia="宋体"/>
          <w:spacing w:val="0"/>
          <w:w w:val="99"/>
        </w:rPr>
        <w:t>X</w:t>
      </w:r>
      <w:r>
        <w:t>）</w:t>
      </w:r>
      <w:r>
        <w:t>，求出回归方程</w:t>
      </w:r>
      <w:r>
        <w:rPr>
          <w:rFonts w:ascii="Times New Roman" w:hAnsi="Times New Roman" w:eastAsia="宋体"/>
        </w:rPr>
        <w:t>y</w:t>
      </w:r>
      <w:r>
        <w:rPr>
          <w:rFonts w:ascii="Times New Roman" w:hAnsi="Times New Roman" w:eastAsia="宋体"/>
        </w:rPr>
        <w:t>=</w:t>
      </w:r>
      <w:r>
        <w:rPr>
          <w:rFonts w:ascii="Times New Roman" w:hAnsi="Times New Roman" w:eastAsia="宋体"/>
        </w:rPr>
        <w:t>a</w:t>
      </w:r>
      <w:r>
        <w:rPr>
          <w:rFonts w:ascii="Times New Roman" w:hAnsi="Times New Roman" w:eastAsia="宋体"/>
        </w:rPr>
        <w:t>x</w:t>
      </w:r>
      <w:r>
        <w:rPr>
          <w:rFonts w:ascii="Times New Roman" w:hAnsi="Times New Roman" w:eastAsia="宋体"/>
        </w:rPr>
        <w:t>+</w:t>
      </w:r>
      <w:r>
        <w:rPr>
          <w:rFonts w:ascii="Times New Roman" w:hAnsi="Times New Roman" w:eastAsia="宋体"/>
        </w:rPr>
        <w:t>b</w:t>
      </w:r>
      <w:r>
        <w:t>，计算出相关系数</w:t>
      </w:r>
      <w:r>
        <w:t>（</w:t>
      </w:r>
      <w:r>
        <w:rPr>
          <w:rFonts w:ascii="Times New Roman" w:hAnsi="Times New Roman" w:eastAsia="宋体"/>
          <w:spacing w:val="0"/>
        </w:rPr>
        <w:t>r</w:t>
      </w:r>
      <w:r>
        <w:t>）</w:t>
      </w:r>
      <w:r>
        <w:t>、</w:t>
      </w:r>
      <w:r>
        <w:rPr>
          <w:rFonts w:ascii="Times New Roman" w:hAnsi="Times New Roman" w:eastAsia="宋体"/>
        </w:rPr>
        <w:t>E</w:t>
      </w:r>
      <w:r>
        <w:rPr>
          <w:rFonts w:ascii="Times New Roman" w:hAnsi="Times New Roman" w:eastAsia="宋体"/>
        </w:rPr>
        <w:t>C</w:t>
      </w:r>
      <w:r>
        <w:rPr>
          <w:rFonts w:ascii="Times New Roman" w:hAnsi="Times New Roman" w:eastAsia="宋体"/>
        </w:rPr>
        <w:t>5</w:t>
      </w:r>
      <w:r>
        <w:rPr>
          <w:rFonts w:ascii="Times New Roman" w:hAnsi="Times New Roman" w:eastAsia="宋体"/>
        </w:rPr>
        <w:t>0</w:t>
      </w:r>
      <w:r>
        <w:t>值及</w:t>
      </w:r>
      <w:r>
        <w:rPr>
          <w:rFonts w:ascii="Times New Roman" w:hAnsi="Times New Roman" w:eastAsia="宋体"/>
        </w:rPr>
        <w:t>95</w:t>
      </w:r>
      <w:r>
        <w:rPr>
          <w:rFonts w:ascii="Times New Roman" w:hAnsi="Times New Roman" w:eastAsia="宋体"/>
        </w:rPr>
        <w:t>%</w:t>
      </w:r>
      <w:r>
        <w:t>置信限。</w:t>
      </w:r>
    </w:p>
    <w:p w:rsidR="0018722C">
      <w:pPr>
        <w:pStyle w:val="ae"/>
        <w:topLinePunct/>
      </w:pPr>
      <w:r>
        <w:pict>
          <v:line style="position:absolute;mso-position-horizontal-relative:page;mso-position-vertical-relative:paragraph;z-index:-85624" from="283.369110pt,22.30567pt" to="411.405968pt,22.30567pt" stroked="true" strokeweight=".485037pt" strokecolor="#000000">
            <v:stroke dashstyle="solid"/>
            <w10:wrap type="none"/>
          </v:line>
        </w:pict>
      </w:r>
      <w:r>
        <w:t>菌丝生长抑制率</w:t>
      </w:r>
      <w:r>
        <w:rPr>
          <w:rFonts w:ascii="Times New Roman" w:hAnsi="Times New Roman" w:eastAsia="Times New Roman"/>
        </w:rPr>
        <w:t>%=</w:t>
      </w:r>
      <w:r>
        <w:t>（</w:t>
      </w:r>
      <w:r>
        <w:rPr>
          <w:rFonts w:ascii="Times New Roman" w:hAnsi="Times New Roman" w:eastAsia="Times New Roman"/>
        </w:rPr>
        <w:t>1-</w:t>
      </w:r>
      <w:r>
        <w:t>处理菌落直径</w:t>
      </w:r>
      <w:r>
        <w:rPr>
          <w:rFonts w:ascii="Times New Roman" w:hAnsi="Times New Roman" w:eastAsia="Times New Roman"/>
        </w:rPr>
        <w:t>-</w:t>
      </w:r>
      <w:r>
        <w:t>菌饼直径</w:t>
      </w:r>
      <w:r>
        <w:t>）</w:t>
      </w:r>
      <w:r>
        <w:rPr>
          <w:rFonts w:ascii="Times New Roman" w:hAnsi="Times New Roman" w:eastAsia="Times New Roman"/>
        </w:rPr>
        <w:t>×100</w:t>
      </w:r>
    </w:p>
    <w:p w:rsidR="0018722C">
      <w:pPr>
        <w:pStyle w:val="BodyText"/>
        <w:spacing w:line="259" w:lineRule="exact"/>
        <w:ind w:leftChars="0" w:left="4119"/>
        <w:topLinePunct/>
      </w:pPr>
      <w:r>
        <w:t>对照菌落直径</w:t>
      </w:r>
      <w:r>
        <w:rPr>
          <w:rFonts w:ascii="Times New Roman" w:eastAsia="Times New Roman"/>
        </w:rPr>
        <w:t>-</w:t>
      </w:r>
      <w:r>
        <w:t>菌饼直径</w:t>
      </w:r>
    </w:p>
    <w:p w:rsidR="0018722C">
      <w:pPr>
        <w:pStyle w:val="5"/>
        <w:topLinePunct/>
      </w:pPr>
      <w:r>
        <w:rPr>
          <w:b/>
        </w:rPr>
        <w:t>2.2.1.2</w:t>
      </w:r>
      <w:r>
        <w:t xml:space="preserve"> </w:t>
      </w:r>
      <w:r>
        <w:rPr>
          <w:b/>
        </w:rPr>
        <w:t>Carvacrol</w:t>
      </w:r>
      <w:r>
        <w:t>对稻瘟病菌孢子萌发的影响</w:t>
      </w:r>
    </w:p>
    <w:p w:rsidR="0018722C">
      <w:pPr>
        <w:pStyle w:val="cw21"/>
        <w:tabs>
          <w:tab w:pos="819" w:val="left" w:leader="none"/>
        </w:tabs>
        <w:spacing w:line="240" w:lineRule="auto" w:before="135" w:after="0"/>
        <w:ind w:leftChars="0" w:left="818" w:rightChars="0" w:right="0" w:hanging="196"/>
        <w:jc w:val="left"/>
        <w:rPr>
          <w:rFonts w:ascii="宋体" w:eastAsia="宋体" w:hint="eastAsia"/>
          <w:sz w:val="24"/>
        </w:rPr>
        <w:topLinePunct/>
      </w:pPr>
      <w:r>
        <w:rPr>
          <w:rFonts w:ascii="宋体" w:eastAsia="宋体" w:hint="eastAsia"/>
          <w:sz w:val="24"/>
        </w:rPr>
        <w:t>Ⅰ</w:t>
      </w:r>
      <w:r>
        <w:rPr>
          <w:rFonts w:ascii="宋体" w:eastAsia="宋体" w:hint="eastAsia"/>
          <w:sz w:val="24"/>
        </w:rPr>
        <w:t>稻瘟病菌孢子悬浮液的制备</w:t>
      </w:r>
    </w:p>
    <w:p w:rsidR="0018722C">
      <w:pPr>
        <w:topLinePunct/>
      </w:pPr>
      <w:r>
        <w:t>在</w:t>
      </w:r>
      <w:r>
        <w:rPr>
          <w:rFonts w:ascii="Times New Roman" w:hAnsi="Times New Roman" w:eastAsia="Times New Roman"/>
        </w:rPr>
        <w:t>50 mL</w:t>
      </w:r>
      <w:r>
        <w:t>三角瓶中加入</w:t>
      </w:r>
      <w:r>
        <w:rPr>
          <w:rFonts w:ascii="Times New Roman" w:hAnsi="Times New Roman" w:eastAsia="Times New Roman"/>
        </w:rPr>
        <w:t>25 mL</w:t>
      </w:r>
      <w:r>
        <w:t>燕麦液体培养基，放入</w:t>
      </w:r>
      <w:r>
        <w:rPr>
          <w:rFonts w:ascii="Times New Roman" w:hAnsi="Times New Roman" w:eastAsia="Times New Roman"/>
        </w:rPr>
        <w:t>10-20</w:t>
      </w:r>
      <w:r>
        <w:t>粒直径为</w:t>
      </w:r>
      <w:r>
        <w:rPr>
          <w:rFonts w:ascii="Times New Roman" w:hAnsi="Times New Roman" w:eastAsia="Times New Roman"/>
        </w:rPr>
        <w:t>5 mm</w:t>
      </w:r>
      <w:r>
        <w:t>的玻</w:t>
      </w:r>
      <w:r>
        <w:t>璃珠，灭菌冷却后，接种活化的稻瘟病菌菌丝块，</w:t>
      </w:r>
      <w:r>
        <w:rPr>
          <w:rFonts w:ascii="Times New Roman" w:hAnsi="Times New Roman" w:eastAsia="Times New Roman"/>
        </w:rPr>
        <w:t>28</w:t>
      </w:r>
      <w:r>
        <w:t>℃，</w:t>
      </w:r>
      <w:r>
        <w:rPr>
          <w:rFonts w:ascii="Times New Roman" w:hAnsi="Times New Roman" w:eastAsia="Times New Roman"/>
        </w:rPr>
        <w:t>150 </w:t>
      </w:r>
      <w:r>
        <w:rPr>
          <w:rFonts w:ascii="Times New Roman" w:hAnsi="Times New Roman" w:eastAsia="Times New Roman"/>
        </w:rPr>
        <w:t>rpm</w:t>
      </w:r>
      <w:r>
        <w:t>摇体培养</w:t>
      </w:r>
      <w:r>
        <w:rPr>
          <w:rFonts w:ascii="Times New Roman" w:hAnsi="Times New Roman" w:eastAsia="Times New Roman"/>
        </w:rPr>
        <w:t>3d</w:t>
      </w:r>
      <w:r>
        <w:t>。用移</w:t>
      </w:r>
      <w:r>
        <w:t>液抢移取</w:t>
      </w:r>
      <w:r>
        <w:rPr>
          <w:rFonts w:ascii="Times New Roman" w:hAnsi="Times New Roman" w:eastAsia="Times New Roman"/>
        </w:rPr>
        <w:t>200 uL</w:t>
      </w:r>
      <w:r>
        <w:t>菌液至燕麦培养基平板上，涂布均匀后放置在</w:t>
      </w:r>
      <w:r>
        <w:rPr>
          <w:rFonts w:ascii="Times New Roman" w:hAnsi="Times New Roman" w:eastAsia="Times New Roman"/>
        </w:rPr>
        <w:t>28</w:t>
      </w:r>
      <w:r>
        <w:t>℃恒温箱中培养，</w:t>
      </w:r>
      <w:r>
        <w:t>待平板上菌丝长满后</w:t>
      </w:r>
      <w:r>
        <w:t>（</w:t>
      </w:r>
      <w:r>
        <w:t>约</w:t>
      </w:r>
      <w:r>
        <w:rPr>
          <w:rFonts w:ascii="Times New Roman" w:hAnsi="Times New Roman" w:eastAsia="Times New Roman"/>
        </w:rPr>
        <w:t>7 d</w:t>
      </w:r>
      <w:r>
        <w:t>）</w:t>
      </w:r>
      <w:r>
        <w:t>，在无菌条件下用钥匙刮除平板上菌丝，然后置于</w:t>
      </w:r>
      <w:r>
        <w:rPr>
          <w:rFonts w:ascii="Times New Roman" w:hAnsi="Times New Roman" w:eastAsia="Times New Roman"/>
        </w:rPr>
        <w:t>28</w:t>
      </w:r>
      <w:r>
        <w:t>℃</w:t>
      </w:r>
      <w:r>
        <w:t>光照培养箱中光照培养约</w:t>
      </w:r>
      <w:r>
        <w:rPr>
          <w:rFonts w:ascii="Times New Roman" w:hAnsi="Times New Roman" w:eastAsia="Times New Roman"/>
        </w:rPr>
        <w:t>3-4 d</w:t>
      </w:r>
      <w:r>
        <w:t>后，产孢，每皿用</w:t>
      </w:r>
      <w:r>
        <w:rPr>
          <w:rFonts w:ascii="Times New Roman" w:hAnsi="Times New Roman" w:eastAsia="Times New Roman"/>
        </w:rPr>
        <w:t>5 mL</w:t>
      </w:r>
      <w:r>
        <w:t>蒸馏水洗下孢子，用血球</w:t>
      </w:r>
      <w:r>
        <w:t>计</w:t>
      </w:r>
    </w:p>
    <w:p w:rsidR="0018722C">
      <w:pPr>
        <w:topLinePunct/>
      </w:pPr>
      <w:r>
        <w:t>数板测定稻瘟病菌孢子的浓度。用无菌水将孢子浓度调节到</w:t>
      </w:r>
      <w:r>
        <w:rPr>
          <w:rFonts w:ascii="Times New Roman" w:hAnsi="Times New Roman" w:eastAsia="Times New Roman"/>
        </w:rPr>
        <w:t>1×10 </w:t>
      </w:r>
      <w:r>
        <w:rPr>
          <w:rFonts w:ascii="Times New Roman" w:hAnsi="Times New Roman" w:eastAsia="Times New Roman"/>
        </w:rPr>
        <w:t>5</w:t>
      </w:r>
      <w:r>
        <w:t>个</w:t>
      </w:r>
      <w:r>
        <w:rPr>
          <w:rFonts w:ascii="Times New Roman" w:hAnsi="Times New Roman" w:eastAsia="Times New Roman"/>
        </w:rPr>
        <w:t>/</w:t>
      </w:r>
      <w:r>
        <w:rPr>
          <w:rFonts w:ascii="Times New Roman" w:hAnsi="Times New Roman" w:eastAsia="Times New Roman"/>
        </w:rPr>
        <w:t>mL</w:t>
      </w:r>
      <w:r>
        <w:t>，备用</w:t>
      </w:r>
      <w:hyperlink w:history="true" w:anchor="_bookmark130">
        <w:r>
          <w:rPr>
            <w:rFonts w:ascii="Times New Roman" w:hAnsi="Times New Roman" w:eastAsia="Times New Roman"/>
            <w:vertAlign w:val="superscript"/>
          </w:rPr>
          <w:t>[</w:t>
        </w:r>
        <w:r>
          <w:rPr>
            <w:rFonts w:ascii="Times New Roman" w:hAnsi="Times New Roman" w:eastAsia="Times New Roman"/>
            <w:vertAlign w:val="superscript"/>
          </w:rPr>
          <w:t xml:space="preserve">82</w:t>
        </w:r>
        <w:r>
          <w:rPr>
            <w:rFonts w:ascii="Times New Roman" w:hAnsi="Times New Roman" w:eastAsia="Times New Roman"/>
            <w:vertAlign w:val="superscript"/>
          </w:rPr>
          <w:t>]</w:t>
        </w:r>
      </w:hyperlink>
      <w:r>
        <w:t>。</w:t>
      </w:r>
    </w:p>
    <w:p w:rsidR="0018722C">
      <w:pPr>
        <w:pStyle w:val="cw21"/>
        <w:tabs>
          <w:tab w:pos="901" w:val="left" w:leader="none"/>
        </w:tabs>
        <w:spacing w:line="240" w:lineRule="auto" w:before="135" w:after="0"/>
        <w:ind w:leftChars="0" w:left="900" w:rightChars="0" w:right="0" w:hanging="278"/>
        <w:jc w:val="left"/>
        <w:rPr>
          <w:rFonts w:ascii="宋体" w:eastAsia="宋体" w:hint="eastAsia"/>
          <w:sz w:val="24"/>
        </w:rPr>
        <w:topLinePunct/>
      </w:pPr>
      <w:r>
        <w:rPr>
          <w:rFonts w:ascii="宋体" w:eastAsia="宋体" w:hint="eastAsia"/>
          <w:sz w:val="24"/>
        </w:rPr>
        <w:t>ⅠⅠ</w:t>
      </w:r>
      <w:r>
        <w:rPr>
          <w:rFonts w:ascii="宋体" w:eastAsia="宋体" w:hint="eastAsia"/>
          <w:w w:val="95"/>
          <w:sz w:val="24"/>
        </w:rPr>
        <w:t>测定方法</w:t>
      </w:r>
    </w:p>
    <w:p w:rsidR="0018722C">
      <w:pPr>
        <w:topLinePunct/>
      </w:pPr>
      <w:r>
        <w:t>采用凹玻片上孢子萌发法</w:t>
      </w:r>
      <w:hyperlink w:history="true" w:anchor="_bookmark131">
        <w:r>
          <w:rPr>
            <w:rFonts w:ascii="Times New Roman" w:hAnsi="Times New Roman" w:eastAsia="宋体"/>
          </w:rPr>
          <w:t>[</w:t>
        </w:r>
        <w:r>
          <w:rPr>
            <w:rFonts w:ascii="Times New Roman" w:hAnsi="Times New Roman" w:eastAsia="宋体"/>
          </w:rPr>
          <w:t xml:space="preserve">83</w:t>
        </w:r>
        <w:r>
          <w:rPr>
            <w:rFonts w:ascii="Times New Roman" w:hAnsi="Times New Roman" w:eastAsia="宋体"/>
          </w:rPr>
          <w:t>]</w:t>
        </w:r>
      </w:hyperlink>
      <w:r>
        <w:t>测定</w:t>
      </w:r>
      <w:r>
        <w:rPr>
          <w:rFonts w:ascii="Times New Roman" w:hAnsi="Times New Roman" w:eastAsia="宋体"/>
        </w:rPr>
        <w:t>Carvacrol</w:t>
      </w:r>
      <w:r>
        <w:t>对稻瘟病菌分生孢子萌发的抑制作</w:t>
      </w:r>
      <w:r>
        <w:t>用。将上述孢子悬浮液与系列浓度药剂等体积混合，配成含</w:t>
      </w:r>
      <w:r>
        <w:rPr>
          <w:rFonts w:ascii="Times New Roman" w:hAnsi="Times New Roman" w:eastAsia="宋体"/>
        </w:rPr>
        <w:t>240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120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60</w:t>
      </w:r>
      <w:r>
        <w:rPr>
          <w:rFonts w:ascii="Times New Roman" w:hAnsi="Times New Roman" w:eastAsia="宋体"/>
        </w:rPr>
        <w:t> </w:t>
      </w:r>
      <w:r>
        <w:rPr>
          <w:rFonts w:ascii="Times New Roman" w:hAnsi="Times New Roman" w:eastAsia="宋体"/>
        </w:rPr>
        <w:t>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30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15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药剂的孢子悬浮液。取</w:t>
      </w:r>
      <w:r>
        <w:rPr>
          <w:rFonts w:ascii="Times New Roman" w:hAnsi="Times New Roman" w:eastAsia="宋体"/>
        </w:rPr>
        <w:t>40uL</w:t>
      </w:r>
      <w:r>
        <w:t>滴于凹玻片上，以加</w:t>
      </w:r>
      <w:r>
        <w:t>有机溶剂丙酮的作为对照，将凹玻片置于大平皿中，加盖后</w:t>
      </w:r>
      <w:r>
        <w:rPr>
          <w:rFonts w:ascii="Times New Roman" w:hAnsi="Times New Roman" w:eastAsia="宋体"/>
        </w:rPr>
        <w:t>28</w:t>
      </w:r>
      <w:r>
        <w:t>℃保湿培养，每隔</w:t>
      </w:r>
      <w:r>
        <w:rPr>
          <w:rFonts w:ascii="Times New Roman" w:hAnsi="Times New Roman" w:eastAsia="宋体"/>
        </w:rPr>
        <w:t>2h</w:t>
      </w:r>
      <w:r>
        <w:t>在普通光学显微镜下观察孢子的萌发情况。发芽标准采用发芽管长度超过孢子短直径</w:t>
      </w:r>
      <w:r>
        <w:t>长度的一半为已经萌发的孢子。每次观察</w:t>
      </w:r>
      <w:r>
        <w:rPr>
          <w:rFonts w:ascii="Times New Roman" w:hAnsi="Times New Roman" w:eastAsia="宋体"/>
        </w:rPr>
        <w:t>100</w:t>
      </w:r>
      <w:r>
        <w:t>个孢子，重复</w:t>
      </w:r>
      <w:r>
        <w:rPr>
          <w:rFonts w:ascii="Times New Roman" w:hAnsi="Times New Roman" w:eastAsia="宋体"/>
        </w:rPr>
        <w:t>3</w:t>
      </w:r>
      <w:r>
        <w:t>次。按以下公式计算孢子萌发率。</w:t>
      </w:r>
    </w:p>
    <w:p w:rsidR="0018722C">
      <w:pPr>
        <w:pStyle w:val="ae"/>
        <w:topLinePunct/>
      </w:pPr>
      <w:r>
        <w:pict>
          <v:line style="position:absolute;mso-position-horizontal-relative:page;mso-position-vertical-relative:paragraph;z-index:-85600" from="304.205750pt,24.525654pt" to="364.892025pt,24.525654pt" stroked="true" strokeweight=".485037pt" strokecolor="#000000">
            <v:stroke dashstyle="solid"/>
            <w10:wrap type="none"/>
          </v:line>
        </w:pict>
      </w:r>
      <w:r>
        <w:t>孢子萌发率</w:t>
      </w:r>
      <w:r>
        <w:rPr>
          <w:rFonts w:ascii="Times New Roman" w:hAnsi="Times New Roman" w:eastAsia="Times New Roman"/>
        </w:rPr>
        <w:t>(%)</w:t>
      </w:r>
      <w:r w:rsidR="004B696B">
        <w:rPr>
          <w:rFonts w:ascii="Times New Roman" w:hAnsi="Times New Roman" w:eastAsia="Times New Roman"/>
        </w:rPr>
        <w:t xml:space="preserve"> </w:t>
      </w:r>
      <w:r w:rsidR="004B696B">
        <w:rPr>
          <w:rFonts w:ascii="Times New Roman" w:hAnsi="Times New Roman" w:eastAsia="Times New Roman"/>
        </w:rPr>
        <w:t>=</w:t>
      </w:r>
      <w:r>
        <w:t>萌发孢子数</w:t>
      </w:r>
      <w:r>
        <w:rPr>
          <w:rFonts w:ascii="Times New Roman" w:hAnsi="Times New Roman" w:eastAsia="Times New Roman"/>
        </w:rPr>
        <w:t>×100</w:t>
      </w:r>
    </w:p>
    <w:p w:rsidR="0018722C">
      <w:pPr>
        <w:pStyle w:val="BodyText"/>
        <w:spacing w:line="241" w:lineRule="exact"/>
        <w:ind w:leftChars="0" w:left="1320" w:rightChars="0" w:right="232"/>
        <w:jc w:val="center"/>
        <w:topLinePunct/>
      </w:pPr>
      <w:r>
        <w:t>总孢子数</w:t>
      </w:r>
    </w:p>
    <w:p w:rsidR="0018722C">
      <w:pPr>
        <w:widowControl w:val="0"/>
        <w:snapToGrid w:val="1"/>
        <w:spacing w:beforeLines="0" w:afterLines="0" w:lineRule="auto" w:line="240" w:after="0" w:before="1"/>
        <w:ind w:firstLineChars="0" w:firstLine="0" w:leftChars="0" w:left="0" w:rightChars="0" w:right="0"/>
        <w:jc w:val="left"/>
        <w:autoSpaceDE w:val="0"/>
        <w:autoSpaceDN w:val="0"/>
        <w:pBdr>
          <w:bottom w:val="none" w:sz="0" w:space="0" w:color="auto"/>
        </w:pBdr>
        <w:rPr>
          <w:kern w:val="2"/>
          <w:sz w:val="14"/>
          <w:szCs w:val="24"/>
          <w:rFonts w:cstheme="minorBidi" w:ascii="宋体" w:hAnsi="宋体" w:eastAsia="宋体" w:cs="宋体"/>
        </w:rPr>
      </w:pPr>
    </w:p>
    <w:p w:rsidR="0018722C">
      <w:pPr>
        <w:pStyle w:val="5"/>
        <w:topLinePunct/>
      </w:pPr>
      <w:r>
        <w:rPr>
          <w:b/>
        </w:rPr>
        <w:t>2.2.1.3</w:t>
      </w:r>
      <w:r>
        <w:t xml:space="preserve"> </w:t>
      </w:r>
      <w:r>
        <w:rPr>
          <w:b/>
        </w:rPr>
        <w:t>Carvacrol</w:t>
      </w:r>
      <w:r>
        <w:t>对番茄灰霉病菌孢子萌发的影响</w:t>
      </w:r>
    </w:p>
    <w:p w:rsidR="0018722C">
      <w:pPr>
        <w:pStyle w:val="cw21"/>
        <w:topLinePunct/>
      </w:pPr>
      <w:r>
        <w:rPr>
          <w:rFonts w:ascii="宋体" w:eastAsia="宋体" w:hint="eastAsia"/>
        </w:rPr>
        <w:t>Ⅰ</w:t>
      </w:r>
      <w:r>
        <w:rPr>
          <w:rFonts w:ascii="宋体" w:eastAsia="宋体" w:hint="eastAsia"/>
        </w:rPr>
        <w:t>番茄灰霉病菌孢子悬浮液的制备</w:t>
      </w:r>
    </w:p>
    <w:p w:rsidR="0018722C">
      <w:pPr>
        <w:topLinePunct/>
      </w:pPr>
      <w:r>
        <w:t>将番茄灰霉病菌的菌饼接到</w:t>
      </w:r>
      <w:r>
        <w:rPr>
          <w:rFonts w:ascii="Times New Roman" w:hAnsi="Times New Roman" w:eastAsia="Times New Roman"/>
        </w:rPr>
        <w:t>PDA</w:t>
      </w:r>
      <w:r>
        <w:t>培养基平板上，</w:t>
      </w:r>
      <w:r>
        <w:rPr>
          <w:rFonts w:ascii="Times New Roman" w:hAnsi="Times New Roman" w:eastAsia="Times New Roman"/>
        </w:rPr>
        <w:t>25</w:t>
      </w:r>
      <w:r>
        <w:t>℃黑暗培养，待菌丝长满培</w:t>
      </w:r>
      <w:r>
        <w:t>养皿后，在</w:t>
      </w:r>
      <w:r>
        <w:rPr>
          <w:rFonts w:ascii="Times New Roman" w:hAnsi="Times New Roman" w:eastAsia="Times New Roman"/>
        </w:rPr>
        <w:t>20</w:t>
      </w:r>
      <w:r>
        <w:t>℃培养箱中培养</w:t>
      </w:r>
      <w:r>
        <w:rPr>
          <w:rFonts w:ascii="Times New Roman" w:hAnsi="Times New Roman" w:eastAsia="Times New Roman"/>
        </w:rPr>
        <w:t>5 </w:t>
      </w:r>
      <w:r>
        <w:rPr>
          <w:rFonts w:ascii="Times New Roman" w:hAnsi="Times New Roman" w:eastAsia="Times New Roman"/>
        </w:rPr>
        <w:t>d</w:t>
      </w:r>
      <w:r>
        <w:t>，可产生大量孢子。用无菌水洗下孢子，用灭过菌</w:t>
      </w:r>
      <w:r>
        <w:t>的纱布过滤除去菌丝获得孢子悬浮液。用血球计数板测定灰霉菌分生孢子的浓度，用</w:t>
      </w:r>
      <w:r>
        <w:t>无菌水将孢子浓度调整为</w:t>
      </w:r>
      <w:r>
        <w:rPr>
          <w:rFonts w:ascii="Times New Roman" w:hAnsi="Times New Roman" w:eastAsia="Times New Roman"/>
        </w:rPr>
        <w:t>1×10 </w:t>
      </w:r>
      <w:r>
        <w:rPr>
          <w:rFonts w:ascii="Times New Roman" w:hAnsi="Times New Roman" w:eastAsia="Times New Roman"/>
        </w:rPr>
        <w:t>5</w:t>
      </w:r>
      <w:r>
        <w:t>个</w:t>
      </w:r>
      <w:r>
        <w:rPr>
          <w:rFonts w:ascii="Times New Roman" w:hAnsi="Times New Roman" w:eastAsia="Times New Roman"/>
        </w:rPr>
        <w:t>/</w:t>
      </w:r>
      <w:r>
        <w:rPr>
          <w:rFonts w:ascii="Times New Roman" w:hAnsi="Times New Roman" w:eastAsia="Times New Roman"/>
        </w:rPr>
        <w:t>mL</w:t>
      </w:r>
      <w:r>
        <w:t>，备用</w:t>
      </w:r>
      <w:hyperlink w:history="true" w:anchor="_bookmark132">
        <w:r>
          <w:rPr>
            <w:rFonts w:ascii="Times New Roman" w:hAnsi="Times New Roman" w:eastAsia="Times New Roman"/>
            <w:vertAlign w:val="superscript"/>
          </w:rPr>
          <w:t>[</w:t>
        </w:r>
        <w:r>
          <w:rPr>
            <w:rFonts w:ascii="Times New Roman" w:hAnsi="Times New Roman" w:eastAsia="Times New Roman"/>
            <w:vertAlign w:val="superscript"/>
          </w:rPr>
          <w:t xml:space="preserve">84</w:t>
        </w:r>
        <w:r>
          <w:rPr>
            <w:rFonts w:ascii="Times New Roman" w:hAnsi="Times New Roman" w:eastAsia="Times New Roman"/>
            <w:vertAlign w:val="superscript"/>
          </w:rPr>
          <w:t>]</w:t>
        </w:r>
      </w:hyperlink>
      <w:r>
        <w:t>。</w:t>
      </w:r>
    </w:p>
    <w:p w:rsidR="0018722C">
      <w:pPr>
        <w:pStyle w:val="cw21"/>
        <w:tabs>
          <w:tab w:pos="901" w:val="left" w:leader="none"/>
        </w:tabs>
        <w:spacing w:line="240" w:lineRule="auto" w:before="1" w:after="0"/>
        <w:ind w:leftChars="0" w:left="900" w:rightChars="0" w:right="0" w:hanging="278"/>
        <w:jc w:val="left"/>
        <w:rPr>
          <w:rFonts w:ascii="宋体" w:eastAsia="宋体" w:hint="eastAsia"/>
          <w:sz w:val="24"/>
        </w:rPr>
        <w:topLinePunct/>
      </w:pPr>
      <w:r>
        <w:rPr>
          <w:rFonts w:ascii="宋体" w:eastAsia="宋体" w:hint="eastAsia"/>
          <w:sz w:val="24"/>
        </w:rPr>
        <w:t>ⅠⅠ</w:t>
      </w:r>
      <w:r>
        <w:rPr>
          <w:rFonts w:ascii="宋体" w:eastAsia="宋体" w:hint="eastAsia"/>
          <w:w w:val="95"/>
          <w:sz w:val="24"/>
        </w:rPr>
        <w:t>测定方法</w:t>
      </w:r>
    </w:p>
    <w:p w:rsidR="0018722C">
      <w:pPr>
        <w:topLinePunct/>
      </w:pPr>
      <w:r>
        <w:t>采用凹玻片上孢子萌发法</w:t>
      </w:r>
      <w:hyperlink w:history="true" w:anchor="_bookmark131">
        <w:r>
          <w:rPr>
            <w:rFonts w:ascii="Times New Roman" w:hAnsi="Times New Roman" w:eastAsia="宋体"/>
          </w:rPr>
          <w:t>[</w:t>
        </w:r>
        <w:r>
          <w:rPr>
            <w:rFonts w:ascii="Times New Roman" w:hAnsi="Times New Roman" w:eastAsia="宋体"/>
          </w:rPr>
          <w:t xml:space="preserve">83</w:t>
        </w:r>
        <w:r>
          <w:rPr>
            <w:rFonts w:ascii="Times New Roman" w:hAnsi="Times New Roman" w:eastAsia="宋体"/>
          </w:rPr>
          <w:t>]</w:t>
        </w:r>
      </w:hyperlink>
      <w:r>
        <w:t>测定</w:t>
      </w:r>
      <w:r>
        <w:rPr>
          <w:rFonts w:ascii="Times New Roman" w:hAnsi="Times New Roman" w:eastAsia="宋体"/>
        </w:rPr>
        <w:t>Carvacrol</w:t>
      </w:r>
      <w:r>
        <w:t>对番茄灰霉病菌分生孢子萌发的抑制</w:t>
      </w:r>
      <w:r>
        <w:t>作用。将上述孢子悬浮液与系列浓度药剂等体积混合，配成含</w:t>
      </w:r>
      <w:r>
        <w:rPr>
          <w:rFonts w:ascii="Times New Roman" w:hAnsi="Times New Roman" w:eastAsia="宋体"/>
        </w:rPr>
        <w:t>100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50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12.5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6.25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rPr>
          <w:rFonts w:ascii="Times New Roman" w:hAnsi="Times New Roman" w:eastAsia="宋体"/>
        </w:rPr>
        <w:t>3.125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药剂的孢子悬浮液。取</w:t>
      </w:r>
      <w:r>
        <w:rPr>
          <w:rFonts w:ascii="Times New Roman" w:hAnsi="Times New Roman" w:eastAsia="宋体"/>
        </w:rPr>
        <w:t>40uL</w:t>
      </w:r>
      <w:r>
        <w:t>滴于凹玻片上，以加有机溶剂丙酮的作为对照，将凹玻片置于大平皿中，加盖后</w:t>
      </w:r>
      <w:r>
        <w:rPr>
          <w:rFonts w:ascii="Times New Roman" w:hAnsi="Times New Roman" w:eastAsia="宋体"/>
        </w:rPr>
        <w:t>24</w:t>
      </w:r>
      <w:r>
        <w:t>℃</w:t>
      </w:r>
      <w:r>
        <w:t>保湿培养，每隔</w:t>
      </w:r>
      <w:r>
        <w:rPr>
          <w:rFonts w:ascii="Times New Roman" w:hAnsi="Times New Roman" w:eastAsia="宋体"/>
        </w:rPr>
        <w:t>2 h</w:t>
      </w:r>
      <w:r>
        <w:t>在普通光学显微镜下观察孢子的萌发情况。发芽标准采用发芽管长度超过孢子短直径长度的一半为已经萌发的孢子。每次观察</w:t>
      </w:r>
      <w:r>
        <w:rPr>
          <w:rFonts w:ascii="Times New Roman" w:hAnsi="Times New Roman" w:eastAsia="宋体"/>
        </w:rPr>
        <w:t>100</w:t>
      </w:r>
      <w:r>
        <w:t>个孢子，重复</w:t>
      </w:r>
      <w:r>
        <w:rPr>
          <w:rFonts w:ascii="Times New Roman" w:hAnsi="Times New Roman" w:eastAsia="宋体"/>
        </w:rPr>
        <w:t>3</w:t>
      </w:r>
      <w:r>
        <w:t>次。按以下公式计算孢子萌发率。</w:t>
      </w:r>
    </w:p>
    <w:p w:rsidR="0018722C">
      <w:pPr>
        <w:pStyle w:val="ae"/>
        <w:topLinePunct/>
      </w:pPr>
      <w:r>
        <w:pict>
          <v:line style="position:absolute;mso-position-horizontal-relative:page;mso-position-vertical-relative:paragraph;z-index:-85576" from="304.205750pt,24.575657pt" to="364.892025pt,24.575657pt" stroked="true" strokeweight=".485037pt" strokecolor="#000000">
            <v:stroke dashstyle="solid"/>
            <w10:wrap type="none"/>
          </v:line>
        </w:pict>
      </w:r>
      <w:r>
        <w:t>孢子萌发率</w:t>
      </w:r>
      <w:r>
        <w:rPr>
          <w:rFonts w:ascii="Times New Roman" w:hAnsi="Times New Roman" w:eastAsia="Times New Roman"/>
        </w:rPr>
        <w:t>(%)</w:t>
      </w:r>
      <w:r w:rsidR="004B696B">
        <w:rPr>
          <w:rFonts w:ascii="Times New Roman" w:hAnsi="Times New Roman" w:eastAsia="Times New Roman"/>
        </w:rPr>
        <w:t xml:space="preserve"> </w:t>
      </w:r>
      <w:r w:rsidR="004B696B">
        <w:rPr>
          <w:rFonts w:ascii="Times New Roman" w:hAnsi="Times New Roman" w:eastAsia="Times New Roman"/>
        </w:rPr>
        <w:t>=</w:t>
      </w:r>
      <w:r>
        <w:t>萌发孢子数</w:t>
      </w:r>
      <w:r>
        <w:rPr>
          <w:rFonts w:ascii="Times New Roman" w:hAnsi="Times New Roman" w:eastAsia="Times New Roman"/>
        </w:rPr>
        <w:t>×100</w:t>
      </w:r>
    </w:p>
    <w:p w:rsidR="0018722C">
      <w:pPr>
        <w:pStyle w:val="BodyText"/>
        <w:spacing w:line="240" w:lineRule="exact"/>
        <w:ind w:leftChars="0" w:left="1320" w:rightChars="0" w:right="232"/>
        <w:jc w:val="center"/>
        <w:topLinePunct/>
      </w:pPr>
      <w:r>
        <w:t>总孢子数</w:t>
      </w:r>
    </w:p>
    <w:p w:rsidR="0018722C">
      <w:pPr>
        <w:spacing w:after="0" w:line="240" w:lineRule="exact"/>
        <w:jc w:val="center"/>
        <w:sectPr w:rsidR="00556256">
          <w:pgSz w:w="11910" w:h="16840"/>
          <w:pgMar w:header="877" w:footer="974" w:top="1140" w:bottom="1160" w:left="1560" w:right="1180"/>
        </w:sectPr>
      </w:pPr>
    </w:p>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0"/>
          <w:szCs w:val="24"/>
          <w:rFonts w:cstheme="minorBidi" w:ascii="宋体" w:hAnsi="宋体" w:eastAsia="宋体" w:cs="宋体"/>
        </w:rPr>
      </w:pPr>
    </w:p>
    <w:p w:rsidR="0018722C">
      <w:pPr>
        <w:widowControl w:val="0"/>
        <w:snapToGrid w:val="1"/>
        <w:spacing w:beforeLines="0" w:afterLines="0" w:lineRule="auto" w:line="240" w:after="0" w:before="11"/>
        <w:ind w:firstLineChars="0" w:firstLine="0" w:leftChars="0" w:left="0" w:rightChars="0" w:right="0"/>
        <w:jc w:val="left"/>
        <w:autoSpaceDE w:val="0"/>
        <w:autoSpaceDN w:val="0"/>
        <w:pBdr>
          <w:bottom w:val="none" w:sz="0" w:space="0" w:color="auto"/>
        </w:pBdr>
        <w:rPr>
          <w:kern w:val="2"/>
          <w:sz w:val="21"/>
          <w:szCs w:val="24"/>
          <w:rFonts w:cstheme="minorBidi" w:ascii="宋体" w:hAnsi="宋体" w:eastAsia="宋体" w:cs="宋体"/>
        </w:rPr>
      </w:pPr>
    </w:p>
    <w:p w:rsidR="0018722C">
      <w:pPr>
        <w:pStyle w:val="Heading4"/>
        <w:topLinePunct/>
        <w:ind w:left="200" w:hangingChars="200" w:hanging="200"/>
      </w:pPr>
      <w:bookmarkStart w:name="_bookmark30" w:id="68"/>
      <w:bookmarkEnd w:id="68"/>
      <w:r>
        <w:rPr>
          <w:b/>
        </w:rPr>
        <w:t>2.2.2</w:t>
      </w:r>
      <w:r>
        <w:t xml:space="preserve"> </w:t>
      </w:r>
      <w:bookmarkStart w:name="_bookmark30" w:id="69"/>
      <w:bookmarkEnd w:id="69"/>
      <w:r>
        <w:rPr>
          <w:b/>
        </w:rPr>
        <w:t>Ca</w:t>
      </w:r>
      <w:r>
        <w:rPr>
          <w:b/>
        </w:rPr>
        <w:t>rvacrol</w:t>
      </w:r>
      <w:r>
        <w:t>处理稻瘟病菌和番茄灰霉病菌菌丝的形态观察</w:t>
      </w:r>
    </w:p>
    <w:p w:rsidR="0018722C">
      <w:pPr>
        <w:pStyle w:val="5"/>
        <w:topLinePunct/>
      </w:pPr>
      <w:r>
        <w:rPr>
          <w:b/>
        </w:rPr>
        <w:t>2.2.2.1</w:t>
      </w:r>
      <w:r>
        <w:t xml:space="preserve"> </w:t>
      </w:r>
      <w:r>
        <w:t>光学显微镜观察</w:t>
      </w:r>
    </w:p>
    <w:p w:rsidR="0018722C">
      <w:pPr>
        <w:topLinePunct/>
      </w:pPr>
      <w:r>
        <w:t>将</w:t>
      </w:r>
      <w:r>
        <w:rPr>
          <w:rFonts w:ascii="Times New Roman" w:hAnsi="Times New Roman" w:eastAsia="Times New Roman"/>
        </w:rPr>
        <w:t>2.2.1.1</w:t>
      </w:r>
      <w:r>
        <w:t>培养的稻瘟病菌和番茄灰霉病菌的各处理和对照菌落，分别于</w:t>
      </w:r>
      <w:r>
        <w:rPr>
          <w:rFonts w:ascii="Times New Roman" w:hAnsi="Times New Roman" w:eastAsia="Times New Roman"/>
        </w:rPr>
        <w:t>28</w:t>
      </w:r>
      <w:r>
        <w:t>℃和</w:t>
      </w:r>
    </w:p>
    <w:p w:rsidR="0018722C">
      <w:pPr>
        <w:topLinePunct/>
      </w:pPr>
      <w:r>
        <w:rPr>
          <w:rFonts w:ascii="Times New Roman" w:hAnsi="Times New Roman" w:eastAsia="Times New Roman"/>
        </w:rPr>
        <w:t>25</w:t>
      </w:r>
      <w:r>
        <w:t>℃下培养，分别培养</w:t>
      </w:r>
      <w:r>
        <w:rPr>
          <w:rFonts w:ascii="Times New Roman" w:hAnsi="Times New Roman" w:eastAsia="Times New Roman"/>
        </w:rPr>
        <w:t>7 d</w:t>
      </w:r>
      <w:r>
        <w:t>和</w:t>
      </w:r>
      <w:r>
        <w:rPr>
          <w:rFonts w:ascii="Times New Roman" w:hAnsi="Times New Roman" w:eastAsia="Times New Roman"/>
        </w:rPr>
        <w:t>6 d</w:t>
      </w:r>
      <w:r>
        <w:t>之后，挑取菌落边缘的菌丝体制成玻片标本，在徕</w:t>
      </w:r>
      <w:r>
        <w:t>卡荧光显微镜下观察不同浓度的</w:t>
      </w:r>
      <w:r>
        <w:rPr>
          <w:rFonts w:ascii="Times New Roman" w:hAnsi="Times New Roman" w:eastAsia="Times New Roman"/>
        </w:rPr>
        <w:t>Carvacrol</w:t>
      </w:r>
      <w:r>
        <w:t>对稻瘟病菌和番茄灰霉病菌菌丝形态的影</w:t>
      </w:r>
      <w:r>
        <w:t>响</w:t>
      </w:r>
      <w:hyperlink w:history="true" w:anchor="_bookmark86">
        <w:r>
          <w:rPr>
            <w:rFonts w:ascii="Times New Roman" w:hAnsi="Times New Roman" w:eastAsia="Times New Roman"/>
            <w:vertAlign w:val="superscript"/>
          </w:rPr>
          <w:t>[</w:t>
        </w:r>
        <w:r>
          <w:rPr>
            <w:rFonts w:ascii="Times New Roman" w:hAnsi="Times New Roman" w:eastAsia="Times New Roman"/>
            <w:vertAlign w:val="superscript"/>
          </w:rPr>
          <w:t xml:space="preserve">33</w:t>
        </w:r>
        <w:r>
          <w:rPr>
            <w:rFonts w:ascii="Times New Roman" w:hAnsi="Times New Roman" w:eastAsia="Times New Roman"/>
            <w:vertAlign w:val="superscript"/>
          </w:rPr>
          <w:t>]</w:t>
        </w:r>
      </w:hyperlink>
      <w:r>
        <w:t>。</w:t>
      </w:r>
    </w:p>
    <w:p w:rsidR="0018722C">
      <w:pPr>
        <w:pStyle w:val="5"/>
        <w:topLinePunct/>
      </w:pPr>
      <w:r>
        <w:rPr>
          <w:b/>
        </w:rPr>
        <w:t>2.2.2.2</w:t>
      </w:r>
      <w:r>
        <w:t xml:space="preserve"> </w:t>
      </w:r>
      <w:r>
        <w:t>扫描电子显微镜</w:t>
      </w:r>
      <w:r>
        <w:t>（</w:t>
      </w:r>
      <w:r>
        <w:rPr>
          <w:b/>
        </w:rPr>
        <w:t>SEM</w:t>
      </w:r>
      <w:r>
        <w:t>）</w:t>
      </w:r>
      <w:r>
        <w:t>观察</w:t>
      </w:r>
    </w:p>
    <w:p w:rsidR="0018722C">
      <w:pPr>
        <w:topLinePunct/>
      </w:pPr>
      <w:r>
        <w:t>在含系列浓度</w:t>
      </w:r>
      <w:r>
        <w:rPr>
          <w:rFonts w:ascii="Times New Roman" w:eastAsia="Times New Roman"/>
        </w:rPr>
        <w:t>Carvacrol</w:t>
      </w:r>
      <w:r>
        <w:t>的燕麦培养基和</w:t>
      </w:r>
      <w:r>
        <w:rPr>
          <w:rFonts w:ascii="Times New Roman" w:eastAsia="Times New Roman"/>
        </w:rPr>
        <w:t>PDA</w:t>
      </w:r>
      <w:r>
        <w:t>培养基平板上铺一层灭菌的玻璃</w:t>
      </w:r>
      <w:r>
        <w:t>纸，并设对照，将稻瘟病菌和番茄灰霉病菌菌饼接于平板中间，培养</w:t>
      </w:r>
      <w:r>
        <w:rPr>
          <w:rFonts w:ascii="Times New Roman" w:eastAsia="Times New Roman"/>
        </w:rPr>
        <w:t>7 d</w:t>
      </w:r>
      <w:r>
        <w:t>后，将玻璃</w:t>
      </w:r>
      <w:r>
        <w:t>纸剪成小块粘贴在样品台上，在样品和样品台表面喷镀上一层金属膜，于扫描电镜下</w:t>
      </w:r>
      <w:r>
        <w:t>观察拍照</w:t>
      </w:r>
      <w:hyperlink w:history="true" w:anchor="_bookmark133">
        <w:r>
          <w:rPr>
            <w:rFonts w:ascii="Times New Roman" w:eastAsia="Times New Roman"/>
            <w:vertAlign w:val="superscript"/>
          </w:rPr>
          <w:t>[</w:t>
        </w:r>
        <w:r>
          <w:rPr>
            <w:rFonts w:ascii="Times New Roman" w:eastAsia="Times New Roman"/>
            <w:vertAlign w:val="superscript"/>
          </w:rPr>
          <w:t xml:space="preserve">85</w:t>
        </w:r>
        <w:r>
          <w:rPr>
            <w:rFonts w:ascii="Times New Roman" w:eastAsia="Times New Roman"/>
            <w:vertAlign w:val="superscript"/>
          </w:rPr>
          <w:t>]</w:t>
        </w:r>
      </w:hyperlink>
      <w:r>
        <w:t>。</w:t>
      </w:r>
    </w:p>
    <w:p w:rsidR="0018722C">
      <w:pPr>
        <w:pStyle w:val="5"/>
        <w:topLinePunct/>
      </w:pPr>
      <w:r>
        <w:rPr>
          <w:b/>
        </w:rPr>
        <w:t>2.2.2.3</w:t>
      </w:r>
      <w:r>
        <w:t xml:space="preserve"> </w:t>
      </w:r>
      <w:r>
        <w:t>透射电子显微镜</w:t>
      </w:r>
      <w:r>
        <w:t>（</w:t>
      </w:r>
      <w:r>
        <w:rPr>
          <w:b/>
        </w:rPr>
        <w:t>TEM</w:t>
      </w:r>
      <w:r>
        <w:t>）</w:t>
      </w:r>
      <w:r>
        <w:t>观察</w:t>
      </w:r>
    </w:p>
    <w:p w:rsidR="0018722C">
      <w:pPr>
        <w:pStyle w:val="cw21"/>
        <w:tabs>
          <w:tab w:pos="819" w:val="left" w:leader="none"/>
        </w:tabs>
        <w:spacing w:line="240" w:lineRule="auto" w:before="135" w:after="0"/>
        <w:ind w:leftChars="0" w:left="818" w:rightChars="0" w:right="0" w:hanging="196"/>
        <w:jc w:val="left"/>
        <w:rPr>
          <w:rFonts w:ascii="宋体" w:eastAsia="宋体" w:hint="eastAsia"/>
          <w:sz w:val="24"/>
        </w:rPr>
        <w:topLinePunct/>
      </w:pPr>
      <w:r>
        <w:rPr>
          <w:rFonts w:ascii="宋体" w:eastAsia="宋体" w:hint="eastAsia"/>
          <w:sz w:val="24"/>
        </w:rPr>
        <w:t>Ⅰ</w:t>
      </w:r>
      <w:r>
        <w:rPr>
          <w:rFonts w:ascii="宋体" w:eastAsia="宋体" w:hint="eastAsia"/>
          <w:w w:val="95"/>
          <w:sz w:val="24"/>
        </w:rPr>
        <w:t>试剂配制</w:t>
      </w:r>
    </w:p>
    <w:p w:rsidR="0018722C">
      <w:pPr>
        <w:topLinePunct/>
      </w:pPr>
      <w:r>
        <w:rPr>
          <w:rFonts w:ascii="Times New Roman" w:eastAsia="Times New Roman"/>
        </w:rPr>
        <w:t>0.025M</w:t>
      </w:r>
      <w:r>
        <w:t>磷酸缓冲液</w:t>
      </w:r>
      <w:r>
        <w:t>（</w:t>
      </w:r>
      <w:r>
        <w:rPr>
          <w:rFonts w:ascii="Times New Roman" w:eastAsia="Times New Roman"/>
        </w:rPr>
        <w:t>pH=6.8</w:t>
      </w:r>
      <w:r>
        <w:t>）</w:t>
      </w:r>
      <w:r>
        <w:t>的配制：溶液</w:t>
      </w:r>
      <w:r>
        <w:rPr>
          <w:rFonts w:ascii="Times New Roman" w:eastAsia="Times New Roman"/>
        </w:rPr>
        <w:t>a</w:t>
      </w:r>
      <w:r>
        <w:rPr>
          <w:spacing w:val="-8"/>
        </w:rPr>
        <w:t xml:space="preserve">: </w:t>
      </w:r>
      <w:r>
        <w:t>称取</w:t>
      </w:r>
      <w:r>
        <w:rPr>
          <w:rFonts w:ascii="Times New Roman" w:eastAsia="Times New Roman"/>
        </w:rPr>
        <w:t>0.895 g Na</w:t>
      </w:r>
      <w:r>
        <w:rPr>
          <w:rFonts w:ascii="Times New Roman" w:eastAsia="Times New Roman"/>
        </w:rPr>
        <w:t>2</w:t>
      </w:r>
      <w:r>
        <w:rPr>
          <w:rFonts w:ascii="Times New Roman" w:eastAsia="Times New Roman"/>
        </w:rPr>
        <w:t>HPO</w:t>
      </w:r>
      <w:r>
        <w:rPr>
          <w:rFonts w:ascii="Times New Roman" w:eastAsia="Times New Roman"/>
        </w:rPr>
        <w:t>4</w:t>
      </w:r>
      <w:r>
        <w:rPr>
          <w:rFonts w:ascii="Times New Roman" w:eastAsia="Times New Roman"/>
        </w:rPr>
        <w:t>.12H</w:t>
      </w:r>
      <w:r>
        <w:rPr>
          <w:rFonts w:ascii="Times New Roman" w:eastAsia="Times New Roman"/>
        </w:rPr>
        <w:t>2</w:t>
      </w:r>
      <w:r>
        <w:rPr>
          <w:rFonts w:ascii="Times New Roman" w:eastAsia="Times New Roman"/>
        </w:rPr>
        <w:t>O</w:t>
      </w:r>
      <w:r>
        <w:t>，</w:t>
      </w:r>
      <w:r>
        <w:t>用蒸馏水溶至</w:t>
      </w:r>
      <w:r>
        <w:rPr>
          <w:rFonts w:ascii="Times New Roman" w:eastAsia="Times New Roman"/>
        </w:rPr>
        <w:t>100 mL</w:t>
      </w:r>
      <w:r>
        <w:t>；溶液</w:t>
      </w:r>
      <w:r>
        <w:rPr>
          <w:rFonts w:ascii="Times New Roman" w:eastAsia="Times New Roman"/>
        </w:rPr>
        <w:t>b</w:t>
      </w:r>
      <w:r>
        <w:rPr>
          <w:spacing w:val="-8"/>
        </w:rPr>
        <w:t xml:space="preserve">: </w:t>
      </w:r>
      <w:r>
        <w:t>称取</w:t>
      </w:r>
      <w:r>
        <w:rPr>
          <w:rFonts w:ascii="Times New Roman" w:eastAsia="Times New Roman"/>
        </w:rPr>
        <w:t>0.39g NaH</w:t>
      </w:r>
      <w:r>
        <w:rPr>
          <w:rFonts w:ascii="Times New Roman" w:eastAsia="Times New Roman"/>
        </w:rPr>
        <w:t>2</w:t>
      </w:r>
      <w:r>
        <w:rPr>
          <w:rFonts w:ascii="Times New Roman" w:eastAsia="Times New Roman"/>
        </w:rPr>
        <w:t>PO</w:t>
      </w:r>
      <w:r>
        <w:rPr>
          <w:rFonts w:ascii="Times New Roman" w:eastAsia="Times New Roman"/>
        </w:rPr>
        <w:t>4</w:t>
      </w:r>
      <w:r>
        <w:rPr>
          <w:rFonts w:ascii="Times New Roman" w:eastAsia="Times New Roman"/>
        </w:rPr>
        <w:t>.2H</w:t>
      </w:r>
      <w:r>
        <w:rPr>
          <w:rFonts w:ascii="Times New Roman" w:eastAsia="Times New Roman"/>
        </w:rPr>
        <w:t>2</w:t>
      </w:r>
      <w:r>
        <w:rPr>
          <w:rFonts w:ascii="Times New Roman" w:eastAsia="Times New Roman"/>
        </w:rPr>
        <w:t>O</w:t>
      </w:r>
      <w:r>
        <w:t>，用蒸馏水溶至</w:t>
      </w:r>
      <w:r>
        <w:rPr>
          <w:rFonts w:ascii="Times New Roman" w:eastAsia="Times New Roman"/>
        </w:rPr>
        <w:t>100 mL</w:t>
      </w:r>
      <w:r>
        <w:t xml:space="preserve">. </w:t>
      </w:r>
      <w:r>
        <w:t>然后取溶液</w:t>
      </w:r>
      <w:r>
        <w:rPr>
          <w:rFonts w:ascii="Times New Roman" w:eastAsia="Times New Roman"/>
        </w:rPr>
        <w:t>a 49 </w:t>
      </w:r>
      <w:r>
        <w:rPr>
          <w:rFonts w:ascii="Times New Roman" w:eastAsia="Times New Roman"/>
        </w:rPr>
        <w:t>mL</w:t>
      </w:r>
      <w:r>
        <w:t>，溶液</w:t>
      </w:r>
      <w:r>
        <w:rPr>
          <w:rFonts w:ascii="Times New Roman" w:eastAsia="Times New Roman"/>
        </w:rPr>
        <w:t>b 51 </w:t>
      </w:r>
      <w:r>
        <w:rPr>
          <w:rFonts w:ascii="Times New Roman" w:eastAsia="Times New Roman"/>
        </w:rPr>
        <w:t>mL</w:t>
      </w:r>
      <w:r>
        <w:t>，混匀即得</w:t>
      </w:r>
      <w:r>
        <w:rPr>
          <w:rFonts w:ascii="Times New Roman" w:eastAsia="Times New Roman"/>
        </w:rPr>
        <w:t>0.025M</w:t>
      </w:r>
      <w:r>
        <w:t xml:space="preserve">, </w:t>
      </w:r>
      <w:r>
        <w:rPr>
          <w:rFonts w:ascii="Times New Roman" w:eastAsia="Times New Roman"/>
        </w:rPr>
        <w:t>pH=6.8</w:t>
      </w:r>
      <w:r>
        <w:t>的磷酸缓冲液，常温下放置备用。</w:t>
      </w:r>
    </w:p>
    <w:p w:rsidR="0018722C">
      <w:pPr>
        <w:pStyle w:val="cw21"/>
        <w:tabs>
          <w:tab w:pos="901" w:val="left" w:leader="none"/>
        </w:tabs>
        <w:spacing w:line="240" w:lineRule="auto" w:before="62" w:after="0"/>
        <w:ind w:leftChars="0" w:left="900" w:rightChars="0" w:right="0" w:hanging="278"/>
        <w:jc w:val="left"/>
        <w:rPr>
          <w:rFonts w:ascii="宋体" w:eastAsia="宋体" w:hint="eastAsia"/>
          <w:sz w:val="24"/>
        </w:rPr>
        <w:topLinePunct/>
      </w:pPr>
      <w:r>
        <w:rPr>
          <w:rFonts w:ascii="宋体" w:eastAsia="宋体" w:hint="eastAsia"/>
          <w:sz w:val="24"/>
        </w:rPr>
        <w:t>ⅠⅠ</w:t>
      </w:r>
      <w:r>
        <w:rPr>
          <w:rFonts w:ascii="宋体" w:eastAsia="宋体" w:hint="eastAsia"/>
          <w:w w:val="95"/>
          <w:sz w:val="24"/>
        </w:rPr>
        <w:t>制样方法</w:t>
      </w:r>
    </w:p>
    <w:p w:rsidR="0018722C">
      <w:pPr>
        <w:topLinePunct/>
      </w:pPr>
      <w:r>
        <w:t>将</w:t>
      </w:r>
      <w:r>
        <w:rPr>
          <w:rFonts w:ascii="Times New Roman" w:hAnsi="Times New Roman" w:eastAsia="Times New Roman"/>
        </w:rPr>
        <w:t>2.2.1.1</w:t>
      </w:r>
      <w:r>
        <w:t>培养的稻瘟病菌和番茄灰霉病菌的各处理和对照菌落，分别于</w:t>
      </w:r>
      <w:r>
        <w:rPr>
          <w:rFonts w:ascii="Times New Roman" w:hAnsi="Times New Roman" w:eastAsia="Times New Roman"/>
        </w:rPr>
        <w:t>28</w:t>
      </w:r>
      <w:r>
        <w:t>℃和</w:t>
      </w:r>
    </w:p>
    <w:p w:rsidR="0018722C">
      <w:pPr>
        <w:topLinePunct/>
      </w:pPr>
      <w:r>
        <w:rPr>
          <w:rFonts w:ascii="Times New Roman" w:hAnsi="Times New Roman" w:eastAsia="Times New Roman"/>
        </w:rPr>
        <w:t>25</w:t>
      </w:r>
      <w:r>
        <w:t>℃下培养，分别于</w:t>
      </w:r>
      <w:r>
        <w:rPr>
          <w:rFonts w:ascii="Times New Roman" w:hAnsi="Times New Roman" w:eastAsia="Times New Roman"/>
        </w:rPr>
        <w:t>8 d</w:t>
      </w:r>
      <w:r>
        <w:t>和</w:t>
      </w:r>
      <w:r>
        <w:rPr>
          <w:rFonts w:ascii="Times New Roman" w:hAnsi="Times New Roman" w:eastAsia="Times New Roman"/>
        </w:rPr>
        <w:t>6 d</w:t>
      </w:r>
      <w:r>
        <w:t>后取样。在菌丝边缘内部取数个</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1cm×0.5cm</w:t>
      </w:r>
      <w:r>
        <w:t>大小的</w:t>
      </w:r>
      <w:r>
        <w:t>长方形小块。于</w:t>
      </w:r>
      <w:r>
        <w:rPr>
          <w:rFonts w:ascii="Times New Roman" w:hAnsi="Times New Roman" w:eastAsia="Times New Roman"/>
        </w:rPr>
        <w:t>4</w:t>
      </w:r>
      <w:r>
        <w:t>℃下，先用</w:t>
      </w:r>
      <w:r>
        <w:rPr>
          <w:rFonts w:ascii="Times New Roman" w:hAnsi="Times New Roman" w:eastAsia="Times New Roman"/>
        </w:rPr>
        <w:t>4%</w:t>
      </w:r>
      <w:r>
        <w:t>的戊二醛</w:t>
      </w:r>
      <w:r>
        <w:t>（</w:t>
      </w:r>
      <w:r>
        <w:t>磷酸缓冲液，</w:t>
      </w:r>
      <w:r>
        <w:rPr>
          <w:rFonts w:ascii="Times New Roman" w:hAnsi="Times New Roman" w:eastAsia="Times New Roman"/>
        </w:rPr>
        <w:t>pH6.8</w:t>
      </w:r>
      <w:r>
        <w:t xml:space="preserve">, </w:t>
      </w:r>
      <w:r>
        <w:rPr>
          <w:rFonts w:ascii="Times New Roman" w:hAnsi="Times New Roman" w:eastAsia="Times New Roman"/>
        </w:rPr>
        <w:t>0.025M</w:t>
      </w:r>
      <w:r>
        <w:t>）</w:t>
      </w:r>
      <w:r>
        <w:t>固定</w:t>
      </w:r>
      <w:r>
        <w:rPr>
          <w:rFonts w:ascii="Times New Roman" w:hAnsi="Times New Roman" w:eastAsia="Times New Roman"/>
        </w:rPr>
        <w:t>12</w:t>
      </w:r>
      <w:r>
        <w:t>小时，随后将样品用磷酸缓冲液冲洗</w:t>
      </w:r>
      <w:r>
        <w:rPr>
          <w:rFonts w:ascii="Times New Roman" w:hAnsi="Times New Roman" w:eastAsia="Times New Roman"/>
        </w:rPr>
        <w:t>4-6</w:t>
      </w:r>
      <w:r>
        <w:t>次，每次</w:t>
      </w:r>
      <w:r>
        <w:rPr>
          <w:rFonts w:ascii="Times New Roman" w:hAnsi="Times New Roman" w:eastAsia="Times New Roman"/>
        </w:rPr>
        <w:t>15 min</w:t>
      </w:r>
      <w:r>
        <w:t>；再用</w:t>
      </w:r>
      <w:r>
        <w:rPr>
          <w:rFonts w:ascii="Times New Roman" w:hAnsi="Times New Roman" w:eastAsia="Times New Roman"/>
        </w:rPr>
        <w:t>2%</w:t>
      </w:r>
      <w:r>
        <w:t>的锇酸将样品</w:t>
      </w:r>
      <w:r>
        <w:t>在</w:t>
      </w:r>
    </w:p>
    <w:p w:rsidR="0018722C">
      <w:pPr>
        <w:topLinePunct/>
      </w:pPr>
      <w:r>
        <w:rPr>
          <w:rFonts w:ascii="Times New Roman" w:hAnsi="Times New Roman" w:eastAsia="Times New Roman"/>
        </w:rPr>
        <w:t>4</w:t>
      </w:r>
      <w:r>
        <w:t>℃下固定</w:t>
      </w:r>
      <w:r>
        <w:rPr>
          <w:rFonts w:ascii="Times New Roman" w:hAnsi="Times New Roman" w:eastAsia="Times New Roman"/>
        </w:rPr>
        <w:t>2</w:t>
      </w:r>
      <w:r>
        <w:t>小时，并用磷酸缓冲液冲洗</w:t>
      </w:r>
      <w:r>
        <w:rPr>
          <w:rFonts w:ascii="Times New Roman" w:hAnsi="Times New Roman" w:eastAsia="Times New Roman"/>
        </w:rPr>
        <w:t>4</w:t>
      </w:r>
      <w:r>
        <w:t>次，每次</w:t>
      </w:r>
      <w:r>
        <w:rPr>
          <w:rFonts w:ascii="Times New Roman" w:hAnsi="Times New Roman" w:eastAsia="Times New Roman"/>
        </w:rPr>
        <w:t>15 min</w:t>
      </w:r>
      <w:r>
        <w:t>。之后用不同浓度的乙醇</w:t>
      </w:r>
      <w:r>
        <w:t>水溶液脱水</w:t>
      </w:r>
      <w:r>
        <w:t>（</w:t>
      </w:r>
      <w:r>
        <w:rPr>
          <w:rFonts w:ascii="Times New Roman" w:hAnsi="Times New Roman" w:eastAsia="Times New Roman"/>
        </w:rPr>
        <w:t>30%</w:t>
      </w:r>
      <w:r>
        <w:rPr>
          <w:spacing w:val="-8"/>
        </w:rPr>
        <w:t>乙醇中</w:t>
      </w:r>
      <w:r>
        <w:rPr>
          <w:rFonts w:ascii="Times New Roman" w:hAnsi="Times New Roman" w:eastAsia="Times New Roman"/>
        </w:rPr>
        <w:t>15min</w:t>
      </w:r>
      <w:r>
        <w:rPr>
          <w:spacing w:val="-8"/>
        </w:rPr>
        <w:t>、</w:t>
      </w:r>
      <w:r>
        <w:rPr>
          <w:rFonts w:ascii="Times New Roman" w:hAnsi="Times New Roman" w:eastAsia="Times New Roman"/>
        </w:rPr>
        <w:t>50%</w:t>
      </w:r>
      <w:r>
        <w:rPr>
          <w:spacing w:val="-16"/>
        </w:rPr>
        <w:t>中</w:t>
      </w:r>
      <w:r>
        <w:rPr>
          <w:rFonts w:ascii="Times New Roman" w:hAnsi="Times New Roman" w:eastAsia="Times New Roman"/>
        </w:rPr>
        <w:t>15min</w:t>
      </w:r>
      <w:r>
        <w:rPr>
          <w:spacing w:val="-8"/>
        </w:rPr>
        <w:t>、</w:t>
      </w:r>
      <w:r>
        <w:rPr>
          <w:rFonts w:ascii="Times New Roman" w:hAnsi="Times New Roman" w:eastAsia="Times New Roman"/>
        </w:rPr>
        <w:t>70%</w:t>
      </w:r>
      <w:r>
        <w:rPr>
          <w:spacing w:val="-16"/>
        </w:rPr>
        <w:t>中</w:t>
      </w:r>
      <w:r>
        <w:rPr>
          <w:rFonts w:ascii="Times New Roman" w:hAnsi="Times New Roman" w:eastAsia="Times New Roman"/>
        </w:rPr>
        <w:t>15min</w:t>
      </w:r>
      <w:r>
        <w:rPr>
          <w:spacing w:val="-7"/>
        </w:rPr>
        <w:t>、</w:t>
      </w:r>
      <w:r>
        <w:rPr>
          <w:rFonts w:ascii="Times New Roman" w:hAnsi="Times New Roman" w:eastAsia="Times New Roman"/>
        </w:rPr>
        <w:t>90%</w:t>
      </w:r>
      <w:r>
        <w:rPr>
          <w:spacing w:val="-16"/>
        </w:rPr>
        <w:t>中</w:t>
      </w:r>
      <w:r>
        <w:rPr>
          <w:rFonts w:ascii="Times New Roman" w:hAnsi="Times New Roman" w:eastAsia="Times New Roman"/>
        </w:rPr>
        <w:t>15min</w:t>
      </w:r>
      <w:r>
        <w:rPr>
          <w:spacing w:val="-8"/>
        </w:rPr>
        <w:t>、</w:t>
      </w:r>
      <w:r>
        <w:rPr>
          <w:rFonts w:ascii="Times New Roman" w:hAnsi="Times New Roman" w:eastAsia="Times New Roman"/>
        </w:rPr>
        <w:t>100%</w:t>
      </w:r>
      <w:r>
        <w:rPr>
          <w:spacing w:val="-4"/>
        </w:rPr>
        <w:t>中三次</w:t>
      </w:r>
      <w:r>
        <w:rPr>
          <w:spacing w:val="-4"/>
        </w:rPr>
        <w:t xml:space="preserve">, </w:t>
      </w:r>
      <w:r>
        <w:rPr>
          <w:spacing w:val="-4"/>
        </w:rPr>
        <w:t>每次</w:t>
      </w:r>
      <w:r>
        <w:rPr>
          <w:rFonts w:ascii="Times New Roman" w:hAnsi="Times New Roman" w:eastAsia="Times New Roman"/>
        </w:rPr>
        <w:t>15min</w:t>
      </w:r>
      <w:r>
        <w:t>）</w:t>
      </w:r>
      <w:r>
        <w:t>。用环氧树脂</w:t>
      </w:r>
      <w:r>
        <w:rPr>
          <w:rFonts w:ascii="Times New Roman" w:hAnsi="Times New Roman" w:eastAsia="Times New Roman"/>
        </w:rPr>
        <w:t>Epon8</w:t>
      </w:r>
      <w:r>
        <w:rPr>
          <w:rFonts w:ascii="Times New Roman" w:hAnsi="Times New Roman" w:eastAsia="Times New Roman"/>
        </w:rPr>
        <w:t>1</w:t>
      </w:r>
      <w:r>
        <w:rPr>
          <w:rFonts w:ascii="Times New Roman" w:hAnsi="Times New Roman" w:eastAsia="Times New Roman"/>
        </w:rPr>
        <w:t>2</w:t>
      </w:r>
      <w:r>
        <w:t>包埋并在</w:t>
      </w:r>
      <w:r>
        <w:rPr>
          <w:rFonts w:ascii="Times New Roman" w:hAnsi="Times New Roman" w:eastAsia="Times New Roman"/>
        </w:rPr>
        <w:t>60</w:t>
      </w:r>
      <w:r>
        <w:t>℃下聚合</w:t>
      </w:r>
      <w:r>
        <w:rPr>
          <w:rFonts w:ascii="Times New Roman" w:hAnsi="Times New Roman" w:eastAsia="Times New Roman"/>
        </w:rPr>
        <w:t>48</w:t>
      </w:r>
      <w:r>
        <w:t>小时。聚合后的样品经过修块、超薄切片，醋酸双氧铀</w:t>
      </w:r>
      <w:r>
        <w:t>（</w:t>
      </w:r>
      <w:r>
        <w:rPr>
          <w:rFonts w:ascii="Times New Roman" w:hAnsi="Times New Roman" w:eastAsia="Times New Roman"/>
        </w:rPr>
        <w:t>25min</w:t>
      </w:r>
      <w:r>
        <w:t>）</w:t>
      </w:r>
      <w:r>
        <w:t>、柠檬酸铅</w:t>
      </w:r>
      <w:r>
        <w:t>（</w:t>
      </w:r>
      <w:r>
        <w:rPr>
          <w:rFonts w:ascii="Times New Roman" w:hAnsi="Times New Roman" w:eastAsia="Times New Roman"/>
        </w:rPr>
        <w:t>15m</w:t>
      </w:r>
      <w:r>
        <w:rPr>
          <w:rFonts w:ascii="Times New Roman" w:hAnsi="Times New Roman" w:eastAsia="Times New Roman"/>
          <w:spacing w:val="-1"/>
        </w:rPr>
        <w:t>i</w:t>
      </w:r>
      <w:r>
        <w:rPr>
          <w:rFonts w:ascii="Times New Roman" w:hAnsi="Times New Roman" w:eastAsia="Times New Roman"/>
        </w:rPr>
        <w:t>n</w:t>
      </w:r>
      <w:r>
        <w:t>）</w:t>
      </w:r>
      <w:r>
        <w:t>染色后，在</w:t>
      </w:r>
      <w:r>
        <w:t>透射电镜观察下观察拍照</w:t>
      </w:r>
      <w:hyperlink w:history="true" w:anchor="_bookmark133">
        <w:r>
          <w:rPr>
            <w:rFonts w:ascii="Times New Roman" w:hAnsi="Times New Roman" w:eastAsia="Times New Roman"/>
            <w:vertAlign w:val="superscript"/>
          </w:rPr>
          <w:t>[</w:t>
        </w:r>
        <w:r>
          <w:rPr>
            <w:rFonts w:ascii="Times New Roman" w:hAnsi="Times New Roman" w:eastAsia="Times New Roman"/>
            <w:vertAlign w:val="superscript"/>
            <w:position w:val="11"/>
          </w:rPr>
          <w:t xml:space="preserve">85</w:t>
        </w:r>
        <w:r>
          <w:rPr>
            <w:rFonts w:ascii="Times New Roman" w:hAnsi="Times New Roman" w:eastAsia="Times New Roman"/>
            <w:vertAlign w:val="superscript"/>
          </w:rPr>
          <w:t>]</w:t>
        </w:r>
      </w:hyperlink>
      <w:r>
        <w:t>。</w:t>
      </w:r>
    </w:p>
    <w:p w:rsidR="0018722C">
      <w:pPr>
        <w:pStyle w:val="Heading4"/>
        <w:topLinePunct/>
        <w:ind w:left="200" w:hangingChars="200" w:hanging="200"/>
      </w:pPr>
      <w:bookmarkStart w:name="_bookmark31" w:id="70"/>
      <w:bookmarkEnd w:id="70"/>
      <w:r>
        <w:rPr>
          <w:b/>
        </w:rPr>
        <w:t>2.2.3</w:t>
      </w:r>
      <w:r>
        <w:t xml:space="preserve"> </w:t>
      </w:r>
      <w:bookmarkStart w:name="_bookmark31" w:id="71"/>
      <w:bookmarkEnd w:id="71"/>
      <w:r>
        <w:rPr>
          <w:b/>
        </w:rPr>
        <w:t>Ca</w:t>
      </w:r>
      <w:r>
        <w:rPr>
          <w:b/>
        </w:rPr>
        <w:t>rvacrol</w:t>
      </w:r>
      <w:r>
        <w:t>处理稻瘟病菌和番茄灰霉病菌的生理生化测定</w:t>
      </w:r>
    </w:p>
    <w:p w:rsidR="0018722C">
      <w:pPr>
        <w:pStyle w:val="5"/>
        <w:topLinePunct/>
      </w:pPr>
      <w:r>
        <w:rPr>
          <w:b/>
        </w:rPr>
        <w:t>2.2.3.1</w:t>
      </w:r>
      <w:r>
        <w:t xml:space="preserve"> </w:t>
      </w:r>
      <w:r>
        <w:rPr>
          <w:b/>
        </w:rPr>
        <w:t>Carvacrol</w:t>
      </w:r>
      <w:r>
        <w:t>对稻瘟病菌和番茄灰霉病菌菌丝细胞膜通透性的影响</w:t>
      </w:r>
    </w:p>
    <w:p w:rsidR="0018722C">
      <w:pPr>
        <w:pStyle w:val="cw21"/>
        <w:tabs>
          <w:tab w:pos="938" w:val="left" w:leader="none"/>
          <w:tab w:pos="939" w:val="left" w:leader="none"/>
        </w:tabs>
        <w:spacing w:line="240" w:lineRule="auto" w:before="135" w:after="0"/>
        <w:ind w:leftChars="0" w:left="938" w:rightChars="0" w:right="0" w:hanging="316"/>
        <w:jc w:val="left"/>
        <w:rPr>
          <w:rFonts w:ascii="宋体" w:eastAsia="宋体" w:hint="eastAsia"/>
          <w:sz w:val="24"/>
        </w:rPr>
        <w:topLinePunct/>
      </w:pPr>
      <w:r>
        <w:rPr>
          <w:rFonts w:ascii="宋体" w:eastAsia="宋体" w:hint="eastAsia"/>
          <w:sz w:val="24"/>
        </w:rPr>
        <w:t>Ⅰ</w:t>
      </w:r>
      <w:r>
        <w:rPr>
          <w:rFonts w:ascii="宋体" w:eastAsia="宋体" w:hint="eastAsia"/>
          <w:w w:val="95"/>
          <w:sz w:val="24"/>
        </w:rPr>
        <w:t>菌丝体培养</w:t>
      </w:r>
    </w:p>
    <w:p w:rsidR="0018722C">
      <w:pPr>
        <w:topLinePunct/>
      </w:pPr>
      <w:r>
        <w:t>将稻瘟病菌和番茄灰霉病菌菌种分别在燕麦培养基和</w:t>
      </w:r>
      <w:r>
        <w:rPr>
          <w:rFonts w:ascii="Times New Roman" w:hAnsi="Times New Roman" w:eastAsia="Times New Roman"/>
        </w:rPr>
        <w:t>PDA</w:t>
      </w:r>
      <w:r>
        <w:t>培养基上培养</w:t>
      </w:r>
      <w:r>
        <w:rPr>
          <w:rFonts w:ascii="Times New Roman" w:hAnsi="Times New Roman" w:eastAsia="Times New Roman"/>
        </w:rPr>
        <w:t>7 </w:t>
      </w:r>
      <w:r>
        <w:rPr>
          <w:rFonts w:ascii="Times New Roman" w:hAnsi="Times New Roman" w:eastAsia="Times New Roman"/>
        </w:rPr>
        <w:t>d</w:t>
      </w:r>
      <w:r>
        <w:t>，用</w:t>
      </w:r>
      <w:r>
        <w:t>直径</w:t>
      </w:r>
      <w:r>
        <w:rPr>
          <w:rFonts w:ascii="Times New Roman" w:hAnsi="Times New Roman" w:eastAsia="Times New Roman"/>
        </w:rPr>
        <w:t>5 mm</w:t>
      </w:r>
      <w:r>
        <w:t>的打孔器沿菌落边缘打取一定数量的菌饼，分别移入含</w:t>
      </w:r>
      <w:r>
        <w:rPr>
          <w:rFonts w:ascii="Times New Roman" w:hAnsi="Times New Roman" w:eastAsia="Times New Roman"/>
        </w:rPr>
        <w:t>50mL</w:t>
      </w:r>
      <w:r>
        <w:t>燕麦液体培</w:t>
      </w:r>
      <w:r>
        <w:t>养基和</w:t>
      </w:r>
      <w:r>
        <w:rPr>
          <w:rFonts w:ascii="Times New Roman" w:hAnsi="Times New Roman" w:eastAsia="Times New Roman"/>
        </w:rPr>
        <w:t>PD</w:t>
      </w:r>
      <w:r>
        <w:t>培养基的三角瓶中，分别于</w:t>
      </w:r>
      <w:r>
        <w:rPr>
          <w:rFonts w:ascii="Times New Roman" w:hAnsi="Times New Roman" w:eastAsia="Times New Roman"/>
        </w:rPr>
        <w:t>28</w:t>
      </w:r>
      <w:r>
        <w:t>℃和</w:t>
      </w:r>
      <w:r>
        <w:rPr>
          <w:rFonts w:ascii="Times New Roman" w:hAnsi="Times New Roman" w:eastAsia="Times New Roman"/>
        </w:rPr>
        <w:t>25</w:t>
      </w:r>
      <w:r>
        <w:t>℃，</w:t>
      </w:r>
      <w:r>
        <w:rPr>
          <w:rFonts w:ascii="Times New Roman" w:hAnsi="Times New Roman" w:eastAsia="Times New Roman"/>
        </w:rPr>
        <w:t>150r</w:t>
      </w:r>
      <w:r>
        <w:rPr>
          <w:rFonts w:ascii="Times New Roman" w:hAnsi="Times New Roman" w:eastAsia="Times New Roman"/>
        </w:rPr>
        <w:t>/</w:t>
      </w:r>
      <w:r>
        <w:rPr>
          <w:rFonts w:ascii="Times New Roman" w:hAnsi="Times New Roman" w:eastAsia="Times New Roman"/>
        </w:rPr>
        <w:t xml:space="preserve">min</w:t>
      </w:r>
      <w:r>
        <w:t>振荡培养</w:t>
      </w:r>
      <w:r>
        <w:rPr>
          <w:rFonts w:ascii="Times New Roman" w:hAnsi="Times New Roman" w:eastAsia="Times New Roman"/>
        </w:rPr>
        <w:t>7 d</w:t>
      </w:r>
      <w:r>
        <w:t>。将菌丝</w:t>
      </w:r>
      <w:r>
        <w:t>团取出，在超净工作台上用灭菌去离子水冲洗，洗掉菌丝体上的培养基，并用布氏漏</w:t>
      </w:r>
      <w:r>
        <w:t>斗抽滤，收集菌丝体</w:t>
      </w:r>
      <w:hyperlink w:history="true" w:anchor="_bookmark134">
        <w:r>
          <w:rPr>
            <w:rFonts w:ascii="Times New Roman" w:hAnsi="Times New Roman" w:eastAsia="Times New Roman"/>
            <w:vertAlign w:val="superscript"/>
          </w:rPr>
          <w:t>[</w:t>
        </w:r>
        <w:r>
          <w:rPr>
            <w:rFonts w:ascii="Times New Roman" w:hAnsi="Times New Roman" w:eastAsia="Times New Roman"/>
            <w:vertAlign w:val="superscript"/>
          </w:rPr>
          <w:t xml:space="preserve">86</w:t>
        </w:r>
        <w:r>
          <w:rPr>
            <w:rFonts w:ascii="Times New Roman" w:hAnsi="Times New Roman" w:eastAsia="Times New Roman"/>
            <w:vertAlign w:val="superscript"/>
          </w:rPr>
          <w:t>]</w:t>
        </w:r>
      </w:hyperlink>
      <w:r>
        <w:t>。</w:t>
      </w:r>
    </w:p>
    <w:p w:rsidR="0018722C">
      <w:pPr>
        <w:pStyle w:val="cw21"/>
        <w:tabs>
          <w:tab w:pos="1020" w:val="left" w:leader="none"/>
          <w:tab w:pos="1021" w:val="left" w:leader="none"/>
        </w:tabs>
        <w:spacing w:line="240" w:lineRule="auto" w:before="30" w:after="0"/>
        <w:ind w:leftChars="0" w:left="1020" w:rightChars="0" w:right="0" w:hanging="398"/>
        <w:jc w:val="left"/>
        <w:rPr>
          <w:rFonts w:ascii="宋体" w:eastAsia="宋体" w:hint="eastAsia"/>
          <w:sz w:val="24"/>
        </w:rPr>
        <w:topLinePunct/>
      </w:pPr>
      <w:r>
        <w:rPr>
          <w:rFonts w:ascii="宋体" w:eastAsia="宋体" w:hint="eastAsia"/>
          <w:sz w:val="24"/>
        </w:rPr>
        <w:t>ⅠⅠ</w:t>
      </w:r>
      <w:r>
        <w:rPr>
          <w:rFonts w:ascii="宋体" w:eastAsia="宋体" w:hint="eastAsia"/>
          <w:w w:val="95"/>
          <w:sz w:val="24"/>
        </w:rPr>
        <w:t>电导率测定</w:t>
      </w:r>
    </w:p>
    <w:p w:rsidR="0018722C">
      <w:pPr>
        <w:topLinePunct/>
      </w:pPr>
      <w:r>
        <w:t>称取</w:t>
      </w:r>
      <w:r>
        <w:rPr>
          <w:rFonts w:ascii="Times New Roman" w:hAnsi="Times New Roman" w:eastAsia="Times New Roman"/>
        </w:rPr>
        <w:t>1 g</w:t>
      </w:r>
      <w:r>
        <w:t>菌丝加到</w:t>
      </w:r>
      <w:r>
        <w:rPr>
          <w:rFonts w:ascii="Times New Roman" w:hAnsi="Times New Roman" w:eastAsia="Times New Roman"/>
        </w:rPr>
        <w:t>50 mL</w:t>
      </w:r>
      <w:r>
        <w:t>灭菌的去离子水中，加入</w:t>
      </w:r>
      <w:r>
        <w:rPr>
          <w:rFonts w:ascii="Times New Roman" w:hAnsi="Times New Roman" w:eastAsia="Times New Roman"/>
        </w:rPr>
        <w:t>Carvacrol</w:t>
      </w:r>
      <w:r>
        <w:t>至系列浓度梯度，</w:t>
      </w:r>
      <w:r>
        <w:t>以无菌的去离子水加溶剂为对照，分别于</w:t>
      </w:r>
      <w:r>
        <w:rPr>
          <w:rFonts w:ascii="Times New Roman" w:hAnsi="Times New Roman" w:eastAsia="Times New Roman"/>
        </w:rPr>
        <w:t>28</w:t>
      </w:r>
      <w:r>
        <w:t>℃和</w:t>
      </w:r>
      <w:r>
        <w:rPr>
          <w:rFonts w:ascii="Times New Roman" w:hAnsi="Times New Roman" w:eastAsia="Times New Roman"/>
        </w:rPr>
        <w:t>25</w:t>
      </w:r>
      <w:r>
        <w:t>℃，</w:t>
      </w:r>
      <w:r>
        <w:rPr>
          <w:rFonts w:ascii="Times New Roman" w:hAnsi="Times New Roman" w:eastAsia="Times New Roman"/>
        </w:rPr>
        <w:t>150 r</w:t>
      </w:r>
      <w:r>
        <w:rPr>
          <w:rFonts w:ascii="Times New Roman" w:hAnsi="Times New Roman" w:eastAsia="Times New Roman"/>
        </w:rPr>
        <w:t>/</w:t>
      </w:r>
      <w:r>
        <w:rPr>
          <w:rFonts w:ascii="Times New Roman" w:hAnsi="Times New Roman" w:eastAsia="Times New Roman"/>
        </w:rPr>
        <w:t xml:space="preserve">min</w:t>
      </w:r>
      <w:r>
        <w:t>振荡培养，在室</w:t>
      </w:r>
      <w:r>
        <w:t>温下，于</w:t>
      </w:r>
      <w:r>
        <w:rPr>
          <w:rFonts w:ascii="Times New Roman" w:hAnsi="Times New Roman" w:eastAsia="Times New Roman"/>
        </w:rPr>
        <w:t>0 min</w:t>
      </w:r>
      <w:r>
        <w:t>、</w:t>
      </w:r>
      <w:r>
        <w:rPr>
          <w:rFonts w:ascii="Times New Roman" w:hAnsi="Times New Roman" w:eastAsia="Times New Roman"/>
        </w:rPr>
        <w:t>5 min</w:t>
      </w:r>
      <w:r>
        <w:t>、</w:t>
      </w:r>
      <w:r>
        <w:rPr>
          <w:rFonts w:ascii="Times New Roman" w:hAnsi="Times New Roman" w:eastAsia="Times New Roman"/>
        </w:rPr>
        <w:t>10 min</w:t>
      </w:r>
      <w:r>
        <w:t>、</w:t>
      </w:r>
      <w:r>
        <w:rPr>
          <w:rFonts w:ascii="Times New Roman" w:hAnsi="Times New Roman" w:eastAsia="Times New Roman"/>
        </w:rPr>
        <w:t>15 min</w:t>
      </w:r>
      <w:r>
        <w:t>、</w:t>
      </w:r>
      <w:r>
        <w:rPr>
          <w:rFonts w:ascii="Times New Roman" w:hAnsi="Times New Roman" w:eastAsia="Times New Roman"/>
        </w:rPr>
        <w:t>30 min</w:t>
      </w:r>
      <w:r>
        <w:t>、</w:t>
      </w:r>
      <w:r>
        <w:rPr>
          <w:rFonts w:ascii="Times New Roman" w:hAnsi="Times New Roman" w:eastAsia="Times New Roman"/>
        </w:rPr>
        <w:t>60 min</w:t>
      </w:r>
      <w:r>
        <w:t>、</w:t>
      </w:r>
      <w:r>
        <w:rPr>
          <w:rFonts w:ascii="Times New Roman" w:hAnsi="Times New Roman" w:eastAsia="Times New Roman"/>
        </w:rPr>
        <w:t>90 min</w:t>
      </w:r>
      <w:r>
        <w:t>、</w:t>
      </w:r>
      <w:r>
        <w:rPr>
          <w:rFonts w:ascii="Times New Roman" w:hAnsi="Times New Roman" w:eastAsia="Times New Roman"/>
        </w:rPr>
        <w:t>120 min</w:t>
      </w:r>
      <w:r>
        <w:t>、</w:t>
      </w:r>
      <w:r>
        <w:rPr>
          <w:rFonts w:ascii="Times New Roman" w:hAnsi="Times New Roman" w:eastAsia="Times New Roman"/>
        </w:rPr>
        <w:t>180 min</w:t>
      </w:r>
      <w:r>
        <w:t>时测定电导率值，重复</w:t>
      </w:r>
      <w:r>
        <w:rPr>
          <w:rFonts w:ascii="Times New Roman" w:hAnsi="Times New Roman" w:eastAsia="Times New Roman"/>
        </w:rPr>
        <w:t>3</w:t>
      </w:r>
      <w:r>
        <w:t>次</w:t>
      </w:r>
      <w:hyperlink w:history="true" w:anchor="_bookmark135">
        <w:r>
          <w:rPr>
            <w:rFonts w:ascii="Times New Roman" w:hAnsi="Times New Roman" w:eastAsia="Times New Roman"/>
          </w:rPr>
          <w:t>[</w:t>
        </w:r>
        <w:r>
          <w:rPr>
            <w:rFonts w:ascii="Times New Roman" w:hAnsi="Times New Roman" w:eastAsia="Times New Roman"/>
          </w:rPr>
          <w:t>87</w:t>
        </w:r>
        <w:r>
          <w:rPr>
            <w:rFonts w:ascii="Times New Roman" w:hAnsi="Times New Roman" w:eastAsia="Times New Roman"/>
          </w:rPr>
          <w:t>,</w:t>
        </w:r>
        <w:r>
          <w:rPr>
            <w:rFonts w:ascii="Times New Roman" w:hAnsi="Times New Roman" w:eastAsia="Times New Roman"/>
          </w:rPr>
          <w:t> </w:t>
        </w:r>
      </w:hyperlink>
      <w:hyperlink w:history="true" w:anchor="_bookmark136">
        <w:r>
          <w:rPr>
            <w:rFonts w:ascii="Times New Roman" w:hAnsi="Times New Roman" w:eastAsia="Times New Roman"/>
          </w:rPr>
          <w:t>88</w:t>
        </w:r>
        <w:r>
          <w:rPr>
            <w:rFonts w:ascii="Times New Roman" w:hAnsi="Times New Roman" w:eastAsia="Times New Roman"/>
          </w:rPr>
          <w:t>]</w:t>
        </w:r>
      </w:hyperlink>
      <w:r>
        <w:t>。</w:t>
      </w:r>
    </w:p>
    <w:p w:rsidR="0018722C">
      <w:pPr>
        <w:pStyle w:val="5"/>
        <w:topLinePunct/>
      </w:pPr>
      <w:r>
        <w:rPr>
          <w:b/>
        </w:rPr>
        <w:t>2.2.3.2</w:t>
      </w:r>
      <w:r>
        <w:t xml:space="preserve"> </w:t>
      </w:r>
      <w:r>
        <w:rPr>
          <w:b/>
        </w:rPr>
        <w:t>Carvacrol</w:t>
      </w:r>
      <w:r>
        <w:t>对稻瘟病菌和番茄灰霉病菌可溶性蛋白含量的影响</w:t>
      </w:r>
    </w:p>
    <w:p w:rsidR="0018722C">
      <w:pPr>
        <w:pStyle w:val="cw21"/>
        <w:tabs>
          <w:tab w:pos="819" w:val="left" w:leader="none"/>
        </w:tabs>
        <w:spacing w:line="338" w:lineRule="auto" w:before="136" w:after="0"/>
        <w:ind w:leftChars="0" w:left="622" w:rightChars="0" w:right="7145" w:firstLineChars="0" w:firstLine="0"/>
        <w:jc w:val="left"/>
        <w:rPr>
          <w:sz w:val="24"/>
        </w:rPr>
        <w:topLinePunct/>
      </w:pPr>
      <w:r>
        <w:rPr>
          <w:sz w:val="24"/>
        </w:rPr>
        <w:t>Ⅰ</w:t>
      </w:r>
      <w:r>
        <w:rPr>
          <w:rFonts w:ascii="宋体" w:eastAsia="宋体" w:hint="eastAsia"/>
          <w:sz w:val="24"/>
        </w:rPr>
        <w:t>菌丝体培养</w:t>
      </w:r>
      <w:r>
        <w:rPr>
          <w:rFonts w:ascii="宋体" w:eastAsia="宋体" w:hint="eastAsia"/>
          <w:spacing w:val="-16"/>
          <w:sz w:val="24"/>
        </w:rPr>
        <w:t>同</w:t>
      </w:r>
      <w:r>
        <w:rPr>
          <w:sz w:val="24"/>
        </w:rPr>
        <w:t>2.2.3.1</w:t>
      </w:r>
    </w:p>
    <w:p w:rsidR="0018722C">
      <w:pPr>
        <w:pStyle w:val="cw21"/>
        <w:tabs>
          <w:tab w:pos="901" w:val="left" w:leader="none"/>
        </w:tabs>
        <w:spacing w:line="240" w:lineRule="auto" w:before="27" w:after="0"/>
        <w:ind w:leftChars="0" w:left="900" w:rightChars="0" w:right="0" w:hanging="278"/>
        <w:jc w:val="left"/>
        <w:rPr>
          <w:rFonts w:ascii="宋体" w:eastAsia="宋体" w:hint="eastAsia"/>
          <w:sz w:val="24"/>
        </w:rPr>
        <w:topLinePunct/>
      </w:pPr>
      <w:r>
        <w:rPr>
          <w:rFonts w:ascii="宋体" w:eastAsia="宋体" w:hint="eastAsia"/>
          <w:sz w:val="24"/>
        </w:rPr>
        <w:t>ⅠⅠ</w:t>
      </w:r>
      <w:r>
        <w:rPr>
          <w:rFonts w:ascii="宋体" w:eastAsia="宋体" w:hint="eastAsia"/>
          <w:w w:val="95"/>
          <w:sz w:val="24"/>
        </w:rPr>
        <w:t>酶液制备</w:t>
      </w:r>
    </w:p>
    <w:p w:rsidR="0018722C">
      <w:pPr>
        <w:topLinePunct/>
      </w:pPr>
      <w:r>
        <w:t>分别称取定量稻瘟病菌和番茄灰霉病菌菌丝</w:t>
      </w:r>
      <w:r>
        <w:rPr>
          <w:rFonts w:ascii="Times New Roman" w:eastAsia="Times New Roman"/>
        </w:rPr>
        <w:t>5</w:t>
      </w:r>
      <w:r>
        <w:rPr>
          <w:rFonts w:ascii="Times New Roman" w:eastAsia="Times New Roman"/>
        </w:rPr>
        <w:t> </w:t>
      </w:r>
      <w:r>
        <w:rPr>
          <w:rFonts w:ascii="Times New Roman" w:eastAsia="Times New Roman"/>
        </w:rPr>
        <w:t>g</w:t>
      </w:r>
      <w:r>
        <w:t>，用燕麦液体培养基和</w:t>
      </w:r>
      <w:r>
        <w:rPr>
          <w:rFonts w:ascii="Times New Roman" w:eastAsia="Times New Roman"/>
        </w:rPr>
        <w:t>PD</w:t>
      </w:r>
      <w:r>
        <w:t>培养</w:t>
      </w:r>
      <w:r>
        <w:t>基悬浮，加入</w:t>
      </w:r>
      <w:r>
        <w:rPr>
          <w:rFonts w:ascii="Times New Roman" w:eastAsia="Times New Roman"/>
        </w:rPr>
        <w:t>Carvacrol</w:t>
      </w:r>
      <w:r>
        <w:t>至系列浓度梯度，每个处理重复</w:t>
      </w:r>
      <w:r>
        <w:rPr>
          <w:rFonts w:ascii="Times New Roman" w:eastAsia="Times New Roman"/>
        </w:rPr>
        <w:t>3</w:t>
      </w:r>
      <w:r>
        <w:t>次。在处理后的</w:t>
      </w:r>
      <w:r>
        <w:rPr>
          <w:rFonts w:ascii="Times New Roman" w:eastAsia="Times New Roman"/>
        </w:rPr>
        <w:t>4</w:t>
      </w:r>
      <w:r>
        <w:t>、</w:t>
      </w:r>
      <w:r>
        <w:rPr>
          <w:rFonts w:ascii="Times New Roman" w:eastAsia="Times New Roman"/>
        </w:rPr>
        <w:t>8</w:t>
      </w:r>
      <w:r>
        <w:t>、</w:t>
      </w:r>
      <w:r>
        <w:rPr>
          <w:rFonts w:ascii="Times New Roman" w:eastAsia="Times New Roman"/>
        </w:rPr>
        <w:t>16</w:t>
      </w:r>
      <w:r>
        <w:t>、</w:t>
      </w:r>
    </w:p>
    <w:p w:rsidR="0018722C">
      <w:pPr>
        <w:topLinePunct/>
      </w:pPr>
      <w:r>
        <w:rPr>
          <w:rFonts w:ascii="Times New Roman" w:hAnsi="Times New Roman" w:eastAsia="宋体"/>
        </w:rPr>
        <w:t>32</w:t>
      </w:r>
      <w:r>
        <w:t>、</w:t>
      </w:r>
      <w:r>
        <w:rPr>
          <w:rFonts w:ascii="Times New Roman" w:hAnsi="Times New Roman" w:eastAsia="宋体"/>
        </w:rPr>
        <w:t>64 h</w:t>
      </w:r>
      <w:r>
        <w:t>后，过滤收集菌丝，用布氏漏斗抽干菌体表面的培养液和水分，并用磷酸缓</w:t>
      </w:r>
      <w:r>
        <w:t>冲液</w:t>
      </w:r>
      <w:r>
        <w:t>（</w:t>
      </w:r>
      <w:r>
        <w:rPr>
          <w:rFonts w:ascii="Times New Roman" w:hAnsi="Times New Roman" w:eastAsia="宋体"/>
        </w:rPr>
        <w:t>0.2M</w:t>
      </w:r>
      <w:r>
        <w:t xml:space="preserve">, </w:t>
      </w:r>
      <w:r>
        <w:rPr>
          <w:rFonts w:ascii="Times New Roman" w:hAnsi="Times New Roman" w:eastAsia="宋体"/>
        </w:rPr>
        <w:t>pH=7.5</w:t>
      </w:r>
      <w:r>
        <w:t>）</w:t>
      </w:r>
      <w:r>
        <w:t>冲洗两次。称取</w:t>
      </w:r>
      <w:r>
        <w:rPr>
          <w:rFonts w:ascii="Times New Roman" w:hAnsi="Times New Roman" w:eastAsia="宋体"/>
        </w:rPr>
        <w:t>0</w:t>
      </w:r>
      <w:r>
        <w:rPr>
          <w:rFonts w:ascii="Times New Roman" w:hAnsi="Times New Roman" w:eastAsia="宋体"/>
        </w:rPr>
        <w:t>.</w:t>
      </w:r>
      <w:r>
        <w:rPr>
          <w:rFonts w:ascii="Times New Roman" w:hAnsi="Times New Roman" w:eastAsia="宋体"/>
        </w:rPr>
        <w:t>5</w:t>
      </w:r>
      <w:r>
        <w:rPr>
          <w:rFonts w:ascii="Times New Roman" w:hAnsi="Times New Roman" w:eastAsia="宋体"/>
        </w:rPr>
        <w:t> </w:t>
      </w:r>
      <w:r>
        <w:rPr>
          <w:rFonts w:ascii="Times New Roman" w:hAnsi="Times New Roman" w:eastAsia="宋体"/>
        </w:rPr>
        <w:t>g</w:t>
      </w:r>
      <w:r>
        <w:t>菌丝，加入</w:t>
      </w:r>
      <w:r>
        <w:rPr>
          <w:rFonts w:ascii="Times New Roman" w:hAnsi="Times New Roman" w:eastAsia="宋体"/>
        </w:rPr>
        <w:t>2</w:t>
      </w:r>
      <w:r>
        <w:rPr>
          <w:rFonts w:ascii="Times New Roman" w:hAnsi="Times New Roman" w:eastAsia="宋体"/>
        </w:rPr>
        <w:t> </w:t>
      </w:r>
      <w:r>
        <w:rPr>
          <w:rFonts w:ascii="Times New Roman" w:hAnsi="Times New Roman" w:eastAsia="宋体"/>
        </w:rPr>
        <w:t>mL</w:t>
      </w:r>
      <w:r>
        <w:t>磷酸缓冲液于研钵中，</w:t>
      </w:r>
      <w:r>
        <w:t>在冰浴中研磨至糊状，用磷酸缓冲液补足至</w:t>
      </w:r>
      <w:r>
        <w:rPr>
          <w:rFonts w:ascii="Times New Roman" w:hAnsi="Times New Roman" w:eastAsia="宋体"/>
        </w:rPr>
        <w:t>10 </w:t>
      </w:r>
      <w:r>
        <w:rPr>
          <w:rFonts w:ascii="Times New Roman" w:hAnsi="Times New Roman" w:eastAsia="宋体"/>
        </w:rPr>
        <w:t>m</w:t>
      </w:r>
      <w:r>
        <w:rPr>
          <w:rFonts w:ascii="Times New Roman" w:hAnsi="Times New Roman" w:eastAsia="宋体"/>
        </w:rPr>
        <w:t>L</w:t>
      </w:r>
      <w:r>
        <w:t>，于</w:t>
      </w:r>
      <w:r>
        <w:rPr>
          <w:rFonts w:ascii="Times New Roman" w:hAnsi="Times New Roman" w:eastAsia="宋体"/>
        </w:rPr>
        <w:t>4</w:t>
      </w:r>
      <w:r>
        <w:t>℃下离心</w:t>
      </w:r>
      <w:r>
        <w:t>（</w:t>
      </w:r>
      <w:r>
        <w:rPr>
          <w:rFonts w:ascii="Times New Roman" w:hAnsi="Times New Roman" w:eastAsia="宋体"/>
        </w:rPr>
        <w:t>12</w:t>
      </w:r>
      <w:r>
        <w:rPr>
          <w:rFonts w:ascii="Times New Roman" w:hAnsi="Times New Roman" w:eastAsia="宋体"/>
          <w:spacing w:val="0"/>
        </w:rPr>
        <w:t>0</w:t>
      </w:r>
      <w:r>
        <w:rPr>
          <w:rFonts w:ascii="Times New Roman" w:hAnsi="Times New Roman" w:eastAsia="宋体"/>
        </w:rPr>
        <w:t>00 r</w:t>
      </w:r>
      <w:r>
        <w:rPr>
          <w:rFonts w:ascii="Times New Roman" w:hAnsi="Times New Roman" w:eastAsia="宋体"/>
        </w:rPr>
        <w:t>/</w:t>
      </w:r>
      <w:r>
        <w:rPr>
          <w:rFonts w:ascii="Times New Roman" w:hAnsi="Times New Roman" w:eastAsia="宋体"/>
        </w:rPr>
        <w:t>min</w:t>
      </w:r>
      <w:r>
        <w:t>）</w:t>
      </w:r>
      <w:r>
        <w:rPr>
          <w:rFonts w:ascii="Times New Roman" w:hAnsi="Times New Roman" w:eastAsia="宋体"/>
        </w:rPr>
        <w:t>15 min</w:t>
      </w:r>
      <w:r>
        <w:t>，取上清液于</w:t>
      </w:r>
      <w:r>
        <w:rPr>
          <w:rFonts w:ascii="Times New Roman" w:hAnsi="Times New Roman" w:eastAsia="宋体"/>
        </w:rPr>
        <w:t>-20</w:t>
      </w:r>
      <w:r>
        <w:t>℃冰箱中保存备用</w:t>
      </w:r>
      <w:hyperlink w:history="true" w:anchor="_bookmark137">
        <w:r>
          <w:rPr>
            <w:rFonts w:ascii="Times New Roman" w:hAnsi="Times New Roman" w:eastAsia="宋体"/>
            <w:vertAlign w:val="superscript"/>
          </w:rPr>
          <w:t>[</w:t>
        </w:r>
        <w:r>
          <w:rPr>
            <w:rFonts w:ascii="Times New Roman" w:hAnsi="Times New Roman" w:eastAsia="宋体"/>
            <w:vertAlign w:val="superscript"/>
            <w:position w:val="11"/>
          </w:rPr>
          <w:t xml:space="preserve">89</w:t>
        </w:r>
        <w:r>
          <w:rPr>
            <w:rFonts w:ascii="Times New Roman" w:hAnsi="Times New Roman" w:eastAsia="宋体"/>
            <w:vertAlign w:val="superscript"/>
          </w:rPr>
          <w:t>]</w:t>
        </w:r>
      </w:hyperlink>
      <w:r>
        <w:t>。</w:t>
      </w:r>
    </w:p>
    <w:p w:rsidR="0018722C">
      <w:pPr>
        <w:pStyle w:val="cw21"/>
        <w:tabs>
          <w:tab w:pos="980" w:val="left" w:leader="none"/>
        </w:tabs>
        <w:spacing w:line="240" w:lineRule="auto" w:before="11" w:after="0"/>
        <w:ind w:leftChars="0" w:left="979" w:rightChars="0" w:right="0" w:hanging="357"/>
        <w:jc w:val="left"/>
        <w:rPr>
          <w:rFonts w:ascii="宋体" w:eastAsia="宋体" w:hint="eastAsia"/>
          <w:sz w:val="24"/>
        </w:rPr>
        <w:topLinePunct/>
      </w:pPr>
      <w:r>
        <w:rPr>
          <w:rFonts w:ascii="宋体" w:eastAsia="宋体" w:hint="eastAsia"/>
          <w:sz w:val="24"/>
        </w:rPr>
        <w:t>ⅠⅠⅠ</w:t>
      </w:r>
      <w:r>
        <w:rPr>
          <w:rFonts w:ascii="宋体" w:eastAsia="宋体" w:hint="eastAsia"/>
          <w:w w:val="95"/>
          <w:sz w:val="24"/>
        </w:rPr>
        <w:t>试剂配制</w:t>
      </w:r>
    </w:p>
    <w:p w:rsidR="0018722C">
      <w:pPr>
        <w:topLinePunct/>
      </w:pPr>
      <w:r>
        <w:t>标准蛋白质溶液</w:t>
      </w:r>
      <w:r>
        <w:t>（</w:t>
      </w:r>
      <w:r>
        <w:rPr>
          <w:rFonts w:ascii="Times New Roman" w:hAnsi="Times New Roman" w:eastAsia="Times New Roman"/>
        </w:rPr>
        <w:t>1 mg</w:t>
      </w:r>
      <w:r>
        <w:rPr>
          <w:rFonts w:ascii="Times New Roman" w:hAnsi="Times New Roman" w:eastAsia="Times New Roman"/>
        </w:rPr>
        <w:t>/</w:t>
      </w:r>
      <w:r>
        <w:rPr>
          <w:rFonts w:ascii="Times New Roman" w:hAnsi="Times New Roman" w:eastAsia="Times New Roman"/>
        </w:rPr>
        <w:t>m</w:t>
      </w:r>
      <w:r>
        <w:rPr>
          <w:rFonts w:ascii="Times New Roman" w:hAnsi="Times New Roman" w:eastAsia="Times New Roman"/>
        </w:rPr>
        <w:t>L</w:t>
      </w:r>
      <w:r>
        <w:t>）</w:t>
      </w:r>
      <w:r>
        <w:t>：准确称取</w:t>
      </w:r>
      <w:r>
        <w:rPr>
          <w:rFonts w:ascii="Times New Roman" w:hAnsi="Times New Roman" w:eastAsia="Times New Roman"/>
        </w:rPr>
        <w:t>100 </w:t>
      </w:r>
      <w:r>
        <w:rPr>
          <w:rFonts w:ascii="Times New Roman" w:hAnsi="Times New Roman" w:eastAsia="Times New Roman"/>
        </w:rPr>
        <w:t>m</w:t>
      </w:r>
      <w:r>
        <w:rPr>
          <w:rFonts w:ascii="Times New Roman" w:hAnsi="Times New Roman" w:eastAsia="Times New Roman"/>
        </w:rPr>
        <w:t>g</w:t>
      </w:r>
      <w:r>
        <w:t>牛血清蛋白，在</w:t>
      </w:r>
      <w:r>
        <w:rPr>
          <w:rFonts w:ascii="Times New Roman" w:hAnsi="Times New Roman" w:eastAsia="Times New Roman"/>
        </w:rPr>
        <w:t>100 </w:t>
      </w:r>
      <w:r>
        <w:rPr>
          <w:rFonts w:ascii="Times New Roman" w:hAnsi="Times New Roman" w:eastAsia="Times New Roman"/>
        </w:rPr>
        <w:t>m</w:t>
      </w:r>
      <w:r>
        <w:rPr>
          <w:rFonts w:ascii="Times New Roman" w:hAnsi="Times New Roman" w:eastAsia="Times New Roman"/>
        </w:rPr>
        <w:t>L</w:t>
      </w:r>
      <w:r>
        <w:t>容量瓶中加蒸馏水至刻度，溶后分装，</w:t>
      </w:r>
      <w:r>
        <w:rPr>
          <w:rFonts w:ascii="Times New Roman" w:hAnsi="Times New Roman" w:eastAsia="Times New Roman"/>
        </w:rPr>
        <w:t>-20</w:t>
      </w:r>
      <w:r>
        <w:t>℃冰箱保存。</w:t>
      </w:r>
    </w:p>
    <w:p w:rsidR="0018722C">
      <w:pPr>
        <w:topLinePunct/>
      </w:pPr>
      <w:r>
        <w:t>考马斯亮蓝</w:t>
      </w:r>
      <w:r>
        <w:rPr>
          <w:rFonts w:ascii="Times New Roman" w:hAnsi="Times New Roman" w:eastAsia="Times New Roman"/>
        </w:rPr>
        <w:t>G-250</w:t>
      </w:r>
      <w:r>
        <w:t>：将</w:t>
      </w:r>
      <w:r>
        <w:rPr>
          <w:rFonts w:ascii="Times New Roman" w:hAnsi="Times New Roman" w:eastAsia="Times New Roman"/>
        </w:rPr>
        <w:t>100 mg</w:t>
      </w:r>
      <w:r>
        <w:t>考马斯亮蓝</w:t>
      </w:r>
      <w:r>
        <w:rPr>
          <w:rFonts w:ascii="Times New Roman" w:hAnsi="Times New Roman" w:eastAsia="Times New Roman"/>
        </w:rPr>
        <w:t>G-250</w:t>
      </w:r>
      <w:r>
        <w:t>溶于</w:t>
      </w:r>
      <w:r>
        <w:rPr>
          <w:rFonts w:ascii="Times New Roman" w:hAnsi="Times New Roman" w:eastAsia="Times New Roman"/>
        </w:rPr>
        <w:t>50 mL95%</w:t>
      </w:r>
      <w:r>
        <w:t>的乙醇中，加入</w:t>
      </w:r>
      <w:r>
        <w:rPr>
          <w:rFonts w:ascii="Times New Roman" w:hAnsi="Times New Roman" w:eastAsia="Times New Roman"/>
        </w:rPr>
        <w:t>100 </w:t>
      </w:r>
      <w:r>
        <w:rPr>
          <w:rFonts w:ascii="Times New Roman" w:hAnsi="Times New Roman" w:eastAsia="Times New Roman"/>
        </w:rPr>
        <w:t>mL85%</w:t>
      </w:r>
      <w:r>
        <w:t>的磷酸，加蒸馏水稀释到</w:t>
      </w:r>
      <w:r>
        <w:rPr>
          <w:rFonts w:ascii="Times New Roman" w:hAnsi="Times New Roman" w:eastAsia="Times New Roman"/>
        </w:rPr>
        <w:t>1000 mL</w:t>
      </w:r>
      <w:r>
        <w:t>，置于棕色试剂瓶中，在</w:t>
      </w:r>
      <w:r>
        <w:rPr>
          <w:rFonts w:ascii="Times New Roman" w:hAnsi="Times New Roman" w:eastAsia="Times New Roman"/>
        </w:rPr>
        <w:t>4</w:t>
      </w:r>
      <w:r>
        <w:t>℃条件下保</w:t>
      </w:r>
      <w:r>
        <w:t>存备用。</w:t>
      </w:r>
    </w:p>
    <w:p w:rsidR="0018722C">
      <w:pPr>
        <w:topLinePunct/>
      </w:pPr>
      <w:r>
        <w:rPr>
          <w:rFonts w:ascii="Times New Roman" w:eastAsia="Times New Roman"/>
        </w:rPr>
        <w:t>0.2M</w:t>
      </w:r>
      <w:r>
        <w:t>磷酸缓冲液</w:t>
      </w:r>
      <w:r>
        <w:t>（</w:t>
      </w:r>
      <w:r>
        <w:rPr>
          <w:rFonts w:ascii="Times New Roman" w:eastAsia="Times New Roman"/>
        </w:rPr>
        <w:t>pH=7.5</w:t>
      </w:r>
      <w:r>
        <w:t>）</w:t>
      </w:r>
      <w:r>
        <w:t>的配制：溶液</w:t>
      </w:r>
      <w:r>
        <w:rPr>
          <w:rFonts w:ascii="Times New Roman" w:eastAsia="Times New Roman"/>
        </w:rPr>
        <w:t>a</w:t>
      </w:r>
      <w:r>
        <w:rPr>
          <w:spacing w:val="-10"/>
        </w:rPr>
        <w:t xml:space="preserve">: </w:t>
      </w:r>
      <w:r>
        <w:t>称取</w:t>
      </w:r>
      <w:r>
        <w:rPr>
          <w:rFonts w:ascii="Times New Roman" w:eastAsia="Times New Roman"/>
        </w:rPr>
        <w:t>7.16 g Na</w:t>
      </w:r>
      <w:r>
        <w:rPr>
          <w:rFonts w:ascii="Times New Roman" w:eastAsia="Times New Roman"/>
        </w:rPr>
        <w:t>2</w:t>
      </w:r>
      <w:r>
        <w:rPr>
          <w:rFonts w:ascii="Times New Roman" w:eastAsia="Times New Roman"/>
        </w:rPr>
        <w:t>HPO</w:t>
      </w:r>
      <w:r>
        <w:rPr>
          <w:rFonts w:ascii="Times New Roman" w:eastAsia="Times New Roman"/>
        </w:rPr>
        <w:t>4</w:t>
      </w:r>
      <w:r>
        <w:rPr>
          <w:rFonts w:ascii="Times New Roman" w:eastAsia="Times New Roman"/>
        </w:rPr>
        <w:t>.12H</w:t>
      </w:r>
      <w:r>
        <w:rPr>
          <w:rFonts w:ascii="Times New Roman" w:eastAsia="Times New Roman"/>
        </w:rPr>
        <w:t>2</w:t>
      </w:r>
      <w:r>
        <w:rPr>
          <w:rFonts w:ascii="Times New Roman" w:eastAsia="Times New Roman"/>
        </w:rPr>
        <w:t>O</w:t>
      </w:r>
      <w:r>
        <w:t>，用蒸</w:t>
      </w:r>
      <w:r>
        <w:t>馏水溶至</w:t>
      </w:r>
      <w:r>
        <w:rPr>
          <w:rFonts w:ascii="Times New Roman" w:eastAsia="Times New Roman"/>
        </w:rPr>
        <w:t>100 </w:t>
      </w:r>
      <w:r>
        <w:rPr>
          <w:rFonts w:ascii="Times New Roman" w:eastAsia="Times New Roman"/>
        </w:rPr>
        <w:t>mL</w:t>
      </w:r>
      <w:r>
        <w:t>；溶液</w:t>
      </w:r>
      <w:r>
        <w:rPr>
          <w:rFonts w:ascii="Times New Roman" w:eastAsia="Times New Roman"/>
        </w:rPr>
        <w:t>b</w:t>
      </w:r>
      <w:r>
        <w:rPr>
          <w:spacing w:val="-10"/>
        </w:rPr>
        <w:t xml:space="preserve">: </w:t>
      </w:r>
      <w:r>
        <w:t>称取</w:t>
      </w:r>
      <w:r>
        <w:rPr>
          <w:rFonts w:ascii="Times New Roman" w:eastAsia="Times New Roman"/>
        </w:rPr>
        <w:t>3.12 g NaH</w:t>
      </w:r>
      <w:r>
        <w:rPr>
          <w:rFonts w:ascii="Times New Roman" w:eastAsia="Times New Roman"/>
        </w:rPr>
        <w:t>2</w:t>
      </w:r>
      <w:r>
        <w:rPr>
          <w:rFonts w:ascii="Times New Roman" w:eastAsia="Times New Roman"/>
        </w:rPr>
        <w:t>PO</w:t>
      </w:r>
      <w:r>
        <w:rPr>
          <w:rFonts w:ascii="Times New Roman" w:eastAsia="Times New Roman"/>
        </w:rPr>
        <w:t>4</w:t>
      </w:r>
      <w:r>
        <w:rPr>
          <w:rFonts w:ascii="Times New Roman" w:eastAsia="Times New Roman"/>
        </w:rPr>
        <w:t>.2H</w:t>
      </w:r>
      <w:r>
        <w:rPr>
          <w:rFonts w:ascii="Times New Roman" w:eastAsia="Times New Roman"/>
        </w:rPr>
        <w:t>2</w:t>
      </w:r>
      <w:r>
        <w:rPr>
          <w:rFonts w:ascii="Times New Roman" w:eastAsia="Times New Roman"/>
        </w:rPr>
        <w:t>O</w:t>
      </w:r>
      <w:r>
        <w:t>，用蒸馏水溶至</w:t>
      </w:r>
      <w:r>
        <w:rPr>
          <w:rFonts w:ascii="Times New Roman" w:eastAsia="Times New Roman"/>
        </w:rPr>
        <w:t>100 mL</w:t>
      </w:r>
      <w:r>
        <w:rPr>
          <w:spacing w:val="-3"/>
        </w:rPr>
        <w:t xml:space="preserve">. </w:t>
      </w:r>
      <w:r>
        <w:t>然后</w:t>
      </w:r>
      <w:r>
        <w:t>取溶液</w:t>
      </w:r>
      <w:r>
        <w:rPr>
          <w:rFonts w:ascii="Times New Roman" w:eastAsia="Times New Roman"/>
        </w:rPr>
        <w:t>a 84 mL</w:t>
      </w:r>
      <w:r>
        <w:t>，溶液</w:t>
      </w:r>
      <w:r>
        <w:rPr>
          <w:rFonts w:ascii="Times New Roman" w:eastAsia="Times New Roman"/>
        </w:rPr>
        <w:t>b 16 mL</w:t>
      </w:r>
      <w:r>
        <w:t>，混匀即得</w:t>
      </w:r>
      <w:r>
        <w:rPr>
          <w:rFonts w:ascii="Times New Roman" w:eastAsia="Times New Roman"/>
        </w:rPr>
        <w:t>0.2 M</w:t>
      </w:r>
      <w:r>
        <w:t xml:space="preserve">, </w:t>
      </w:r>
      <w:r>
        <w:rPr>
          <w:rFonts w:ascii="Times New Roman" w:eastAsia="Times New Roman"/>
        </w:rPr>
        <w:t>pH=7.5</w:t>
      </w:r>
      <w:r>
        <w:t>的磷酸缓冲液，常温下放置备用。</w:t>
      </w:r>
    </w:p>
    <w:p w:rsidR="0018722C">
      <w:pPr>
        <w:pStyle w:val="BodyText"/>
        <w:spacing w:before="62"/>
        <w:ind w:leftChars="0" w:left="621"/>
        <w:topLinePunct/>
      </w:pPr>
      <w:r>
        <w:t>Ⅳ</w:t>
      </w:r>
      <w:r w:rsidR="001852F3">
        <w:t xml:space="preserve">测定方法</w:t>
      </w:r>
    </w:p>
    <w:p w:rsidR="0018722C">
      <w:pPr>
        <w:pStyle w:val="cw21"/>
        <w:topLinePunct/>
      </w:pPr>
      <w:r>
        <w:rPr>
          <w:rFonts w:ascii="宋体" w:eastAsia="宋体" w:hint="eastAsia"/>
        </w:rPr>
        <w:t>a. </w:t>
      </w:r>
      <w:r>
        <w:rPr>
          <w:rFonts w:ascii="宋体" w:eastAsia="宋体" w:hint="eastAsia"/>
        </w:rPr>
        <w:t>标准曲线的绘制</w:t>
      </w:r>
    </w:p>
    <w:p w:rsidR="0018722C">
      <w:pPr>
        <w:topLinePunct/>
      </w:pPr>
      <w:r>
        <w:t>取</w:t>
      </w:r>
      <w:r>
        <w:rPr>
          <w:rFonts w:ascii="Times New Roman" w:eastAsia="Times New Roman"/>
        </w:rPr>
        <w:t>7</w:t>
      </w:r>
      <w:r>
        <w:t>支试管，分别标注为</w:t>
      </w:r>
      <w:r>
        <w:rPr>
          <w:rFonts w:ascii="Times New Roman" w:eastAsia="Times New Roman"/>
        </w:rPr>
        <w:t>0-6</w:t>
      </w:r>
      <w:r>
        <w:t>号试管，分别加入</w:t>
      </w:r>
      <w:r>
        <w:rPr>
          <w:rFonts w:ascii="Times New Roman" w:eastAsia="Times New Roman"/>
        </w:rPr>
        <w:t>1 mg</w:t>
      </w:r>
      <w:r>
        <w:rPr>
          <w:rFonts w:ascii="Times New Roman" w:eastAsia="Times New Roman"/>
        </w:rPr>
        <w:t>/</w:t>
      </w:r>
      <w:r>
        <w:rPr>
          <w:rFonts w:ascii="Times New Roman" w:eastAsia="Times New Roman"/>
        </w:rPr>
        <w:t xml:space="preserve">mL</w:t>
      </w:r>
      <w:r>
        <w:t>标准蛋白溶液</w:t>
      </w:r>
      <w:r>
        <w:rPr>
          <w:rFonts w:ascii="Times New Roman" w:eastAsia="Times New Roman"/>
        </w:rPr>
        <w:t>0</w:t>
      </w:r>
      <w:r>
        <w:rPr>
          <w:rFonts w:ascii="Times New Roman" w:eastAsia="Times New Roman"/>
        </w:rPr>
        <w:t>.</w:t>
      </w:r>
      <w:r>
        <w:rPr>
          <w:rFonts w:ascii="Times New Roman" w:eastAsia="Times New Roman"/>
        </w:rPr>
        <w:t>0 mL</w:t>
      </w:r>
      <w:r>
        <w:t>、</w:t>
      </w:r>
    </w:p>
    <w:p w:rsidR="0018722C">
      <w:pPr>
        <w:topLinePunct/>
      </w:pPr>
      <w:r>
        <w:rPr>
          <w:rFonts w:ascii="Times New Roman" w:eastAsia="Times New Roman"/>
        </w:rPr>
        <w:t>0.1 mL</w:t>
      </w:r>
      <w:r>
        <w:t>、</w:t>
      </w:r>
      <w:r>
        <w:rPr>
          <w:rFonts w:ascii="Times New Roman" w:eastAsia="Times New Roman"/>
        </w:rPr>
        <w:t>0.2 mL</w:t>
      </w:r>
      <w:r>
        <w:t>、</w:t>
      </w:r>
      <w:r>
        <w:rPr>
          <w:rFonts w:ascii="Times New Roman" w:eastAsia="Times New Roman"/>
        </w:rPr>
        <w:t>0.3 mL</w:t>
      </w:r>
      <w:r>
        <w:t>、</w:t>
      </w:r>
      <w:r>
        <w:rPr>
          <w:rFonts w:ascii="Times New Roman" w:eastAsia="Times New Roman"/>
        </w:rPr>
        <w:t>0.4 mL</w:t>
      </w:r>
      <w:r>
        <w:t>、</w:t>
      </w:r>
      <w:r>
        <w:rPr>
          <w:rFonts w:ascii="Times New Roman" w:eastAsia="Times New Roman"/>
        </w:rPr>
        <w:t>0.5 mL</w:t>
      </w:r>
      <w:r>
        <w:t>、</w:t>
      </w:r>
      <w:r>
        <w:rPr>
          <w:rFonts w:ascii="Times New Roman" w:eastAsia="Times New Roman"/>
        </w:rPr>
        <w:t>0.6 mL</w:t>
      </w:r>
      <w:r>
        <w:t>，而后依次加入蒸馏水</w:t>
      </w:r>
      <w:r>
        <w:rPr>
          <w:rFonts w:ascii="Times New Roman" w:eastAsia="Times New Roman"/>
        </w:rPr>
        <w:t>1.0 mL</w:t>
      </w:r>
      <w:r>
        <w:t>、</w:t>
      </w:r>
    </w:p>
    <w:p w:rsidR="0018722C">
      <w:pPr>
        <w:topLinePunct/>
      </w:pPr>
      <w:r>
        <w:rPr>
          <w:rFonts w:ascii="Times New Roman" w:hAnsi="Times New Roman" w:eastAsia="Times New Roman"/>
        </w:rPr>
        <w:t>0.9 mL</w:t>
      </w:r>
      <w:r>
        <w:t>、</w:t>
      </w:r>
      <w:r>
        <w:rPr>
          <w:rFonts w:ascii="Times New Roman" w:hAnsi="Times New Roman" w:eastAsia="Times New Roman"/>
        </w:rPr>
        <w:t>0.8 mL</w:t>
      </w:r>
      <w:r>
        <w:t>、</w:t>
      </w:r>
      <w:r>
        <w:rPr>
          <w:rFonts w:ascii="Times New Roman" w:hAnsi="Times New Roman" w:eastAsia="Times New Roman"/>
        </w:rPr>
        <w:t>0.7 mL</w:t>
      </w:r>
      <w:r>
        <w:t>、</w:t>
      </w:r>
      <w:r>
        <w:rPr>
          <w:rFonts w:ascii="Times New Roman" w:hAnsi="Times New Roman" w:eastAsia="Times New Roman"/>
        </w:rPr>
        <w:t>0.6 mL</w:t>
      </w:r>
      <w:r>
        <w:t>、</w:t>
      </w:r>
      <w:r>
        <w:rPr>
          <w:rFonts w:ascii="Times New Roman" w:hAnsi="Times New Roman" w:eastAsia="Times New Roman"/>
        </w:rPr>
        <w:t>0.5 mL</w:t>
      </w:r>
      <w:r>
        <w:t>、</w:t>
      </w:r>
      <w:r>
        <w:rPr>
          <w:rFonts w:ascii="Times New Roman" w:hAnsi="Times New Roman" w:eastAsia="Times New Roman"/>
        </w:rPr>
        <w:t>0.4 mL</w:t>
      </w:r>
      <w:r>
        <w:t>，分别配制成</w:t>
      </w:r>
      <w:r>
        <w:rPr>
          <w:rFonts w:ascii="Times New Roman" w:hAnsi="Times New Roman" w:eastAsia="Times New Roman"/>
        </w:rPr>
        <w:t>0</w:t>
      </w:r>
      <w:r>
        <w:t>、</w:t>
      </w:r>
      <w:r>
        <w:rPr>
          <w:rFonts w:ascii="Times New Roman" w:hAnsi="Times New Roman" w:eastAsia="Times New Roman"/>
        </w:rPr>
        <w:t>0.1 mg</w:t>
      </w:r>
      <w:r w:rsidR="001852F3">
        <w:rPr>
          <w:rFonts w:ascii="Times New Roman" w:hAnsi="Times New Roman" w:eastAsia="Times New Roman"/>
        </w:rPr>
        <w:t xml:space="preserve">•mL</w:t>
      </w:r>
      <w:r>
        <w:rPr>
          <w:rFonts w:ascii="Times New Roman" w:hAnsi="Times New Roman" w:eastAsia="Times New Roman"/>
        </w:rPr>
        <w:t>-1</w:t>
      </w:r>
      <w:r>
        <w:t>、</w:t>
      </w:r>
    </w:p>
    <w:p w:rsidR="0018722C">
      <w:pPr>
        <w:topLinePunct/>
      </w:pPr>
      <w:r>
        <w:rPr>
          <w:rFonts w:ascii="Times New Roman" w:hAnsi="Times New Roman" w:eastAsia="宋体"/>
        </w:rPr>
        <w:t>0.2 mg</w:t>
      </w:r>
      <w:r w:rsidR="001852F3">
        <w:rPr>
          <w:rFonts w:ascii="Times New Roman" w:hAnsi="Times New Roman" w:eastAsia="宋体"/>
        </w:rPr>
        <w:t xml:space="preserve">•</w:t>
      </w:r>
      <w:r>
        <w:rPr>
          <w:rFonts w:ascii="Times New Roman" w:hAnsi="Times New Roman" w:eastAsia="宋体"/>
        </w:rPr>
        <w:t>mL</w:t>
      </w:r>
      <w:r>
        <w:rPr>
          <w:rFonts w:ascii="Times New Roman" w:hAnsi="Times New Roman" w:eastAsia="宋体"/>
        </w:rPr>
        <w:t>-1</w:t>
      </w:r>
      <w:r>
        <w:t>、</w:t>
      </w:r>
      <w:r>
        <w:rPr>
          <w:rFonts w:ascii="Times New Roman" w:hAnsi="Times New Roman" w:eastAsia="宋体"/>
        </w:rPr>
        <w:t>0.3 mg</w:t>
      </w:r>
      <w:r w:rsidR="001852F3">
        <w:rPr>
          <w:rFonts w:ascii="Times New Roman" w:hAnsi="Times New Roman" w:eastAsia="宋体"/>
        </w:rPr>
        <w:t xml:space="preserve">•</w:t>
      </w:r>
      <w:r>
        <w:rPr>
          <w:rFonts w:ascii="Times New Roman" w:hAnsi="Times New Roman" w:eastAsia="宋体"/>
        </w:rPr>
        <w:t>mL</w:t>
      </w:r>
      <w:r>
        <w:rPr>
          <w:rFonts w:ascii="Times New Roman" w:hAnsi="Times New Roman" w:eastAsia="宋体"/>
        </w:rPr>
        <w:t>-1</w:t>
      </w:r>
      <w:r>
        <w:t>、</w:t>
      </w:r>
      <w:r>
        <w:rPr>
          <w:rFonts w:ascii="Times New Roman" w:hAnsi="Times New Roman" w:eastAsia="宋体"/>
        </w:rPr>
        <w:t>0.4 mg</w:t>
      </w:r>
      <w:r w:rsidR="001852F3">
        <w:rPr>
          <w:rFonts w:ascii="Times New Roman" w:hAnsi="Times New Roman" w:eastAsia="宋体"/>
        </w:rPr>
        <w:t xml:space="preserve">•</w:t>
      </w:r>
      <w:r>
        <w:rPr>
          <w:rFonts w:ascii="Times New Roman" w:hAnsi="Times New Roman" w:eastAsia="宋体"/>
        </w:rPr>
        <w:t>mL</w:t>
      </w:r>
      <w:r>
        <w:rPr>
          <w:rFonts w:ascii="Times New Roman" w:hAnsi="Times New Roman" w:eastAsia="宋体"/>
        </w:rPr>
        <w:t>-1</w:t>
      </w:r>
      <w:r>
        <w:t>、</w:t>
      </w:r>
      <w:r>
        <w:rPr>
          <w:rFonts w:ascii="Times New Roman" w:hAnsi="Times New Roman" w:eastAsia="宋体"/>
        </w:rPr>
        <w:t>0.5 mg</w:t>
      </w:r>
      <w:r w:rsidR="001852F3">
        <w:rPr>
          <w:rFonts w:ascii="Times New Roman" w:hAnsi="Times New Roman" w:eastAsia="宋体"/>
        </w:rPr>
        <w:t xml:space="preserve">•</w:t>
      </w:r>
      <w:r>
        <w:rPr>
          <w:rFonts w:ascii="Times New Roman" w:hAnsi="Times New Roman" w:eastAsia="宋体"/>
        </w:rPr>
        <w:t>mL</w:t>
      </w:r>
      <w:r>
        <w:rPr>
          <w:rFonts w:ascii="Times New Roman" w:hAnsi="Times New Roman" w:eastAsia="宋体"/>
        </w:rPr>
        <w:t>-1</w:t>
      </w:r>
      <w:r>
        <w:t>、</w:t>
      </w:r>
      <w:r>
        <w:rPr>
          <w:rFonts w:ascii="Times New Roman" w:hAnsi="Times New Roman" w:eastAsia="宋体"/>
        </w:rPr>
        <w:t>0.6 mg</w:t>
      </w:r>
      <w:r w:rsidR="001852F3">
        <w:rPr>
          <w:rFonts w:ascii="Times New Roman" w:hAnsi="Times New Roman" w:eastAsia="宋体"/>
        </w:rPr>
        <w:t xml:space="preserve">•</w:t>
      </w:r>
      <w:r>
        <w:rPr>
          <w:rFonts w:ascii="Times New Roman" w:hAnsi="Times New Roman" w:eastAsia="宋体"/>
        </w:rPr>
        <w:t>mL</w:t>
      </w:r>
      <w:r>
        <w:rPr>
          <w:rFonts w:ascii="Times New Roman" w:hAnsi="Times New Roman" w:eastAsia="宋体"/>
        </w:rPr>
        <w:t>-1</w:t>
      </w:r>
      <w:r>
        <w:t>牛血清蛋白溶</w:t>
      </w:r>
      <w:r>
        <w:t>液。再向每支试管中加入</w:t>
      </w:r>
      <w:r>
        <w:rPr>
          <w:rFonts w:ascii="Times New Roman" w:hAnsi="Times New Roman" w:eastAsia="宋体"/>
        </w:rPr>
        <w:t>5 mL</w:t>
      </w:r>
      <w:r>
        <w:t>考马斯亮蓝</w:t>
      </w:r>
      <w:r>
        <w:rPr>
          <w:rFonts w:ascii="Times New Roman" w:hAnsi="Times New Roman" w:eastAsia="宋体"/>
        </w:rPr>
        <w:t>G-250</w:t>
      </w:r>
      <w:r>
        <w:t>溶液，摇匀、静止</w:t>
      </w:r>
      <w:r>
        <w:rPr>
          <w:rFonts w:ascii="Times New Roman" w:hAnsi="Times New Roman" w:eastAsia="宋体"/>
        </w:rPr>
        <w:t>5 min</w:t>
      </w:r>
      <w:r>
        <w:t>后，用分</w:t>
      </w:r>
      <w:r>
        <w:t>光光度计测定其在</w:t>
      </w:r>
      <w:r>
        <w:rPr>
          <w:rFonts w:ascii="Times New Roman" w:hAnsi="Times New Roman" w:eastAsia="宋体"/>
        </w:rPr>
        <w:t>595 nm</w:t>
      </w:r>
      <w:r>
        <w:t>处的吸光值。使用</w:t>
      </w:r>
      <w:r>
        <w:rPr>
          <w:rFonts w:ascii="Times New Roman" w:hAnsi="Times New Roman" w:eastAsia="宋体"/>
        </w:rPr>
        <w:t>origin</w:t>
      </w:r>
      <w:r>
        <w:t>软件，以各管的标准蛋白浓度为</w:t>
      </w:r>
      <w:r>
        <w:t>横坐标，以吸光度为纵坐标绘出标准曲线</w:t>
      </w:r>
      <w:hyperlink w:history="true" w:anchor="_bookmark138">
        <w:r>
          <w:rPr>
            <w:rFonts w:ascii="Times New Roman" w:hAnsi="Times New Roman" w:eastAsia="宋体"/>
            <w:vertAlign w:val="superscript"/>
          </w:rPr>
          <w:t>[</w:t>
        </w:r>
        <w:r>
          <w:rPr>
            <w:rFonts w:ascii="Times New Roman" w:hAnsi="Times New Roman" w:eastAsia="宋体"/>
            <w:vertAlign w:val="superscript"/>
          </w:rPr>
          <w:t xml:space="preserve">90</w:t>
        </w:r>
        <w:r>
          <w:rPr>
            <w:rFonts w:ascii="Times New Roman" w:hAnsi="Times New Roman" w:eastAsia="宋体"/>
            <w:vertAlign w:val="superscript"/>
          </w:rPr>
          <w:t>]</w:t>
        </w:r>
      </w:hyperlink>
      <w:r>
        <w:t>。</w:t>
      </w:r>
    </w:p>
    <w:p w:rsidR="0018722C">
      <w:pPr>
        <w:pStyle w:val="cw21"/>
        <w:topLinePunct/>
      </w:pPr>
      <w:r>
        <w:rPr>
          <w:rFonts w:ascii="宋体" w:eastAsia="宋体" w:hint="eastAsia"/>
        </w:rPr>
        <w:t>b. </w:t>
      </w:r>
      <w:r>
        <w:rPr>
          <w:rFonts w:ascii="宋体" w:eastAsia="宋体" w:hint="eastAsia"/>
        </w:rPr>
        <w:t>样品蛋白含量的测定</w:t>
      </w:r>
    </w:p>
    <w:p w:rsidR="0018722C">
      <w:pPr>
        <w:topLinePunct/>
      </w:pPr>
      <w:r>
        <w:t>采用</w:t>
      </w:r>
      <w:r>
        <w:rPr>
          <w:rFonts w:ascii="Times New Roman" w:eastAsia="Times New Roman"/>
        </w:rPr>
        <w:t>Bradford</w:t>
      </w:r>
      <w:r>
        <w:t>（</w:t>
      </w:r>
      <w:r>
        <w:rPr>
          <w:rFonts w:ascii="Times New Roman" w:eastAsia="Times New Roman"/>
          <w:spacing w:val="-4"/>
        </w:rPr>
        <w:t>1976</w:t>
      </w:r>
      <w:r>
        <w:t>）</w:t>
      </w:r>
      <w:r>
        <w:t>的考马斯亮蓝</w:t>
      </w:r>
      <w:r>
        <w:rPr>
          <w:rFonts w:ascii="Times New Roman" w:eastAsia="Times New Roman"/>
        </w:rPr>
        <w:t>G-250</w:t>
      </w:r>
      <w:r>
        <w:t>比色法</w:t>
      </w:r>
      <w:hyperlink w:history="true" w:anchor="_bookmark110">
        <w:r>
          <w:rPr>
            <w:rFonts w:ascii="Times New Roman" w:eastAsia="Times New Roman"/>
            <w:vertAlign w:val="superscript"/>
          </w:rPr>
          <w:t>[</w:t>
        </w:r>
        <w:r>
          <w:rPr>
            <w:rFonts w:ascii="Times New Roman" w:eastAsia="Times New Roman"/>
            <w:vertAlign w:val="superscript"/>
            <w:position w:val="11"/>
          </w:rPr>
          <w:t xml:space="preserve">60</w:t>
        </w:r>
        <w:r>
          <w:rPr>
            <w:rFonts w:ascii="Times New Roman" w:eastAsia="Times New Roman"/>
            <w:vertAlign w:val="superscript"/>
          </w:rPr>
          <w:t>]</w:t>
        </w:r>
      </w:hyperlink>
      <w:r>
        <w:t>测定菌丝中可溶性蛋白质的</w:t>
      </w:r>
      <w:r>
        <w:t>含量。取上清液</w:t>
      </w:r>
      <w:r>
        <w:rPr>
          <w:rFonts w:ascii="Times New Roman" w:eastAsia="Times New Roman"/>
        </w:rPr>
        <w:t>0</w:t>
      </w:r>
      <w:r>
        <w:rPr>
          <w:rFonts w:ascii="Times New Roman" w:eastAsia="Times New Roman"/>
        </w:rPr>
        <w:t>.</w:t>
      </w:r>
      <w:r>
        <w:rPr>
          <w:rFonts w:ascii="Times New Roman" w:eastAsia="Times New Roman"/>
        </w:rPr>
        <w:t>5 </w:t>
      </w:r>
      <w:r>
        <w:rPr>
          <w:rFonts w:ascii="Times New Roman" w:eastAsia="Times New Roman"/>
        </w:rPr>
        <w:t>mL</w:t>
      </w:r>
      <w:r>
        <w:t>，至</w:t>
      </w:r>
      <w:r>
        <w:rPr>
          <w:rFonts w:ascii="Times New Roman" w:eastAsia="Times New Roman"/>
        </w:rPr>
        <w:t>5mL</w:t>
      </w:r>
      <w:r>
        <w:t>离心管中，再加入</w:t>
      </w:r>
      <w:r>
        <w:rPr>
          <w:rFonts w:ascii="Times New Roman" w:eastAsia="Times New Roman"/>
        </w:rPr>
        <w:t>2</w:t>
      </w:r>
      <w:r>
        <w:rPr>
          <w:rFonts w:ascii="Times New Roman" w:eastAsia="Times New Roman"/>
        </w:rPr>
        <w:t>.</w:t>
      </w:r>
      <w:r>
        <w:rPr>
          <w:rFonts w:ascii="Times New Roman" w:eastAsia="Times New Roman"/>
        </w:rPr>
        <w:t>5 mL</w:t>
      </w:r>
      <w:r>
        <w:t>考马斯亮蓝</w:t>
      </w:r>
      <w:r>
        <w:rPr>
          <w:rFonts w:ascii="Times New Roman" w:eastAsia="Times New Roman"/>
        </w:rPr>
        <w:t>G-250</w:t>
      </w:r>
      <w:r>
        <w:t>，摇匀，</w:t>
      </w:r>
      <w:r>
        <w:t>静止</w:t>
      </w:r>
      <w:r>
        <w:rPr>
          <w:rFonts w:ascii="Times New Roman" w:eastAsia="Times New Roman"/>
        </w:rPr>
        <w:t>5 min</w:t>
      </w:r>
      <w:r>
        <w:t>，以</w:t>
      </w:r>
      <w:r>
        <w:rPr>
          <w:rFonts w:ascii="Times New Roman" w:eastAsia="Times New Roman"/>
        </w:rPr>
        <w:t>0</w:t>
      </w:r>
      <w:r>
        <w:rPr>
          <w:rFonts w:ascii="Times New Roman" w:eastAsia="Times New Roman"/>
        </w:rPr>
        <w:t>.</w:t>
      </w:r>
      <w:r>
        <w:rPr>
          <w:rFonts w:ascii="Times New Roman" w:eastAsia="Times New Roman"/>
        </w:rPr>
        <w:t>5 mL</w:t>
      </w:r>
      <w:r>
        <w:t>磷酸缓冲液加蒸馏水为空白对照，于波长</w:t>
      </w:r>
      <w:r>
        <w:rPr>
          <w:rFonts w:ascii="Times New Roman" w:eastAsia="Times New Roman"/>
        </w:rPr>
        <w:t>595 nm</w:t>
      </w:r>
      <w:r>
        <w:t>下测定</w:t>
      </w:r>
      <w:r>
        <w:rPr>
          <w:rFonts w:ascii="Times New Roman" w:eastAsia="Times New Roman"/>
        </w:rPr>
        <w:t>OD</w:t>
      </w:r>
      <w:r>
        <w:t>值，每样品重复</w:t>
      </w:r>
      <w:r>
        <w:rPr>
          <w:rFonts w:ascii="Times New Roman" w:eastAsia="Times New Roman"/>
        </w:rPr>
        <w:t>3</w:t>
      </w:r>
      <w:r>
        <w:t>次。通过标准曲线查得蛋白质的含量，根据以下公式计算样品中蛋白质的含量：</w:t>
      </w:r>
    </w:p>
    <w:p w:rsidR="0018722C">
      <w:spacing w:beforeLines="0" w:before="0" w:afterLines="0" w:after="0" w:line="440" w:lineRule="auto"/>
      <w:pPr>
        <w:sectPr w:rsidR="00556256">
          <w:pgSz w:w="11910" w:h="16840"/>
          <w:pgMar w:header="877" w:footer="974" w:top="1140" w:bottom="1160" w:left="1560" w:right="1180"/>
          <w:pgNumType w:start="1"/>
        </w:sectPr>
        <w:topLinePunct/>
      </w:pPr>
    </w:p>
    <w:p w:rsidR="0018722C">
      <w:pPr>
        <w:pStyle w:val="BodyText"/>
        <w:ind w:leftChars="0" w:left="621"/>
        <w:rPr>
          <w:rFonts w:ascii="Times New Roman" w:eastAsia="Times New Roman"/>
        </w:rPr>
        <w:topLinePunct/>
      </w:pPr>
      <w:r>
        <w:t>样品中蛋白质含量（</w:t>
      </w:r>
      <w:r>
        <w:rPr>
          <w:rFonts w:ascii="Times New Roman" w:eastAsia="Times New Roman"/>
        </w:rPr>
        <w:t>mg/g</w:t>
      </w:r>
      <w:r>
        <w:t>）</w:t>
      </w:r>
      <w:r>
        <w:rPr>
          <w:rFonts w:ascii="Times New Roman" w:eastAsia="Times New Roman"/>
        </w:rPr>
        <w:t>=</w:t>
      </w:r>
    </w:p>
    <w:p w:rsidR="0018722C">
      <w:pPr>
        <w:topLinePunct/>
      </w:pPr>
      <w:r>
        <w:rPr>
          <w:rFonts w:ascii="Times New Roman" w:eastAsia="Times New Roman"/>
        </w:rPr>
        <w:t>C</w:t>
      </w:r>
      <w:r>
        <w:t>：查标准曲线值</w:t>
      </w:r>
      <w:r>
        <w:t>（</w:t>
      </w:r>
      <w:r>
        <w:rPr>
          <w:rFonts w:ascii="Times New Roman" w:eastAsia="Times New Roman"/>
        </w:rPr>
        <w:t>u</w:t>
      </w:r>
      <w:r>
        <w:rPr>
          <w:rFonts w:ascii="Times New Roman" w:eastAsia="Times New Roman"/>
          <w:spacing w:val="-2"/>
        </w:rPr>
        <w:t>g</w:t>
      </w:r>
      <w:r>
        <w:t>）</w:t>
      </w:r>
      <w:r>
        <w:t xml:space="preserve">；</w:t>
      </w:r>
      <w:r>
        <w:rPr>
          <w:rFonts w:ascii="Times New Roman" w:eastAsia="Times New Roman"/>
        </w:rPr>
        <w:t>V</w:t>
      </w:r>
      <w:r>
        <w:rPr>
          <w:rFonts w:ascii="Times New Roman" w:eastAsia="Times New Roman"/>
        </w:rPr>
        <w:t>T</w:t>
      </w:r>
      <w:r>
        <w:t>：提取液总体积</w:t>
      </w:r>
      <w:r>
        <w:t>（</w:t>
      </w:r>
      <w:r>
        <w:rPr>
          <w:rFonts w:ascii="Times New Roman" w:eastAsia="Times New Roman"/>
          <w:spacing w:val="0"/>
        </w:rPr>
        <w:t>m</w:t>
      </w:r>
      <w:r>
        <w:rPr>
          <w:rFonts w:ascii="Times New Roman" w:eastAsia="Times New Roman"/>
          <w:spacing w:val="-2"/>
        </w:rPr>
        <w:t>L</w:t>
      </w:r>
      <w:r>
        <w:t>）</w:t>
      </w:r>
      <w:r>
        <w:t xml:space="preserve">；</w:t>
      </w:r>
      <w:r>
        <w:rPr>
          <w:rFonts w:ascii="Times New Roman" w:eastAsia="Times New Roman"/>
        </w:rPr>
        <w:t>V</w:t>
      </w:r>
      <w:r>
        <w:rPr>
          <w:rFonts w:ascii="Times New Roman" w:eastAsia="Times New Roman"/>
        </w:rPr>
        <w:t>S</w:t>
      </w:r>
      <w:r>
        <w:t>：测定时加样量</w:t>
      </w:r>
      <w:r>
        <w:t>（</w:t>
      </w:r>
      <w:r>
        <w:rPr>
          <w:rFonts w:ascii="Times New Roman" w:eastAsia="Times New Roman"/>
        </w:rPr>
        <w:t>m</w:t>
      </w:r>
      <w:r>
        <w:rPr>
          <w:rFonts w:ascii="Times New Roman" w:eastAsia="Times New Roman"/>
          <w:spacing w:val="-2"/>
        </w:rPr>
        <w:t>L</w:t>
      </w:r>
      <w:r>
        <w:t>）</w:t>
      </w:r>
      <w:r>
        <w:t xml:space="preserve">；</w:t>
      </w:r>
      <w:r>
        <w:rPr>
          <w:rFonts w:ascii="Times New Roman" w:eastAsia="Times New Roman"/>
        </w:rPr>
        <w:t>W</w:t>
      </w:r>
      <w:r>
        <w:rPr>
          <w:rFonts w:ascii="Times New Roman" w:eastAsia="Times New Roman"/>
        </w:rPr>
        <w:t>F</w:t>
      </w:r>
      <w:r>
        <w:t>：样品鲜重</w:t>
      </w:r>
      <w:r>
        <w:t>（</w:t>
      </w:r>
      <w:r>
        <w:rPr>
          <w:rFonts w:ascii="Times New Roman" w:eastAsia="Times New Roman"/>
          <w:spacing w:val="-2"/>
        </w:rPr>
        <w:t>g</w:t>
      </w:r>
      <w:r>
        <w:t>）</w:t>
      </w:r>
      <w:r>
        <w:t>。</w:t>
      </w:r>
    </w:p>
    <w:p w:rsidR="0018722C">
      <w:pPr>
        <w:topLinePunct/>
      </w:pPr>
      <w:r>
        <w:rPr>
          <w:rFonts w:cstheme="minorBidi" w:hAnsiTheme="minorHAnsi" w:eastAsiaTheme="minorHAnsi" w:asciiTheme="minorHAnsi"/>
        </w:rPr>
        <w:br w:type="column"/>
      </w:r>
      <w:r>
        <w:rPr>
          <w:rFonts w:ascii="Times New Roman" w:hAnsi="Times New Roman" w:cstheme="minorBidi" w:eastAsiaTheme="minorHAnsi"/>
          <w:i/>
        </w:rPr>
        <w:t>C</w:t>
      </w:r>
      <w:r>
        <w:rPr>
          <w:rFonts w:ascii="Symbol" w:hAnsi="Symbol" w:cstheme="minorBidi" w:eastAsiaTheme="minorHAnsi"/>
        </w:rPr>
        <w:t></w:t>
      </w:r>
      <w:r>
        <w:rPr>
          <w:rFonts w:ascii="Times New Roman" w:hAnsi="Times New Roman" w:cstheme="minorBidi" w:eastAsiaTheme="minorHAnsi"/>
          <w:i/>
        </w:rPr>
        <w:t>V</w:t>
      </w:r>
      <w:r>
        <w:rPr>
          <w:rFonts w:ascii="Times New Roman" w:hAnsi="Times New Roman" w:cstheme="minorBidi" w:eastAsiaTheme="minorHAnsi"/>
          <w:i/>
        </w:rPr>
        <w:t>T</w:t>
      </w:r>
    </w:p>
    <w:p w:rsidR="0018722C">
      <w:pPr>
        <w:pStyle w:val="aff7"/>
        <w:topLinePunct/>
      </w:pPr>
      <w:r>
        <w:rPr>
          <w:rFonts w:ascii="Times New Roman"/>
          <w:sz w:val="2"/>
        </w:rPr>
        <w:pict>
          <v:group style="width:71.95pt;height:.5pt;mso-position-horizontal-relative:char;mso-position-vertical-relative:line" coordorigin="0,0" coordsize="1439,10">
            <v:line style="position:absolute" from="0,5" to="1439,5" stroked="true" strokeweight=".48475pt" strokecolor="#000000">
              <v:stroke dashstyle="solid"/>
            </v:line>
          </v:group>
        </w:pict>
      </w:r>
      <w:r/>
    </w:p>
    <w:p w:rsidR="0018722C">
      <w:pPr>
        <w:pStyle w:val="affff1"/>
        <w:topLinePunct/>
      </w:pPr>
      <w:r>
        <w:rPr>
          <w:rFonts w:cstheme="minorBidi" w:hAnsiTheme="minorHAnsi" w:eastAsiaTheme="minorHAnsi" w:asciiTheme="minorHAnsi" w:ascii="Times New Roman" w:hAnsi="Times New Roman"/>
          <w:i/>
        </w:rPr>
        <w:t>V</w:t>
      </w:r>
      <w:r>
        <w:rPr>
          <w:rFonts w:ascii="Times New Roman" w:hAnsi="Times New Roman" w:cstheme="minorBidi" w:eastAsiaTheme="minorHAnsi"/>
          <w:vertAlign w:val="subscript"/>
          <w:i/>
        </w:rPr>
        <w:t>S</w:t>
      </w:r>
      <w:r w:rsidR="001852F3">
        <w:rPr>
          <w:rFonts w:ascii="Times New Roman" w:hAnsi="Times New Roman" w:cstheme="minorBidi" w:eastAsiaTheme="minorHAnsi"/>
          <w:vertAlign w:val="subscript"/>
          <w:i/>
        </w:rPr>
        <w:t xml:space="preserve">  </w:t>
      </w:r>
      <w:r>
        <w:rPr>
          <w:rFonts w:ascii="Symbol" w:hAnsi="Symbol" w:cstheme="minorBidi" w:eastAsiaTheme="minorHAnsi"/>
        </w:rPr>
        <w:t></w:t>
      </w:r>
      <w:r>
        <w:rPr>
          <w:rFonts w:ascii="Times New Roman" w:hAnsi="Times New Roman" w:cstheme="minorBidi" w:eastAsiaTheme="minorHAnsi"/>
          <w:i/>
        </w:rPr>
        <w:t>W</w:t>
      </w:r>
      <w:r>
        <w:rPr>
          <w:rFonts w:ascii="Times New Roman" w:hAnsi="Times New Roman" w:cstheme="minorBidi" w:eastAsiaTheme="minorHAnsi"/>
          <w:vertAlign w:val="subscript"/>
          <w:i/>
        </w:rPr>
        <w:t>F</w:t>
      </w:r>
      <w:r>
        <w:rPr>
          <w:rFonts w:ascii="Symbol" w:hAnsi="Symbol" w:cstheme="minorBidi" w:eastAsiaTheme="minorHAnsi"/>
        </w:rPr>
        <w:t></w:t>
      </w:r>
      <w:r>
        <w:rPr>
          <w:rFonts w:ascii="Times New Roman" w:hAnsi="Times New Roman" w:cstheme="minorBidi" w:eastAsiaTheme="minorHAnsi"/>
        </w:rPr>
        <w:t>1000</w:t>
      </w:r>
    </w:p>
    <w:p w:rsidR="0018722C">
      <w:spacing w:beforeLines="0" w:before="0" w:afterLines="0" w:after="0" w:line="440" w:lineRule="auto"/>
      <w:pPr>
        <w:sectPr w:rsidR="00556256">
          <w:type w:val="continuous"/>
          <w:pgSz w:w="11910" w:h="16840"/>
          <w:pgMar w:top="1520" w:bottom="280" w:left="1560" w:right="1180"/>
          <w:cols w:num="2" w:equalWidth="0">
            <w:col w:w="3650" w:space="40"/>
            <w:col w:w="5480"/>
          </w:cols>
        </w:sectPr>
        <w:topLinePunct/>
      </w:pPr>
    </w:p>
    <w:p w:rsidR="0018722C">
      <w:pPr>
        <w:pStyle w:val="5"/>
        <w:topLinePunct/>
      </w:pPr>
      <w:r>
        <w:rPr>
          <w:b/>
        </w:rPr>
        <w:t>2.2.3.3</w:t>
      </w:r>
      <w:r>
        <w:t xml:space="preserve"> </w:t>
      </w:r>
      <w:r>
        <w:rPr>
          <w:b/>
        </w:rPr>
        <w:t>Carvacrol</w:t>
      </w:r>
      <w:r>
        <w:t>对稻瘟病菌和番茄灰霉病菌几丁质酶活性的影响</w:t>
      </w:r>
    </w:p>
    <w:p w:rsidR="0018722C">
      <w:pPr>
        <w:pStyle w:val="cw21"/>
        <w:topLinePunct/>
      </w:pPr>
      <w:r>
        <w:t>Ⅰ</w:t>
      </w:r>
      <w:r>
        <w:rPr>
          <w:rFonts w:ascii="宋体" w:eastAsia="宋体" w:hint="eastAsia"/>
        </w:rPr>
        <w:t>菌丝体培养及酶液制备</w:t>
      </w:r>
      <w:r>
        <w:rPr>
          <w:rFonts w:ascii="宋体" w:eastAsia="宋体" w:hint="eastAsia"/>
        </w:rPr>
        <w:t>同</w:t>
      </w:r>
      <w:r>
        <w:t>2.2.3.1</w:t>
      </w:r>
      <w:r/>
      <w:r>
        <w:rPr>
          <w:rFonts w:ascii="宋体" w:eastAsia="宋体" w:hint="eastAsia"/>
        </w:rPr>
        <w:t>和</w:t>
      </w:r>
      <w:r>
        <w:t>2.2.3.2</w:t>
      </w:r>
    </w:p>
    <w:p w:rsidR="0018722C">
      <w:pPr>
        <w:pStyle w:val="cw21"/>
        <w:tabs>
          <w:tab w:pos="901" w:val="left" w:leader="none"/>
        </w:tabs>
        <w:spacing w:line="240" w:lineRule="auto" w:before="26" w:after="0"/>
        <w:ind w:leftChars="0" w:left="900" w:rightChars="0" w:right="0" w:hanging="278"/>
        <w:jc w:val="left"/>
        <w:rPr>
          <w:sz w:val="16"/>
        </w:rPr>
        <w:topLinePunct/>
      </w:pPr>
      <w:r>
        <w:rPr>
          <w:sz w:val="16"/>
        </w:rPr>
        <w:t>ⅠⅠ</w:t>
      </w:r>
      <w:r>
        <w:rPr>
          <w:rFonts w:ascii="宋体" w:eastAsia="宋体" w:hint="eastAsia"/>
          <w:sz w:val="24"/>
        </w:rPr>
        <w:t>试剂配制</w:t>
      </w:r>
      <w:hyperlink w:history="true" w:anchor="_bookmark139">
        <w:r>
          <w:rPr>
            <w:position w:val="11"/>
            <w:sz w:val="16"/>
          </w:rPr>
          <w:t>[91</w:t>
        </w:r>
        <w:r>
          <w:rPr>
            <w:position w:val="11"/>
            <w:sz w:val="16"/>
          </w:rPr>
          <w:t>]</w:t>
        </w:r>
      </w:hyperlink>
    </w:p>
    <w:p w:rsidR="0018722C">
      <w:pPr>
        <w:topLinePunct/>
      </w:pPr>
      <w:r>
        <w:rPr>
          <w:rFonts w:ascii="Times New Roman" w:hAnsi="Times New Roman" w:eastAsia="Times New Roman"/>
        </w:rPr>
        <w:t>1%</w:t>
      </w:r>
      <w:r>
        <w:t>对二甲基氨基苯甲醛</w:t>
      </w:r>
      <w:r>
        <w:t>（</w:t>
      </w:r>
      <w:r>
        <w:rPr>
          <w:rFonts w:ascii="Times New Roman" w:hAnsi="Times New Roman" w:eastAsia="Times New Roman"/>
        </w:rPr>
        <w:t>DMAB</w:t>
      </w:r>
      <w:r>
        <w:t>）</w:t>
      </w:r>
      <w:r>
        <w:t>的制备：称取</w:t>
      </w:r>
      <w:r>
        <w:rPr>
          <w:rFonts w:ascii="Times New Roman" w:hAnsi="Times New Roman" w:eastAsia="Times New Roman"/>
        </w:rPr>
        <w:t>1 g</w:t>
      </w:r>
      <w:r>
        <w:t>对二甲基氨基苯甲醛，加入</w:t>
      </w:r>
      <w:r>
        <w:t>少量冰醋酸溶解，再加</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25 mL</w:t>
      </w:r>
      <w:r>
        <w:t>浓盐酸，最终用冰醋酸定容至</w:t>
      </w:r>
      <w:r>
        <w:rPr>
          <w:rFonts w:ascii="Times New Roman" w:hAnsi="Times New Roman" w:eastAsia="Times New Roman"/>
        </w:rPr>
        <w:t>100 </w:t>
      </w:r>
      <w:r>
        <w:rPr>
          <w:rFonts w:ascii="Times New Roman" w:hAnsi="Times New Roman" w:eastAsia="Times New Roman"/>
        </w:rPr>
        <w:t>mL</w:t>
      </w:r>
      <w:r>
        <w:t>，置</w:t>
      </w:r>
      <w:r>
        <w:rPr>
          <w:rFonts w:ascii="Times New Roman" w:hAnsi="Times New Roman" w:eastAsia="Times New Roman"/>
        </w:rPr>
        <w:t>4</w:t>
      </w:r>
      <w:r>
        <w:t>℃冰箱保存。</w:t>
      </w:r>
    </w:p>
    <w:p w:rsidR="0018722C">
      <w:pPr>
        <w:topLinePunct/>
      </w:pPr>
      <w:r>
        <w:rPr>
          <w:rFonts w:ascii="Times New Roman" w:eastAsia="Times New Roman"/>
        </w:rPr>
        <w:t>0.8</w:t>
      </w:r>
      <w:r>
        <w:rPr>
          <w:rFonts w:ascii="Times New Roman" w:eastAsia="Times New Roman"/>
        </w:rPr>
        <w:t> </w:t>
      </w:r>
      <w:r>
        <w:rPr>
          <w:rFonts w:ascii="Times New Roman" w:eastAsia="Times New Roman"/>
        </w:rPr>
        <w:t>mol</w:t>
      </w:r>
      <w:r>
        <w:rPr>
          <w:rFonts w:ascii="Times New Roman" w:eastAsia="Times New Roman"/>
        </w:rPr>
        <w:t>/</w:t>
      </w:r>
      <w:r>
        <w:rPr>
          <w:rFonts w:ascii="Times New Roman" w:eastAsia="Times New Roman"/>
        </w:rPr>
        <w:t xml:space="preserve">L</w:t>
      </w:r>
      <w:r>
        <w:t>硼酸钾缓冲液</w:t>
      </w:r>
      <w:r>
        <w:t>（</w:t>
      </w:r>
      <w:r>
        <w:rPr>
          <w:rFonts w:ascii="Times New Roman" w:eastAsia="Times New Roman"/>
        </w:rPr>
        <w:t>pH=9.1</w:t>
      </w:r>
      <w:r>
        <w:t>）</w:t>
      </w:r>
      <w:r>
        <w:t>的制备：准确称取</w:t>
      </w:r>
      <w:r>
        <w:rPr>
          <w:rFonts w:ascii="Times New Roman" w:eastAsia="Times New Roman"/>
        </w:rPr>
        <w:t>KOH</w:t>
      </w:r>
      <w:r>
        <w:t>固体</w:t>
      </w:r>
      <w:r>
        <w:rPr>
          <w:rFonts w:ascii="Times New Roman" w:eastAsia="Times New Roman"/>
        </w:rPr>
        <w:t>10</w:t>
      </w:r>
      <w:r>
        <w:rPr>
          <w:rFonts w:ascii="Times New Roman" w:eastAsia="Times New Roman"/>
        </w:rPr>
        <w:t>.</w:t>
      </w:r>
      <w:r>
        <w:rPr>
          <w:rFonts w:ascii="Times New Roman" w:eastAsia="Times New Roman"/>
        </w:rPr>
        <w:t>92</w:t>
      </w:r>
      <w:r>
        <w:rPr>
          <w:rFonts w:ascii="Times New Roman" w:eastAsia="Times New Roman"/>
        </w:rPr>
        <w:t> </w:t>
      </w:r>
      <w:r>
        <w:rPr>
          <w:rFonts w:ascii="Times New Roman" w:eastAsia="Times New Roman"/>
        </w:rPr>
        <w:t>g</w:t>
      </w:r>
      <w:r>
        <w:t>，溶于</w:t>
      </w:r>
      <w:r>
        <w:t>蒸馏水中并定容到</w:t>
      </w:r>
      <w:r>
        <w:rPr>
          <w:rFonts w:ascii="Times New Roman" w:eastAsia="Times New Roman"/>
        </w:rPr>
        <w:t>20 </w:t>
      </w:r>
      <w:r>
        <w:rPr>
          <w:rFonts w:ascii="Times New Roman" w:eastAsia="Times New Roman"/>
        </w:rPr>
        <w:t>m</w:t>
      </w:r>
      <w:r>
        <w:rPr>
          <w:rFonts w:ascii="Times New Roman" w:eastAsia="Times New Roman"/>
        </w:rPr>
        <w:t>L</w:t>
      </w:r>
      <w:r>
        <w:t>；精确称取</w:t>
      </w:r>
      <w:r>
        <w:rPr>
          <w:rFonts w:ascii="Times New Roman" w:eastAsia="Times New Roman"/>
        </w:rPr>
        <w:t>4</w:t>
      </w:r>
      <w:r>
        <w:rPr>
          <w:rFonts w:ascii="Times New Roman" w:eastAsia="Times New Roman"/>
        </w:rPr>
        <w:t>.</w:t>
      </w:r>
      <w:r>
        <w:rPr>
          <w:rFonts w:ascii="Times New Roman" w:eastAsia="Times New Roman"/>
        </w:rPr>
        <w:t>945 g</w:t>
      </w:r>
      <w:r>
        <w:t>硼酸</w:t>
      </w:r>
      <w:r>
        <w:t>（</w:t>
      </w:r>
      <w:r>
        <w:rPr>
          <w:rFonts w:ascii="Times New Roman" w:eastAsia="Times New Roman"/>
          <w:spacing w:val="0"/>
          <w:w w:val="99"/>
        </w:rPr>
        <w:t>H</w:t>
      </w:r>
      <w:r>
        <w:rPr>
          <w:rFonts w:ascii="Times New Roman" w:eastAsia="Times New Roman"/>
          <w:spacing w:val="0"/>
          <w:w w:val="100"/>
          <w:position w:val="-2"/>
          <w:sz w:val="16"/>
        </w:rPr>
        <w:t>3</w:t>
      </w:r>
      <w:r>
        <w:rPr>
          <w:rFonts w:ascii="Times New Roman" w:eastAsia="Times New Roman"/>
          <w:spacing w:val="-1"/>
          <w:w w:val="99"/>
        </w:rPr>
        <w:t>B</w:t>
      </w:r>
      <w:r>
        <w:rPr>
          <w:rFonts w:ascii="Times New Roman" w:eastAsia="Times New Roman"/>
          <w:spacing w:val="0"/>
          <w:w w:val="99"/>
        </w:rPr>
        <w:t>O</w:t>
      </w:r>
      <w:r>
        <w:rPr>
          <w:rFonts w:ascii="Times New Roman" w:eastAsia="Times New Roman"/>
          <w:spacing w:val="0"/>
          <w:w w:val="100"/>
          <w:position w:val="-2"/>
          <w:sz w:val="16"/>
        </w:rPr>
        <w:t>3</w:t>
      </w:r>
      <w:r>
        <w:t>）</w:t>
      </w:r>
      <w:r>
        <w:t>，然后溶于蒸馏水中并定</w:t>
      </w:r>
      <w:r>
        <w:t>容到</w:t>
      </w:r>
      <w:r>
        <w:rPr>
          <w:rFonts w:ascii="Times New Roman" w:eastAsia="Times New Roman"/>
        </w:rPr>
        <w:t>70 </w:t>
      </w:r>
      <w:r>
        <w:rPr>
          <w:rFonts w:ascii="Times New Roman" w:eastAsia="Times New Roman"/>
        </w:rPr>
        <w:t>mL</w:t>
      </w:r>
      <w:r>
        <w:t>；</w:t>
      </w:r>
      <w:r>
        <w:rPr>
          <w:rFonts w:ascii="Times New Roman" w:eastAsia="Times New Roman"/>
        </w:rPr>
        <w:t>10 </w:t>
      </w:r>
      <w:r>
        <w:rPr>
          <w:rFonts w:ascii="Times New Roman" w:eastAsia="Times New Roman"/>
        </w:rPr>
        <w:t>mL</w:t>
      </w:r>
      <w:r>
        <w:rPr>
          <w:rFonts w:ascii="Times New Roman" w:eastAsia="Times New Roman"/>
        </w:rPr>
        <w:t> </w:t>
      </w:r>
      <w:r>
        <w:rPr>
          <w:rFonts w:ascii="Times New Roman" w:eastAsia="Times New Roman"/>
        </w:rPr>
        <w:t>KOH</w:t>
      </w:r>
      <w:r>
        <w:t>溶液加入到预先配制好的硼酸溶液中，滴加</w:t>
      </w:r>
      <w:r>
        <w:rPr>
          <w:rFonts w:ascii="Times New Roman" w:eastAsia="Times New Roman"/>
        </w:rPr>
        <w:t>KOH</w:t>
      </w:r>
      <w:r>
        <w:t>溶液的同</w:t>
      </w:r>
      <w:r>
        <w:t>时测定溶液的</w:t>
      </w:r>
      <w:r>
        <w:rPr>
          <w:rFonts w:ascii="Times New Roman" w:eastAsia="Times New Roman"/>
        </w:rPr>
        <w:t>pH</w:t>
      </w:r>
      <w:r>
        <w:t>值，当</w:t>
      </w:r>
      <w:r>
        <w:rPr>
          <w:rFonts w:ascii="Times New Roman" w:eastAsia="Times New Roman"/>
        </w:rPr>
        <w:t>pH</w:t>
      </w:r>
      <w:r>
        <w:t>值缓慢调到</w:t>
      </w:r>
      <w:r>
        <w:rPr>
          <w:rFonts w:ascii="Times New Roman" w:eastAsia="Times New Roman"/>
        </w:rPr>
        <w:t>9</w:t>
      </w:r>
      <w:r>
        <w:rPr>
          <w:rFonts w:ascii="Times New Roman" w:eastAsia="Times New Roman"/>
        </w:rPr>
        <w:t>.</w:t>
      </w:r>
      <w:r>
        <w:rPr>
          <w:rFonts w:ascii="Times New Roman" w:eastAsia="Times New Roman"/>
        </w:rPr>
        <w:t>1</w:t>
      </w:r>
      <w:r>
        <w:t>时，加入蒸馏水定容到</w:t>
      </w:r>
      <w:r>
        <w:rPr>
          <w:rFonts w:ascii="Times New Roman" w:eastAsia="Times New Roman"/>
        </w:rPr>
        <w:t>100 mL</w:t>
      </w:r>
      <w:r>
        <w:t>。</w:t>
      </w:r>
    </w:p>
    <w:p w:rsidR="0018722C">
      <w:pPr>
        <w:topLinePunct/>
      </w:pPr>
      <w:r>
        <w:t>胶状几丁质的制备：称取粉末状几丁质</w:t>
      </w:r>
      <w:r>
        <w:rPr>
          <w:rFonts w:ascii="Times New Roman" w:hAnsi="Times New Roman" w:eastAsia="宋体"/>
        </w:rPr>
        <w:t>5</w:t>
      </w:r>
      <w:r>
        <w:rPr>
          <w:rFonts w:ascii="Times New Roman" w:hAnsi="Times New Roman" w:eastAsia="宋体"/>
        </w:rPr>
        <w:t>.</w:t>
      </w:r>
      <w:r>
        <w:rPr>
          <w:rFonts w:ascii="Times New Roman" w:hAnsi="Times New Roman" w:eastAsia="宋体"/>
        </w:rPr>
        <w:t>0 g</w:t>
      </w:r>
      <w:r>
        <w:t>，缓慢加入到盛有</w:t>
      </w:r>
      <w:r>
        <w:rPr>
          <w:rFonts w:ascii="Times New Roman" w:hAnsi="Times New Roman" w:eastAsia="宋体"/>
        </w:rPr>
        <w:t>200 mL</w:t>
      </w:r>
      <w:r>
        <w:t>（</w:t>
      </w:r>
      <w:r>
        <w:rPr>
          <w:rFonts w:ascii="Times New Roman" w:hAnsi="Times New Roman" w:eastAsia="宋体"/>
        </w:rPr>
        <w:t>≤4</w:t>
      </w:r>
      <w:r>
        <w:t>℃</w:t>
      </w:r>
      <w:r>
        <w:t>）</w:t>
      </w:r>
      <w:r>
        <w:t>预冷浓盐酸的烧杯中，在磁力搅拌器上剧烈搅拌，待几丁质粉末均匀分散后，在水浴</w:t>
      </w:r>
      <w:r>
        <w:t>中轻度搅拌并缓慢加热至</w:t>
      </w:r>
      <w:r>
        <w:rPr>
          <w:rFonts w:ascii="Times New Roman" w:hAnsi="Times New Roman" w:eastAsia="宋体"/>
        </w:rPr>
        <w:t>37</w:t>
      </w:r>
      <w:r>
        <w:t>℃，混合物的粘度迅速增加，</w:t>
      </w:r>
      <w:r>
        <w:rPr>
          <w:rFonts w:ascii="Times New Roman" w:hAnsi="Times New Roman" w:eastAsia="宋体"/>
        </w:rPr>
        <w:t>3-5 min</w:t>
      </w:r>
      <w:r>
        <w:t>后粘度开始下降，</w:t>
      </w:r>
      <w:r>
        <w:t>混合物逐渐变得清凉。当几丁质基本上溶解完毕时，用玻璃棉过滤，将滤液加入到预冷</w:t>
      </w:r>
      <w:r>
        <w:t>（</w:t>
      </w:r>
      <w:r>
        <w:rPr>
          <w:rFonts w:ascii="Times New Roman" w:hAnsi="Times New Roman" w:eastAsia="宋体"/>
          <w:spacing w:val="-4"/>
        </w:rPr>
        <w:t>≤4</w:t>
      </w:r>
      <w:r>
        <w:rPr>
          <w:spacing w:val="-4"/>
        </w:rPr>
        <w:t>℃</w:t>
      </w:r>
      <w:r>
        <w:t>）</w:t>
      </w:r>
      <w:r>
        <w:t>的</w:t>
      </w:r>
      <w:r>
        <w:rPr>
          <w:rFonts w:ascii="Times New Roman" w:hAnsi="Times New Roman" w:eastAsia="宋体"/>
        </w:rPr>
        <w:t>2000 mL</w:t>
      </w:r>
      <w:r>
        <w:t>的去离子水中继续搅拌，</w:t>
      </w:r>
      <w:r>
        <w:rPr>
          <w:rFonts w:ascii="Times New Roman" w:hAnsi="Times New Roman" w:eastAsia="宋体"/>
        </w:rPr>
        <w:t>5-8 min</w:t>
      </w:r>
      <w:r>
        <w:t>后，烧杯中的溶液有沉淀出</w:t>
      </w:r>
      <w:r>
        <w:t>现，溶液变得混浊，</w:t>
      </w:r>
      <w:r>
        <w:rPr>
          <w:rFonts w:ascii="Times New Roman" w:hAnsi="Times New Roman" w:eastAsia="宋体"/>
        </w:rPr>
        <w:t>30 </w:t>
      </w:r>
      <w:r>
        <w:rPr>
          <w:rFonts w:ascii="Times New Roman" w:hAnsi="Times New Roman" w:eastAsia="宋体"/>
        </w:rPr>
        <w:t>min</w:t>
      </w:r>
      <w:r>
        <w:t>后停止搅拌，将搅拌后的悬浮液于冰箱</w:t>
      </w:r>
      <w:r>
        <w:t>（</w:t>
      </w:r>
      <w:r>
        <w:rPr>
          <w:rFonts w:ascii="Times New Roman" w:hAnsi="Times New Roman" w:eastAsia="宋体"/>
          <w:spacing w:val="-5"/>
        </w:rPr>
        <w:t>≤4</w:t>
      </w:r>
      <w:r>
        <w:rPr>
          <w:spacing w:val="-5"/>
        </w:rPr>
        <w:t>℃</w:t>
      </w:r>
      <w:r>
        <w:t>）</w:t>
      </w:r>
      <w:r>
        <w:t>沉淀过夜。</w:t>
      </w:r>
      <w:r>
        <w:t>吸去上清液，剩余部分用双层中性滤纸抽虑，沉淀再用水洗涤</w:t>
      </w:r>
      <w:r>
        <w:rPr>
          <w:rFonts w:ascii="Times New Roman" w:hAnsi="Times New Roman" w:eastAsia="宋体"/>
        </w:rPr>
        <w:t>3</w:t>
      </w:r>
      <w:r>
        <w:t>次，待</w:t>
      </w:r>
      <w:r>
        <w:rPr>
          <w:rFonts w:ascii="Times New Roman" w:hAnsi="Times New Roman" w:eastAsia="宋体"/>
        </w:rPr>
        <w:t>pH</w:t>
      </w:r>
      <w:r>
        <w:t>值在</w:t>
      </w:r>
      <w:r>
        <w:rPr>
          <w:rFonts w:ascii="Times New Roman" w:hAnsi="Times New Roman" w:eastAsia="宋体"/>
        </w:rPr>
        <w:t>5</w:t>
      </w:r>
      <w:r>
        <w:rPr>
          <w:rFonts w:ascii="Times New Roman" w:hAnsi="Times New Roman" w:eastAsia="宋体"/>
        </w:rPr>
        <w:t>.</w:t>
      </w:r>
      <w:r>
        <w:rPr>
          <w:rFonts w:ascii="Times New Roman" w:hAnsi="Times New Roman" w:eastAsia="宋体"/>
        </w:rPr>
        <w:t>0</w:t>
      </w:r>
      <w:r>
        <w:t>以上时，加数滴</w:t>
      </w:r>
      <w:r>
        <w:rPr>
          <w:rFonts w:ascii="Times New Roman" w:hAnsi="Times New Roman" w:eastAsia="宋体"/>
        </w:rPr>
        <w:t>1 mol</w:t>
      </w:r>
      <w:r>
        <w:rPr>
          <w:rFonts w:ascii="Times New Roman" w:hAnsi="Times New Roman" w:eastAsia="宋体"/>
        </w:rPr>
        <w:t>/</w:t>
      </w:r>
      <w:r>
        <w:rPr>
          <w:rFonts w:ascii="Times New Roman" w:hAnsi="Times New Roman" w:eastAsia="宋体"/>
        </w:rPr>
        <w:t xml:space="preserve">L NaOH</w:t>
      </w:r>
      <w:r>
        <w:t>使溶液呈中性。将上述中性沉淀物加到</w:t>
      </w:r>
      <w:r>
        <w:rPr>
          <w:rFonts w:ascii="Times New Roman" w:hAnsi="Times New Roman" w:eastAsia="宋体"/>
        </w:rPr>
        <w:t>200 mL</w:t>
      </w:r>
      <w:r>
        <w:t>的去离子水中，在磁力搅拌器下剧烈搅拌，至溶液悬浮，即得到所需的几丁质胶体溶液。</w:t>
      </w:r>
      <w:r>
        <w:t>取该溶液</w:t>
      </w:r>
      <w:r>
        <w:rPr>
          <w:rFonts w:ascii="Times New Roman" w:hAnsi="Times New Roman" w:eastAsia="宋体"/>
        </w:rPr>
        <w:t>5</w:t>
      </w:r>
      <w:r>
        <w:rPr>
          <w:rFonts w:ascii="Times New Roman" w:hAnsi="Times New Roman" w:eastAsia="宋体"/>
        </w:rPr>
        <w:t> </w:t>
      </w:r>
      <w:r>
        <w:rPr>
          <w:rFonts w:ascii="Times New Roman" w:hAnsi="Times New Roman" w:eastAsia="宋体"/>
        </w:rPr>
        <w:t>mL</w:t>
      </w:r>
      <w:r>
        <w:t>，</w:t>
      </w:r>
      <w:r>
        <w:rPr>
          <w:rFonts w:ascii="Times New Roman" w:hAnsi="Times New Roman" w:eastAsia="宋体"/>
        </w:rPr>
        <w:t>105</w:t>
      </w:r>
      <w:r>
        <w:t>℃烘箱干燥至衡重，测定溶液几丁质的含量</w:t>
      </w:r>
      <w:r>
        <w:t>（</w:t>
      </w:r>
      <w:r>
        <w:t>胶体几丁质溶液的几丁质含量为：</w:t>
      </w:r>
      <w:r>
        <w:rPr>
          <w:rFonts w:ascii="Times New Roman" w:hAnsi="Times New Roman" w:eastAsia="宋体"/>
        </w:rPr>
        <w:t>m</w:t>
      </w:r>
      <w:r>
        <w:rPr>
          <w:rFonts w:ascii="Times New Roman" w:hAnsi="Times New Roman" w:eastAsia="宋体"/>
          <w:spacing w:val="-1"/>
        </w:rPr>
        <w:t>g</w:t>
      </w:r>
      <w:r>
        <w:rPr>
          <w:rFonts w:ascii="Times New Roman" w:hAnsi="Times New Roman" w:eastAsia="宋体"/>
          <w:spacing w:val="0"/>
        </w:rPr>
        <w:t>/</w:t>
      </w:r>
      <w:r>
        <w:rPr>
          <w:rFonts w:ascii="Times New Roman" w:hAnsi="Times New Roman" w:eastAsia="宋体"/>
          <w:spacing w:val="0"/>
        </w:rPr>
        <w:t>m</w:t>
      </w:r>
      <w:r>
        <w:rPr>
          <w:rFonts w:ascii="Times New Roman" w:hAnsi="Times New Roman" w:eastAsia="宋体"/>
          <w:spacing w:val="-2"/>
        </w:rPr>
        <w:t>L</w:t>
      </w:r>
      <w:r>
        <w:t>）</w:t>
      </w:r>
      <w:r>
        <w:t>，并将胶体几丁质溶液浓度稀释为</w:t>
      </w:r>
      <w:r>
        <w:rPr>
          <w:rFonts w:ascii="Times New Roman" w:hAnsi="Times New Roman" w:eastAsia="宋体"/>
        </w:rPr>
        <w:t>1</w:t>
      </w:r>
      <w:r>
        <w:rPr>
          <w:rFonts w:ascii="Times New Roman" w:hAnsi="Times New Roman" w:eastAsia="宋体"/>
        </w:rPr>
        <w:t>%</w:t>
      </w:r>
      <w:r>
        <w:t>。</w:t>
      </w:r>
    </w:p>
    <w:p w:rsidR="0018722C">
      <w:pPr>
        <w:pStyle w:val="cw21"/>
        <w:tabs>
          <w:tab w:pos="980" w:val="left" w:leader="none"/>
        </w:tabs>
        <w:spacing w:line="240" w:lineRule="auto" w:before="20" w:after="0"/>
        <w:ind w:leftChars="0" w:left="979" w:rightChars="0" w:right="0" w:hanging="357"/>
        <w:jc w:val="left"/>
        <w:rPr>
          <w:rFonts w:ascii="宋体" w:eastAsia="宋体" w:hint="eastAsia"/>
          <w:sz w:val="24"/>
        </w:rPr>
        <w:topLinePunct/>
      </w:pPr>
      <w:r>
        <w:rPr>
          <w:rFonts w:ascii="宋体" w:eastAsia="宋体" w:hint="eastAsia"/>
          <w:sz w:val="24"/>
        </w:rPr>
        <w:t>ⅠⅠⅠ</w:t>
      </w:r>
      <w:r>
        <w:rPr>
          <w:rFonts w:ascii="宋体" w:eastAsia="宋体" w:hint="eastAsia"/>
          <w:w w:val="95"/>
          <w:sz w:val="24"/>
        </w:rPr>
        <w:t>测定方法</w:t>
      </w:r>
    </w:p>
    <w:p w:rsidR="0018722C">
      <w:pPr>
        <w:pStyle w:val="cw21"/>
        <w:topLinePunct/>
      </w:pPr>
      <w:r>
        <w:rPr>
          <w:rFonts w:ascii="宋体" w:eastAsia="宋体" w:hint="eastAsia"/>
        </w:rPr>
        <w:t>a. </w:t>
      </w:r>
      <w:r>
        <w:rPr>
          <w:rFonts w:ascii="宋体" w:eastAsia="宋体" w:hint="eastAsia"/>
        </w:rPr>
        <w:t>标准曲线的绘制</w:t>
      </w:r>
    </w:p>
    <w:p w:rsidR="0018722C">
      <w:pPr>
        <w:topLinePunct/>
      </w:pPr>
      <w:r>
        <w:t>称取</w:t>
      </w:r>
      <w:r>
        <w:rPr>
          <w:rFonts w:ascii="Times New Roman" w:hAnsi="Times New Roman" w:eastAsia="宋体"/>
        </w:rPr>
        <w:t>N-</w:t>
      </w:r>
      <w:r>
        <w:t>乙酰葡萄糖胺</w:t>
      </w:r>
      <w:r>
        <w:rPr>
          <w:rFonts w:ascii="Times New Roman" w:hAnsi="Times New Roman" w:eastAsia="宋体"/>
        </w:rPr>
        <w:t>3</w:t>
      </w:r>
      <w:r>
        <w:rPr>
          <w:rFonts w:ascii="Times New Roman" w:hAnsi="Times New Roman" w:eastAsia="宋体"/>
        </w:rPr>
        <w:t> </w:t>
      </w:r>
      <w:r>
        <w:rPr>
          <w:rFonts w:ascii="Times New Roman" w:hAnsi="Times New Roman" w:eastAsia="宋体"/>
        </w:rPr>
        <w:t>mg</w:t>
      </w:r>
      <w:r>
        <w:t>溶于少量去离子水中，然后定容到</w:t>
      </w:r>
      <w:r>
        <w:rPr>
          <w:rFonts w:ascii="Times New Roman" w:hAnsi="Times New Roman" w:eastAsia="宋体"/>
        </w:rPr>
        <w:t>3</w:t>
      </w:r>
      <w:r>
        <w:rPr>
          <w:rFonts w:ascii="Times New Roman" w:hAnsi="Times New Roman" w:eastAsia="宋体"/>
        </w:rPr>
        <w:t> </w:t>
      </w:r>
      <w:r>
        <w:rPr>
          <w:rFonts w:ascii="Times New Roman" w:hAnsi="Times New Roman" w:eastAsia="宋体"/>
        </w:rPr>
        <w:t>mL</w:t>
      </w:r>
      <w:r>
        <w:t>，配置成</w:t>
      </w:r>
      <w:r>
        <w:rPr>
          <w:rFonts w:ascii="Times New Roman" w:hAnsi="Times New Roman" w:eastAsia="宋体"/>
        </w:rPr>
        <w:t>1 mg</w:t>
      </w:r>
      <w:r w:rsidR="001852F3">
        <w:rPr>
          <w:rFonts w:ascii="Times New Roman" w:hAnsi="Times New Roman" w:eastAsia="宋体"/>
        </w:rPr>
        <w:t xml:space="preserve">•</w:t>
      </w:r>
      <w:r>
        <w:rPr>
          <w:rFonts w:ascii="Times New Roman" w:hAnsi="Times New Roman" w:eastAsia="宋体"/>
        </w:rPr>
        <w:t>mL</w:t>
      </w:r>
      <w:r>
        <w:rPr>
          <w:rFonts w:ascii="Times New Roman" w:hAnsi="Times New Roman" w:eastAsia="宋体"/>
        </w:rPr>
        <w:t>-1</w:t>
      </w:r>
      <w:r>
        <w:t>的</w:t>
      </w:r>
      <w:r>
        <w:rPr>
          <w:rFonts w:ascii="Times New Roman" w:hAnsi="Times New Roman" w:eastAsia="宋体"/>
        </w:rPr>
        <w:t>N-</w:t>
      </w:r>
      <w:r>
        <w:t>乙酰葡萄糖胺母液，分别取</w:t>
      </w:r>
      <w:r>
        <w:rPr>
          <w:rFonts w:ascii="Times New Roman" w:hAnsi="Times New Roman" w:eastAsia="宋体"/>
        </w:rPr>
        <w:t>0 mL</w:t>
      </w:r>
      <w:r>
        <w:t>、</w:t>
      </w:r>
      <w:r>
        <w:rPr>
          <w:rFonts w:ascii="Times New Roman" w:hAnsi="Times New Roman" w:eastAsia="宋体"/>
        </w:rPr>
        <w:t>0.5 mL</w:t>
      </w:r>
      <w:r>
        <w:t>、</w:t>
      </w:r>
      <w:r>
        <w:rPr>
          <w:rFonts w:ascii="Times New Roman" w:hAnsi="Times New Roman" w:eastAsia="宋体"/>
        </w:rPr>
        <w:t>0.4 mL</w:t>
      </w:r>
      <w:r>
        <w:t>、</w:t>
      </w:r>
      <w:r>
        <w:rPr>
          <w:rFonts w:ascii="Times New Roman" w:hAnsi="Times New Roman" w:eastAsia="宋体"/>
        </w:rPr>
        <w:t>0.3 mL</w:t>
      </w:r>
      <w:r>
        <w:t>、</w:t>
      </w:r>
      <w:r>
        <w:rPr>
          <w:rFonts w:ascii="Times New Roman" w:hAnsi="Times New Roman" w:eastAsia="宋体"/>
        </w:rPr>
        <w:t>0.2 mL</w:t>
      </w:r>
      <w:r>
        <w:t>、</w:t>
      </w:r>
    </w:p>
    <w:p w:rsidR="0018722C">
      <w:pPr>
        <w:topLinePunct/>
      </w:pPr>
      <w:r>
        <w:rPr>
          <w:rFonts w:ascii="Times New Roman" w:eastAsia="Times New Roman"/>
        </w:rPr>
        <w:t>0.1 mL</w:t>
      </w:r>
      <w:r>
        <w:t>、</w:t>
      </w:r>
      <w:r>
        <w:rPr>
          <w:rFonts w:ascii="Times New Roman" w:eastAsia="Times New Roman"/>
        </w:rPr>
        <w:t>0.05 mL N-</w:t>
      </w:r>
      <w:r>
        <w:t>乙酰葡萄糖胺母液于不同试管中，再分别加入</w:t>
      </w:r>
      <w:r>
        <w:rPr>
          <w:rFonts w:ascii="Times New Roman" w:eastAsia="Times New Roman"/>
        </w:rPr>
        <w:t>1 mL</w:t>
      </w:r>
      <w:r>
        <w:t>、</w:t>
      </w:r>
      <w:r>
        <w:rPr>
          <w:rFonts w:ascii="Times New Roman" w:eastAsia="Times New Roman"/>
        </w:rPr>
        <w:t>0.5 mL</w:t>
      </w:r>
      <w:r>
        <w:t>、</w:t>
      </w:r>
      <w:r>
        <w:rPr>
          <w:rFonts w:ascii="Times New Roman" w:eastAsia="Times New Roman"/>
        </w:rPr>
        <w:t>0.6</w:t>
      </w:r>
    </w:p>
    <w:p w:rsidR="0018722C">
      <w:pPr>
        <w:topLinePunct/>
      </w:pPr>
      <w:r>
        <w:rPr>
          <w:rFonts w:ascii="Times New Roman" w:eastAsia="Times New Roman"/>
        </w:rPr>
        <w:t>mL</w:t>
      </w:r>
      <w:r>
        <w:t>、</w:t>
      </w:r>
      <w:r>
        <w:rPr>
          <w:rFonts w:ascii="Times New Roman" w:eastAsia="Times New Roman"/>
        </w:rPr>
        <w:t>0.7 mL</w:t>
      </w:r>
      <w:r>
        <w:t>、</w:t>
      </w:r>
      <w:r>
        <w:rPr>
          <w:rFonts w:ascii="Times New Roman" w:eastAsia="Times New Roman"/>
        </w:rPr>
        <w:t>0.8 mL</w:t>
      </w:r>
      <w:r>
        <w:t>、</w:t>
      </w:r>
      <w:r>
        <w:rPr>
          <w:rFonts w:ascii="Times New Roman" w:eastAsia="Times New Roman"/>
        </w:rPr>
        <w:t>0.9 mL</w:t>
      </w:r>
      <w:r>
        <w:t>、</w:t>
      </w:r>
      <w:r>
        <w:rPr>
          <w:rFonts w:ascii="Times New Roman" w:eastAsia="Times New Roman"/>
        </w:rPr>
        <w:t>0.95 mL</w:t>
      </w:r>
      <w:r>
        <w:t>的去离子水使溶液总体积为</w:t>
      </w:r>
      <w:r>
        <w:rPr>
          <w:rFonts w:ascii="Times New Roman" w:eastAsia="Times New Roman"/>
        </w:rPr>
        <w:t>1 mL</w:t>
      </w:r>
      <w:r>
        <w:t>，混匀后，</w:t>
      </w:r>
      <w:r>
        <w:t>取</w:t>
      </w:r>
      <w:r>
        <w:rPr>
          <w:rFonts w:ascii="Times New Roman" w:eastAsia="Times New Roman"/>
        </w:rPr>
        <w:t>0.2</w:t>
      </w:r>
      <w:r>
        <w:rPr>
          <w:rFonts w:ascii="Times New Roman" w:eastAsia="Times New Roman"/>
        </w:rPr>
        <w:t>m</w:t>
      </w:r>
      <w:r>
        <w:rPr>
          <w:rFonts w:ascii="Times New Roman" w:eastAsia="Times New Roman"/>
        </w:rPr>
        <w:t>L</w:t>
      </w:r>
      <w:r>
        <w:t>各种上述</w:t>
      </w:r>
      <w:r>
        <w:rPr>
          <w:rFonts w:ascii="Times New Roman" w:eastAsia="Times New Roman"/>
        </w:rPr>
        <w:t>N</w:t>
      </w:r>
      <w:r>
        <w:rPr>
          <w:rFonts w:ascii="Times New Roman" w:eastAsia="Times New Roman"/>
        </w:rPr>
        <w:t>-</w:t>
      </w:r>
      <w:r>
        <w:t>乙酰葡萄糖胺溶液，加入</w:t>
      </w:r>
      <w:r>
        <w:rPr>
          <w:rFonts w:ascii="Times New Roman" w:eastAsia="Times New Roman"/>
        </w:rPr>
        <w:t>0</w:t>
      </w:r>
      <w:r>
        <w:rPr>
          <w:rFonts w:ascii="Times New Roman" w:eastAsia="Times New Roman"/>
        </w:rPr>
        <w:t>.</w:t>
      </w:r>
      <w:r>
        <w:rPr>
          <w:rFonts w:ascii="Times New Roman" w:eastAsia="Times New Roman"/>
        </w:rPr>
        <w:t>1 </w:t>
      </w:r>
      <w:r>
        <w:rPr>
          <w:rFonts w:ascii="Times New Roman" w:eastAsia="Times New Roman"/>
        </w:rPr>
        <w:t>m</w:t>
      </w:r>
      <w:r>
        <w:rPr>
          <w:rFonts w:ascii="Times New Roman" w:eastAsia="Times New Roman"/>
        </w:rPr>
        <w:t>L</w:t>
      </w:r>
      <w:r>
        <w:t>硼酸钾</w:t>
      </w:r>
      <w:r>
        <w:t>（</w:t>
      </w:r>
      <w:r>
        <w:rPr>
          <w:rFonts w:ascii="Times New Roman" w:eastAsia="Times New Roman"/>
        </w:rPr>
        <w:t>0.8 mol</w:t>
      </w:r>
      <w:r>
        <w:rPr>
          <w:rFonts w:ascii="Times New Roman" w:eastAsia="Times New Roman"/>
        </w:rPr>
        <w:t>/</w:t>
      </w:r>
      <w:r>
        <w:rPr>
          <w:rFonts w:ascii="Times New Roman" w:eastAsia="Times New Roman"/>
        </w:rPr>
        <w:t>L</w:t>
      </w:r>
      <w:r>
        <w:t>）</w:t>
      </w:r>
      <w:r>
        <w:t>，沸水浴 </w:t>
      </w:r>
      <w:r>
        <w:rPr>
          <w:rFonts w:ascii="Times New Roman" w:eastAsia="Times New Roman"/>
        </w:rPr>
        <w:t>3</w:t>
      </w:r>
    </w:p>
    <w:p w:rsidR="0018722C">
      <w:pPr>
        <w:topLinePunct/>
      </w:pPr>
      <w:r>
        <w:rPr>
          <w:rFonts w:ascii="Times New Roman" w:hAnsi="Times New Roman" w:eastAsia="Times New Roman"/>
        </w:rPr>
        <w:t>min</w:t>
      </w:r>
      <w:r>
        <w:t>后，冷却。继续加入</w:t>
      </w:r>
      <w:r>
        <w:rPr>
          <w:rFonts w:ascii="Times New Roman" w:hAnsi="Times New Roman" w:eastAsia="Times New Roman"/>
        </w:rPr>
        <w:t>3 mL1%</w:t>
      </w:r>
      <w:r>
        <w:t>的</w:t>
      </w:r>
      <w:r>
        <w:rPr>
          <w:rFonts w:ascii="Times New Roman" w:hAnsi="Times New Roman" w:eastAsia="Times New Roman"/>
        </w:rPr>
        <w:t>DMAB</w:t>
      </w:r>
      <w:r>
        <w:t>（</w:t>
      </w:r>
      <w:r>
        <w:t>对</w:t>
      </w:r>
      <w:r>
        <w:rPr>
          <w:rFonts w:ascii="Times New Roman" w:hAnsi="Times New Roman" w:eastAsia="Times New Roman"/>
        </w:rPr>
        <w:t>-</w:t>
      </w:r>
      <w:r>
        <w:t>二甲氨基苯甲醛</w:t>
      </w:r>
      <w:r>
        <w:t>）</w:t>
      </w:r>
      <w:r>
        <w:t>溶液，</w:t>
      </w:r>
      <w:r>
        <w:rPr>
          <w:rFonts w:ascii="Times New Roman" w:hAnsi="Times New Roman" w:eastAsia="Times New Roman"/>
        </w:rPr>
        <w:t>36</w:t>
      </w:r>
      <w:r>
        <w:t>℃保温</w:t>
      </w:r>
      <w:r>
        <w:rPr>
          <w:rFonts w:ascii="Times New Roman" w:hAnsi="Times New Roman" w:eastAsia="Times New Roman"/>
        </w:rPr>
        <w:t>20 min</w:t>
      </w:r>
      <w:r>
        <w:t>，冷却后迅速在</w:t>
      </w:r>
      <w:r>
        <w:rPr>
          <w:rFonts w:ascii="Times New Roman" w:hAnsi="Times New Roman" w:eastAsia="Times New Roman"/>
        </w:rPr>
        <w:t>544 nm</w:t>
      </w:r>
      <w:r>
        <w:t>下测定其吸光值。使用</w:t>
      </w:r>
      <w:r>
        <w:rPr>
          <w:rFonts w:ascii="Times New Roman" w:hAnsi="Times New Roman" w:eastAsia="Times New Roman"/>
        </w:rPr>
        <w:t>origin</w:t>
      </w:r>
      <w:r>
        <w:t>软件，以</w:t>
      </w:r>
      <w:r>
        <w:rPr>
          <w:rFonts w:ascii="Times New Roman" w:hAnsi="Times New Roman" w:eastAsia="Times New Roman"/>
        </w:rPr>
        <w:t>N-</w:t>
      </w:r>
      <w:r>
        <w:t>乙酰葡萄糖</w:t>
      </w:r>
      <w:r>
        <w:t>胺浓度为横坐标，以吸光度为纵坐标绘出标准曲线。</w:t>
      </w:r>
    </w:p>
    <w:p w:rsidR="0018722C">
      <w:pPr>
        <w:pStyle w:val="cw21"/>
        <w:topLinePunct/>
      </w:pPr>
      <w:r>
        <w:t>b. </w:t>
      </w:r>
      <w:r>
        <w:rPr>
          <w:rFonts w:ascii="宋体" w:eastAsia="宋体" w:hint="eastAsia"/>
        </w:rPr>
        <w:t>样品几丁质酶活性的测定</w:t>
      </w:r>
      <w:hyperlink w:history="true" w:anchor="_bookmark140">
        <w:r>
          <w:t>[</w:t>
        </w:r>
        <w:r>
          <w:t>92</w:t>
        </w:r>
        <w:r>
          <w:t>,</w:t>
        </w:r>
        <w:r>
          <w:t> </w:t>
        </w:r>
      </w:hyperlink>
      <w:hyperlink w:history="true" w:anchor="_bookmark141">
        <w:r>
          <w:t>93</w:t>
        </w:r>
        <w:r>
          <w:t>]</w:t>
        </w:r>
      </w:hyperlink>
    </w:p>
    <w:p w:rsidR="0018722C">
      <w:pPr>
        <w:topLinePunct/>
      </w:pPr>
      <w:r>
        <w:t>取</w:t>
      </w:r>
      <w:r>
        <w:rPr>
          <w:rFonts w:ascii="Times New Roman" w:hAnsi="Times New Roman" w:eastAsia="宋体"/>
        </w:rPr>
        <w:t>0</w:t>
      </w:r>
      <w:r>
        <w:rPr>
          <w:rFonts w:ascii="Times New Roman" w:hAnsi="Times New Roman" w:eastAsia="宋体"/>
        </w:rPr>
        <w:t>.</w:t>
      </w:r>
      <w:r>
        <w:rPr>
          <w:rFonts w:ascii="Times New Roman" w:hAnsi="Times New Roman" w:eastAsia="宋体"/>
        </w:rPr>
        <w:t>3 </w:t>
      </w:r>
      <w:r>
        <w:rPr>
          <w:rFonts w:ascii="Times New Roman" w:hAnsi="Times New Roman" w:eastAsia="宋体"/>
        </w:rPr>
        <w:t>m</w:t>
      </w:r>
      <w:r>
        <w:rPr>
          <w:rFonts w:ascii="Times New Roman" w:hAnsi="Times New Roman" w:eastAsia="宋体"/>
        </w:rPr>
        <w:t>L</w:t>
      </w:r>
      <w:r>
        <w:t>上清液与</w:t>
      </w:r>
      <w:r>
        <w:rPr>
          <w:rFonts w:ascii="Times New Roman" w:hAnsi="Times New Roman" w:eastAsia="宋体"/>
        </w:rPr>
        <w:t>0</w:t>
      </w:r>
      <w:r>
        <w:rPr>
          <w:rFonts w:ascii="Times New Roman" w:hAnsi="Times New Roman" w:eastAsia="宋体"/>
        </w:rPr>
        <w:t>.</w:t>
      </w:r>
      <w:r>
        <w:rPr>
          <w:rFonts w:ascii="Times New Roman" w:hAnsi="Times New Roman" w:eastAsia="宋体"/>
        </w:rPr>
        <w:t>2</w:t>
      </w:r>
      <w:r>
        <w:rPr>
          <w:rFonts w:ascii="Times New Roman" w:hAnsi="Times New Roman" w:eastAsia="宋体"/>
        </w:rPr>
        <w:t> m</w:t>
      </w:r>
      <w:r>
        <w:rPr>
          <w:rFonts w:ascii="Times New Roman" w:hAnsi="Times New Roman" w:eastAsia="宋体"/>
        </w:rPr>
        <w:t>L</w:t>
      </w:r>
      <w:r>
        <w:t>胶状几丁质混合后，</w:t>
      </w:r>
      <w:r>
        <w:rPr>
          <w:rFonts w:ascii="Times New Roman" w:hAnsi="Times New Roman" w:eastAsia="宋体"/>
        </w:rPr>
        <w:t>37</w:t>
      </w:r>
      <w:r>
        <w:t>℃下保温</w:t>
      </w:r>
      <w:r>
        <w:rPr>
          <w:rFonts w:ascii="Times New Roman" w:hAnsi="Times New Roman" w:eastAsia="宋体"/>
        </w:rPr>
        <w:t>1 h</w:t>
      </w:r>
      <w:r>
        <w:t>，煮沸</w:t>
      </w:r>
      <w:r>
        <w:rPr>
          <w:rFonts w:ascii="Times New Roman" w:hAnsi="Times New Roman" w:eastAsia="宋体"/>
        </w:rPr>
        <w:t>5</w:t>
      </w:r>
      <w:r>
        <w:rPr>
          <w:rFonts w:ascii="Times New Roman" w:hAnsi="Times New Roman" w:eastAsia="宋体"/>
        </w:rPr>
        <w:t> </w:t>
      </w:r>
      <w:r>
        <w:rPr>
          <w:rFonts w:ascii="Times New Roman" w:hAnsi="Times New Roman" w:eastAsia="宋体"/>
        </w:rPr>
        <w:t>min</w:t>
      </w:r>
      <w:r>
        <w:t>灭活，</w:t>
      </w:r>
    </w:p>
    <w:p w:rsidR="0018722C">
      <w:pPr>
        <w:topLinePunct/>
      </w:pPr>
      <w:r>
        <w:t>对照管保温前先煮沸</w:t>
      </w:r>
      <w:r>
        <w:rPr>
          <w:rFonts w:ascii="Times New Roman" w:hAnsi="Times New Roman" w:eastAsia="Times New Roman"/>
        </w:rPr>
        <w:t>5 min</w:t>
      </w:r>
      <w:r>
        <w:t>灭活，</w:t>
      </w:r>
      <w:r>
        <w:rPr>
          <w:rFonts w:ascii="Times New Roman" w:hAnsi="Times New Roman" w:eastAsia="Times New Roman"/>
        </w:rPr>
        <w:t>5000</w:t>
      </w:r>
      <w:r>
        <w:rPr>
          <w:rFonts w:ascii="Times New Roman" w:hAnsi="Times New Roman" w:eastAsia="Times New Roman"/>
        </w:rPr>
        <w:t> rpm</w:t>
      </w:r>
      <w:r>
        <w:t>离心</w:t>
      </w:r>
      <w:r>
        <w:rPr>
          <w:rFonts w:ascii="Times New Roman" w:hAnsi="Times New Roman" w:eastAsia="Times New Roman"/>
        </w:rPr>
        <w:t>10 </w:t>
      </w:r>
      <w:r>
        <w:rPr>
          <w:rFonts w:ascii="Times New Roman" w:hAnsi="Times New Roman" w:eastAsia="Times New Roman"/>
        </w:rPr>
        <w:t>min</w:t>
      </w:r>
      <w:r>
        <w:t>，取上清液</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w:t>
      </w:r>
      <w:r>
        <w:rPr>
          <w:rFonts w:ascii="Times New Roman" w:hAnsi="Times New Roman" w:eastAsia="Times New Roman"/>
        </w:rPr>
        <w:t>mL</w:t>
      </w:r>
      <w:r>
        <w:t>，加</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 mL</w:t>
      </w:r>
      <w:r>
        <w:t>硼酸钾</w:t>
      </w:r>
      <w:r>
        <w:t>（</w:t>
      </w:r>
      <w:r>
        <w:rPr>
          <w:rFonts w:ascii="Times New Roman" w:hAnsi="Times New Roman" w:eastAsia="Times New Roman"/>
        </w:rPr>
        <w:t>0.8M</w:t>
      </w:r>
      <w:r>
        <w:t>）</w:t>
      </w:r>
      <w:r>
        <w:t>，沸水浴</w:t>
      </w:r>
      <w:r>
        <w:rPr>
          <w:rFonts w:ascii="Times New Roman" w:hAnsi="Times New Roman" w:eastAsia="Times New Roman"/>
        </w:rPr>
        <w:t>3 min</w:t>
      </w:r>
      <w:r>
        <w:t>立即冷却，加</w:t>
      </w:r>
      <w:r>
        <w:rPr>
          <w:rFonts w:ascii="Times New Roman" w:hAnsi="Times New Roman" w:eastAsia="Times New Roman"/>
        </w:rPr>
        <w:t>3 mL </w:t>
      </w:r>
      <w:r>
        <w:rPr>
          <w:rFonts w:ascii="Times New Roman" w:hAnsi="Times New Roman" w:eastAsia="Times New Roman"/>
        </w:rPr>
        <w:t>1</w:t>
      </w:r>
      <w:r>
        <w:rPr>
          <w:rFonts w:ascii="Times New Roman" w:hAnsi="Times New Roman" w:eastAsia="Times New Roman"/>
        </w:rPr>
        <w:t>%</w:t>
      </w:r>
      <w:r>
        <w:t>的</w:t>
      </w:r>
      <w:r>
        <w:rPr>
          <w:rFonts w:ascii="Times New Roman" w:hAnsi="Times New Roman" w:eastAsia="Times New Roman"/>
        </w:rPr>
        <w:t>DM</w:t>
      </w:r>
      <w:r>
        <w:rPr>
          <w:rFonts w:ascii="Times New Roman" w:hAnsi="Times New Roman" w:eastAsia="Times New Roman"/>
        </w:rPr>
        <w:t>A</w:t>
      </w:r>
      <w:r>
        <w:rPr>
          <w:rFonts w:ascii="Times New Roman" w:hAnsi="Times New Roman" w:eastAsia="Times New Roman"/>
        </w:rPr>
        <w:t>B</w:t>
      </w:r>
      <w:r>
        <w:t>溶液，</w:t>
      </w:r>
      <w:r>
        <w:rPr>
          <w:rFonts w:ascii="Times New Roman" w:hAnsi="Times New Roman" w:eastAsia="Times New Roman"/>
        </w:rPr>
        <w:t>3</w:t>
      </w:r>
      <w:r>
        <w:rPr>
          <w:rFonts w:ascii="Times New Roman" w:hAnsi="Times New Roman" w:eastAsia="Times New Roman"/>
        </w:rPr>
        <w:t>6</w:t>
      </w:r>
      <w:r>
        <w:t>℃保温</w:t>
      </w:r>
      <w:r>
        <w:rPr>
          <w:rFonts w:ascii="Times New Roman" w:hAnsi="Times New Roman" w:eastAsia="Times New Roman"/>
        </w:rPr>
        <w:t>20 min</w:t>
      </w:r>
      <w:r>
        <w:t>，</w:t>
      </w:r>
      <w:r>
        <w:t>立即冷却，于波长</w:t>
      </w:r>
      <w:r>
        <w:rPr>
          <w:rFonts w:ascii="Times New Roman" w:hAnsi="Times New Roman" w:eastAsia="Times New Roman"/>
        </w:rPr>
        <w:t>544</w:t>
      </w:r>
      <w:r>
        <w:rPr>
          <w:rFonts w:ascii="Times New Roman" w:hAnsi="Times New Roman" w:eastAsia="Times New Roman"/>
        </w:rPr>
        <w:t> </w:t>
      </w:r>
      <w:r>
        <w:rPr>
          <w:rFonts w:ascii="Times New Roman" w:hAnsi="Times New Roman" w:eastAsia="Times New Roman"/>
        </w:rPr>
        <w:t>nm</w:t>
      </w:r>
      <w:r>
        <w:t>处测定其吸光值。同时以</w:t>
      </w:r>
      <w:r>
        <w:rPr>
          <w:rFonts w:ascii="Times New Roman" w:hAnsi="Times New Roman" w:eastAsia="Times New Roman"/>
        </w:rPr>
        <w:t>N-</w:t>
      </w:r>
      <w:r>
        <w:t>乙酰葡萄糖胺</w:t>
      </w:r>
      <w:r>
        <w:t>（</w:t>
      </w:r>
      <w:r>
        <w:rPr>
          <w:rFonts w:ascii="Times New Roman" w:hAnsi="Times New Roman" w:eastAsia="Times New Roman"/>
        </w:rPr>
        <w:t>D-GlcNAc</w:t>
      </w:r>
      <w:r>
        <w:t>）</w:t>
      </w:r>
      <w:r>
        <w:t>绘制标准曲线，以反应前后</w:t>
      </w:r>
      <w:r>
        <w:rPr>
          <w:rFonts w:ascii="Times New Roman" w:hAnsi="Times New Roman" w:eastAsia="Times New Roman"/>
        </w:rPr>
        <w:t>N-</w:t>
      </w:r>
      <w:r>
        <w:t>乙酰葡萄糖胺含量的变化表示酶活性的变化。</w:t>
      </w:r>
    </w:p>
    <w:p w:rsidR="0018722C">
      <w:pPr>
        <w:pStyle w:val="5"/>
        <w:topLinePunct/>
      </w:pPr>
      <w:r>
        <w:rPr>
          <w:b/>
        </w:rPr>
        <w:t>2.2.3.4</w:t>
      </w:r>
      <w:r>
        <w:t xml:space="preserve"> </w:t>
      </w:r>
      <w:r>
        <w:rPr>
          <w:b/>
        </w:rPr>
        <w:t>Carvacrol</w:t>
      </w:r>
      <w:r>
        <w:t>对稻瘟病菌和番茄灰霉病菌</w:t>
      </w:r>
      <w:r>
        <w:rPr>
          <w:b/>
        </w:rPr>
        <w:t>N-</w:t>
      </w:r>
      <w:r>
        <w:t>乙酰葡萄糖胺含量的影响</w:t>
      </w:r>
    </w:p>
    <w:p w:rsidR="0018722C">
      <w:pPr>
        <w:pStyle w:val="cw21"/>
        <w:topLinePunct/>
      </w:pPr>
      <w:r>
        <w:t>Ⅰ</w:t>
      </w:r>
      <w:r>
        <w:rPr>
          <w:rFonts w:ascii="宋体" w:eastAsia="宋体" w:hint="eastAsia"/>
        </w:rPr>
        <w:t>菌丝体培养及酶液制备</w:t>
      </w:r>
      <w:r>
        <w:rPr>
          <w:rFonts w:ascii="宋体" w:eastAsia="宋体" w:hint="eastAsia"/>
        </w:rPr>
        <w:t>同</w:t>
      </w:r>
      <w:r>
        <w:t>2.2.3.1</w:t>
      </w:r>
      <w:r/>
      <w:r>
        <w:rPr>
          <w:rFonts w:ascii="宋体" w:eastAsia="宋体" w:hint="eastAsia"/>
        </w:rPr>
        <w:t>和</w:t>
      </w:r>
      <w:r>
        <w:t>2.2.3.2</w:t>
      </w:r>
    </w:p>
    <w:p w:rsidR="0018722C">
      <w:pPr>
        <w:pStyle w:val="cw21"/>
        <w:topLinePunct/>
      </w:pPr>
      <w:r>
        <w:t>ⅠⅠ</w:t>
      </w:r>
      <w:r>
        <w:rPr>
          <w:rFonts w:ascii="宋体" w:eastAsia="宋体" w:hint="eastAsia"/>
        </w:rPr>
        <w:t>样品中</w:t>
      </w:r>
      <w:r>
        <w:t>N-</w:t>
      </w:r>
      <w:r>
        <w:rPr>
          <w:rFonts w:ascii="宋体" w:eastAsia="宋体" w:hint="eastAsia"/>
        </w:rPr>
        <w:t>乙酰葡萄糖胺含量的测定</w:t>
      </w:r>
      <w:hyperlink w:history="true" w:anchor="_bookmark142">
        <w:r>
          <w:rPr>
            <w:vertAlign w:val="superscript"/>
          </w:rPr>
          <w:t>[</w:t>
        </w:r>
        <w:r>
          <w:rPr>
            <w:vertAlign w:val="superscript"/>
          </w:rPr>
          <w:t xml:space="preserve">94</w:t>
        </w:r>
        <w:r>
          <w:rPr>
            <w:vertAlign w:val="superscript"/>
          </w:rPr>
          <w:t>]</w:t>
        </w:r>
      </w:hyperlink>
    </w:p>
    <w:p w:rsidR="0018722C">
      <w:pPr>
        <w:topLinePunct/>
      </w:pPr>
      <w:r>
        <w:t>取酶液</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2 </w:t>
      </w:r>
      <w:r>
        <w:rPr>
          <w:rFonts w:ascii="Times New Roman" w:hAnsi="Times New Roman" w:eastAsia="Times New Roman"/>
        </w:rPr>
        <w:t>m</w:t>
      </w:r>
      <w:r>
        <w:rPr>
          <w:rFonts w:ascii="Times New Roman" w:hAnsi="Times New Roman" w:eastAsia="Times New Roman"/>
        </w:rPr>
        <w:t>L</w:t>
      </w:r>
      <w:r>
        <w:t>，再加</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1 </w:t>
      </w:r>
      <w:r>
        <w:rPr>
          <w:rFonts w:ascii="Times New Roman" w:hAnsi="Times New Roman" w:eastAsia="Times New Roman"/>
        </w:rPr>
        <w:t>m</w:t>
      </w:r>
      <w:r>
        <w:rPr>
          <w:rFonts w:ascii="Times New Roman" w:hAnsi="Times New Roman" w:eastAsia="Times New Roman"/>
        </w:rPr>
        <w:t>L</w:t>
      </w:r>
      <w:r>
        <w:t>硼酸钾</w:t>
      </w:r>
      <w:r>
        <w:t>（</w:t>
      </w:r>
      <w:r>
        <w:rPr>
          <w:rFonts w:ascii="Times New Roman" w:hAnsi="Times New Roman" w:eastAsia="Times New Roman"/>
        </w:rPr>
        <w:t>0.8 mol</w:t>
      </w:r>
      <w:r>
        <w:rPr>
          <w:rFonts w:ascii="Times New Roman" w:hAnsi="Times New Roman" w:eastAsia="Times New Roman"/>
        </w:rPr>
        <w:t>/</w:t>
      </w:r>
      <w:r>
        <w:rPr>
          <w:rFonts w:ascii="Times New Roman" w:hAnsi="Times New Roman" w:eastAsia="Times New Roman"/>
          <w:spacing w:val="-1"/>
        </w:rPr>
        <w:t>L</w:t>
      </w:r>
      <w:r>
        <w:t>）</w:t>
      </w:r>
      <w:r>
        <w:t>，沸水浴</w:t>
      </w:r>
      <w:r>
        <w:rPr>
          <w:rFonts w:ascii="Times New Roman" w:hAnsi="Times New Roman" w:eastAsia="Times New Roman"/>
        </w:rPr>
        <w:t>3 min</w:t>
      </w:r>
      <w:r>
        <w:t>后，立即冷却，</w:t>
      </w:r>
      <w:r>
        <w:t>加入</w:t>
      </w:r>
      <w:r>
        <w:rPr>
          <w:rFonts w:ascii="Times New Roman" w:hAnsi="Times New Roman" w:eastAsia="Times New Roman"/>
        </w:rPr>
        <w:t>3 mL 1%</w:t>
      </w:r>
      <w:r>
        <w:t>的</w:t>
      </w:r>
      <w:r>
        <w:rPr>
          <w:rFonts w:ascii="Times New Roman" w:hAnsi="Times New Roman" w:eastAsia="Times New Roman"/>
        </w:rPr>
        <w:t>DMAB</w:t>
      </w:r>
      <w:r>
        <w:t>溶液，</w:t>
      </w:r>
      <w:r>
        <w:rPr>
          <w:rFonts w:ascii="Times New Roman" w:hAnsi="Times New Roman" w:eastAsia="Times New Roman"/>
        </w:rPr>
        <w:t>36</w:t>
      </w:r>
      <w:r>
        <w:t>℃保温</w:t>
      </w:r>
      <w:r>
        <w:rPr>
          <w:rFonts w:ascii="Times New Roman" w:hAnsi="Times New Roman" w:eastAsia="Times New Roman"/>
        </w:rPr>
        <w:t>20 </w:t>
      </w:r>
      <w:r>
        <w:rPr>
          <w:rFonts w:ascii="Times New Roman" w:hAnsi="Times New Roman" w:eastAsia="Times New Roman"/>
        </w:rPr>
        <w:t>min</w:t>
      </w:r>
      <w:r>
        <w:t>，立即冷却，于波长</w:t>
      </w:r>
      <w:r>
        <w:rPr>
          <w:rFonts w:ascii="Times New Roman" w:hAnsi="Times New Roman" w:eastAsia="Times New Roman"/>
        </w:rPr>
        <w:t>544 nm</w:t>
      </w:r>
      <w:r>
        <w:t>处测定其</w:t>
      </w:r>
      <w:r>
        <w:t>吸光值。以</w:t>
      </w:r>
      <w:r>
        <w:rPr>
          <w:rFonts w:ascii="Times New Roman" w:hAnsi="Times New Roman" w:eastAsia="Times New Roman"/>
        </w:rPr>
        <w:t>N-</w:t>
      </w:r>
      <w:r>
        <w:t>乙酰葡萄糖胺</w:t>
      </w:r>
      <w:r>
        <w:t>（</w:t>
      </w:r>
      <w:r>
        <w:rPr>
          <w:rFonts w:ascii="Times New Roman" w:hAnsi="Times New Roman" w:eastAsia="Times New Roman"/>
        </w:rPr>
        <w:t>D-GlcNAc</w:t>
      </w:r>
      <w:r>
        <w:t>）</w:t>
      </w:r>
      <w:r>
        <w:t>绘制标准曲线作为参考。</w:t>
      </w:r>
    </w:p>
    <w:p w:rsidR="0018722C">
      <w:pPr>
        <w:pStyle w:val="5"/>
        <w:topLinePunct/>
      </w:pPr>
      <w:r>
        <w:rPr>
          <w:b/>
        </w:rPr>
        <w:t>2.2.3.5</w:t>
      </w:r>
      <w:r>
        <w:t xml:space="preserve"> </w:t>
      </w:r>
      <w:r>
        <w:rPr>
          <w:b/>
        </w:rPr>
        <w:t>Carvacrol</w:t>
      </w:r>
      <w:r>
        <w:t>对稻瘟病菌和番茄灰霉病菌过氧化氢酶</w:t>
      </w:r>
      <w:r>
        <w:t>（</w:t>
      </w:r>
      <w:r>
        <w:rPr>
          <w:b/>
        </w:rPr>
        <w:t>CAT</w:t>
      </w:r>
      <w:r>
        <w:t>）</w:t>
      </w:r>
      <w:r>
        <w:t>活性的影响</w:t>
      </w:r>
    </w:p>
    <w:p w:rsidR="0018722C">
      <w:pPr>
        <w:pStyle w:val="cw21"/>
        <w:topLinePunct/>
      </w:pPr>
      <w:r>
        <w:t>Ⅰ</w:t>
      </w:r>
      <w:r>
        <w:rPr>
          <w:rFonts w:ascii="宋体" w:eastAsia="宋体" w:hint="eastAsia"/>
        </w:rPr>
        <w:t>菌丝体培养及酶液制备</w:t>
      </w:r>
      <w:r>
        <w:rPr>
          <w:rFonts w:ascii="宋体" w:eastAsia="宋体" w:hint="eastAsia"/>
        </w:rPr>
        <w:t>同</w:t>
      </w:r>
      <w:r>
        <w:t>2.2.3.1</w:t>
      </w:r>
      <w:r/>
      <w:r>
        <w:rPr>
          <w:rFonts w:ascii="宋体" w:eastAsia="宋体" w:hint="eastAsia"/>
        </w:rPr>
        <w:t>和</w:t>
      </w:r>
      <w:r>
        <w:t>2.2.3.2</w:t>
      </w:r>
    </w:p>
    <w:p w:rsidR="0018722C">
      <w:pPr>
        <w:pStyle w:val="cw21"/>
        <w:tabs>
          <w:tab w:pos="886" w:val="left" w:leader="none"/>
        </w:tabs>
        <w:spacing w:line="240" w:lineRule="auto" w:before="26" w:after="0"/>
        <w:ind w:leftChars="0" w:left="886" w:rightChars="0" w:right="0" w:hanging="279"/>
        <w:jc w:val="left"/>
        <w:rPr>
          <w:rFonts w:ascii="宋体" w:eastAsia="宋体" w:hint="eastAsia"/>
          <w:sz w:val="24"/>
        </w:rPr>
        <w:topLinePunct/>
      </w:pPr>
      <w:r>
        <w:rPr>
          <w:rFonts w:ascii="宋体" w:eastAsia="宋体" w:hint="eastAsia"/>
          <w:sz w:val="24"/>
        </w:rPr>
        <w:t>ⅠⅠ</w:t>
      </w:r>
      <w:r>
        <w:rPr>
          <w:rFonts w:ascii="宋体" w:eastAsia="宋体" w:hint="eastAsia"/>
          <w:w w:val="95"/>
          <w:sz w:val="24"/>
        </w:rPr>
        <w:t>试剂配制</w:t>
      </w:r>
    </w:p>
    <w:p w:rsidR="0018722C">
      <w:pPr>
        <w:topLinePunct/>
      </w:pPr>
      <w:r>
        <w:t>底物溶液的配制：用磷酸缓冲液把</w:t>
      </w:r>
      <w:r>
        <w:rPr>
          <w:rFonts w:ascii="Times New Roman" w:eastAsia="Times New Roman"/>
        </w:rPr>
        <w:t>0</w:t>
      </w:r>
      <w:r>
        <w:rPr>
          <w:rFonts w:ascii="Times New Roman" w:eastAsia="Times New Roman"/>
        </w:rPr>
        <w:t>.</w:t>
      </w:r>
      <w:r>
        <w:rPr>
          <w:rFonts w:ascii="Times New Roman" w:eastAsia="Times New Roman"/>
        </w:rPr>
        <w:t>6 mL 30%</w:t>
      </w:r>
      <w:r>
        <w:t>过氧化氢稀释至</w:t>
      </w:r>
      <w:r>
        <w:rPr>
          <w:rFonts w:ascii="Times New Roman" w:eastAsia="Times New Roman"/>
        </w:rPr>
        <w:t>100 mL</w:t>
      </w:r>
      <w:r>
        <w:t>。</w:t>
      </w:r>
    </w:p>
    <w:p w:rsidR="0018722C">
      <w:pPr>
        <w:topLinePunct/>
      </w:pPr>
      <w:r>
        <w:rPr>
          <w:rFonts w:ascii="Times New Roman" w:eastAsia="Times New Roman"/>
        </w:rPr>
        <w:t>0.2M</w:t>
      </w:r>
      <w:r>
        <w:t>磷酸缓冲液</w:t>
      </w:r>
      <w:r>
        <w:t>（</w:t>
      </w:r>
      <w:r>
        <w:rPr>
          <w:rFonts w:ascii="Times New Roman" w:eastAsia="Times New Roman"/>
        </w:rPr>
        <w:t>pH=7.5</w:t>
      </w:r>
      <w:r>
        <w:t>）</w:t>
      </w:r>
      <w:r>
        <w:t>的配制：溶液</w:t>
      </w:r>
      <w:r>
        <w:rPr>
          <w:rFonts w:ascii="Times New Roman" w:eastAsia="Times New Roman"/>
        </w:rPr>
        <w:t>a</w:t>
      </w:r>
      <w:r>
        <w:t>：称取</w:t>
      </w:r>
      <w:r>
        <w:rPr>
          <w:rFonts w:ascii="Times New Roman" w:eastAsia="Times New Roman"/>
        </w:rPr>
        <w:t>7</w:t>
      </w:r>
      <w:r>
        <w:rPr>
          <w:rFonts w:ascii="Times New Roman" w:eastAsia="Times New Roman"/>
        </w:rPr>
        <w:t>.</w:t>
      </w:r>
      <w:r>
        <w:rPr>
          <w:rFonts w:ascii="Times New Roman" w:eastAsia="Times New Roman"/>
        </w:rPr>
        <w:t>16g Na</w:t>
      </w:r>
      <w:r>
        <w:rPr>
          <w:rFonts w:ascii="Times New Roman" w:eastAsia="Times New Roman"/>
        </w:rPr>
        <w:t>2</w:t>
      </w:r>
      <w:r>
        <w:rPr>
          <w:rFonts w:ascii="Times New Roman" w:eastAsia="Times New Roman"/>
        </w:rPr>
        <w:t>HPO</w:t>
      </w:r>
      <w:r>
        <w:rPr>
          <w:rFonts w:ascii="Times New Roman" w:eastAsia="Times New Roman"/>
        </w:rPr>
        <w:t>4</w:t>
      </w:r>
      <w:r>
        <w:rPr>
          <w:rFonts w:ascii="Times New Roman" w:eastAsia="Times New Roman"/>
        </w:rPr>
        <w:t>.12H</w:t>
      </w:r>
      <w:r>
        <w:rPr>
          <w:rFonts w:ascii="Times New Roman" w:eastAsia="Times New Roman"/>
        </w:rPr>
        <w:t>2</w:t>
      </w:r>
      <w:r>
        <w:rPr>
          <w:rFonts w:ascii="Times New Roman" w:eastAsia="Times New Roman"/>
        </w:rPr>
        <w:t>O</w:t>
      </w:r>
      <w:r>
        <w:t>，用蒸</w:t>
      </w:r>
      <w:r>
        <w:t>馏水溶至</w:t>
      </w:r>
      <w:r>
        <w:rPr>
          <w:rFonts w:ascii="Times New Roman" w:eastAsia="Times New Roman"/>
        </w:rPr>
        <w:t>100 </w:t>
      </w:r>
      <w:r>
        <w:rPr>
          <w:rFonts w:ascii="Times New Roman" w:eastAsia="Times New Roman"/>
        </w:rPr>
        <w:t>mL</w:t>
      </w:r>
      <w:r>
        <w:t>；溶液</w:t>
      </w:r>
      <w:r>
        <w:rPr>
          <w:rFonts w:ascii="Times New Roman" w:eastAsia="Times New Roman"/>
        </w:rPr>
        <w:t>b</w:t>
      </w:r>
      <w:r>
        <w:t>：称取</w:t>
      </w:r>
      <w:r>
        <w:rPr>
          <w:rFonts w:ascii="Times New Roman" w:eastAsia="Times New Roman"/>
        </w:rPr>
        <w:t>3</w:t>
      </w:r>
      <w:r>
        <w:rPr>
          <w:rFonts w:ascii="Times New Roman" w:eastAsia="Times New Roman"/>
        </w:rPr>
        <w:t>.</w:t>
      </w:r>
      <w:r>
        <w:rPr>
          <w:rFonts w:ascii="Times New Roman" w:eastAsia="Times New Roman"/>
        </w:rPr>
        <w:t>12g NaH</w:t>
      </w:r>
      <w:r>
        <w:rPr>
          <w:rFonts w:ascii="Times New Roman" w:eastAsia="Times New Roman"/>
        </w:rPr>
        <w:t>2</w:t>
      </w:r>
      <w:r>
        <w:rPr>
          <w:rFonts w:ascii="Times New Roman" w:eastAsia="Times New Roman"/>
        </w:rPr>
        <w:t>PO</w:t>
      </w:r>
      <w:r>
        <w:rPr>
          <w:rFonts w:ascii="Times New Roman" w:eastAsia="Times New Roman"/>
        </w:rPr>
        <w:t>4</w:t>
      </w:r>
      <w:r>
        <w:rPr>
          <w:rFonts w:ascii="Times New Roman" w:eastAsia="Times New Roman"/>
        </w:rPr>
        <w:t>.2H</w:t>
      </w:r>
      <w:r>
        <w:rPr>
          <w:rFonts w:ascii="Times New Roman" w:eastAsia="Times New Roman"/>
        </w:rPr>
        <w:t>2</w:t>
      </w:r>
      <w:r>
        <w:rPr>
          <w:rFonts w:ascii="Times New Roman" w:eastAsia="Times New Roman"/>
        </w:rPr>
        <w:t>O</w:t>
      </w:r>
      <w:r>
        <w:t>，用蒸馏水溶至</w:t>
      </w:r>
      <w:r>
        <w:rPr>
          <w:rFonts w:ascii="Times New Roman" w:eastAsia="Times New Roman"/>
        </w:rPr>
        <w:t>100 mL</w:t>
      </w:r>
      <w:r>
        <w:t>。然后</w:t>
      </w:r>
      <w:r>
        <w:t>取溶液</w:t>
      </w:r>
      <w:r>
        <w:rPr>
          <w:rFonts w:ascii="Times New Roman" w:eastAsia="Times New Roman"/>
        </w:rPr>
        <w:t>a 84 </w:t>
      </w:r>
      <w:r>
        <w:rPr>
          <w:rFonts w:ascii="Times New Roman" w:eastAsia="Times New Roman"/>
        </w:rPr>
        <w:t>mL</w:t>
      </w:r>
      <w:r>
        <w:t>，溶液</w:t>
      </w:r>
      <w:r>
        <w:rPr>
          <w:rFonts w:ascii="Times New Roman" w:eastAsia="Times New Roman"/>
        </w:rPr>
        <w:t>b 16 </w:t>
      </w:r>
      <w:r>
        <w:rPr>
          <w:rFonts w:ascii="Times New Roman" w:eastAsia="Times New Roman"/>
        </w:rPr>
        <w:t>mL</w:t>
      </w:r>
      <w:r>
        <w:t>，混匀即得</w:t>
      </w:r>
      <w:r>
        <w:rPr>
          <w:rFonts w:ascii="Times New Roman" w:eastAsia="Times New Roman"/>
        </w:rPr>
        <w:t>0</w:t>
      </w:r>
      <w:r>
        <w:rPr>
          <w:rFonts w:ascii="Times New Roman" w:eastAsia="Times New Roman"/>
        </w:rPr>
        <w:t>.</w:t>
      </w:r>
      <w:r>
        <w:rPr>
          <w:rFonts w:ascii="Times New Roman" w:eastAsia="Times New Roman"/>
        </w:rPr>
        <w:t>2M</w:t>
      </w:r>
      <w:r>
        <w:t xml:space="preserve">, </w:t>
      </w:r>
      <w:r>
        <w:rPr>
          <w:rFonts w:ascii="Times New Roman" w:eastAsia="Times New Roman"/>
        </w:rPr>
        <w:t>pH=7.5</w:t>
      </w:r>
      <w:r>
        <w:t>的磷酸缓冲液，常温下放置备用。</w:t>
      </w:r>
    </w:p>
    <w:p w:rsidR="0018722C">
      <w:pPr>
        <w:pStyle w:val="cw21"/>
        <w:topLinePunct/>
      </w:pPr>
      <w:r>
        <w:rPr>
          <w:rFonts w:ascii="宋体" w:eastAsia="宋体" w:hint="eastAsia"/>
        </w:rPr>
        <w:t>ⅠⅠⅠ</w:t>
      </w:r>
      <w:r>
        <w:rPr>
          <w:rFonts w:ascii="宋体" w:eastAsia="宋体" w:hint="eastAsia"/>
        </w:rPr>
        <w:t>过氧化氢酶</w:t>
      </w:r>
      <w:r>
        <w:rPr>
          <w:rFonts w:ascii="宋体" w:eastAsia="宋体" w:hint="eastAsia"/>
        </w:rPr>
        <w:t>（</w:t>
      </w:r>
      <w:r>
        <w:t>CAT</w:t>
      </w:r>
      <w:r>
        <w:rPr>
          <w:rFonts w:ascii="宋体" w:eastAsia="宋体" w:hint="eastAsia"/>
        </w:rPr>
        <w:t>）</w:t>
      </w:r>
      <w:r>
        <w:rPr>
          <w:rFonts w:ascii="宋体" w:eastAsia="宋体" w:hint="eastAsia"/>
        </w:rPr>
        <w:t>活性测定</w:t>
      </w:r>
    </w:p>
    <w:p w:rsidR="0018722C">
      <w:pPr>
        <w:topLinePunct/>
      </w:pPr>
      <w:r>
        <w:t>紫外吸收法</w:t>
      </w:r>
      <w:hyperlink w:history="true" w:anchor="_bookmark143">
        <w:r>
          <w:rPr>
            <w:rFonts w:ascii="Times New Roman" w:hAnsi="Times New Roman" w:eastAsia="Times New Roman"/>
          </w:rPr>
          <w:t>[</w:t>
        </w:r>
        <w:r>
          <w:rPr>
            <w:rFonts w:ascii="Times New Roman" w:hAnsi="Times New Roman" w:eastAsia="Times New Roman"/>
          </w:rPr>
          <w:t xml:space="preserve">95</w:t>
        </w:r>
        <w:r>
          <w:rPr>
            <w:rFonts w:ascii="Times New Roman" w:hAnsi="Times New Roman" w:eastAsia="Times New Roman"/>
          </w:rPr>
          <w:t>]</w:t>
        </w:r>
      </w:hyperlink>
      <w:r>
        <w:t>：取一支试管加入</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9 mL</w:t>
      </w:r>
      <w:r>
        <w:t>去离子水和</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0 mL</w:t>
      </w:r>
      <w:r>
        <w:t>底物溶液，</w:t>
      </w:r>
      <w:r>
        <w:rPr>
          <w:rFonts w:ascii="Times New Roman" w:hAnsi="Times New Roman" w:eastAsia="Times New Roman"/>
        </w:rPr>
        <w:t>25</w:t>
      </w:r>
      <w:r>
        <w:t>℃水浴</w:t>
      </w:r>
    </w:p>
    <w:p w:rsidR="0018722C">
      <w:pPr>
        <w:topLinePunct/>
      </w:pPr>
      <w:r>
        <w:rPr>
          <w:rFonts w:ascii="Times New Roman" w:eastAsia="Times New Roman"/>
        </w:rPr>
        <w:t>1 min</w:t>
      </w:r>
      <w:r>
        <w:t>，而后加入</w:t>
      </w:r>
      <w:r>
        <w:rPr>
          <w:rFonts w:ascii="Times New Roman" w:eastAsia="Times New Roman"/>
        </w:rPr>
        <w:t>0</w:t>
      </w:r>
      <w:r>
        <w:rPr>
          <w:rFonts w:ascii="Times New Roman" w:eastAsia="Times New Roman"/>
        </w:rPr>
        <w:t>.</w:t>
      </w:r>
      <w:r>
        <w:rPr>
          <w:rFonts w:ascii="Times New Roman" w:eastAsia="Times New Roman"/>
        </w:rPr>
        <w:t>1 mL</w:t>
      </w:r>
      <w:r>
        <w:t>酶液，混匀，每处理</w:t>
      </w:r>
      <w:r>
        <w:rPr>
          <w:rFonts w:ascii="Times New Roman" w:eastAsia="Times New Roman"/>
        </w:rPr>
        <w:t>3</w:t>
      </w:r>
      <w:r>
        <w:t>个重复。在</w:t>
      </w:r>
      <w:r>
        <w:rPr>
          <w:rFonts w:ascii="Times New Roman" w:eastAsia="Times New Roman"/>
        </w:rPr>
        <w:t>240 nm</w:t>
      </w:r>
      <w:r>
        <w:t>下测</w:t>
      </w:r>
      <w:r>
        <w:rPr>
          <w:rFonts w:ascii="Times New Roman" w:eastAsia="Times New Roman"/>
        </w:rPr>
        <w:t>1 min</w:t>
      </w:r>
      <w:r>
        <w:t>内的</w:t>
      </w:r>
    </w:p>
    <w:p w:rsidR="0018722C">
      <w:pPr>
        <w:topLinePunct/>
      </w:pPr>
      <w:r>
        <w:rPr>
          <w:rFonts w:ascii="Times New Roman" w:eastAsia="宋体"/>
        </w:rPr>
        <w:t>O</w:t>
      </w:r>
      <w:r>
        <w:rPr>
          <w:rFonts w:ascii="Times New Roman" w:eastAsia="宋体"/>
        </w:rPr>
        <w:t>D</w:t>
      </w:r>
      <w:r>
        <w:t>值变化，设每</w:t>
      </w:r>
      <w:r>
        <w:rPr>
          <w:rFonts w:ascii="Times New Roman" w:eastAsia="宋体"/>
        </w:rPr>
        <w:t>min</w:t>
      </w:r>
      <w:r>
        <w:t>减少</w:t>
      </w:r>
      <w:r>
        <w:rPr>
          <w:rFonts w:ascii="Times New Roman" w:eastAsia="宋体"/>
        </w:rPr>
        <w:t>0</w:t>
      </w:r>
      <w:r>
        <w:rPr>
          <w:rFonts w:ascii="Times New Roman" w:eastAsia="宋体"/>
        </w:rPr>
        <w:t>.</w:t>
      </w:r>
      <w:r>
        <w:rPr>
          <w:rFonts w:ascii="Times New Roman" w:eastAsia="宋体"/>
        </w:rPr>
        <w:t>001</w:t>
      </w:r>
      <w:r>
        <w:rPr>
          <w:rFonts w:ascii="Times New Roman" w:eastAsia="宋体"/>
        </w:rPr>
        <w:t> </w:t>
      </w:r>
      <w:r>
        <w:rPr>
          <w:rFonts w:ascii="Times New Roman" w:eastAsia="宋体"/>
        </w:rPr>
        <w:t>A</w:t>
      </w:r>
      <w:r>
        <w:rPr>
          <w:rFonts w:ascii="Times New Roman" w:eastAsia="宋体"/>
        </w:rPr>
        <w:t>2</w:t>
      </w:r>
      <w:r>
        <w:rPr>
          <w:rFonts w:ascii="Times New Roman" w:eastAsia="宋体"/>
        </w:rPr>
        <w:t>4</w:t>
      </w:r>
      <w:r>
        <w:rPr>
          <w:rFonts w:ascii="Times New Roman" w:eastAsia="宋体"/>
        </w:rPr>
        <w:t>0</w:t>
      </w:r>
      <w:r>
        <w:t>为一个</w:t>
      </w:r>
      <w:r>
        <w:rPr>
          <w:rFonts w:ascii="Times New Roman" w:eastAsia="宋体"/>
        </w:rPr>
        <w:t>C</w:t>
      </w:r>
      <w:r>
        <w:rPr>
          <w:rFonts w:ascii="Times New Roman" w:eastAsia="宋体"/>
        </w:rPr>
        <w:t>A</w:t>
      </w:r>
      <w:r>
        <w:rPr>
          <w:rFonts w:ascii="Times New Roman" w:eastAsia="宋体"/>
        </w:rPr>
        <w:t>T</w:t>
      </w:r>
      <w:r>
        <w:t>活力单位</w:t>
      </w:r>
      <w:r>
        <w:t>（</w:t>
      </w:r>
      <w:r>
        <w:rPr>
          <w:rFonts w:ascii="Times New Roman" w:eastAsia="宋体"/>
        </w:rPr>
        <w:t>U</w:t>
      </w:r>
      <w:r>
        <w:t>）</w:t>
      </w:r>
      <w:r>
        <w:t>。</w:t>
      </w:r>
    </w:p>
    <w:p w:rsidR="0018722C">
      <w:pPr>
        <w:pStyle w:val="5"/>
        <w:topLinePunct/>
      </w:pPr>
      <w:r>
        <w:rPr>
          <w:b/>
        </w:rPr>
        <w:t>2.2.3.6</w:t>
      </w:r>
      <w:r>
        <w:t xml:space="preserve"> </w:t>
      </w:r>
      <w:r>
        <w:rPr>
          <w:b/>
        </w:rPr>
        <w:t>Carvacrol</w:t>
      </w:r>
      <w:r>
        <w:t>对稻瘟病菌和番茄灰霉病菌麦角甾醇含量的影响</w:t>
      </w:r>
    </w:p>
    <w:p w:rsidR="0018722C">
      <w:pPr>
        <w:pStyle w:val="cw21"/>
        <w:topLinePunct/>
      </w:pPr>
      <w:r>
        <w:rPr>
          <w:rFonts w:ascii="宋体" w:eastAsia="宋体" w:hint="eastAsia"/>
        </w:rPr>
        <w:t>Ⅰ</w:t>
      </w:r>
      <w:r>
        <w:rPr>
          <w:rFonts w:ascii="宋体" w:eastAsia="宋体" w:hint="eastAsia"/>
        </w:rPr>
        <w:t>菌丝体培养</w:t>
      </w:r>
      <w:r>
        <w:rPr>
          <w:rFonts w:ascii="宋体" w:eastAsia="宋体" w:hint="eastAsia"/>
        </w:rPr>
        <w:t>同</w:t>
      </w:r>
      <w:r>
        <w:t>2.2.3.1</w:t>
      </w:r>
      <w:r>
        <w:rPr>
          <w:rFonts w:ascii="宋体" w:eastAsia="宋体" w:hint="eastAsia"/>
        </w:rPr>
        <w:t>。</w:t>
      </w:r>
    </w:p>
    <w:p w:rsidR="0018722C">
      <w:pPr>
        <w:pStyle w:val="cw21"/>
        <w:tabs>
          <w:tab w:pos="891" w:val="left" w:leader="none"/>
        </w:tabs>
        <w:spacing w:line="240" w:lineRule="auto" w:before="26" w:after="0"/>
        <w:ind w:leftChars="0" w:left="890" w:rightChars="0" w:right="0" w:hanging="278"/>
        <w:jc w:val="left"/>
        <w:rPr>
          <w:sz w:val="16"/>
        </w:rPr>
        <w:topLinePunct/>
      </w:pPr>
      <w:r>
        <w:rPr>
          <w:sz w:val="16"/>
        </w:rPr>
        <w:t>ⅠⅠ</w:t>
      </w:r>
      <w:r>
        <w:rPr>
          <w:rFonts w:ascii="宋体" w:eastAsia="宋体" w:hint="eastAsia"/>
          <w:sz w:val="24"/>
        </w:rPr>
        <w:t>样品溶液的制备</w:t>
      </w:r>
      <w:hyperlink w:history="true" w:anchor="_bookmark144">
        <w:r>
          <w:rPr>
            <w:position w:val="11"/>
            <w:sz w:val="16"/>
          </w:rPr>
          <w:t>[96, </w:t>
        </w:r>
      </w:hyperlink>
      <w:hyperlink w:history="true" w:anchor="_bookmark145">
        <w:r>
          <w:rPr>
            <w:position w:val="11"/>
            <w:sz w:val="16"/>
          </w:rPr>
          <w:t>97</w:t>
        </w:r>
        <w:r>
          <w:rPr>
            <w:position w:val="11"/>
            <w:sz w:val="16"/>
          </w:rPr>
          <w:t>]</w:t>
        </w:r>
      </w:hyperlink>
    </w:p>
    <w:p w:rsidR="0018722C">
      <w:pPr>
        <w:topLinePunct/>
      </w:pPr>
      <w:r>
        <w:t>称等量湿重的稻瘟病菌和番茄灰霉病菌菌丝置于含不同浓度药剂的</w:t>
      </w:r>
      <w:r>
        <w:rPr>
          <w:rFonts w:ascii="Times New Roman" w:hAnsi="Times New Roman" w:eastAsia="Times New Roman"/>
        </w:rPr>
        <w:t>150 mL</w:t>
      </w:r>
      <w:r>
        <w:t>无菌</w:t>
      </w:r>
      <w:r>
        <w:t>水中，每个样品重复处理</w:t>
      </w:r>
      <w:r>
        <w:rPr>
          <w:rFonts w:ascii="Times New Roman" w:hAnsi="Times New Roman" w:eastAsia="Times New Roman"/>
        </w:rPr>
        <w:t>3</w:t>
      </w:r>
      <w:r>
        <w:t>次，分别于</w:t>
      </w:r>
      <w:r>
        <w:rPr>
          <w:rFonts w:ascii="Times New Roman" w:hAnsi="Times New Roman" w:eastAsia="Times New Roman"/>
        </w:rPr>
        <w:t>28</w:t>
      </w:r>
      <w:r>
        <w:t>℃和</w:t>
      </w:r>
      <w:r>
        <w:rPr>
          <w:rFonts w:ascii="Times New Roman" w:hAnsi="Times New Roman" w:eastAsia="Times New Roman"/>
        </w:rPr>
        <w:t>25</w:t>
      </w:r>
      <w:r>
        <w:t>℃，</w:t>
      </w:r>
      <w:r>
        <w:rPr>
          <w:rFonts w:ascii="Times New Roman" w:hAnsi="Times New Roman" w:eastAsia="Times New Roman"/>
        </w:rPr>
        <w:t>150 r</w:t>
      </w:r>
      <w:r>
        <w:rPr>
          <w:rFonts w:ascii="Times New Roman" w:hAnsi="Times New Roman" w:eastAsia="Times New Roman"/>
        </w:rPr>
        <w:t>/</w:t>
      </w:r>
      <w:r>
        <w:rPr>
          <w:rFonts w:ascii="Times New Roman" w:hAnsi="Times New Roman" w:eastAsia="Times New Roman"/>
        </w:rPr>
        <w:t xml:space="preserve">min</w:t>
      </w:r>
      <w:r>
        <w:t>的条件下培养</w:t>
      </w:r>
      <w:r>
        <w:rPr>
          <w:rFonts w:ascii="Times New Roman" w:hAnsi="Times New Roman" w:eastAsia="Times New Roman"/>
        </w:rPr>
        <w:t>3 d</w:t>
      </w:r>
      <w:r>
        <w:t>。</w:t>
      </w:r>
      <w:r>
        <w:t>用同样的方法抽干菌丝上的培养液，分别称取</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5 g</w:t>
      </w:r>
      <w:r>
        <w:t>菌丝加入到</w:t>
      </w:r>
      <w:r>
        <w:rPr>
          <w:rFonts w:ascii="Times New Roman" w:hAnsi="Times New Roman" w:eastAsia="Times New Roman"/>
        </w:rPr>
        <w:t>10 mL</w:t>
      </w:r>
      <w:r>
        <w:t>甲醇和氯仿</w:t>
      </w:r>
      <w:r>
        <w:rPr>
          <w:rFonts w:ascii="Times New Roman" w:hAnsi="Times New Roman" w:eastAsia="Times New Roman"/>
          <w:rFonts w:ascii="Times New Roman" w:hAnsi="Times New Roman" w:eastAsia="Times New Roman"/>
        </w:rPr>
        <w:t>（</w:t>
      </w:r>
      <w:r>
        <w:rPr>
          <w:rFonts w:ascii="Times New Roman" w:hAnsi="Times New Roman" w:eastAsia="Times New Roman"/>
        </w:rPr>
        <w:t>3</w:t>
      </w:r>
      <w:r>
        <w:t>：</w:t>
      </w:r>
    </w:p>
    <w:p w:rsidR="0018722C">
      <w:pPr>
        <w:topLinePunct/>
      </w:pPr>
      <w:r>
        <w:rPr>
          <w:rFonts w:ascii="Times New Roman" w:eastAsia="Times New Roman"/>
        </w:rPr>
        <w:t>1</w:t>
      </w:r>
      <w:r>
        <w:rPr>
          <w:rFonts w:ascii="Times New Roman" w:eastAsia="Times New Roman"/>
          <w:rFonts w:ascii="Times New Roman" w:eastAsia="Times New Roman"/>
        </w:rPr>
        <w:t>）</w:t>
      </w:r>
      <w:r>
        <w:t>的混合液中匀浆，室温条件下静置过夜，依次加入水、氯仿和含有</w:t>
      </w:r>
      <w:r>
        <w:rPr>
          <w:rFonts w:ascii="Times New Roman" w:eastAsia="Times New Roman"/>
        </w:rPr>
        <w:t>2</w:t>
      </w:r>
      <w:r>
        <w:rPr>
          <w:rFonts w:ascii="Times New Roman" w:eastAsia="Times New Roman"/>
        </w:rPr>
        <w:t>.</w:t>
      </w:r>
      <w:r>
        <w:rPr>
          <w:rFonts w:ascii="Times New Roman" w:eastAsia="Times New Roman"/>
        </w:rPr>
        <w:t> 0 mol</w:t>
      </w:r>
      <w:r>
        <w:rPr>
          <w:rFonts w:ascii="Times New Roman" w:eastAsia="Times New Roman"/>
        </w:rPr>
        <w:t>/</w:t>
      </w:r>
      <w:r>
        <w:rPr>
          <w:rFonts w:ascii="Times New Roman" w:eastAsia="Times New Roman"/>
        </w:rPr>
        <w:t xml:space="preserve">L</w:t>
      </w:r>
      <w:r>
        <w:t>的</w:t>
      </w:r>
      <w:r>
        <w:rPr>
          <w:rFonts w:ascii="Times New Roman" w:eastAsia="Times New Roman"/>
        </w:rPr>
        <w:t>KCl</w:t>
      </w:r>
    </w:p>
    <w:p w:rsidR="0018722C">
      <w:pPr>
        <w:topLinePunct/>
      </w:pPr>
      <w:r>
        <w:t>的</w:t>
      </w:r>
      <w:r>
        <w:rPr>
          <w:rFonts w:ascii="Times New Roman" w:hAnsi="Times New Roman" w:eastAsia="Times New Roman"/>
        </w:rPr>
        <w:t>0</w:t>
      </w:r>
      <w:r>
        <w:rPr>
          <w:rFonts w:ascii="Times New Roman" w:hAnsi="Times New Roman" w:eastAsia="Times New Roman"/>
        </w:rPr>
        <w:t>.</w:t>
      </w:r>
      <w:r>
        <w:rPr>
          <w:rFonts w:ascii="Times New Roman" w:hAnsi="Times New Roman" w:eastAsia="Times New Roman"/>
        </w:rPr>
        <w:t> 5 mol</w:t>
      </w:r>
      <w:r>
        <w:rPr>
          <w:rFonts w:ascii="Times New Roman" w:hAnsi="Times New Roman" w:eastAsia="Times New Roman"/>
        </w:rPr>
        <w:t>/</w:t>
      </w:r>
      <w:r>
        <w:rPr>
          <w:rFonts w:ascii="Times New Roman" w:hAnsi="Times New Roman" w:eastAsia="Times New Roman"/>
        </w:rPr>
        <w:t xml:space="preserve">L</w:t>
      </w:r>
      <w:r>
        <w:t>的磷酸缓冲液</w:t>
      </w:r>
      <w:r>
        <w:t>（</w:t>
      </w:r>
      <w:r>
        <w:rPr>
          <w:rFonts w:ascii="Times New Roman" w:hAnsi="Times New Roman" w:eastAsia="Times New Roman"/>
        </w:rPr>
        <w:t>pH 6.8</w:t>
      </w:r>
      <w:r>
        <w:t>）</w:t>
      </w:r>
      <w:r>
        <w:t>各</w:t>
      </w:r>
      <w:r>
        <w:rPr>
          <w:rFonts w:ascii="Times New Roman" w:hAnsi="Times New Roman" w:eastAsia="Times New Roman"/>
        </w:rPr>
        <w:t>10 mL</w:t>
      </w:r>
      <w:r>
        <w:t>，分层后，萃取氯仿相在旋转蒸发仪</w:t>
      </w:r>
      <w:r>
        <w:t>上</w:t>
      </w:r>
      <w:r>
        <w:rPr>
          <w:rFonts w:ascii="Times New Roman" w:hAnsi="Times New Roman" w:eastAsia="Times New Roman"/>
        </w:rPr>
        <w:t>60</w:t>
      </w:r>
      <w:r>
        <w:t>℃蒸干。加入含有</w:t>
      </w:r>
      <w:r>
        <w:rPr>
          <w:rFonts w:ascii="Times New Roman" w:hAnsi="Times New Roman" w:eastAsia="Times New Roman"/>
        </w:rPr>
        <w:t>1</w:t>
      </w:r>
      <w:r>
        <w:rPr>
          <w:rFonts w:ascii="Times New Roman" w:hAnsi="Times New Roman" w:eastAsia="Times New Roman"/>
        </w:rPr>
        <w:t>.</w:t>
      </w:r>
      <w:r>
        <w:rPr>
          <w:rFonts w:ascii="Times New Roman" w:hAnsi="Times New Roman" w:eastAsia="Times New Roman"/>
        </w:rPr>
        <w:t>4 mol</w:t>
      </w:r>
      <w:r>
        <w:rPr>
          <w:rFonts w:ascii="Times New Roman" w:hAnsi="Times New Roman" w:eastAsia="Times New Roman"/>
        </w:rPr>
        <w:t>/</w:t>
      </w:r>
      <w:r>
        <w:rPr>
          <w:rFonts w:ascii="Times New Roman" w:hAnsi="Times New Roman" w:eastAsia="Times New Roman"/>
        </w:rPr>
        <w:t xml:space="preserve">L</w:t>
      </w:r>
      <w:r>
        <w:t>的</w:t>
      </w:r>
      <w:r>
        <w:rPr>
          <w:rFonts w:ascii="Times New Roman" w:hAnsi="Times New Roman" w:eastAsia="Times New Roman"/>
        </w:rPr>
        <w:t>KOH</w:t>
      </w:r>
      <w:r>
        <w:t>的甲醇和乙醇</w:t>
      </w:r>
      <w:r>
        <w:rPr>
          <w:rFonts w:ascii="Times New Roman" w:hAnsi="Times New Roman" w:eastAsia="Times New Roman"/>
        </w:rPr>
        <w:t>(</w:t>
      </w:r>
      <w:r>
        <w:rPr>
          <w:rFonts w:ascii="Times New Roman" w:hAnsi="Times New Roman" w:eastAsia="Times New Roman"/>
          <w:spacing w:val="-3"/>
        </w:rPr>
        <w:t>4</w:t>
      </w:r>
      <w:r>
        <w:rPr>
          <w:spacing w:val="-3"/>
        </w:rPr>
        <w:t xml:space="preserve">: </w:t>
      </w:r>
      <w:r>
        <w:rPr>
          <w:rFonts w:ascii="Times New Roman" w:hAnsi="Times New Roman" w:eastAsia="Times New Roman"/>
          <w:spacing w:val="-3"/>
        </w:rPr>
        <w:t>1</w:t>
      </w:r>
      <w:r>
        <w:rPr>
          <w:rFonts w:ascii="Times New Roman" w:hAnsi="Times New Roman" w:eastAsia="Times New Roman"/>
        </w:rPr>
        <w:t>)</w:t>
      </w:r>
      <w:r>
        <w:t>混合液</w:t>
      </w:r>
      <w:r>
        <w:rPr>
          <w:rFonts w:ascii="Times New Roman" w:hAnsi="Times New Roman" w:eastAsia="Times New Roman"/>
        </w:rPr>
        <w:t>10 </w:t>
      </w:r>
      <w:r>
        <w:rPr>
          <w:rFonts w:ascii="Times New Roman" w:hAnsi="Times New Roman" w:eastAsia="Times New Roman"/>
        </w:rPr>
        <w:t>mL</w:t>
      </w:r>
      <w:r>
        <w:t>，</w:t>
      </w:r>
      <w:r>
        <w:rPr>
          <w:rFonts w:ascii="Times New Roman" w:hAnsi="Times New Roman" w:eastAsia="Times New Roman"/>
        </w:rPr>
        <w:t>60</w:t>
      </w:r>
      <w:r>
        <w:t>℃皂</w:t>
      </w:r>
      <w:r>
        <w:t>化</w:t>
      </w:r>
      <w:r>
        <w:rPr>
          <w:rFonts w:ascii="Times New Roman" w:hAnsi="Times New Roman" w:eastAsia="Times New Roman"/>
        </w:rPr>
        <w:t>1 h</w:t>
      </w:r>
      <w:r>
        <w:t>。加入水和石油醚</w:t>
      </w:r>
      <w:r>
        <w:t>（</w:t>
      </w:r>
      <w:r>
        <w:rPr>
          <w:spacing w:val="-10"/>
        </w:rPr>
        <w:t>沸程</w:t>
      </w:r>
      <w:r>
        <w:rPr>
          <w:rFonts w:ascii="Times New Roman" w:hAnsi="Times New Roman" w:eastAsia="Times New Roman"/>
        </w:rPr>
        <w:t>60</w:t>
      </w:r>
      <w:r>
        <w:t>～</w:t>
      </w:r>
      <w:r>
        <w:rPr>
          <w:rFonts w:ascii="Times New Roman" w:hAnsi="Times New Roman" w:eastAsia="Times New Roman"/>
        </w:rPr>
        <w:t>90</w:t>
      </w:r>
      <w:r>
        <w:t>℃</w:t>
      </w:r>
      <w:r>
        <w:t>）</w:t>
      </w:r>
      <w:r>
        <w:t>各</w:t>
      </w:r>
      <w:r>
        <w:rPr>
          <w:rFonts w:ascii="Times New Roman" w:hAnsi="Times New Roman" w:eastAsia="Times New Roman"/>
        </w:rPr>
        <w:t>10 </w:t>
      </w:r>
      <w:r>
        <w:rPr>
          <w:rFonts w:ascii="Times New Roman" w:hAnsi="Times New Roman" w:eastAsia="Times New Roman"/>
        </w:rPr>
        <w:t>mL</w:t>
      </w:r>
      <w:r>
        <w:t>，萃取分层，取石油醚层在旋</w:t>
      </w:r>
      <w:r>
        <w:t>转</w:t>
      </w:r>
    </w:p>
    <w:p w:rsidR="0018722C">
      <w:pPr>
        <w:topLinePunct/>
      </w:pPr>
      <w:r>
        <w:t>蒸发仪中浓缩、蒸干，所得沉淀用乙醇溶解，定容至</w:t>
      </w:r>
      <w:r>
        <w:rPr>
          <w:rFonts w:ascii="Times New Roman" w:hAnsi="Times New Roman" w:eastAsia="Times New Roman"/>
        </w:rPr>
        <w:t>10 </w:t>
      </w:r>
      <w:r>
        <w:rPr>
          <w:rFonts w:ascii="Times New Roman" w:hAnsi="Times New Roman" w:eastAsia="Times New Roman"/>
        </w:rPr>
        <w:t>mL</w:t>
      </w:r>
      <w:r>
        <w:t>，通过针筒式微孔滤膜过滤器</w:t>
      </w:r>
      <w:r>
        <w:rPr>
          <w:rFonts w:ascii="Times New Roman" w:hAnsi="Times New Roman" w:eastAsia="Times New Roman"/>
          <w:rFonts w:ascii="Times New Roman" w:hAnsi="Times New Roman" w:eastAsia="Times New Roman"/>
          <w:spacing w:val="-2"/>
        </w:rPr>
        <w:t>（</w:t>
      </w:r>
      <w:r>
        <w:t>直径</w:t>
      </w:r>
      <w:r>
        <w:rPr>
          <w:rFonts w:ascii="Times New Roman" w:hAnsi="Times New Roman" w:eastAsia="Times New Roman"/>
        </w:rPr>
        <w:t>0.45 um</w:t>
      </w:r>
      <w:r>
        <w:rPr>
          <w:rFonts w:ascii="Times New Roman" w:hAnsi="Times New Roman" w:eastAsia="Times New Roman"/>
          <w:rFonts w:ascii="Times New Roman" w:hAnsi="Times New Roman" w:eastAsia="Times New Roman"/>
        </w:rPr>
        <w:t>）</w:t>
      </w:r>
      <w:r>
        <w:t>过滤，</w:t>
      </w:r>
      <w:r>
        <w:rPr>
          <w:rFonts w:ascii="Times New Roman" w:hAnsi="Times New Roman" w:eastAsia="Times New Roman"/>
        </w:rPr>
        <w:t>4</w:t>
      </w:r>
      <w:r>
        <w:t>℃冰箱贮存备用。</w:t>
      </w:r>
    </w:p>
    <w:p w:rsidR="0018722C">
      <w:pPr>
        <w:pStyle w:val="cw21"/>
        <w:tabs>
          <w:tab w:pos="970" w:val="left" w:leader="none"/>
        </w:tabs>
        <w:spacing w:line="240" w:lineRule="auto" w:before="26" w:after="0"/>
        <w:ind w:leftChars="0" w:left="970" w:rightChars="0" w:right="0" w:hanging="358"/>
        <w:jc w:val="left"/>
        <w:rPr>
          <w:rFonts w:ascii="宋体" w:eastAsia="宋体" w:hint="eastAsia"/>
          <w:sz w:val="24"/>
        </w:rPr>
        <w:topLinePunct/>
      </w:pPr>
      <w:r>
        <w:rPr>
          <w:rFonts w:ascii="宋体" w:eastAsia="宋体" w:hint="eastAsia"/>
          <w:sz w:val="24"/>
        </w:rPr>
        <w:t>ⅠⅠⅠ</w:t>
      </w:r>
      <w:r>
        <w:rPr>
          <w:rFonts w:ascii="宋体" w:eastAsia="宋体" w:hint="eastAsia"/>
          <w:w w:val="95"/>
          <w:sz w:val="24"/>
        </w:rPr>
        <w:t>试剂配制</w:t>
      </w:r>
    </w:p>
    <w:p w:rsidR="0018722C">
      <w:pPr>
        <w:topLinePunct/>
      </w:pPr>
      <w:r>
        <w:rPr>
          <w:rFonts w:ascii="Times New Roman" w:eastAsia="Times New Roman"/>
        </w:rPr>
        <w:t>0.5 M</w:t>
      </w:r>
      <w:r>
        <w:t>磷酸缓冲液</w:t>
      </w:r>
      <w:r>
        <w:t>（</w:t>
      </w:r>
      <w:r>
        <w:rPr>
          <w:rFonts w:ascii="Times New Roman" w:eastAsia="Times New Roman"/>
        </w:rPr>
        <w:t>pH=6.8</w:t>
      </w:r>
      <w:r>
        <w:t>）</w:t>
      </w:r>
      <w:r>
        <w:t>的配制：溶液</w:t>
      </w:r>
      <w:r>
        <w:rPr>
          <w:rFonts w:ascii="Times New Roman" w:eastAsia="Times New Roman"/>
        </w:rPr>
        <w:t>a</w:t>
      </w:r>
      <w:r>
        <w:rPr>
          <w:spacing w:val="-8"/>
        </w:rPr>
        <w:t xml:space="preserve">: </w:t>
      </w:r>
      <w:r>
        <w:t>称取</w:t>
      </w:r>
      <w:r>
        <w:rPr>
          <w:rFonts w:ascii="Times New Roman" w:eastAsia="Times New Roman"/>
        </w:rPr>
        <w:t>17.907 g Na</w:t>
      </w:r>
      <w:r>
        <w:rPr>
          <w:rFonts w:ascii="Times New Roman" w:eastAsia="Times New Roman"/>
        </w:rPr>
        <w:t>2</w:t>
      </w:r>
      <w:r>
        <w:rPr>
          <w:rFonts w:ascii="Times New Roman" w:eastAsia="Times New Roman"/>
        </w:rPr>
        <w:t>HPO</w:t>
      </w:r>
      <w:r>
        <w:rPr>
          <w:rFonts w:ascii="Times New Roman" w:eastAsia="Times New Roman"/>
        </w:rPr>
        <w:t>4</w:t>
      </w:r>
      <w:r>
        <w:rPr>
          <w:rFonts w:ascii="Times New Roman" w:eastAsia="Times New Roman"/>
        </w:rPr>
        <w:t>.12H</w:t>
      </w:r>
      <w:r>
        <w:rPr>
          <w:rFonts w:ascii="Times New Roman" w:eastAsia="Times New Roman"/>
        </w:rPr>
        <w:t>2</w:t>
      </w:r>
      <w:r>
        <w:rPr>
          <w:rFonts w:ascii="Times New Roman" w:eastAsia="Times New Roman"/>
        </w:rPr>
        <w:t>O</w:t>
      </w:r>
      <w:r>
        <w:t>，</w:t>
      </w:r>
      <w:r>
        <w:t>用蒸馏水溶至</w:t>
      </w:r>
      <w:r>
        <w:rPr>
          <w:rFonts w:ascii="Times New Roman" w:eastAsia="Times New Roman"/>
        </w:rPr>
        <w:t>100 mL</w:t>
      </w:r>
      <w:r>
        <w:t>；溶液</w:t>
      </w:r>
      <w:r>
        <w:rPr>
          <w:rFonts w:ascii="Times New Roman" w:eastAsia="Times New Roman"/>
        </w:rPr>
        <w:t>b</w:t>
      </w:r>
      <w:r>
        <w:rPr>
          <w:spacing w:val="-8"/>
        </w:rPr>
        <w:t xml:space="preserve">: </w:t>
      </w:r>
      <w:r>
        <w:t>称取</w:t>
      </w:r>
      <w:r>
        <w:rPr>
          <w:rFonts w:ascii="Times New Roman" w:eastAsia="Times New Roman"/>
        </w:rPr>
        <w:t>7.8 g NaH</w:t>
      </w:r>
      <w:r>
        <w:rPr>
          <w:rFonts w:ascii="Times New Roman" w:eastAsia="Times New Roman"/>
        </w:rPr>
        <w:t>2</w:t>
      </w:r>
      <w:r>
        <w:rPr>
          <w:rFonts w:ascii="Times New Roman" w:eastAsia="Times New Roman"/>
        </w:rPr>
        <w:t>PO</w:t>
      </w:r>
      <w:r>
        <w:rPr>
          <w:rFonts w:ascii="Times New Roman" w:eastAsia="Times New Roman"/>
        </w:rPr>
        <w:t>4</w:t>
      </w:r>
      <w:r>
        <w:rPr>
          <w:rFonts w:ascii="Times New Roman" w:eastAsia="Times New Roman"/>
        </w:rPr>
        <w:t>.2H</w:t>
      </w:r>
      <w:r>
        <w:rPr>
          <w:rFonts w:ascii="Times New Roman" w:eastAsia="Times New Roman"/>
        </w:rPr>
        <w:t>2</w:t>
      </w:r>
      <w:r>
        <w:rPr>
          <w:rFonts w:ascii="Times New Roman" w:eastAsia="Times New Roman"/>
        </w:rPr>
        <w:t>O</w:t>
      </w:r>
      <w:r>
        <w:t>，用蒸馏水溶至</w:t>
      </w:r>
      <w:r>
        <w:rPr>
          <w:rFonts w:ascii="Times New Roman" w:eastAsia="Times New Roman"/>
        </w:rPr>
        <w:t>100mL</w:t>
      </w:r>
      <w:r>
        <w:t xml:space="preserve">. </w:t>
      </w:r>
      <w:r>
        <w:t>然后取溶液</w:t>
      </w:r>
      <w:r>
        <w:rPr>
          <w:rFonts w:ascii="Times New Roman" w:eastAsia="Times New Roman"/>
        </w:rPr>
        <w:t>a 49mL</w:t>
      </w:r>
      <w:r>
        <w:t>，溶液</w:t>
      </w:r>
      <w:r>
        <w:rPr>
          <w:rFonts w:ascii="Times New Roman" w:eastAsia="Times New Roman"/>
        </w:rPr>
        <w:t>b 51 </w:t>
      </w:r>
      <w:r>
        <w:rPr>
          <w:rFonts w:ascii="Times New Roman" w:eastAsia="Times New Roman"/>
        </w:rPr>
        <w:t>mL</w:t>
      </w:r>
      <w:r>
        <w:t>，混匀即得</w:t>
      </w:r>
      <w:r>
        <w:rPr>
          <w:rFonts w:ascii="Times New Roman" w:eastAsia="Times New Roman"/>
        </w:rPr>
        <w:t>0.025M</w:t>
      </w:r>
      <w:r>
        <w:t xml:space="preserve">, </w:t>
      </w:r>
      <w:r>
        <w:rPr>
          <w:rFonts w:ascii="Times New Roman" w:eastAsia="Times New Roman"/>
        </w:rPr>
        <w:t>pH=6.8</w:t>
      </w:r>
      <w:r>
        <w:t>的磷酸缓冲液，常温下放置备用。</w:t>
      </w:r>
    </w:p>
    <w:p w:rsidR="0018722C">
      <w:pPr>
        <w:topLinePunct/>
      </w:pPr>
      <w:r>
        <w:rPr>
          <w:rFonts w:cstheme="minorBidi" w:hAnsiTheme="minorHAnsi" w:eastAsiaTheme="minorHAnsi" w:asciiTheme="minorHAnsi"/>
        </w:rPr>
        <w:t>Ⅳ麦角甾醇高效液相色谱分析条件</w:t>
      </w:r>
      <w:hyperlink w:history="true" w:anchor="_bookmark144">
        <w:r>
          <w:rPr>
            <w:rFonts w:ascii="Times New Roman" w:hAnsi="Times New Roman" w:eastAsia="Times New Roman" w:cstheme="minorBidi"/>
          </w:rPr>
          <w:t>[</w:t>
        </w:r>
        <w:r>
          <w:rPr>
            <w:rFonts w:ascii="Times New Roman" w:hAnsi="Times New Roman" w:eastAsia="Times New Roman" w:cstheme="minorBidi"/>
          </w:rPr>
          <w:t xml:space="preserve">96</w:t>
        </w:r>
        <w:r>
          <w:rPr>
            <w:rFonts w:ascii="Times New Roman" w:hAnsi="Times New Roman" w:eastAsia="Times New Roman" w:cstheme="minorBidi"/>
          </w:rPr>
          <w:t>,</w:t>
        </w:r>
        <w:r>
          <w:rPr>
            <w:rFonts w:ascii="Times New Roman" w:hAnsi="Times New Roman" w:eastAsia="Times New Roman" w:cstheme="minorBidi"/>
          </w:rPr>
          <w:t xml:space="preserve"> </w:t>
        </w:r>
      </w:hyperlink>
      <w:hyperlink w:history="true" w:anchor="_bookmark145">
        <w:r>
          <w:rPr>
            <w:rFonts w:ascii="Times New Roman" w:hAnsi="Times New Roman" w:eastAsia="Times New Roman" w:cstheme="minorBidi"/>
          </w:rPr>
          <w:t>97</w:t>
        </w:r>
        <w:r>
          <w:rPr>
            <w:rFonts w:ascii="Times New Roman" w:hAnsi="Times New Roman" w:eastAsia="Times New Roman" w:cstheme="minorBidi"/>
          </w:rPr>
          <w:t>]</w:t>
        </w:r>
      </w:hyperlink>
    </w:p>
    <w:p w:rsidR="0018722C">
      <w:pPr>
        <w:topLinePunct/>
      </w:pPr>
      <w:r>
        <w:t>色谱柱：</w:t>
      </w:r>
      <w:r>
        <w:rPr>
          <w:rFonts w:ascii="Times New Roman" w:hAnsi="Times New Roman" w:eastAsia="宋体"/>
        </w:rPr>
        <w:t>10</w:t>
      </w:r>
      <w:r>
        <w:rPr>
          <w:rFonts w:ascii="Times New Roman" w:hAnsi="Times New Roman" w:eastAsia="宋体"/>
        </w:rPr>
        <w:t>0</w:t>
      </w:r>
      <w:r>
        <w:rPr>
          <w:rFonts w:ascii="Times New Roman" w:hAnsi="Times New Roman" w:eastAsia="宋体"/>
        </w:rPr>
        <w:t>×</w:t>
      </w:r>
      <w:r>
        <w:rPr>
          <w:rFonts w:ascii="Times New Roman" w:hAnsi="Times New Roman" w:eastAsia="宋体"/>
        </w:rPr>
        <w:t>4.6mm</w:t>
      </w:r>
      <w:r>
        <w:t>（</w:t>
      </w:r>
      <w:r>
        <w:rPr>
          <w:rFonts w:ascii="Times New Roman" w:hAnsi="Times New Roman" w:eastAsia="宋体"/>
        </w:rPr>
        <w:t>Kin</w:t>
      </w:r>
      <w:r>
        <w:rPr>
          <w:rFonts w:ascii="Times New Roman" w:hAnsi="Times New Roman" w:eastAsia="宋体"/>
        </w:rPr>
        <w:t>e</w:t>
      </w:r>
      <w:r>
        <w:rPr>
          <w:rFonts w:ascii="Times New Roman" w:hAnsi="Times New Roman" w:eastAsia="宋体"/>
        </w:rPr>
        <w:t>tex</w:t>
      </w:r>
      <w:r w:rsidR="001852F3">
        <w:rPr>
          <w:rFonts w:ascii="Times New Roman" w:hAnsi="Times New Roman" w:eastAsia="宋体"/>
        </w:rPr>
        <w:t xml:space="preserve"> </w:t>
      </w:r>
      <w:r>
        <w:rPr>
          <w:rFonts w:ascii="Times New Roman" w:hAnsi="Times New Roman" w:eastAsia="宋体"/>
        </w:rPr>
        <w:t>2.6u</w:t>
      </w:r>
      <w:r w:rsidR="001852F3">
        <w:rPr>
          <w:rFonts w:ascii="Times New Roman" w:hAnsi="Times New Roman" w:eastAsia="宋体"/>
        </w:rPr>
        <w:t xml:space="preserve"> </w:t>
      </w:r>
      <w:r>
        <w:rPr>
          <w:rFonts w:ascii="Times New Roman" w:hAnsi="Times New Roman" w:eastAsia="宋体"/>
        </w:rPr>
        <w:t>C</w:t>
      </w:r>
      <w:r>
        <w:rPr>
          <w:rFonts w:ascii="Times New Roman" w:hAnsi="Times New Roman" w:eastAsia="宋体"/>
        </w:rPr>
        <w:t>18</w:t>
      </w:r>
      <w:r>
        <w:t>）</w:t>
      </w:r>
      <w:r>
        <w:t>；填料：</w:t>
      </w:r>
      <w:r>
        <w:rPr>
          <w:rFonts w:ascii="Times New Roman" w:hAnsi="Times New Roman" w:eastAsia="宋体"/>
        </w:rPr>
        <w:t>H</w:t>
      </w:r>
      <w:r>
        <w:rPr>
          <w:rFonts w:ascii="Times New Roman" w:hAnsi="Times New Roman" w:eastAsia="宋体"/>
        </w:rPr>
        <w:t>Y</w:t>
      </w:r>
      <w:r>
        <w:rPr>
          <w:rFonts w:ascii="Times New Roman" w:hAnsi="Times New Roman" w:eastAsia="宋体"/>
        </w:rPr>
        <w:t>P</w:t>
      </w:r>
      <w:r>
        <w:rPr>
          <w:rFonts w:ascii="Times New Roman" w:hAnsi="Times New Roman" w:eastAsia="宋体"/>
        </w:rPr>
        <w:t>ER</w:t>
      </w:r>
      <w:r>
        <w:rPr>
          <w:rFonts w:ascii="Times New Roman" w:hAnsi="Times New Roman" w:eastAsia="宋体"/>
        </w:rPr>
        <w:t>S</w:t>
      </w:r>
      <w:r>
        <w:rPr>
          <w:rFonts w:ascii="Times New Roman" w:hAnsi="Times New Roman" w:eastAsia="宋体"/>
        </w:rPr>
        <w:t>L</w:t>
      </w:r>
      <w:r>
        <w:rPr>
          <w:rFonts w:ascii="Times New Roman" w:hAnsi="Times New Roman" w:eastAsia="宋体"/>
        </w:rPr>
        <w:t>BDS</w:t>
      </w:r>
      <w:r>
        <w:rPr>
          <w:rFonts w:ascii="Times New Roman" w:hAnsi="Times New Roman" w:eastAsia="宋体"/>
        </w:rPr>
        <w:t>C</w:t>
      </w:r>
      <w:r>
        <w:rPr>
          <w:rFonts w:ascii="Times New Roman" w:hAnsi="Times New Roman" w:eastAsia="宋体"/>
        </w:rPr>
        <w:t>-</w:t>
      </w:r>
      <w:r>
        <w:rPr>
          <w:rFonts w:ascii="Times New Roman" w:hAnsi="Times New Roman" w:eastAsia="宋体"/>
        </w:rPr>
        <w:t>18</w:t>
      </w:r>
      <w:r>
        <w:t>，</w:t>
      </w:r>
      <w:r>
        <w:rPr>
          <w:rFonts w:ascii="Times New Roman" w:hAnsi="Times New Roman" w:eastAsia="宋体"/>
        </w:rPr>
        <w:t>5um</w:t>
      </w:r>
      <w:r>
        <w:t>；柱</w:t>
      </w:r>
      <w:r>
        <w:t>温：室温；流速：</w:t>
      </w:r>
      <w:r>
        <w:rPr>
          <w:rFonts w:ascii="Times New Roman" w:hAnsi="Times New Roman" w:eastAsia="宋体"/>
        </w:rPr>
        <w:t>0.5mL</w:t>
      </w:r>
      <w:r>
        <w:rPr>
          <w:rFonts w:ascii="Times New Roman" w:hAnsi="Times New Roman" w:eastAsia="宋体"/>
        </w:rPr>
        <w:t>/</w:t>
      </w:r>
      <w:r>
        <w:rPr>
          <w:rFonts w:ascii="Times New Roman" w:hAnsi="Times New Roman" w:eastAsia="宋体"/>
        </w:rPr>
        <w:t>min</w:t>
      </w:r>
      <w:r>
        <w:t>；进样量：</w:t>
      </w:r>
      <w:r>
        <w:rPr>
          <w:rFonts w:ascii="Times New Roman" w:hAnsi="Times New Roman" w:eastAsia="宋体"/>
        </w:rPr>
        <w:t>10uL</w:t>
      </w:r>
      <w:r>
        <w:t>；流动相：甲醇：水</w:t>
      </w:r>
      <w:r>
        <w:rPr>
          <w:rFonts w:ascii="Times New Roman" w:hAnsi="Times New Roman" w:eastAsia="宋体"/>
        </w:rPr>
        <w:t>=95</w:t>
      </w:r>
      <w:r>
        <w:t xml:space="preserve">: </w:t>
      </w:r>
      <w:r>
        <w:rPr>
          <w:rFonts w:ascii="Times New Roman" w:hAnsi="Times New Roman" w:eastAsia="宋体"/>
        </w:rPr>
        <w:t>5</w:t>
      </w:r>
      <w:r>
        <w:t>；</w:t>
      </w:r>
      <w:r>
        <w:rPr>
          <w:rFonts w:ascii="Times New Roman" w:hAnsi="Times New Roman" w:eastAsia="宋体"/>
        </w:rPr>
        <w:t>UV</w:t>
      </w:r>
      <w:r>
        <w:t>检测</w:t>
      </w:r>
      <w:r>
        <w:t>波长为</w:t>
      </w:r>
      <w:r>
        <w:rPr>
          <w:rFonts w:ascii="Times New Roman" w:hAnsi="Times New Roman" w:eastAsia="宋体"/>
        </w:rPr>
        <w:t>282nm</w:t>
      </w:r>
      <w:r>
        <w:t>。</w:t>
      </w:r>
    </w:p>
    <w:p w:rsidR="0018722C">
      <w:pPr>
        <w:pStyle w:val="BodyText"/>
        <w:spacing w:before="32"/>
        <w:ind w:leftChars="0" w:left="612"/>
        <w:topLinePunct/>
      </w:pPr>
      <w:r>
        <w:t>Ⅴ</w:t>
      </w:r>
      <w:r w:rsidR="001852F3">
        <w:t xml:space="preserve">测定方法</w:t>
      </w:r>
    </w:p>
    <w:p w:rsidR="0018722C">
      <w:pPr>
        <w:pStyle w:val="cw21"/>
        <w:topLinePunct/>
      </w:pPr>
      <w:r>
        <w:t>a. </w:t>
      </w:r>
      <w:r>
        <w:rPr>
          <w:rFonts w:ascii="宋体" w:eastAsia="宋体" w:hint="eastAsia"/>
        </w:rPr>
        <w:t>标准曲线绘制</w:t>
      </w:r>
      <w:hyperlink w:history="true" w:anchor="_bookmark144">
        <w:r>
          <w:t>[</w:t>
        </w:r>
        <w:r>
          <w:t xml:space="preserve">96, </w:t>
        </w:r>
      </w:hyperlink>
      <w:hyperlink w:history="true" w:anchor="_bookmark145">
        <w:r>
          <w:t>97</w:t>
        </w:r>
        <w:r>
          <w:t>]</w:t>
        </w:r>
      </w:hyperlink>
    </w:p>
    <w:p w:rsidR="0018722C">
      <w:pPr>
        <w:topLinePunct/>
      </w:pPr>
      <w:r>
        <w:t>将麦角甾醇标准品配制成</w:t>
      </w:r>
      <w:r>
        <w:rPr>
          <w:rFonts w:ascii="Times New Roman" w:hAnsi="Times New Roman" w:eastAsia="宋体"/>
        </w:rPr>
        <w:t>100</w:t>
      </w:r>
      <w:r>
        <w:t>、</w:t>
      </w:r>
      <w:r>
        <w:rPr>
          <w:rFonts w:ascii="Times New Roman" w:hAnsi="Times New Roman" w:eastAsia="宋体"/>
        </w:rPr>
        <w:t>20</w:t>
      </w:r>
      <w:r>
        <w:t>、</w:t>
      </w:r>
      <w:r>
        <w:rPr>
          <w:rFonts w:ascii="Times New Roman" w:hAnsi="Times New Roman" w:eastAsia="宋体"/>
        </w:rPr>
        <w:t>4</w:t>
      </w:r>
      <w:r>
        <w:t>、</w:t>
      </w:r>
      <w:r>
        <w:rPr>
          <w:rFonts w:ascii="Times New Roman" w:hAnsi="Times New Roman" w:eastAsia="宋体"/>
        </w:rPr>
        <w:t>0.8</w:t>
      </w:r>
      <w:r>
        <w:t>、和</w:t>
      </w:r>
      <w:r>
        <w:rPr>
          <w:rFonts w:ascii="Times New Roman" w:hAnsi="Times New Roman" w:eastAsia="宋体"/>
        </w:rPr>
        <w:t>0</w:t>
      </w:r>
      <w:r>
        <w:rPr>
          <w:rFonts w:ascii="Times New Roman" w:hAnsi="Times New Roman" w:eastAsia="宋体"/>
        </w:rPr>
        <w:t>.</w:t>
      </w:r>
      <w:r>
        <w:rPr>
          <w:rFonts w:ascii="Times New Roman" w:hAnsi="Times New Roman" w:eastAsia="宋体"/>
        </w:rPr>
        <w:t>16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系列浓度的溶液，按照上述分析条件进样分析。使用</w:t>
      </w:r>
      <w:r>
        <w:rPr>
          <w:rFonts w:ascii="Times New Roman" w:hAnsi="Times New Roman" w:eastAsia="宋体"/>
        </w:rPr>
        <w:t>origin</w:t>
      </w:r>
      <w:r>
        <w:t>软件，以麦角甾醇浓度</w:t>
      </w:r>
      <w:r>
        <w:t>（</w:t>
      </w:r>
      <w:r>
        <w:rPr>
          <w:rFonts w:ascii="Times New Roman" w:hAnsi="Times New Roman" w:eastAsia="宋体"/>
        </w:rPr>
        <w:t>mg</w:t>
      </w:r>
      <w:r w:rsidR="001852F3">
        <w:rPr>
          <w:rFonts w:ascii="Times New Roman" w:hAnsi="Times New Roman" w:eastAsia="宋体"/>
          <w:spacing w:val="-1"/>
        </w:rPr>
        <w:t xml:space="preserve">•</w:t>
      </w:r>
      <w:r>
        <w:rPr>
          <w:rFonts w:ascii="Times New Roman" w:hAnsi="Times New Roman" w:eastAsia="宋体"/>
        </w:rPr>
        <w:t>L</w:t>
      </w:r>
      <w:r>
        <w:rPr>
          <w:rFonts w:ascii="Times New Roman" w:hAnsi="Times New Roman" w:eastAsia="宋体"/>
          <w:position w:val="11"/>
          <w:sz w:val="16"/>
        </w:rPr>
        <w:t>-1</w:t>
      </w:r>
      <w:r>
        <w:t>）</w:t>
      </w:r>
      <w:r>
        <w:t xml:space="preserve">为横坐标，</w:t>
      </w:r>
      <w:r w:rsidR="001852F3">
        <w:t xml:space="preserve">吸收峰面积</w:t>
      </w:r>
      <w:r>
        <w:t>（</w:t>
      </w:r>
      <w:r>
        <w:rPr>
          <w:rFonts w:ascii="Times New Roman" w:hAnsi="Times New Roman" w:eastAsia="宋体"/>
          <w:spacing w:val="-5"/>
        </w:rPr>
        <w:t>mAU·s</w:t>
      </w:r>
      <w:r>
        <w:t>）</w:t>
      </w:r>
      <w:r>
        <w:t>作为纵坐标，绘出标准曲线。</w:t>
      </w:r>
    </w:p>
    <w:p w:rsidR="0018722C">
      <w:pPr>
        <w:pStyle w:val="cw21"/>
        <w:topLinePunct/>
      </w:pPr>
      <w:r>
        <w:rPr>
          <w:rFonts w:ascii="宋体" w:eastAsia="宋体" w:hint="eastAsia"/>
        </w:rPr>
        <w:t>b. </w:t>
      </w:r>
      <w:r>
        <w:rPr>
          <w:rFonts w:ascii="宋体" w:eastAsia="宋体" w:hint="eastAsia"/>
        </w:rPr>
        <w:t>样品中麦角甾醇含量的测定</w:t>
      </w:r>
    </w:p>
    <w:p w:rsidR="0018722C">
      <w:pPr>
        <w:topLinePunct/>
      </w:pPr>
      <w:r>
        <w:t>按照上述的色谱条件测定菌丝提取液中麦角甾醇的峰面积，计算样品中麦角甾醇的浓度，并计算菌丝中麦角甾醇的含量。</w:t>
      </w:r>
    </w:p>
    <w:p w:rsidR="0018722C">
      <w:pPr>
        <w:pStyle w:val="Heading2"/>
        <w:topLinePunct/>
        <w:ind w:left="171" w:hangingChars="171" w:hanging="171"/>
      </w:pPr>
      <w:bookmarkStart w:name="_bookmark32" w:id="72"/>
      <w:bookmarkEnd w:id="72"/>
      <w:r>
        <w:rPr>
          <w:b/>
        </w:rPr>
        <w:t>3</w:t>
      </w:r>
      <w:r>
        <w:t xml:space="preserve"> </w:t>
      </w:r>
      <w:bookmarkStart w:name="_bookmark32" w:id="73"/>
      <w:bookmarkEnd w:id="73"/>
      <w:r>
        <w:t>结果与分析</w:t>
      </w:r>
    </w:p>
    <w:p w:rsidR="0018722C">
      <w:pPr>
        <w:pStyle w:val="Heading3"/>
        <w:topLinePunct/>
        <w:ind w:left="200" w:hangingChars="200" w:hanging="200"/>
      </w:pPr>
      <w:bookmarkStart w:name="_bookmark33" w:id="74"/>
      <w:bookmarkEnd w:id="74"/>
      <w:r>
        <w:rPr>
          <w:b/>
        </w:rPr>
        <w:t>3.1</w:t>
      </w:r>
      <w:r>
        <w:t xml:space="preserve"> </w:t>
      </w:r>
      <w:bookmarkStart w:name="_bookmark33" w:id="75"/>
      <w:bookmarkEnd w:id="75"/>
      <w:r>
        <w:rPr>
          <w:b/>
        </w:rPr>
        <w:t>Ca</w:t>
      </w:r>
      <w:r>
        <w:rPr>
          <w:b/>
        </w:rPr>
        <w:t>rvacrol</w:t>
      </w:r>
      <w:r>
        <w:t>对稻瘟病菌和番茄灰霉病菌的抑菌活性</w:t>
      </w:r>
    </w:p>
    <w:p w:rsidR="0018722C">
      <w:pPr>
        <w:pStyle w:val="Heading4"/>
        <w:topLinePunct/>
        <w:ind w:left="200" w:hangingChars="200" w:hanging="200"/>
      </w:pPr>
      <w:bookmarkStart w:name="_bookmark34" w:id="76"/>
      <w:bookmarkEnd w:id="76"/>
      <w:r>
        <w:rPr>
          <w:b/>
        </w:rPr>
        <w:t>3.1.1</w:t>
      </w:r>
      <w:r>
        <w:t xml:space="preserve"> </w:t>
      </w:r>
      <w:bookmarkStart w:name="_bookmark34" w:id="77"/>
      <w:bookmarkEnd w:id="77"/>
      <w:r>
        <w:rPr>
          <w:b/>
        </w:rPr>
        <w:t>Ca</w:t>
      </w:r>
      <w:r>
        <w:rPr>
          <w:b/>
        </w:rPr>
        <w:t>rvacrol</w:t>
      </w:r>
      <w:r>
        <w:t>对稻瘟病菌和番茄灰霉病菌菌丝生长的影响</w:t>
      </w:r>
    </w:p>
    <w:p w:rsidR="0018722C">
      <w:pPr>
        <w:topLinePunct/>
      </w:pPr>
      <w:r>
        <w:rPr>
          <w:rFonts w:ascii="Times New Roman" w:eastAsia="Times New Roman"/>
        </w:rPr>
        <w:t>C</w:t>
      </w:r>
      <w:r>
        <w:rPr>
          <w:rFonts w:ascii="Times New Roman" w:eastAsia="Times New Roman"/>
        </w:rPr>
        <w:t>a</w:t>
      </w:r>
      <w:r>
        <w:rPr>
          <w:rFonts w:ascii="Times New Roman" w:eastAsia="Times New Roman"/>
        </w:rPr>
        <w:t>rv</w:t>
      </w:r>
      <w:r>
        <w:rPr>
          <w:rFonts w:ascii="Times New Roman" w:eastAsia="Times New Roman"/>
        </w:rPr>
        <w:t>a</w:t>
      </w:r>
      <w:r>
        <w:rPr>
          <w:rFonts w:ascii="Times New Roman" w:eastAsia="Times New Roman"/>
        </w:rPr>
        <w:t>c</w:t>
      </w:r>
      <w:r>
        <w:rPr>
          <w:rFonts w:ascii="Times New Roman" w:eastAsia="Times New Roman"/>
        </w:rPr>
        <w:t>rol</w:t>
      </w:r>
      <w:r>
        <w:t>对稻瘟病菌和番茄灰霉病菌菌丝生长的抑制作用从外观上看</w:t>
      </w:r>
      <w:r>
        <w:t>（</w:t>
      </w:r>
      <w:r>
        <w:t>图</w:t>
      </w:r>
      <w:r>
        <w:rPr>
          <w:rFonts w:ascii="Times New Roman" w:eastAsia="Times New Roman"/>
        </w:rPr>
        <w:t>3</w:t>
      </w:r>
      <w:r>
        <w:rPr>
          <w:rFonts w:ascii="Times New Roman" w:eastAsia="Times New Roman"/>
        </w:rPr>
        <w:t>-</w:t>
      </w:r>
      <w:r>
        <w:rPr>
          <w:rFonts w:ascii="Times New Roman" w:eastAsia="Times New Roman"/>
        </w:rPr>
        <w:t>1</w:t>
      </w:r>
      <w:r>
        <w:t>）</w:t>
      </w:r>
      <w:r>
        <w:t>，</w:t>
      </w:r>
      <w:r>
        <w:t>随着</w:t>
      </w:r>
      <w:r>
        <w:rPr>
          <w:rFonts w:ascii="Times New Roman" w:eastAsia="Times New Roman"/>
        </w:rPr>
        <w:t>Carvacrol</w:t>
      </w:r>
      <w:r>
        <w:t>浓度的增大，菌落直径变小，菌丝变得稀薄。</w:t>
      </w:r>
    </w:p>
    <w:p w:rsidR="0018722C">
      <w:pPr>
        <w:topLinePunct/>
      </w:pPr>
      <w:r>
        <w:rPr>
          <w:rFonts w:ascii="Times New Roman" w:eastAsia="Times New Roman"/>
        </w:rPr>
        <w:t>Carvacrol</w:t>
      </w:r>
      <w:r>
        <w:t>对稻瘟病菌和番茄灰霉病菌菌丝生长的抑制效果存在着明显的剂量效应</w:t>
      </w:r>
      <w:r>
        <w:t>（</w:t>
      </w:r>
      <w:r>
        <w:t>表</w:t>
      </w:r>
      <w:r>
        <w:rPr>
          <w:rFonts w:ascii="Times New Roman" w:eastAsia="Times New Roman"/>
        </w:rPr>
        <w:t>3</w:t>
      </w:r>
      <w:r>
        <w:rPr>
          <w:rFonts w:ascii="Times New Roman" w:eastAsia="Times New Roman"/>
        </w:rPr>
        <w:t>-</w:t>
      </w:r>
      <w:r>
        <w:rPr>
          <w:rFonts w:ascii="Times New Roman" w:eastAsia="Times New Roman"/>
        </w:rPr>
        <w:t>1</w:t>
      </w:r>
      <w:r>
        <w:t>、表</w:t>
      </w:r>
      <w:r>
        <w:rPr>
          <w:rFonts w:ascii="Times New Roman" w:eastAsia="Times New Roman"/>
        </w:rPr>
        <w:t>3</w:t>
      </w:r>
      <w:r>
        <w:rPr>
          <w:rFonts w:ascii="Times New Roman" w:eastAsia="Times New Roman"/>
        </w:rPr>
        <w:t>-</w:t>
      </w:r>
      <w:r>
        <w:rPr>
          <w:rFonts w:ascii="Times New Roman" w:eastAsia="Times New Roman"/>
        </w:rPr>
        <w:t>2</w:t>
      </w:r>
      <w:r>
        <w:t>）</w:t>
      </w:r>
      <w:r>
        <w:t>，即随着处理剂量的加大抑制效果增加，但</w:t>
      </w:r>
      <w:r>
        <w:rPr>
          <w:rFonts w:ascii="Times New Roman" w:eastAsia="Times New Roman"/>
        </w:rPr>
        <w:t>C</w:t>
      </w:r>
      <w:r>
        <w:rPr>
          <w:rFonts w:ascii="Times New Roman" w:eastAsia="Times New Roman"/>
        </w:rPr>
        <w:t>a</w:t>
      </w:r>
      <w:r>
        <w:rPr>
          <w:rFonts w:ascii="Times New Roman" w:eastAsia="Times New Roman"/>
        </w:rPr>
        <w:t>rv</w:t>
      </w:r>
      <w:r>
        <w:rPr>
          <w:rFonts w:ascii="Times New Roman" w:eastAsia="Times New Roman"/>
        </w:rPr>
        <w:t>a</w:t>
      </w:r>
      <w:r>
        <w:rPr>
          <w:rFonts w:ascii="Times New Roman" w:eastAsia="Times New Roman"/>
        </w:rPr>
        <w:t>c</w:t>
      </w:r>
      <w:r>
        <w:rPr>
          <w:rFonts w:ascii="Times New Roman" w:eastAsia="Times New Roman"/>
        </w:rPr>
        <w:t>rol</w:t>
      </w:r>
      <w:r>
        <w:t>对两种菌菌丝</w:t>
      </w:r>
      <w:r>
        <w:t>生长的抑制效果并不因处理时间的延长而增加，反而出现随处理时间的延长而抑制效</w:t>
      </w:r>
      <w:r>
        <w:t>果下降的趋势。出现这一趋势的原因，可能与病菌菌丝的生长量有关。尽管药剂对菌</w:t>
      </w:r>
      <w:r>
        <w:t>落直径增大起抑制作用，但只要菌丝生长不完全停止，处理的菌落直径仍然在增大，</w:t>
      </w:r>
      <w:r>
        <w:t>菌丝体生物量同样在增加。对每一菌丝细胞而言，基质中剂量一定的处理物，可能因菌丝细胞量的多寡而每一菌丝细胞所接受到的处理物剂量下降。</w:t>
      </w:r>
    </w:p>
    <w:p w:rsidR="0018722C">
      <w:pPr>
        <w:pStyle w:val="BodyText"/>
        <w:spacing w:line="338" w:lineRule="auto" w:before="43"/>
        <w:ind w:leftChars="0" w:left="142" w:rightChars="0" w:right="114" w:firstLineChars="0" w:firstLine="479"/>
        <w:topLinePunct/>
      </w:pPr>
      <w:r>
        <w:rPr>
          <w:rFonts w:ascii="Times New Roman" w:hAnsi="Times New Roman" w:eastAsia="宋体"/>
        </w:rPr>
        <w:t>C</w:t>
      </w:r>
      <w:r>
        <w:rPr>
          <w:rFonts w:ascii="Times New Roman" w:hAnsi="Times New Roman" w:eastAsia="宋体"/>
          <w:spacing w:val="0"/>
        </w:rPr>
        <w:t>a</w:t>
      </w:r>
      <w:r>
        <w:rPr>
          <w:rFonts w:ascii="Times New Roman" w:hAnsi="Times New Roman" w:eastAsia="宋体"/>
        </w:rPr>
        <w:t>rv</w:t>
      </w:r>
      <w:r>
        <w:rPr>
          <w:rFonts w:ascii="Times New Roman" w:hAnsi="Times New Roman" w:eastAsia="宋体"/>
          <w:spacing w:val="-1"/>
        </w:rPr>
        <w:t>a</w:t>
      </w:r>
      <w:r>
        <w:rPr>
          <w:rFonts w:ascii="Times New Roman" w:hAnsi="Times New Roman" w:eastAsia="宋体"/>
          <w:spacing w:val="0"/>
        </w:rPr>
        <w:t>c</w:t>
      </w:r>
      <w:r>
        <w:rPr>
          <w:rFonts w:ascii="Times New Roman" w:hAnsi="Times New Roman" w:eastAsia="宋体"/>
        </w:rPr>
        <w:t>rol</w:t>
      </w:r>
      <w:r>
        <w:t>对两种病菌菌丝生长的毒力测定结果表明（</w:t>
      </w:r>
      <w:r>
        <w:rPr>
          <w:spacing w:val="-12"/>
        </w:rPr>
        <w:t>表</w:t>
      </w:r>
      <w:r>
        <w:rPr>
          <w:rFonts w:ascii="Times New Roman" w:hAnsi="Times New Roman" w:eastAsia="宋体"/>
        </w:rPr>
        <w:t>3</w:t>
      </w:r>
      <w:r>
        <w:rPr>
          <w:rFonts w:ascii="Times New Roman" w:hAnsi="Times New Roman" w:eastAsia="宋体"/>
          <w:spacing w:val="0"/>
        </w:rPr>
        <w:t>-</w:t>
      </w:r>
      <w:r>
        <w:rPr>
          <w:rFonts w:ascii="Times New Roman" w:hAnsi="Times New Roman" w:eastAsia="宋体"/>
        </w:rPr>
        <w:t>3</w:t>
      </w:r>
      <w:r>
        <w:rPr>
          <w:spacing w:val="-60"/>
        </w:rPr>
        <w:t>）</w:t>
      </w:r>
      <w:r>
        <w:t>，</w:t>
      </w:r>
      <w:r>
        <w:rPr>
          <w:rFonts w:ascii="Times New Roman" w:hAnsi="Times New Roman" w:eastAsia="宋体"/>
        </w:rPr>
        <w:t>C</w:t>
      </w:r>
      <w:r>
        <w:rPr>
          <w:rFonts w:ascii="Times New Roman" w:hAnsi="Times New Roman" w:eastAsia="宋体"/>
          <w:spacing w:val="0"/>
        </w:rPr>
        <w:t>a</w:t>
      </w:r>
      <w:r>
        <w:rPr>
          <w:rFonts w:ascii="Times New Roman" w:hAnsi="Times New Roman" w:eastAsia="宋体"/>
        </w:rPr>
        <w:t>r</w:t>
      </w:r>
      <w:r>
        <w:rPr>
          <w:rFonts w:ascii="Times New Roman" w:hAnsi="Times New Roman" w:eastAsia="宋体"/>
          <w:spacing w:val="0"/>
        </w:rPr>
        <w:t>v</w:t>
      </w:r>
      <w:r>
        <w:rPr>
          <w:rFonts w:ascii="Times New Roman" w:hAnsi="Times New Roman" w:eastAsia="宋体"/>
          <w:spacing w:val="0"/>
        </w:rPr>
        <w:t>ac</w:t>
      </w:r>
      <w:r>
        <w:rPr>
          <w:rFonts w:ascii="Times New Roman" w:hAnsi="Times New Roman" w:eastAsia="宋体"/>
        </w:rPr>
        <w:t>rol</w:t>
      </w:r>
      <w:r>
        <w:t>对稻瘟</w:t>
      </w:r>
      <w:r>
        <w:rPr>
          <w:spacing w:val="-10"/>
        </w:rPr>
        <w:t>病菌</w:t>
      </w:r>
      <w:r>
        <w:rPr>
          <w:rFonts w:ascii="Times New Roman" w:hAnsi="Times New Roman" w:eastAsia="宋体"/>
        </w:rPr>
        <w:t>6 d</w:t>
      </w:r>
      <w:r>
        <w:rPr>
          <w:spacing w:val="-16"/>
        </w:rPr>
        <w:t>的</w:t>
      </w:r>
      <w:r>
        <w:rPr>
          <w:rFonts w:ascii="Times New Roman" w:hAnsi="Times New Roman" w:eastAsia="宋体"/>
        </w:rPr>
        <w:t>EC</w:t>
      </w:r>
      <w:r>
        <w:rPr>
          <w:rFonts w:ascii="Times New Roman" w:hAnsi="Times New Roman" w:eastAsia="宋体"/>
          <w:position w:val="-2"/>
          <w:sz w:val="16"/>
        </w:rPr>
        <w:t>50</w:t>
      </w:r>
      <w:r>
        <w:rPr>
          <w:spacing w:val="-16"/>
        </w:rPr>
        <w:t>为</w:t>
      </w:r>
      <w:r>
        <w:rPr>
          <w:rFonts w:ascii="Times New Roman" w:hAnsi="Times New Roman" w:eastAsia="宋体"/>
        </w:rPr>
        <w:t>36.07 mg</w:t>
      </w:r>
      <w:r w:rsidR="001852F3">
        <w:rPr>
          <w:rFonts w:ascii="Times New Roman" w:hAnsi="Times New Roman" w:eastAsia="宋体"/>
          <w:spacing w:val="-1"/>
        </w:rPr>
        <w:t xml:space="preserve">•</w:t>
      </w:r>
      <w:r>
        <w:rPr>
          <w:rFonts w:ascii="Times New Roman" w:hAnsi="Times New Roman" w:eastAsia="宋体"/>
        </w:rPr>
        <w:t>L</w:t>
      </w:r>
      <w:r>
        <w:rPr>
          <w:rFonts w:ascii="Times New Roman" w:hAnsi="Times New Roman" w:eastAsia="宋体"/>
          <w:position w:val="11"/>
          <w:sz w:val="16"/>
        </w:rPr>
        <w:t>-1</w:t>
      </w:r>
      <w:r>
        <w:rPr>
          <w:spacing w:val="-4"/>
        </w:rPr>
        <w:t>；对番茄灰霉病菌</w:t>
      </w:r>
      <w:r>
        <w:rPr>
          <w:rFonts w:ascii="Times New Roman" w:hAnsi="Times New Roman" w:eastAsia="宋体"/>
        </w:rPr>
        <w:t>5 d</w:t>
      </w:r>
      <w:r>
        <w:rPr>
          <w:spacing w:val="-16"/>
        </w:rPr>
        <w:t>的</w:t>
      </w:r>
      <w:r>
        <w:rPr>
          <w:rFonts w:ascii="Times New Roman" w:hAnsi="Times New Roman" w:eastAsia="宋体"/>
        </w:rPr>
        <w:t>EC</w:t>
      </w:r>
      <w:r>
        <w:rPr>
          <w:rFonts w:ascii="Times New Roman" w:hAnsi="Times New Roman" w:eastAsia="宋体"/>
          <w:position w:val="-2"/>
          <w:sz w:val="16"/>
        </w:rPr>
        <w:t>50</w:t>
      </w:r>
      <w:r>
        <w:rPr>
          <w:spacing w:val="-16"/>
        </w:rPr>
        <w:t>为</w:t>
      </w:r>
      <w:r>
        <w:rPr>
          <w:rFonts w:ascii="Times New Roman" w:hAnsi="Times New Roman" w:eastAsia="宋体"/>
        </w:rPr>
        <w:t>10.65 mg</w:t>
      </w:r>
      <w:r w:rsidR="001852F3">
        <w:rPr>
          <w:rFonts w:ascii="Times New Roman" w:hAnsi="Times New Roman" w:eastAsia="宋体"/>
          <w:spacing w:val="-1"/>
        </w:rPr>
        <w:t xml:space="preserve">•</w:t>
      </w:r>
      <w:r>
        <w:rPr>
          <w:rFonts w:ascii="Times New Roman" w:hAnsi="Times New Roman" w:eastAsia="宋体"/>
        </w:rPr>
        <w:t>L</w:t>
      </w:r>
      <w:r>
        <w:rPr>
          <w:rFonts w:ascii="Times New Roman" w:hAnsi="Times New Roman" w:eastAsia="宋体"/>
          <w:position w:val="11"/>
          <w:sz w:val="16"/>
        </w:rPr>
        <w:t>-1</w:t>
      </w:r>
      <w:r>
        <w:t>.</w:t>
      </w:r>
    </w:p>
    <w:p w:rsidR="00000000">
      <w:pPr>
        <w:pStyle w:val="aff7"/>
        <w:spacing w:line="240" w:lineRule="atLeast"/>
        <w:topLinePunct/>
      </w:pPr>
      <w:r>
        <w:drawing>
          <wp:anchor distT="0" distB="0" distL="0" distR="0" allowOverlap="1" layoutInCell="1" locked="0" behindDoc="0" simplePos="0" relativeHeight="1168">
            <wp:simplePos x="0" y="0"/>
            <wp:positionH relativeFrom="page">
              <wp:posOffset>1281430</wp:posOffset>
            </wp:positionH>
            <wp:positionV relativeFrom="paragraph">
              <wp:posOffset>663265</wp:posOffset>
            </wp:positionV>
            <wp:extent cx="2549087" cy="224028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6" cstate="print"/>
                    <a:stretch>
                      <a:fillRect/>
                    </a:stretch>
                  </pic:blipFill>
                  <pic:spPr>
                    <a:xfrm>
                      <a:off x="0" y="0"/>
                      <a:ext cx="2549087" cy="2240280"/>
                    </a:xfrm>
                    <a:prstGeom prst="rect">
                      <a:avLst/>
                    </a:prstGeom>
                  </pic:spPr>
                </pic:pic>
              </a:graphicData>
            </a:graphic>
          </wp:anchor>
        </w:drawing>
      </w:r>
    </w:p>
    <w:p w:rsidR="00000000">
      <w:pPr>
        <w:pStyle w:val="aff7"/>
        <w:spacing w:line="240" w:lineRule="atLeast"/>
        <w:topLinePunct/>
      </w:pPr>
      <w:r>
        <w:drawing>
          <wp:anchor distT="0" distB="0" distL="0" distR="0" allowOverlap="1" layoutInCell="1" locked="0" behindDoc="0" simplePos="0" relativeHeight="1192">
            <wp:simplePos x="0" y="0"/>
            <wp:positionH relativeFrom="page">
              <wp:posOffset>3910329</wp:posOffset>
            </wp:positionH>
            <wp:positionV relativeFrom="paragraph">
              <wp:posOffset>661995</wp:posOffset>
            </wp:positionV>
            <wp:extent cx="2541941" cy="2240280"/>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7" cstate="print"/>
                    <a:stretch>
                      <a:fillRect/>
                    </a:stretch>
                  </pic:blipFill>
                  <pic:spPr>
                    <a:xfrm>
                      <a:off x="0" y="0"/>
                      <a:ext cx="2541941" cy="2240280"/>
                    </a:xfrm>
                    <a:prstGeom prst="rect">
                      <a:avLst/>
                    </a:prstGeom>
                  </pic:spPr>
                </pic:pic>
              </a:graphicData>
            </a:graphic>
          </wp:anchor>
        </w:drawing>
      </w:r>
    </w:p>
    <w:p w:rsidR="0018722C">
      <w:pPr>
        <w:pStyle w:val="a9"/>
        <w:topLinePunct/>
      </w:pPr>
      <w:bookmarkStart w:name="OLE_LINK3" w:id="78"/>
      <w:bookmarkEnd w:id="78"/>
      <w:bookmarkStart w:name="OLE_LINK4" w:id="79"/>
      <w:bookmarkEnd w:id="79"/>
      <w:r>
        <w:rPr>
          <w:rFonts w:ascii="黑体" w:eastAsia="黑体" w:hint="eastAsia" w:cstheme="minorBidi" w:hAnsiTheme="minorHAnsi"/>
          <w:b/>
        </w:rPr>
        <w:t>图</w:t>
      </w:r>
      <w:r>
        <w:rPr>
          <w:rFonts w:ascii="Times New Roman" w:eastAsia="Times New Roman" w:cstheme="minorBidi" w:hAnsiTheme="minorHAnsi"/>
          <w:b/>
        </w:rPr>
        <w:t>3</w:t>
      </w:r>
      <w:r>
        <w:rPr>
          <w:rFonts w:ascii="Times New Roman" w:eastAsia="Times New Roman" w:cstheme="minorBidi" w:hAnsiTheme="minorHAnsi"/>
        </w:rPr>
        <w:t>-</w:t>
      </w:r>
      <w:r>
        <w:rPr>
          <w:rFonts w:ascii="Times New Roman" w:eastAsia="Times New Roman" w:cstheme="minorBidi" w:hAnsiTheme="minorHAnsi"/>
          <w:b/>
        </w:rPr>
        <w:t>1</w:t>
      </w:r>
      <w:r>
        <w:t xml:space="preserve">  </w:t>
      </w:r>
      <w:r>
        <w:rPr>
          <w:rFonts w:ascii="黑体" w:eastAsia="黑体" w:hint="eastAsia" w:cstheme="minorBidi" w:hAnsiTheme="minorHAnsi"/>
          <w:b/>
        </w:rPr>
        <w:t>稻瘟病菌和番茄灰霉病菌经</w:t>
      </w:r>
      <w:r>
        <w:rPr>
          <w:rFonts w:ascii="Times New Roman" w:eastAsia="Times New Roman" w:cstheme="minorBidi" w:hAnsiTheme="minorHAnsi"/>
          <w:b/>
        </w:rPr>
        <w:t>Carvacrol</w:t>
      </w:r>
      <w:r>
        <w:rPr>
          <w:rFonts w:ascii="黑体" w:eastAsia="黑体" w:hint="eastAsia" w:cstheme="minorBidi" w:hAnsiTheme="minorHAnsi"/>
          <w:b/>
        </w:rPr>
        <w:t>分别处理</w:t>
      </w:r>
      <w:r>
        <w:rPr>
          <w:rFonts w:ascii="Times New Roman" w:eastAsia="Times New Roman" w:cstheme="minorBidi" w:hAnsiTheme="minorHAnsi"/>
          <w:b/>
        </w:rPr>
        <w:t>6 </w:t>
      </w:r>
      <w:r>
        <w:rPr>
          <w:rFonts w:ascii="Times New Roman" w:eastAsia="Times New Roman" w:cstheme="minorBidi" w:hAnsiTheme="minorHAnsi"/>
          <w:b/>
        </w:rPr>
        <w:t>d</w:t>
      </w:r>
      <w:r>
        <w:rPr>
          <w:rFonts w:ascii="黑体" w:eastAsia="黑体" w:hint="eastAsia" w:cstheme="minorBidi" w:hAnsiTheme="minorHAnsi"/>
          <w:b/>
        </w:rPr>
        <w:t>、</w:t>
      </w:r>
      <w:r>
        <w:rPr>
          <w:rFonts w:ascii="Times New Roman" w:eastAsia="Times New Roman" w:cstheme="minorBidi" w:hAnsiTheme="minorHAnsi"/>
          <w:b/>
        </w:rPr>
        <w:t>5 d</w:t>
      </w:r>
      <w:r>
        <w:rPr>
          <w:rFonts w:ascii="黑体" w:eastAsia="黑体" w:hint="eastAsia" w:cstheme="minorBidi" w:hAnsiTheme="minorHAnsi"/>
          <w:b/>
        </w:rPr>
        <w:t>后菌落Th</w:t>
      </w:r>
      <w:r>
        <w:rPr>
          <w:rFonts w:ascii="黑体" w:eastAsia="黑体" w:hint="eastAsia" w:cstheme="minorBidi" w:hAnsiTheme="minorHAnsi"/>
          <w:b/>
        </w:rPr>
        <w:t>长情况</w:t>
      </w:r>
    </w:p>
    <w:p w:rsidR="0018722C">
      <w:pPr>
        <w:topLinePunct/>
      </w:pPr>
      <w:r>
        <w:rPr>
          <w:rFonts w:cstheme="minorBidi" w:hAnsiTheme="minorHAnsi" w:eastAsiaTheme="minorHAnsi" w:asciiTheme="minorHAnsi" w:ascii="Times New Roman"/>
          <w:b/>
        </w:rPr>
        <w:t>Figure 3</w:t>
      </w:r>
      <w:r>
        <w:rPr>
          <w:rFonts w:ascii="Times New Roman" w:cstheme="minorBidi" w:hAnsiTheme="minorHAnsi" w:eastAsiaTheme="minorHAnsi"/>
        </w:rPr>
        <w:t>-</w:t>
      </w:r>
      <w:r>
        <w:rPr>
          <w:rFonts w:ascii="Times New Roman" w:cstheme="minorBidi" w:hAnsiTheme="minorHAnsi" w:eastAsiaTheme="minorHAnsi"/>
          <w:b/>
        </w:rPr>
        <w:t>1. The colony growth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and </w:t>
      </w:r>
      <w:r>
        <w:rPr>
          <w:rFonts w:ascii="Times New Roman" w:cstheme="minorBidi" w:hAnsiTheme="minorHAnsi" w:eastAsiaTheme="minorHAnsi"/>
          <w:b/>
          <w:i/>
        </w:rPr>
        <w:t>Botrytis cinerea </w:t>
      </w:r>
      <w:r>
        <w:rPr>
          <w:rFonts w:ascii="Times New Roman" w:cstheme="minorBidi" w:hAnsiTheme="minorHAnsi" w:eastAsiaTheme="minorHAnsi"/>
          <w:b/>
        </w:rPr>
        <w:t>treated with carvacrol for six days and five days respectivel</w:t>
      </w:r>
      <w:r>
        <w:rPr>
          <w:rFonts w:ascii="Times New Roman" w:cstheme="minorBidi" w:hAnsiTheme="minorHAnsi" w:eastAsiaTheme="minorHAnsi"/>
          <w:b/>
        </w:rPr>
        <w:t>y</w:t>
      </w:r>
    </w:p>
    <w:p w:rsidR="0018722C">
      <w:pPr>
        <w:pStyle w:val="a8"/>
        <w:topLinePunct/>
      </w:pPr>
      <w:r>
        <w:rPr>
          <w:rFonts w:cstheme="minorBidi" w:hAnsiTheme="minorHAnsi" w:eastAsiaTheme="minorHAnsi" w:asciiTheme="minorHAnsi" w:ascii="黑体" w:eastAsia="黑体" w:hint="eastAsia"/>
          <w:b/>
        </w:rPr>
        <w:t>表</w:t>
      </w:r>
      <w:r>
        <w:rPr>
          <w:rFonts w:ascii="Times New Roman" w:eastAsia="Times New Roman" w:cstheme="minorBidi" w:hAnsiTheme="minorHAnsi"/>
          <w:b/>
        </w:rPr>
        <w:t>3</w:t>
      </w:r>
      <w:r>
        <w:rPr>
          <w:rFonts w:ascii="Times New Roman" w:eastAsia="Times New Roman" w:cstheme="minorBidi" w:hAnsiTheme="minorHAnsi"/>
        </w:rPr>
        <w:t>-</w:t>
      </w:r>
      <w:r>
        <w:rPr>
          <w:rFonts w:ascii="Times New Roman" w:eastAsia="Times New Roman" w:cstheme="minorBidi" w:hAnsiTheme="minorHAnsi"/>
          <w:b/>
        </w:rPr>
        <w:t>1</w:t>
      </w:r>
      <w:r>
        <w:t xml:space="preserve">  </w:t>
      </w:r>
      <w:r w:rsidRPr="00DB64CE">
        <w:rPr>
          <w:rFonts w:ascii="Times New Roman" w:eastAsia="Times New Roman" w:cstheme="minorBidi" w:hAnsiTheme="minorHAnsi"/>
          <w:b/>
        </w:rPr>
        <w:t>Carvacrol</w:t>
      </w:r>
      <w:r>
        <w:rPr>
          <w:rFonts w:ascii="黑体" w:eastAsia="黑体" w:hint="eastAsia" w:cstheme="minorBidi" w:hAnsiTheme="minorHAnsi"/>
          <w:b/>
        </w:rPr>
        <w:t>对稻瘟病菌菌丝Th长的抑制率</w:t>
      </w:r>
    </w:p>
    <w:p w:rsidR="0018722C">
      <w:pPr>
        <w:pStyle w:val="ae"/>
        <w:topLinePunct/>
      </w:pPr>
      <w:r>
        <w:rPr>
          <w:kern w:val="2"/>
          <w:sz w:val="22"/>
          <w:szCs w:val="22"/>
          <w:rFonts w:cstheme="minorBidi" w:hAnsiTheme="minorHAnsi" w:eastAsiaTheme="minorHAnsi" w:asciiTheme="minorHAnsi"/>
        </w:rPr>
        <w:pict>
          <v:group style="margin-left:81.503998pt;margin-top:17.722736pt;width:411.58pt;height:.5pt;mso-position-horizontal-relative:page;mso-position-vertical-relative:paragraph;z-index:1216;mso-wrap-distance-left:0;mso-wrap-distance-right:0" coordorigin="1630,354" coordsize="8932,10">
            <v:line style="position:absolute" from="1630,359" to="2537,359" stroked="true" strokeweight=".48pt" strokecolor="#000000">
              <v:stroke dashstyle="solid"/>
            </v:line>
            <v:rect style="position:absolute;left:2537;top:354;width:10;height:10" filled="true" fillcolor="#000000" stroked="false">
              <v:fill type="solid"/>
            </v:rect>
            <v:line style="position:absolute" from="2547,359" to="10562,359" stroked="true" strokeweight=".48pt" strokecolor="#000000">
              <v:stroke dashstyle="solid"/>
            </v:line>
            <w10:wrap type="topAndBottom"/>
          </v:group>
        </w:pict>
      </w:r>
    </w:p>
    <w:p w:rsidR="0018722C">
      <w:pPr>
        <w:pStyle w:val="ae"/>
        <w:topLinePunct/>
      </w:pPr>
      <w:r>
        <w:rPr>
          <w:kern w:val="2"/>
          <w:sz w:val="22"/>
          <w:szCs w:val="22"/>
          <w:rFonts w:cstheme="minorBidi" w:hAnsiTheme="minorHAnsi" w:eastAsiaTheme="minorHAnsi" w:asciiTheme="minorHAnsi"/>
        </w:rPr>
        <w:pict>
          <v:shape style="margin-left:81.143997pt;margin-top:29.428362pt;width:447pt;height:115.3pt;mso-position-horizontal-relative:page;mso-position-vertical-relative:paragraph;z-index:133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7"/>
                    <w:gridCol w:w="1442"/>
                    <w:gridCol w:w="1649"/>
                    <w:gridCol w:w="1657"/>
                    <w:gridCol w:w="1648"/>
                    <w:gridCol w:w="1596"/>
                  </w:tblGrid>
                  <w:tr>
                    <w:trPr>
                      <w:trHeight w:val="160" w:hRule="atLeast"/>
                    </w:trPr>
                    <w:tc>
                      <w:tcPr>
                        <w:tcW w:w="947" w:type="dxa"/>
                      </w:tcPr>
                      <w:p w:rsidR="0018722C">
                        <w:pPr>
                          <w:widowControl w:val="0"/>
                          <w:snapToGrid w:val="1"/>
                          <w:spacing w:beforeLines="0" w:afterLines="0" w:after="0" w:line="150" w:lineRule="exact" w:before="0"/>
                          <w:ind w:firstLineChars="0" w:firstLine="0" w:leftChars="0" w:left="261" w:rightChars="0" w:right="284"/>
                          <w:jc w:val="center"/>
                          <w:autoSpaceDE w:val="0"/>
                          <w:autoSpaceDN w:val="0"/>
                          <w:pBdr>
                            <w:bottom w:val="none" w:sz="0" w:space="0" w:color="auto"/>
                          </w:pBdr>
                          <w:rPr>
                            <w:kern w:val="2"/>
                            <w:sz w:val="18"/>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18"/>
                          </w:rPr>
                          <w:t>时间</w:t>
                        </w:r>
                      </w:p>
                    </w:tc>
                    <w:tc>
                      <w:tcPr>
                        <w:tcW w:w="7992" w:type="dxa"/>
                        <w:gridSpan w:val="5"/>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r>
                  <w:tr>
                    <w:trPr>
                      <w:trHeight w:val="220" w:hRule="atLeast"/>
                    </w:trPr>
                    <w:tc>
                      <w:tcPr>
                        <w:tcW w:w="947"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c>
                      <w:tcPr>
                        <w:tcW w:w="1442" w:type="dxa"/>
                        <w:tcBorders>
                          <w:bottom w:val="single" w:sz="4" w:space="0" w:color="000000"/>
                        </w:tcBorders>
                      </w:tcPr>
                      <w:p w:rsidR="0018722C">
                        <w:pPr>
                          <w:widowControl w:val="0"/>
                          <w:snapToGrid w:val="1"/>
                          <w:spacing w:beforeLines="0" w:afterLines="0" w:after="0" w:line="189" w:lineRule="exact" w:before="0"/>
                          <w:ind w:firstLineChars="0" w:firstLine="0" w:rightChars="0" w:right="0" w:leftChars="0" w:left="356"/>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120mg/L</w:t>
                        </w:r>
                      </w:p>
                    </w:tc>
                    <w:tc>
                      <w:tcPr>
                        <w:tcW w:w="1649" w:type="dxa"/>
                        <w:tcBorders>
                          <w:bottom w:val="single" w:sz="4" w:space="0" w:color="000000"/>
                        </w:tcBorders>
                      </w:tcPr>
                      <w:p w:rsidR="0018722C">
                        <w:pPr>
                          <w:widowControl w:val="0"/>
                          <w:snapToGrid w:val="1"/>
                          <w:spacing w:beforeLines="0" w:afterLines="0" w:after="0" w:line="189" w:lineRule="exact" w:before="0"/>
                          <w:ind w:firstLineChars="0" w:firstLine="0" w:leftChars="0" w:left="331" w:rightChars="0" w:right="34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90 mg/L</w:t>
                        </w:r>
                      </w:p>
                    </w:tc>
                    <w:tc>
                      <w:tcPr>
                        <w:tcW w:w="1657" w:type="dxa"/>
                        <w:tcBorders>
                          <w:bottom w:val="single" w:sz="4" w:space="0" w:color="000000"/>
                        </w:tcBorders>
                      </w:tcPr>
                      <w:p w:rsidR="0018722C">
                        <w:pPr>
                          <w:widowControl w:val="0"/>
                          <w:snapToGrid w:val="1"/>
                          <w:spacing w:beforeLines="0" w:afterLines="0" w:after="0" w:line="189" w:lineRule="exact" w:before="0"/>
                          <w:ind w:firstLineChars="0" w:firstLine="0" w:leftChars="0" w:left="359" w:rightChars="0" w:right="34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60 mg/L</w:t>
                        </w:r>
                      </w:p>
                    </w:tc>
                    <w:tc>
                      <w:tcPr>
                        <w:tcW w:w="1648" w:type="dxa"/>
                        <w:tcBorders>
                          <w:bottom w:val="single" w:sz="4" w:space="0" w:color="000000"/>
                        </w:tcBorders>
                      </w:tcPr>
                      <w:p w:rsidR="0018722C">
                        <w:pPr>
                          <w:widowControl w:val="0"/>
                          <w:snapToGrid w:val="1"/>
                          <w:spacing w:beforeLines="0" w:afterLines="0" w:after="0" w:line="189" w:lineRule="exact" w:before="0"/>
                          <w:ind w:firstLineChars="0" w:firstLine="0" w:leftChars="0" w:left="357" w:rightChars="0" w:right="31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30 mg/L</w:t>
                        </w:r>
                      </w:p>
                    </w:tc>
                    <w:tc>
                      <w:tcPr>
                        <w:tcW w:w="1596" w:type="dxa"/>
                        <w:tcBorders>
                          <w:bottom w:val="single" w:sz="4" w:space="0" w:color="000000"/>
                        </w:tcBorders>
                      </w:tcPr>
                      <w:p w:rsidR="0018722C">
                        <w:pPr>
                          <w:widowControl w:val="0"/>
                          <w:snapToGrid w:val="1"/>
                          <w:spacing w:beforeLines="0" w:afterLines="0" w:after="0" w:line="189" w:lineRule="exact" w:before="0"/>
                          <w:ind w:firstLineChars="0" w:firstLine="0" w:leftChars="0" w:left="330" w:rightChars="0" w:right="300"/>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15 mg/L</w:t>
                        </w:r>
                      </w:p>
                    </w:tc>
                  </w:tr>
                  <w:tr>
                    <w:trPr>
                      <w:trHeight w:val="300" w:hRule="atLeast"/>
                    </w:trPr>
                    <w:tc>
                      <w:tcPr>
                        <w:tcW w:w="947" w:type="dxa"/>
                        <w:tcBorders>
                          <w:top w:val="single" w:sz="4" w:space="0" w:color="000000"/>
                        </w:tcBorders>
                      </w:tcPr>
                      <w:p w:rsidR="0018722C">
                        <w:pPr>
                          <w:widowControl w:val="0"/>
                          <w:snapToGrid w:val="1"/>
                          <w:spacing w:beforeLines="0" w:afterLines="0" w:lineRule="auto" w:line="240" w:after="0" w:before="55"/>
                          <w:ind w:firstLineChars="0" w:firstLine="0" w:leftChars="0" w:left="261" w:rightChars="0" w:right="28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3d</w:t>
                        </w:r>
                      </w:p>
                    </w:tc>
                    <w:tc>
                      <w:tcPr>
                        <w:tcW w:w="1442" w:type="dxa"/>
                        <w:tcBorders>
                          <w:top w:val="single" w:sz="4" w:space="0" w:color="000000"/>
                        </w:tcBorders>
                      </w:tcPr>
                      <w:p w:rsidR="0018722C">
                        <w:pPr>
                          <w:widowControl w:val="0"/>
                          <w:snapToGrid w:val="1"/>
                          <w:spacing w:beforeLines="0" w:afterLines="0" w:lineRule="auto" w:line="240" w:after="0" w:before="55"/>
                          <w:ind w:firstLineChars="0" w:firstLine="0" w:rightChars="0" w:right="0" w:leftChars="0" w:left="303"/>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649" w:type="dxa"/>
                        <w:tcBorders>
                          <w:top w:val="single" w:sz="4" w:space="0" w:color="000000"/>
                        </w:tcBorders>
                      </w:tcPr>
                      <w:p w:rsidR="0018722C">
                        <w:pPr>
                          <w:widowControl w:val="0"/>
                          <w:snapToGrid w:val="1"/>
                          <w:spacing w:beforeLines="0" w:afterLines="0" w:lineRule="auto" w:line="240" w:after="0" w:before="55"/>
                          <w:ind w:firstLineChars="0" w:firstLine="0" w:leftChars="0" w:left="331"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657" w:type="dxa"/>
                        <w:tcBorders>
                          <w:top w:val="single" w:sz="4" w:space="0" w:color="000000"/>
                        </w:tcBorders>
                      </w:tcPr>
                      <w:p w:rsidR="0018722C">
                        <w:pPr>
                          <w:widowControl w:val="0"/>
                          <w:snapToGrid w:val="1"/>
                          <w:spacing w:beforeLines="0" w:afterLines="0" w:lineRule="auto" w:line="240" w:after="0" w:before="55"/>
                          <w:ind w:firstLineChars="0" w:firstLine="0" w:leftChars="0" w:left="359"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80.39±1.73c</w:t>
                        </w:r>
                      </w:p>
                    </w:tc>
                    <w:tc>
                      <w:tcPr>
                        <w:tcW w:w="1648" w:type="dxa"/>
                        <w:tcBorders>
                          <w:top w:val="single" w:sz="4" w:space="0" w:color="000000"/>
                        </w:tcBorders>
                      </w:tcPr>
                      <w:p w:rsidR="0018722C">
                        <w:pPr>
                          <w:widowControl w:val="0"/>
                          <w:snapToGrid w:val="1"/>
                          <w:spacing w:beforeLines="0" w:afterLines="0" w:lineRule="auto" w:line="240" w:after="0" w:before="55"/>
                          <w:ind w:firstLineChars="0" w:firstLine="0" w:leftChars="0" w:left="357" w:rightChars="0" w:right="33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60.29±1.35b</w:t>
                        </w:r>
                      </w:p>
                    </w:tc>
                    <w:tc>
                      <w:tcPr>
                        <w:tcW w:w="1596" w:type="dxa"/>
                        <w:tcBorders>
                          <w:top w:val="single" w:sz="4" w:space="0" w:color="000000"/>
                        </w:tcBorders>
                      </w:tcPr>
                      <w:p w:rsidR="0018722C">
                        <w:pPr>
                          <w:widowControl w:val="0"/>
                          <w:snapToGrid w:val="1"/>
                          <w:spacing w:beforeLines="0" w:afterLines="0" w:lineRule="auto" w:line="240" w:after="0" w:before="55"/>
                          <w:ind w:firstLineChars="0" w:firstLine="0" w:leftChars="0" w:left="330"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44.74±3.35a</w:t>
                        </w:r>
                      </w:p>
                    </w:tc>
                  </w:tr>
                  <w:tr>
                    <w:trPr>
                      <w:trHeight w:val="300" w:hRule="atLeast"/>
                    </w:trPr>
                    <w:tc>
                      <w:tcPr>
                        <w:tcW w:w="947" w:type="dxa"/>
                      </w:tcPr>
                      <w:p w:rsidR="0018722C">
                        <w:pPr>
                          <w:widowControl w:val="0"/>
                          <w:snapToGrid w:val="1"/>
                          <w:spacing w:beforeLines="0" w:afterLines="0" w:lineRule="auto" w:line="240" w:after="0" w:before="48"/>
                          <w:ind w:firstLineChars="0" w:firstLine="0" w:leftChars="0" w:left="261" w:rightChars="0" w:right="28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4d</w:t>
                        </w:r>
                      </w:p>
                    </w:tc>
                    <w:tc>
                      <w:tcPr>
                        <w:tcW w:w="1442" w:type="dxa"/>
                      </w:tcPr>
                      <w:p w:rsidR="0018722C">
                        <w:pPr>
                          <w:widowControl w:val="0"/>
                          <w:snapToGrid w:val="1"/>
                          <w:spacing w:beforeLines="0" w:afterLines="0" w:lineRule="auto" w:line="240" w:after="0" w:before="48"/>
                          <w:ind w:firstLineChars="0" w:firstLine="0" w:rightChars="0" w:right="0" w:leftChars="0" w:left="303"/>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649" w:type="dxa"/>
                      </w:tcPr>
                      <w:p w:rsidR="0018722C">
                        <w:pPr>
                          <w:widowControl w:val="0"/>
                          <w:snapToGrid w:val="1"/>
                          <w:spacing w:beforeLines="0" w:afterLines="0" w:lineRule="auto" w:line="240" w:after="0" w:before="48"/>
                          <w:ind w:firstLineChars="0" w:firstLine="0" w:leftChars="0" w:left="331"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657" w:type="dxa"/>
                      </w:tcPr>
                      <w:p w:rsidR="0018722C">
                        <w:pPr>
                          <w:widowControl w:val="0"/>
                          <w:snapToGrid w:val="1"/>
                          <w:spacing w:beforeLines="0" w:afterLines="0" w:lineRule="auto" w:line="240" w:after="0" w:before="48"/>
                          <w:ind w:firstLineChars="0" w:firstLine="0" w:leftChars="0" w:left="359"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66.80±1.31c</w:t>
                        </w:r>
                      </w:p>
                    </w:tc>
                    <w:tc>
                      <w:tcPr>
                        <w:tcW w:w="1648" w:type="dxa"/>
                      </w:tcPr>
                      <w:p w:rsidR="0018722C">
                        <w:pPr>
                          <w:widowControl w:val="0"/>
                          <w:snapToGrid w:val="1"/>
                          <w:spacing w:beforeLines="0" w:afterLines="0" w:lineRule="auto" w:line="240" w:after="0" w:before="48"/>
                          <w:ind w:firstLineChars="0" w:firstLine="0" w:leftChars="0" w:left="357" w:rightChars="0" w:right="33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48.34±1.35b</w:t>
                        </w:r>
                      </w:p>
                    </w:tc>
                    <w:tc>
                      <w:tcPr>
                        <w:tcW w:w="1596" w:type="dxa"/>
                      </w:tcPr>
                      <w:p w:rsidR="0018722C">
                        <w:pPr>
                          <w:widowControl w:val="0"/>
                          <w:snapToGrid w:val="1"/>
                          <w:spacing w:beforeLines="0" w:afterLines="0" w:lineRule="auto" w:line="240" w:after="0" w:before="48"/>
                          <w:ind w:firstLineChars="0" w:firstLine="0" w:leftChars="0" w:left="330"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26.34±0.80a</w:t>
                        </w:r>
                      </w:p>
                    </w:tc>
                  </w:tr>
                  <w:tr>
                    <w:trPr>
                      <w:trHeight w:val="300" w:hRule="atLeast"/>
                    </w:trPr>
                    <w:tc>
                      <w:tcPr>
                        <w:tcW w:w="947" w:type="dxa"/>
                      </w:tcPr>
                      <w:p w:rsidR="0018722C">
                        <w:pPr>
                          <w:widowControl w:val="0"/>
                          <w:snapToGrid w:val="1"/>
                          <w:spacing w:beforeLines="0" w:afterLines="0" w:lineRule="auto" w:line="240" w:after="0" w:before="48"/>
                          <w:ind w:firstLineChars="0" w:firstLine="0" w:leftChars="0" w:left="261" w:rightChars="0" w:right="28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5d</w:t>
                        </w:r>
                      </w:p>
                    </w:tc>
                    <w:tc>
                      <w:tcPr>
                        <w:tcW w:w="1442" w:type="dxa"/>
                      </w:tcPr>
                      <w:p w:rsidR="0018722C">
                        <w:pPr>
                          <w:widowControl w:val="0"/>
                          <w:snapToGrid w:val="1"/>
                          <w:spacing w:beforeLines="0" w:afterLines="0" w:lineRule="auto" w:line="240" w:after="0" w:before="48"/>
                          <w:ind w:firstLineChars="0" w:firstLine="0" w:rightChars="0" w:right="0" w:leftChars="0" w:left="303"/>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649" w:type="dxa"/>
                      </w:tcPr>
                      <w:p w:rsidR="0018722C">
                        <w:pPr>
                          <w:widowControl w:val="0"/>
                          <w:snapToGrid w:val="1"/>
                          <w:spacing w:beforeLines="0" w:afterLines="0" w:lineRule="auto" w:line="240" w:after="0" w:before="48"/>
                          <w:ind w:firstLineChars="0" w:firstLine="0" w:leftChars="0" w:left="331"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657" w:type="dxa"/>
                      </w:tcPr>
                      <w:p w:rsidR="0018722C">
                        <w:pPr>
                          <w:widowControl w:val="0"/>
                          <w:snapToGrid w:val="1"/>
                          <w:spacing w:beforeLines="0" w:afterLines="0" w:lineRule="auto" w:line="240" w:after="0" w:before="48"/>
                          <w:ind w:firstLineChars="0" w:firstLine="0" w:leftChars="0" w:left="359"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64.27±0.62c</w:t>
                        </w:r>
                      </w:p>
                    </w:tc>
                    <w:tc>
                      <w:tcPr>
                        <w:tcW w:w="1648" w:type="dxa"/>
                      </w:tcPr>
                      <w:p w:rsidR="0018722C">
                        <w:pPr>
                          <w:widowControl w:val="0"/>
                          <w:snapToGrid w:val="1"/>
                          <w:spacing w:beforeLines="0" w:afterLines="0" w:lineRule="auto" w:line="240" w:after="0" w:before="48"/>
                          <w:ind w:firstLineChars="0" w:firstLine="0" w:leftChars="0" w:left="357" w:rightChars="0" w:right="33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44.67±0.77b</w:t>
                        </w:r>
                      </w:p>
                    </w:tc>
                    <w:tc>
                      <w:tcPr>
                        <w:tcW w:w="1596" w:type="dxa"/>
                      </w:tcPr>
                      <w:p w:rsidR="0018722C">
                        <w:pPr>
                          <w:widowControl w:val="0"/>
                          <w:snapToGrid w:val="1"/>
                          <w:spacing w:beforeLines="0" w:afterLines="0" w:lineRule="auto" w:line="240" w:after="0" w:before="48"/>
                          <w:ind w:firstLineChars="0" w:firstLine="0" w:leftChars="0" w:left="330"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24.57±2.04a</w:t>
                        </w:r>
                      </w:p>
                    </w:tc>
                  </w:tr>
                  <w:tr>
                    <w:trPr>
                      <w:trHeight w:val="300" w:hRule="atLeast"/>
                    </w:trPr>
                    <w:tc>
                      <w:tcPr>
                        <w:tcW w:w="947" w:type="dxa"/>
                      </w:tcPr>
                      <w:p w:rsidR="0018722C">
                        <w:pPr>
                          <w:widowControl w:val="0"/>
                          <w:snapToGrid w:val="1"/>
                          <w:spacing w:beforeLines="0" w:afterLines="0" w:lineRule="auto" w:line="240" w:after="0" w:before="48"/>
                          <w:ind w:firstLineChars="0" w:firstLine="0" w:leftChars="0" w:left="261" w:rightChars="0" w:right="28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6d</w:t>
                        </w:r>
                      </w:p>
                    </w:tc>
                    <w:tc>
                      <w:tcPr>
                        <w:tcW w:w="1442" w:type="dxa"/>
                      </w:tcPr>
                      <w:p w:rsidR="0018722C">
                        <w:pPr>
                          <w:widowControl w:val="0"/>
                          <w:snapToGrid w:val="1"/>
                          <w:spacing w:beforeLines="0" w:afterLines="0" w:lineRule="auto" w:line="240" w:after="0" w:before="48"/>
                          <w:ind w:firstLineChars="0" w:firstLine="0" w:rightChars="0" w:right="0" w:leftChars="0" w:left="31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 e</w:t>
                        </w:r>
                      </w:p>
                    </w:tc>
                    <w:tc>
                      <w:tcPr>
                        <w:tcW w:w="1649" w:type="dxa"/>
                      </w:tcPr>
                      <w:p w:rsidR="0018722C">
                        <w:pPr>
                          <w:widowControl w:val="0"/>
                          <w:snapToGrid w:val="1"/>
                          <w:spacing w:beforeLines="0" w:afterLines="0" w:lineRule="auto" w:line="240" w:after="0" w:before="48"/>
                          <w:ind w:firstLineChars="0" w:firstLine="0" w:leftChars="0" w:left="331"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94.53±0.46d</w:t>
                        </w:r>
                      </w:p>
                    </w:tc>
                    <w:tc>
                      <w:tcPr>
                        <w:tcW w:w="1657" w:type="dxa"/>
                      </w:tcPr>
                      <w:p w:rsidR="0018722C">
                        <w:pPr>
                          <w:widowControl w:val="0"/>
                          <w:snapToGrid w:val="1"/>
                          <w:spacing w:beforeLines="0" w:afterLines="0" w:lineRule="auto" w:line="240" w:after="0" w:before="48"/>
                          <w:ind w:firstLineChars="0" w:firstLine="0" w:leftChars="0" w:left="359"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56.88±1.45c</w:t>
                        </w:r>
                      </w:p>
                    </w:tc>
                    <w:tc>
                      <w:tcPr>
                        <w:tcW w:w="1648" w:type="dxa"/>
                      </w:tcPr>
                      <w:p w:rsidR="0018722C">
                        <w:pPr>
                          <w:widowControl w:val="0"/>
                          <w:snapToGrid w:val="1"/>
                          <w:spacing w:beforeLines="0" w:afterLines="0" w:lineRule="auto" w:line="240" w:after="0" w:before="48"/>
                          <w:ind w:firstLineChars="0" w:firstLine="0" w:leftChars="0" w:left="357" w:rightChars="0" w:right="33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41.04±0.60b</w:t>
                        </w:r>
                      </w:p>
                    </w:tc>
                    <w:tc>
                      <w:tcPr>
                        <w:tcW w:w="1596" w:type="dxa"/>
                      </w:tcPr>
                      <w:p w:rsidR="0018722C">
                        <w:pPr>
                          <w:widowControl w:val="0"/>
                          <w:snapToGrid w:val="1"/>
                          <w:spacing w:beforeLines="0" w:afterLines="0" w:lineRule="auto" w:line="240" w:after="0" w:before="48"/>
                          <w:ind w:firstLineChars="0" w:firstLine="0" w:leftChars="0" w:left="330"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22.56±0.70a</w:t>
                        </w:r>
                      </w:p>
                    </w:tc>
                  </w:tr>
                  <w:tr>
                    <w:trPr>
                      <w:trHeight w:val="300" w:hRule="atLeast"/>
                    </w:trPr>
                    <w:tc>
                      <w:tcPr>
                        <w:tcW w:w="947" w:type="dxa"/>
                      </w:tcPr>
                      <w:p w:rsidR="0018722C">
                        <w:pPr>
                          <w:widowControl w:val="0"/>
                          <w:snapToGrid w:val="1"/>
                          <w:spacing w:beforeLines="0" w:afterLines="0" w:lineRule="auto" w:line="240" w:after="0" w:before="48"/>
                          <w:ind w:firstLineChars="0" w:firstLine="0" w:leftChars="0" w:left="261" w:rightChars="0" w:right="28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7d</w:t>
                        </w:r>
                      </w:p>
                    </w:tc>
                    <w:tc>
                      <w:tcPr>
                        <w:tcW w:w="1442" w:type="dxa"/>
                      </w:tcPr>
                      <w:p w:rsidR="0018722C">
                        <w:pPr>
                          <w:widowControl w:val="0"/>
                          <w:snapToGrid w:val="1"/>
                          <w:spacing w:beforeLines="0" w:afterLines="0" w:lineRule="auto" w:line="240" w:after="0" w:before="48"/>
                          <w:ind w:firstLineChars="0" w:firstLine="0" w:rightChars="0" w:right="0" w:leftChars="0" w:left="31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100±0.00e</w:t>
                        </w:r>
                      </w:p>
                    </w:tc>
                    <w:tc>
                      <w:tcPr>
                        <w:tcW w:w="1649" w:type="dxa"/>
                      </w:tcPr>
                      <w:p w:rsidR="0018722C">
                        <w:pPr>
                          <w:widowControl w:val="0"/>
                          <w:snapToGrid w:val="1"/>
                          <w:spacing w:beforeLines="0" w:afterLines="0" w:lineRule="auto" w:line="240" w:after="0" w:before="48"/>
                          <w:ind w:firstLineChars="0" w:firstLine="0" w:leftChars="0" w:left="331"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89.16±0.37d</w:t>
                        </w:r>
                      </w:p>
                    </w:tc>
                    <w:tc>
                      <w:tcPr>
                        <w:tcW w:w="1657" w:type="dxa"/>
                      </w:tcPr>
                      <w:p w:rsidR="0018722C">
                        <w:pPr>
                          <w:widowControl w:val="0"/>
                          <w:snapToGrid w:val="1"/>
                          <w:spacing w:beforeLines="0" w:afterLines="0" w:lineRule="auto" w:line="240" w:after="0" w:before="48"/>
                          <w:ind w:firstLineChars="0" w:firstLine="0" w:leftChars="0" w:left="359"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50.50±1.65c</w:t>
                        </w:r>
                      </w:p>
                    </w:tc>
                    <w:tc>
                      <w:tcPr>
                        <w:tcW w:w="1648" w:type="dxa"/>
                      </w:tcPr>
                      <w:p w:rsidR="0018722C">
                        <w:pPr>
                          <w:widowControl w:val="0"/>
                          <w:snapToGrid w:val="1"/>
                          <w:spacing w:beforeLines="0" w:afterLines="0" w:lineRule="auto" w:line="240" w:after="0" w:before="48"/>
                          <w:ind w:firstLineChars="0" w:firstLine="0" w:leftChars="0" w:left="357" w:rightChars="0" w:right="33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36.75±1.01b</w:t>
                        </w:r>
                      </w:p>
                    </w:tc>
                    <w:tc>
                      <w:tcPr>
                        <w:tcW w:w="1596" w:type="dxa"/>
                      </w:tcPr>
                      <w:p w:rsidR="0018722C">
                        <w:pPr>
                          <w:widowControl w:val="0"/>
                          <w:snapToGrid w:val="1"/>
                          <w:spacing w:beforeLines="0" w:afterLines="0" w:lineRule="auto" w:line="240" w:after="0" w:before="48"/>
                          <w:ind w:firstLineChars="0" w:firstLine="0" w:leftChars="0" w:left="330"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18.29±0.73a</w:t>
                        </w:r>
                      </w:p>
                    </w:tc>
                  </w:tr>
                  <w:tr>
                    <w:trPr>
                      <w:trHeight w:val="300" w:hRule="atLeast"/>
                    </w:trPr>
                    <w:tc>
                      <w:tcPr>
                        <w:tcW w:w="947" w:type="dxa"/>
                        <w:tcBorders>
                          <w:bottom w:val="single" w:sz="4" w:space="0" w:color="000000"/>
                        </w:tcBorders>
                      </w:tcPr>
                      <w:p w:rsidR="0018722C">
                        <w:pPr>
                          <w:widowControl w:val="0"/>
                          <w:snapToGrid w:val="1"/>
                          <w:spacing w:beforeLines="0" w:afterLines="0" w:lineRule="auto" w:line="240" w:after="0" w:before="49"/>
                          <w:ind w:firstLineChars="0" w:firstLine="0" w:leftChars="0" w:left="261" w:rightChars="0" w:right="28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8d</w:t>
                        </w:r>
                      </w:p>
                    </w:tc>
                    <w:tc>
                      <w:tcPr>
                        <w:tcW w:w="1442" w:type="dxa"/>
                        <w:tcBorders>
                          <w:bottom w:val="single" w:sz="4" w:space="0" w:color="000000"/>
                        </w:tcBorders>
                      </w:tcPr>
                      <w:p w:rsidR="0018722C">
                        <w:pPr>
                          <w:widowControl w:val="0"/>
                          <w:snapToGrid w:val="1"/>
                          <w:spacing w:beforeLines="0" w:afterLines="0" w:lineRule="auto" w:line="240" w:after="0" w:before="49"/>
                          <w:ind w:firstLineChars="0" w:firstLine="0" w:rightChars="0" w:right="0" w:leftChars="0" w:left="31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100±0.00e</w:t>
                        </w:r>
                      </w:p>
                    </w:tc>
                    <w:tc>
                      <w:tcPr>
                        <w:tcW w:w="1649" w:type="dxa"/>
                        <w:tcBorders>
                          <w:bottom w:val="single" w:sz="4" w:space="0" w:color="000000"/>
                        </w:tcBorders>
                      </w:tcPr>
                      <w:p w:rsidR="0018722C">
                        <w:pPr>
                          <w:widowControl w:val="0"/>
                          <w:snapToGrid w:val="1"/>
                          <w:spacing w:beforeLines="0" w:afterLines="0" w:lineRule="auto" w:line="240" w:after="0" w:before="49"/>
                          <w:ind w:firstLineChars="0" w:firstLine="0" w:leftChars="0" w:left="331"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84.62±0.82d</w:t>
                        </w:r>
                      </w:p>
                    </w:tc>
                    <w:tc>
                      <w:tcPr>
                        <w:tcW w:w="1657" w:type="dxa"/>
                        <w:tcBorders>
                          <w:bottom w:val="single" w:sz="4" w:space="0" w:color="000000"/>
                        </w:tcBorders>
                      </w:tcPr>
                      <w:p w:rsidR="0018722C">
                        <w:pPr>
                          <w:widowControl w:val="0"/>
                          <w:snapToGrid w:val="1"/>
                          <w:spacing w:beforeLines="0" w:afterLines="0" w:lineRule="auto" w:line="240" w:after="0" w:before="49"/>
                          <w:ind w:firstLineChars="0" w:firstLine="0" w:leftChars="0" w:left="359" w:rightChars="0" w:right="35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49.15±0.37c</w:t>
                        </w:r>
                      </w:p>
                    </w:tc>
                    <w:tc>
                      <w:tcPr>
                        <w:tcW w:w="1648" w:type="dxa"/>
                        <w:tcBorders>
                          <w:bottom w:val="single" w:sz="4" w:space="0" w:color="000000"/>
                        </w:tcBorders>
                      </w:tcPr>
                      <w:p w:rsidR="0018722C">
                        <w:pPr>
                          <w:widowControl w:val="0"/>
                          <w:snapToGrid w:val="1"/>
                          <w:spacing w:beforeLines="0" w:afterLines="0" w:lineRule="auto" w:line="240" w:after="0" w:before="49"/>
                          <w:ind w:firstLineChars="0" w:firstLine="0" w:leftChars="0" w:left="357" w:rightChars="0" w:right="33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34.05±0.80b</w:t>
                        </w:r>
                      </w:p>
                    </w:tc>
                    <w:tc>
                      <w:tcPr>
                        <w:tcW w:w="1596" w:type="dxa"/>
                        <w:tcBorders>
                          <w:bottom w:val="single" w:sz="4" w:space="0" w:color="000000"/>
                        </w:tcBorders>
                      </w:tcPr>
                      <w:p w:rsidR="0018722C">
                        <w:pPr>
                          <w:widowControl w:val="0"/>
                          <w:snapToGrid w:val="1"/>
                          <w:spacing w:beforeLines="0" w:afterLines="0" w:lineRule="auto" w:line="240" w:after="0" w:before="49"/>
                          <w:ind w:firstLineChars="0" w:firstLine="0" w:leftChars="0" w:left="330"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17.38±1.00a</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r>
        <w:rPr>
          <w:kern w:val="2"/>
          <w:szCs w:val="22"/>
          <w:rFonts w:ascii="Times New Roman" w:cstheme="minorBidi" w:hAnsiTheme="minorHAnsi" w:eastAsiaTheme="minorHAnsi"/>
          <w:b/>
          <w:sz w:val="21"/>
        </w:rPr>
        <w:t>Table 3</w:t>
      </w:r>
      <w:r>
        <w:rPr>
          <w:kern w:val="2"/>
          <w:szCs w:val="22"/>
          <w:rFonts w:ascii="Times New Roman" w:cstheme="minorBidi" w:hAnsiTheme="minorHAnsi" w:eastAsiaTheme="minorHAnsi"/>
          <w:sz w:val="21"/>
        </w:rPr>
        <w:t>-</w:t>
      </w:r>
      <w:r>
        <w:rPr>
          <w:kern w:val="2"/>
          <w:szCs w:val="22"/>
          <w:rFonts w:ascii="Times New Roman" w:cstheme="minorBidi" w:hAnsiTheme="minorHAnsi" w:eastAsiaTheme="minorHAnsi"/>
          <w:b/>
          <w:sz w:val="21"/>
        </w:rPr>
        <w:t>1. Inhibitory ratio of carvacrol on the hyphal growth of </w:t>
      </w:r>
      <w:hyperlink r:id="rId18">
        <w:r>
          <w:rPr>
            <w:kern w:val="2"/>
            <w:szCs w:val="22"/>
            <w:rFonts w:ascii="Times New Roman" w:cstheme="minorBidi" w:hAnsiTheme="minorHAnsi" w:eastAsiaTheme="minorHAnsi"/>
            <w:b/>
            <w:i/>
            <w:sz w:val="21"/>
          </w:rPr>
          <w:t>Magnaporthe oryzae</w:t>
        </w:r>
      </w:hyperlink>
    </w:p>
    <w:p w:rsidR="0018722C">
      <w:pPr>
        <w:spacing w:before="0" w:after="55"/>
        <w:ind w:leftChars="0" w:left="1342" w:rightChars="0" w:right="455" w:firstLineChars="0" w:firstLine="0"/>
        <w:jc w:val="center"/>
        <w:topLinePunct/>
      </w:pPr>
      <w:r>
        <w:rPr>
          <w:kern w:val="2"/>
          <w:sz w:val="18"/>
          <w:szCs w:val="22"/>
          <w:rFonts w:cstheme="minorBidi" w:hAnsiTheme="minorHAnsi" w:eastAsiaTheme="minorHAnsi" w:asciiTheme="minorHAnsi"/>
          <w:b/>
          <w:w w:val="95"/>
        </w:rPr>
        <w:t>菌丝生长抑制率（</w:t>
      </w:r>
      <w:r>
        <w:rPr>
          <w:kern w:val="2"/>
          <w:szCs w:val="22"/>
          <w:rFonts w:ascii="Times New Roman" w:hAnsi="Times New Roman" w:eastAsia="Times New Roman" w:cstheme="minorBidi"/>
          <w:b/>
          <w:w w:val="95"/>
          <w:sz w:val="18"/>
        </w:rPr>
        <w:t>%</w:t>
      </w:r>
      <w:r>
        <w:rPr>
          <w:kern w:val="2"/>
          <w:szCs w:val="22"/>
          <w:rFonts w:cstheme="minorBidi" w:hAnsiTheme="minorHAnsi" w:eastAsiaTheme="minorHAnsi" w:asciiTheme="minorHAnsi"/>
          <w:b/>
          <w:w w:val="95"/>
          <w:sz w:val="18"/>
        </w:rPr>
        <w:t>）</w:t>
      </w:r>
      <w:r>
        <w:rPr>
          <w:kern w:val="2"/>
          <w:szCs w:val="22"/>
          <w:rFonts w:ascii="Times New Roman" w:hAnsi="Times New Roman" w:eastAsia="Times New Roman" w:cstheme="minorBidi"/>
          <w:b/>
          <w:w w:val="95"/>
          <w:sz w:val="18"/>
        </w:rPr>
        <w:t>±SD</w:t>
      </w:r>
    </w:p>
    <w:p w:rsidR="0018722C">
      <w:pPr>
        <w:pStyle w:val="aff7"/>
        <w:topLinePunct/>
      </w:pPr>
      <w:r>
        <w:rPr>
          <w:rFonts w:ascii="Times New Roman"/>
          <w:sz w:val="2"/>
        </w:rPr>
        <w:pict>
          <v:group style="width:401.25pt;height:.5pt;mso-position-horizontal-relative:char;mso-position-vertical-relative:line" coordorigin="0,0" coordsize="8025,10">
            <v:line style="position:absolute" from="0,5" to="1460,5" stroked="true" strokeweight=".48pt" strokecolor="#000000">
              <v:stroke dashstyle="solid"/>
            </v:line>
            <v:rect style="position:absolute;left:1459;top:0;width:10;height:10" filled="true" fillcolor="#000000" stroked="false">
              <v:fill type="solid"/>
            </v:rect>
            <v:line style="position:absolute" from="1469,5" to="3128,5" stroked="true" strokeweight=".48pt" strokecolor="#000000">
              <v:stroke dashstyle="solid"/>
            </v:line>
            <v:rect style="position:absolute;left:3127;top:0;width:10;height:10" filled="true" fillcolor="#000000" stroked="false">
              <v:fill type="solid"/>
            </v:rect>
            <v:line style="position:absolute" from="3137,5" to="4794,5" stroked="true" strokeweight=".48pt" strokecolor="#000000">
              <v:stroke dashstyle="solid"/>
            </v:line>
            <v:rect style="position:absolute;left:4793;top:0;width:10;height:10" filled="true" fillcolor="#000000" stroked="false">
              <v:fill type="solid"/>
            </v:rect>
            <v:line style="position:absolute" from="4803,5" to="6462,5" stroked="true" strokeweight=".48pt" strokecolor="#000000">
              <v:stroke dashstyle="solid"/>
            </v:line>
            <v:rect style="position:absolute;left:6462;top:0;width:10;height:10" filled="true" fillcolor="#000000" stroked="false">
              <v:fill type="solid"/>
            </v:rect>
            <v:line style="position:absolute" from="6472,5" to="8025,5" stroked="true" strokeweight=".48pt" strokecolor="#000000">
              <v:stroke dashstyle="solid"/>
            </v:line>
          </v:group>
        </w:pict>
      </w:r>
      <w:r/>
    </w:p>
    <w:p w:rsidR="0018722C">
      <w:pPr>
        <w:topLinePunct/>
      </w:pPr>
      <w:r>
        <w:rPr>
          <w:rFonts w:cstheme="minorBidi" w:hAnsiTheme="minorHAnsi" w:eastAsiaTheme="minorHAnsi" w:asciiTheme="minorHAnsi"/>
          <w:b/>
        </w:rPr>
        <w:t>注：</w:t>
      </w:r>
      <w:r>
        <w:rPr>
          <w:rFonts w:ascii="黑体" w:eastAsia="黑体" w:hint="eastAsia" w:cstheme="minorBidi" w:hAnsiTheme="minorHAnsi"/>
          <w:b/>
        </w:rPr>
        <w:t>同行不同字母表示差异显著</w:t>
      </w:r>
      <w:r>
        <w:rPr>
          <w:rFonts w:cstheme="minorBidi" w:hAnsiTheme="minorHAnsi" w:eastAsiaTheme="minorHAnsi" w:asciiTheme="minorHAnsi"/>
          <w:b/>
        </w:rPr>
        <w:t>（</w:t>
      </w:r>
      <w:r>
        <w:rPr>
          <w:rFonts w:ascii="Times New Roman" w:eastAsia="Times New Roman" w:cstheme="minorBidi" w:hAnsiTheme="minorHAnsi"/>
          <w:b/>
          <w:i/>
        </w:rPr>
        <w:t>P</w:t>
      </w:r>
      <w:r>
        <w:rPr>
          <w:rFonts w:cstheme="minorBidi" w:hAnsiTheme="minorHAnsi" w:eastAsiaTheme="minorHAnsi" w:asciiTheme="minorHAnsi"/>
          <w:b/>
        </w:rPr>
        <w:t>＜</w:t>
      </w:r>
      <w:r>
        <w:rPr>
          <w:rFonts w:ascii="Times New Roman" w:eastAsia="Times New Roman" w:cstheme="minorBidi" w:hAnsiTheme="minorHAnsi"/>
          <w:b/>
        </w:rPr>
        <w:t>0.05</w:t>
      </w:r>
      <w:r>
        <w:rPr>
          <w:rFonts w:cstheme="minorBidi" w:hAnsiTheme="minorHAnsi" w:eastAsiaTheme="minorHAnsi" w:asciiTheme="minorHAnsi"/>
          <w:b/>
        </w:rPr>
        <w:t>）</w:t>
      </w:r>
    </w:p>
    <w:p w:rsidR="0018722C">
      <w:pPr>
        <w:pStyle w:val="a8"/>
        <w:topLinePunct/>
      </w:pPr>
      <w:r>
        <w:rPr>
          <w:rFonts w:cstheme="minorBidi" w:hAnsiTheme="minorHAnsi" w:eastAsiaTheme="minorHAnsi" w:asciiTheme="minorHAnsi" w:ascii="黑体" w:eastAsia="黑体" w:hint="eastAsia"/>
          <w:b/>
        </w:rPr>
        <w:t>表</w:t>
      </w:r>
      <w:r>
        <w:rPr>
          <w:rFonts w:ascii="Times New Roman" w:eastAsia="Times New Roman" w:cstheme="minorBidi" w:hAnsiTheme="minorHAnsi"/>
          <w:b/>
        </w:rPr>
        <w:t>3-2</w:t>
      </w:r>
      <w:r>
        <w:t xml:space="preserve">  </w:t>
      </w:r>
      <w:r w:rsidRPr="00DB64CE">
        <w:rPr>
          <w:rFonts w:ascii="Times New Roman" w:eastAsia="Times New Roman" w:cstheme="minorBidi" w:hAnsiTheme="minorHAnsi"/>
          <w:b/>
        </w:rPr>
        <w:t>Carvacrol</w:t>
      </w:r>
      <w:r>
        <w:rPr>
          <w:rFonts w:ascii="黑体" w:eastAsia="黑体" w:hint="eastAsia" w:cstheme="minorBidi" w:hAnsiTheme="minorHAnsi"/>
          <w:b/>
        </w:rPr>
        <w:t>对番茄灰霉病菌菌丝Th长的抑制率</w:t>
      </w:r>
    </w:p>
    <w:p w:rsidR="0018722C">
      <w:pPr>
        <w:textAlignment w:val="center"/>
        <w:topLinePunct/>
      </w:pPr>
      <w:r>
        <w:rPr>
          <w:kern w:val="2"/>
          <w:sz w:val="22"/>
          <w:szCs w:val="22"/>
          <w:rFonts w:cstheme="minorBidi" w:hAnsiTheme="minorHAnsi" w:eastAsiaTheme="minorHAnsi" w:asciiTheme="minorHAnsi"/>
        </w:rPr>
        <w:pict>
          <v:group style="margin-left:81.503998pt;margin-top:17.722744pt;width:411.58pt;height:.5pt;mso-position-horizontal-relative:page;mso-position-vertical-relative:paragraph;z-index:1264;mso-wrap-distance-left:0;mso-wrap-distance-right:0" coordorigin="1630,354" coordsize="8932,10">
            <v:line style="position:absolute" from="1630,359" to="2626,359" stroked="true" strokeweight=".47998pt" strokecolor="#000000">
              <v:stroke dashstyle="solid"/>
            </v:line>
            <v:rect style="position:absolute;left:2626;top:354;width:10;height:10" filled="true" fillcolor="#000000" stroked="false">
              <v:fill type="solid"/>
            </v:rect>
            <v:line style="position:absolute" from="2636,359" to="10562,359" stroked="true" strokeweight=".47998pt" strokecolor="#000000">
              <v:stroke dashstyle="solid"/>
            </v:line>
            <w10:wrap type="topAndBottom"/>
          </v:group>
        </w:pict>
      </w:r>
    </w:p>
    <w:p w:rsidR="0018722C">
      <w:pPr>
        <w:pStyle w:val="a8"/>
        <w:textAlignment w:val="center"/>
        <w:topLinePunct/>
      </w:pPr>
      <w:r>
        <w:rPr>
          <w:kern w:val="2"/>
          <w:sz w:val="22"/>
          <w:szCs w:val="22"/>
          <w:rFonts w:cstheme="minorBidi" w:hAnsiTheme="minorHAnsi" w:eastAsiaTheme="minorHAnsi" w:asciiTheme="minorHAnsi"/>
        </w:rPr>
        <w:pict>
          <v:shape style="margin-left:81.143997pt;margin-top:29.548349pt;width:447pt;height:99.7pt;mso-position-horizontal-relative:page;mso-position-vertical-relative:paragraph;z-index:1360"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7"/>
                    <w:gridCol w:w="1496"/>
                    <w:gridCol w:w="1666"/>
                    <w:gridCol w:w="1575"/>
                    <w:gridCol w:w="1566"/>
                    <w:gridCol w:w="1609"/>
                  </w:tblGrid>
                  <w:tr>
                    <w:trPr>
                      <w:trHeight w:val="160" w:hRule="atLeast"/>
                    </w:trPr>
                    <w:tc>
                      <w:tcPr>
                        <w:tcW w:w="1027" w:type="dxa"/>
                      </w:tcPr>
                      <w:p w:rsidR="0018722C">
                        <w:pPr>
                          <w:widowControl w:val="0"/>
                          <w:snapToGrid w:val="1"/>
                          <w:spacing w:beforeLines="0" w:afterLines="0" w:after="0" w:line="150" w:lineRule="exact" w:before="0"/>
                          <w:ind w:firstLineChars="0" w:firstLine="0" w:leftChars="0" w:left="306" w:rightChars="0" w:right="318"/>
                          <w:jc w:val="center"/>
                          <w:autoSpaceDE w:val="0"/>
                          <w:autoSpaceDN w:val="0"/>
                          <w:pBdr>
                            <w:bottom w:val="none" w:sz="0" w:space="0" w:color="auto"/>
                          </w:pBdr>
                          <w:rPr>
                            <w:kern w:val="2"/>
                            <w:sz w:val="18"/>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sz w:val="18"/>
                          </w:rPr>
                          <w:t>时间</w:t>
                        </w:r>
                      </w:p>
                    </w:tc>
                    <w:tc>
                      <w:tcPr>
                        <w:tcW w:w="7912" w:type="dxa"/>
                        <w:gridSpan w:val="5"/>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10"/>
                            <w:szCs w:val="22"/>
                            <w:rFonts w:cstheme="minorBidi" w:ascii="Times New Roman" w:hAnsi="Times New Roman" w:eastAsia="Times New Roman" w:cs="Times New Roman"/>
                          </w:rPr>
                        </w:pPr>
                      </w:p>
                    </w:tc>
                  </w:tr>
                  <w:tr>
                    <w:trPr>
                      <w:trHeight w:val="220" w:hRule="atLeast"/>
                    </w:trPr>
                    <w:tc>
                      <w:tcPr>
                        <w:tcW w:w="1027"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16"/>
                            <w:szCs w:val="22"/>
                            <w:rFonts w:cstheme="minorBidi" w:ascii="Times New Roman" w:hAnsi="Times New Roman" w:eastAsia="Times New Roman" w:cs="Times New Roman"/>
                          </w:rPr>
                        </w:pPr>
                      </w:p>
                    </w:tc>
                    <w:tc>
                      <w:tcPr>
                        <w:tcW w:w="1496" w:type="dxa"/>
                        <w:tcBorders>
                          <w:bottom w:val="single" w:sz="4" w:space="0" w:color="000000"/>
                        </w:tcBorders>
                      </w:tcPr>
                      <w:p w:rsidR="0018722C">
                        <w:pPr>
                          <w:widowControl w:val="0"/>
                          <w:snapToGrid w:val="1"/>
                          <w:spacing w:beforeLines="0" w:afterLines="0" w:after="0" w:line="189" w:lineRule="exact" w:before="0"/>
                          <w:ind w:firstLineChars="0" w:firstLine="0" w:leftChars="0" w:left="310" w:rightChars="0" w:right="34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50mg/L</w:t>
                        </w:r>
                      </w:p>
                    </w:tc>
                    <w:tc>
                      <w:tcPr>
                        <w:tcW w:w="1666" w:type="dxa"/>
                        <w:tcBorders>
                          <w:bottom w:val="single" w:sz="4" w:space="0" w:color="000000"/>
                        </w:tcBorders>
                      </w:tcPr>
                      <w:p w:rsidR="0018722C">
                        <w:pPr>
                          <w:widowControl w:val="0"/>
                          <w:snapToGrid w:val="1"/>
                          <w:spacing w:beforeLines="0" w:afterLines="0" w:after="0" w:line="189" w:lineRule="exact" w:before="0"/>
                          <w:ind w:firstLineChars="0" w:firstLine="0" w:rightChars="0" w:right="0" w:leftChars="0" w:left="559"/>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25mg/L</w:t>
                        </w:r>
                      </w:p>
                    </w:tc>
                    <w:tc>
                      <w:tcPr>
                        <w:tcW w:w="1575" w:type="dxa"/>
                        <w:tcBorders>
                          <w:bottom w:val="single" w:sz="4" w:space="0" w:color="000000"/>
                        </w:tcBorders>
                      </w:tcPr>
                      <w:p w:rsidR="0018722C">
                        <w:pPr>
                          <w:widowControl w:val="0"/>
                          <w:snapToGrid w:val="1"/>
                          <w:spacing w:beforeLines="0" w:afterLines="0" w:after="0" w:line="189" w:lineRule="exact" w:before="0"/>
                          <w:ind w:firstLineChars="0" w:firstLine="0" w:rightChars="0" w:right="0" w:leftChars="0" w:left="436"/>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12.5 mg/L</w:t>
                        </w:r>
                      </w:p>
                    </w:tc>
                    <w:tc>
                      <w:tcPr>
                        <w:tcW w:w="1566" w:type="dxa"/>
                        <w:tcBorders>
                          <w:bottom w:val="single" w:sz="4" w:space="0" w:color="000000"/>
                        </w:tcBorders>
                      </w:tcPr>
                      <w:p w:rsidR="0018722C">
                        <w:pPr>
                          <w:widowControl w:val="0"/>
                          <w:snapToGrid w:val="1"/>
                          <w:spacing w:beforeLines="0" w:afterLines="0" w:after="0" w:line="189" w:lineRule="exact" w:before="0"/>
                          <w:ind w:firstLineChars="0" w:firstLine="0" w:rightChars="0" w:right="0" w:leftChars="0" w:left="397"/>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6.25 mg/L</w:t>
                        </w:r>
                      </w:p>
                    </w:tc>
                    <w:tc>
                      <w:tcPr>
                        <w:tcW w:w="1609" w:type="dxa"/>
                        <w:tcBorders>
                          <w:bottom w:val="single" w:sz="4" w:space="0" w:color="000000"/>
                        </w:tcBorders>
                      </w:tcPr>
                      <w:p w:rsidR="0018722C">
                        <w:pPr>
                          <w:widowControl w:val="0"/>
                          <w:snapToGrid w:val="1"/>
                          <w:spacing w:beforeLines="0" w:afterLines="0" w:after="0" w:line="189" w:lineRule="exact" w:before="0"/>
                          <w:ind w:firstLineChars="0" w:firstLine="0" w:rightChars="0" w:right="0" w:leftChars="0" w:left="363"/>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3.125 mg/L</w:t>
                        </w:r>
                      </w:p>
                    </w:tc>
                  </w:tr>
                  <w:tr>
                    <w:trPr>
                      <w:trHeight w:val="300" w:hRule="atLeast"/>
                    </w:trPr>
                    <w:tc>
                      <w:tcPr>
                        <w:tcW w:w="1027" w:type="dxa"/>
                        <w:tcBorders>
                          <w:top w:val="single" w:sz="4" w:space="0" w:color="000000"/>
                        </w:tcBorders>
                      </w:tcPr>
                      <w:p w:rsidR="0018722C">
                        <w:pPr>
                          <w:widowControl w:val="0"/>
                          <w:snapToGrid w:val="1"/>
                          <w:spacing w:beforeLines="0" w:afterLines="0" w:lineRule="auto" w:line="240" w:after="0" w:before="55"/>
                          <w:ind w:firstLineChars="0" w:firstLine="0" w:leftChars="0" w:left="306"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3d</w:t>
                        </w:r>
                      </w:p>
                    </w:tc>
                    <w:tc>
                      <w:tcPr>
                        <w:tcW w:w="1496" w:type="dxa"/>
                        <w:tcBorders>
                          <w:top w:val="single" w:sz="4" w:space="0" w:color="000000"/>
                        </w:tcBorders>
                      </w:tcPr>
                      <w:p w:rsidR="0018722C">
                        <w:pPr>
                          <w:widowControl w:val="0"/>
                          <w:snapToGrid w:val="1"/>
                          <w:spacing w:beforeLines="0" w:afterLines="0" w:lineRule="auto" w:line="240" w:after="0" w:before="55"/>
                          <w:ind w:firstLineChars="0" w:firstLine="0" w:leftChars="0" w:left="310" w:rightChars="0" w:right="36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666"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438"/>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575" w:type="dxa"/>
                        <w:tcBorders>
                          <w:top w:val="single" w:sz="4" w:space="0" w:color="000000"/>
                        </w:tcBorders>
                      </w:tcPr>
                      <w:p w:rsidR="0018722C">
                        <w:pPr>
                          <w:widowControl w:val="0"/>
                          <w:snapToGrid w:val="1"/>
                          <w:spacing w:beforeLines="0" w:afterLines="0" w:lineRule="auto" w:line="240" w:after="0" w:before="55"/>
                          <w:ind w:firstLineChars="0" w:firstLine="0" w:leftChars="0" w:left="344" w:rightChars="0" w:right="29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81.41±2.40c</w:t>
                        </w:r>
                      </w:p>
                    </w:tc>
                    <w:tc>
                      <w:tcPr>
                        <w:tcW w:w="1566" w:type="dxa"/>
                        <w:tcBorders>
                          <w:top w:val="single" w:sz="4" w:space="0" w:color="000000"/>
                        </w:tcBorders>
                      </w:tcPr>
                      <w:p w:rsidR="0018722C">
                        <w:pPr>
                          <w:widowControl w:val="0"/>
                          <w:snapToGrid w:val="1"/>
                          <w:spacing w:beforeLines="0" w:afterLines="0" w:lineRule="auto" w:line="240" w:after="0" w:before="55"/>
                          <w:ind w:firstLineChars="0" w:firstLine="0" w:leftChars="0" w:left="294" w:rightChars="0" w:right="31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48.18±3.68b</w:t>
                        </w:r>
                      </w:p>
                    </w:tc>
                    <w:tc>
                      <w:tcPr>
                        <w:tcW w:w="1609" w:type="dxa"/>
                        <w:tcBorders>
                          <w:top w:val="single" w:sz="4" w:space="0" w:color="000000"/>
                        </w:tcBorders>
                      </w:tcPr>
                      <w:p w:rsidR="0018722C">
                        <w:pPr>
                          <w:widowControl w:val="0"/>
                          <w:snapToGrid w:val="1"/>
                          <w:spacing w:beforeLines="0" w:afterLines="0" w:lineRule="auto" w:line="240" w:after="0" w:before="55"/>
                          <w:ind w:firstLineChars="0" w:firstLine="0" w:rightChars="0" w:right="0" w:leftChars="0" w:left="344"/>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26.94±4.11a</w:t>
                        </w:r>
                      </w:p>
                    </w:tc>
                  </w:tr>
                  <w:tr>
                    <w:trPr>
                      <w:trHeight w:val="300" w:hRule="atLeast"/>
                    </w:trPr>
                    <w:tc>
                      <w:tcPr>
                        <w:tcW w:w="1027" w:type="dxa"/>
                      </w:tcPr>
                      <w:p w:rsidR="0018722C">
                        <w:pPr>
                          <w:widowControl w:val="0"/>
                          <w:snapToGrid w:val="1"/>
                          <w:spacing w:beforeLines="0" w:afterLines="0" w:lineRule="auto" w:line="240" w:after="0" w:before="48"/>
                          <w:ind w:firstLineChars="0" w:firstLine="0" w:leftChars="0" w:left="306"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4d</w:t>
                        </w:r>
                      </w:p>
                    </w:tc>
                    <w:tc>
                      <w:tcPr>
                        <w:tcW w:w="1496" w:type="dxa"/>
                      </w:tcPr>
                      <w:p w:rsidR="0018722C">
                        <w:pPr>
                          <w:widowControl w:val="0"/>
                          <w:snapToGrid w:val="1"/>
                          <w:spacing w:beforeLines="0" w:afterLines="0" w:lineRule="auto" w:line="240" w:after="0" w:before="48"/>
                          <w:ind w:firstLineChars="0" w:firstLine="0" w:leftChars="0" w:left="310" w:rightChars="0" w:right="36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666" w:type="dxa"/>
                      </w:tcPr>
                      <w:p w:rsidR="0018722C">
                        <w:pPr>
                          <w:widowControl w:val="0"/>
                          <w:snapToGrid w:val="1"/>
                          <w:spacing w:beforeLines="0" w:afterLines="0" w:lineRule="auto" w:line="240" w:after="0" w:before="48"/>
                          <w:ind w:firstLineChars="0" w:firstLine="0" w:leftChars="0" w:left="0" w:rightChars="0" w:right="438"/>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100±0.00d</w:t>
                        </w:r>
                      </w:p>
                    </w:tc>
                    <w:tc>
                      <w:tcPr>
                        <w:tcW w:w="1575" w:type="dxa"/>
                      </w:tcPr>
                      <w:p w:rsidR="0018722C">
                        <w:pPr>
                          <w:widowControl w:val="0"/>
                          <w:snapToGrid w:val="1"/>
                          <w:spacing w:beforeLines="0" w:afterLines="0" w:lineRule="auto" w:line="240" w:after="0" w:before="48"/>
                          <w:ind w:firstLineChars="0" w:firstLine="0" w:leftChars="0" w:left="344" w:rightChars="0" w:right="29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65.63±1.44c</w:t>
                        </w:r>
                      </w:p>
                    </w:tc>
                    <w:tc>
                      <w:tcPr>
                        <w:tcW w:w="1566" w:type="dxa"/>
                      </w:tcPr>
                      <w:p w:rsidR="0018722C">
                        <w:pPr>
                          <w:widowControl w:val="0"/>
                          <w:snapToGrid w:val="1"/>
                          <w:spacing w:beforeLines="0" w:afterLines="0" w:lineRule="auto" w:line="240" w:after="0" w:before="48"/>
                          <w:ind w:firstLineChars="0" w:firstLine="0" w:leftChars="0" w:left="294" w:rightChars="0" w:right="31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27.90±0.91b</w:t>
                        </w:r>
                      </w:p>
                    </w:tc>
                    <w:tc>
                      <w:tcPr>
                        <w:tcW w:w="1609" w:type="dxa"/>
                      </w:tcPr>
                      <w:p w:rsidR="0018722C">
                        <w:pPr>
                          <w:widowControl w:val="0"/>
                          <w:snapToGrid w:val="1"/>
                          <w:spacing w:beforeLines="0" w:afterLines="0" w:lineRule="auto" w:line="240" w:after="0" w:before="48"/>
                          <w:ind w:firstLineChars="0" w:firstLine="0" w:rightChars="0" w:right="0" w:leftChars="0" w:left="38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7.37±0.62a</w:t>
                        </w:r>
                      </w:p>
                    </w:tc>
                  </w:tr>
                  <w:tr>
                    <w:trPr>
                      <w:trHeight w:val="300" w:hRule="atLeast"/>
                    </w:trPr>
                    <w:tc>
                      <w:tcPr>
                        <w:tcW w:w="1027" w:type="dxa"/>
                      </w:tcPr>
                      <w:p w:rsidR="0018722C">
                        <w:pPr>
                          <w:widowControl w:val="0"/>
                          <w:snapToGrid w:val="1"/>
                          <w:spacing w:beforeLines="0" w:afterLines="0" w:lineRule="auto" w:line="240" w:after="0" w:before="48"/>
                          <w:ind w:firstLineChars="0" w:firstLine="0" w:leftChars="0" w:left="306"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5d</w:t>
                        </w:r>
                      </w:p>
                    </w:tc>
                    <w:tc>
                      <w:tcPr>
                        <w:tcW w:w="1496" w:type="dxa"/>
                      </w:tcPr>
                      <w:p w:rsidR="0018722C">
                        <w:pPr>
                          <w:widowControl w:val="0"/>
                          <w:snapToGrid w:val="1"/>
                          <w:spacing w:beforeLines="0" w:afterLines="0" w:lineRule="auto" w:line="240" w:after="0" w:before="48"/>
                          <w:ind w:firstLineChars="0" w:firstLine="0" w:leftChars="0" w:left="310" w:rightChars="0" w:right="358"/>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100±0.00e</w:t>
                        </w:r>
                      </w:p>
                    </w:tc>
                    <w:tc>
                      <w:tcPr>
                        <w:tcW w:w="1666" w:type="dxa"/>
                      </w:tcPr>
                      <w:p w:rsidR="0018722C">
                        <w:pPr>
                          <w:widowControl w:val="0"/>
                          <w:snapToGrid w:val="1"/>
                          <w:spacing w:beforeLines="0" w:afterLines="0" w:lineRule="auto" w:line="240" w:after="0" w:before="48"/>
                          <w:ind w:firstLineChars="0" w:firstLine="0" w:leftChars="0" w:left="0" w:rightChars="0" w:right="370"/>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91.61±0.60d</w:t>
                        </w:r>
                      </w:p>
                    </w:tc>
                    <w:tc>
                      <w:tcPr>
                        <w:tcW w:w="1575" w:type="dxa"/>
                      </w:tcPr>
                      <w:p w:rsidR="0018722C">
                        <w:pPr>
                          <w:widowControl w:val="0"/>
                          <w:snapToGrid w:val="1"/>
                          <w:spacing w:beforeLines="0" w:afterLines="0" w:lineRule="auto" w:line="240" w:after="0" w:before="48"/>
                          <w:ind w:firstLineChars="0" w:firstLine="0" w:leftChars="0" w:left="344" w:rightChars="0" w:right="29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59.70±1.11c</w:t>
                        </w:r>
                      </w:p>
                    </w:tc>
                    <w:tc>
                      <w:tcPr>
                        <w:tcW w:w="1566" w:type="dxa"/>
                      </w:tcPr>
                      <w:p w:rsidR="0018722C">
                        <w:pPr>
                          <w:widowControl w:val="0"/>
                          <w:snapToGrid w:val="1"/>
                          <w:spacing w:beforeLines="0" w:afterLines="0" w:lineRule="auto" w:line="240" w:after="0" w:before="48"/>
                          <w:ind w:firstLineChars="0" w:firstLine="0" w:leftChars="0" w:left="294" w:rightChars="0" w:right="31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19.57±1.23b</w:t>
                        </w:r>
                      </w:p>
                    </w:tc>
                    <w:tc>
                      <w:tcPr>
                        <w:tcW w:w="1609" w:type="dxa"/>
                      </w:tcPr>
                      <w:p w:rsidR="0018722C">
                        <w:pPr>
                          <w:widowControl w:val="0"/>
                          <w:snapToGrid w:val="1"/>
                          <w:spacing w:beforeLines="0" w:afterLines="0" w:lineRule="auto" w:line="240" w:after="0" w:before="48"/>
                          <w:ind w:firstLineChars="0" w:firstLine="0" w:rightChars="0" w:right="0" w:leftChars="0" w:left="38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4.77±0.70a</w:t>
                        </w:r>
                      </w:p>
                    </w:tc>
                  </w:tr>
                  <w:tr>
                    <w:trPr>
                      <w:trHeight w:val="300" w:hRule="atLeast"/>
                    </w:trPr>
                    <w:tc>
                      <w:tcPr>
                        <w:tcW w:w="1027" w:type="dxa"/>
                      </w:tcPr>
                      <w:p w:rsidR="0018722C">
                        <w:pPr>
                          <w:widowControl w:val="0"/>
                          <w:snapToGrid w:val="1"/>
                          <w:spacing w:beforeLines="0" w:afterLines="0" w:lineRule="auto" w:line="240" w:after="0" w:before="48"/>
                          <w:ind w:firstLineChars="0" w:firstLine="0" w:leftChars="0" w:left="306"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6d</w:t>
                        </w:r>
                      </w:p>
                    </w:tc>
                    <w:tc>
                      <w:tcPr>
                        <w:tcW w:w="1496" w:type="dxa"/>
                      </w:tcPr>
                      <w:p w:rsidR="0018722C">
                        <w:pPr>
                          <w:widowControl w:val="0"/>
                          <w:snapToGrid w:val="1"/>
                          <w:spacing w:beforeLines="0" w:afterLines="0" w:lineRule="auto" w:line="240" w:after="0" w:before="48"/>
                          <w:ind w:firstLineChars="0" w:firstLine="0" w:leftChars="0" w:left="310" w:rightChars="0" w:right="358"/>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100±0.00e</w:t>
                        </w:r>
                      </w:p>
                    </w:tc>
                    <w:tc>
                      <w:tcPr>
                        <w:tcW w:w="1666" w:type="dxa"/>
                      </w:tcPr>
                      <w:p w:rsidR="0018722C">
                        <w:pPr>
                          <w:widowControl w:val="0"/>
                          <w:snapToGrid w:val="1"/>
                          <w:spacing w:beforeLines="0" w:afterLines="0" w:lineRule="auto" w:line="240" w:after="0" w:before="48"/>
                          <w:ind w:firstLineChars="0" w:firstLine="0" w:leftChars="0" w:left="0" w:rightChars="0" w:right="371"/>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89.08±0.23d</w:t>
                        </w:r>
                      </w:p>
                    </w:tc>
                    <w:tc>
                      <w:tcPr>
                        <w:tcW w:w="1575" w:type="dxa"/>
                      </w:tcPr>
                      <w:p w:rsidR="0018722C">
                        <w:pPr>
                          <w:widowControl w:val="0"/>
                          <w:snapToGrid w:val="1"/>
                          <w:spacing w:beforeLines="0" w:afterLines="0" w:lineRule="auto" w:line="240" w:after="0" w:before="48"/>
                          <w:ind w:firstLineChars="0" w:firstLine="0" w:leftChars="0" w:left="344" w:rightChars="0" w:right="29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53.03±0.64c</w:t>
                        </w:r>
                      </w:p>
                    </w:tc>
                    <w:tc>
                      <w:tcPr>
                        <w:tcW w:w="1566" w:type="dxa"/>
                      </w:tcPr>
                      <w:p w:rsidR="0018722C">
                        <w:pPr>
                          <w:widowControl w:val="0"/>
                          <w:snapToGrid w:val="1"/>
                          <w:spacing w:beforeLines="0" w:afterLines="0" w:lineRule="auto" w:line="240" w:after="0" w:before="48"/>
                          <w:ind w:firstLineChars="0" w:firstLine="0" w:leftChars="0" w:left="294" w:rightChars="0" w:right="31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15.13±1.42b</w:t>
                        </w:r>
                      </w:p>
                    </w:tc>
                    <w:tc>
                      <w:tcPr>
                        <w:tcW w:w="1609" w:type="dxa"/>
                      </w:tcPr>
                      <w:p w:rsidR="0018722C">
                        <w:pPr>
                          <w:widowControl w:val="0"/>
                          <w:snapToGrid w:val="1"/>
                          <w:spacing w:beforeLines="0" w:afterLines="0" w:lineRule="auto" w:line="240" w:after="0" w:before="48"/>
                          <w:ind w:firstLineChars="0" w:firstLine="0" w:rightChars="0" w:right="0" w:leftChars="0" w:left="38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3.03±0.80a</w:t>
                        </w:r>
                      </w:p>
                    </w:tc>
                  </w:tr>
                  <w:tr>
                    <w:trPr>
                      <w:trHeight w:val="300" w:hRule="atLeast"/>
                    </w:trPr>
                    <w:tc>
                      <w:tcPr>
                        <w:tcW w:w="1027" w:type="dxa"/>
                        <w:tcBorders>
                          <w:bottom w:val="single" w:sz="4" w:space="0" w:color="000000"/>
                        </w:tcBorders>
                      </w:tcPr>
                      <w:p w:rsidR="0018722C">
                        <w:pPr>
                          <w:widowControl w:val="0"/>
                          <w:snapToGrid w:val="1"/>
                          <w:spacing w:beforeLines="0" w:afterLines="0" w:lineRule="auto" w:line="240" w:after="0" w:before="49"/>
                          <w:ind w:firstLineChars="0" w:firstLine="0" w:leftChars="0" w:left="306" w:rightChars="0" w:right="31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7d</w:t>
                        </w:r>
                      </w:p>
                    </w:tc>
                    <w:tc>
                      <w:tcPr>
                        <w:tcW w:w="1496" w:type="dxa"/>
                        <w:tcBorders>
                          <w:bottom w:val="single" w:sz="4" w:space="0" w:color="000000"/>
                        </w:tcBorders>
                      </w:tcPr>
                      <w:p w:rsidR="0018722C">
                        <w:pPr>
                          <w:widowControl w:val="0"/>
                          <w:snapToGrid w:val="1"/>
                          <w:spacing w:beforeLines="0" w:afterLines="0" w:lineRule="auto" w:line="240" w:after="0" w:before="49"/>
                          <w:ind w:firstLineChars="0" w:firstLine="0" w:leftChars="0" w:left="310" w:rightChars="0" w:right="358"/>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100±0.00e</w:t>
                        </w:r>
                      </w:p>
                    </w:tc>
                    <w:tc>
                      <w:tcPr>
                        <w:tcW w:w="1666" w:type="dxa"/>
                        <w:tcBorders>
                          <w:bottom w:val="single" w:sz="4" w:space="0" w:color="000000"/>
                        </w:tcBorders>
                      </w:tcPr>
                      <w:p w:rsidR="0018722C">
                        <w:pPr>
                          <w:widowControl w:val="0"/>
                          <w:snapToGrid w:val="1"/>
                          <w:spacing w:beforeLines="0" w:afterLines="0" w:lineRule="auto" w:line="240" w:after="0" w:before="49"/>
                          <w:ind w:firstLineChars="0" w:firstLine="0" w:leftChars="0" w:left="0" w:rightChars="0" w:right="371"/>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87.97±0.22d</w:t>
                        </w:r>
                      </w:p>
                    </w:tc>
                    <w:tc>
                      <w:tcPr>
                        <w:tcW w:w="1575" w:type="dxa"/>
                        <w:tcBorders>
                          <w:bottom w:val="single" w:sz="4" w:space="0" w:color="000000"/>
                        </w:tcBorders>
                      </w:tcPr>
                      <w:p w:rsidR="0018722C">
                        <w:pPr>
                          <w:widowControl w:val="0"/>
                          <w:snapToGrid w:val="1"/>
                          <w:spacing w:beforeLines="0" w:afterLines="0" w:lineRule="auto" w:line="240" w:after="0" w:before="49"/>
                          <w:ind w:firstLineChars="0" w:firstLine="0" w:leftChars="0" w:left="344" w:rightChars="0" w:right="29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46.99±1.14c</w:t>
                        </w:r>
                      </w:p>
                    </w:tc>
                    <w:tc>
                      <w:tcPr>
                        <w:tcW w:w="1566" w:type="dxa"/>
                        <w:tcBorders>
                          <w:bottom w:val="single" w:sz="4" w:space="0" w:color="000000"/>
                        </w:tcBorders>
                      </w:tcPr>
                      <w:p w:rsidR="0018722C">
                        <w:pPr>
                          <w:widowControl w:val="0"/>
                          <w:snapToGrid w:val="1"/>
                          <w:spacing w:beforeLines="0" w:afterLines="0" w:lineRule="auto" w:line="240" w:after="0" w:before="49"/>
                          <w:ind w:firstLineChars="0" w:firstLine="0" w:leftChars="0" w:left="294" w:rightChars="0" w:right="31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11.01±0.50b</w:t>
                        </w:r>
                      </w:p>
                    </w:tc>
                    <w:tc>
                      <w:tcPr>
                        <w:tcW w:w="1609" w:type="dxa"/>
                        <w:tcBorders>
                          <w:bottom w:val="single" w:sz="4" w:space="0" w:color="000000"/>
                        </w:tcBorders>
                      </w:tcPr>
                      <w:p w:rsidR="0018722C">
                        <w:pPr>
                          <w:widowControl w:val="0"/>
                          <w:snapToGrid w:val="1"/>
                          <w:spacing w:beforeLines="0" w:afterLines="0" w:lineRule="auto" w:line="240" w:after="0" w:before="49"/>
                          <w:ind w:firstLineChars="0" w:firstLine="0" w:rightChars="0" w:right="0" w:leftChars="0" w:left="38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2.61±0.52a</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r>
        <w:rPr>
          <w:kern w:val="2"/>
          <w:szCs w:val="22"/>
          <w:rFonts w:ascii="Times New Roman" w:cstheme="minorBidi" w:hAnsiTheme="minorHAnsi" w:eastAsiaTheme="minorHAnsi"/>
          <w:b/>
          <w:sz w:val="21"/>
        </w:rPr>
        <w:t>Table</w:t>
      </w:r>
      <w:r>
        <w:t xml:space="preserve"> </w:t>
      </w:r>
      <w:r w:rsidRPr="00DB64CE">
        <w:rPr>
          <w:kern w:val="2"/>
          <w:szCs w:val="22"/>
          <w:rFonts w:ascii="Times New Roman" w:cstheme="minorBidi" w:hAnsiTheme="minorHAnsi" w:eastAsiaTheme="minorHAnsi"/>
          <w:b/>
          <w:sz w:val="21"/>
        </w:rPr>
        <w:t>3-2</w:t>
      </w:r>
      <w:r w:rsidRPr="00DB64CE">
        <w:rPr>
          <w:kern w:val="2"/>
          <w:szCs w:val="22"/>
          <w:rFonts w:ascii="Times New Roman" w:cstheme="minorBidi" w:hAnsiTheme="minorHAnsi" w:eastAsiaTheme="minorHAnsi"/>
          <w:b/>
          <w:sz w:val="21"/>
        </w:rPr>
        <w:t>. Inhibitory ratio of carvacrol on the hyphal growth of</w:t>
      </w:r>
      <w:r>
        <w:rPr>
          <w:kern w:val="2"/>
          <w:szCs w:val="22"/>
          <w:rFonts w:ascii="Times New Roman" w:cstheme="minorBidi" w:hAnsiTheme="minorHAnsi" w:eastAsiaTheme="minorHAnsi"/>
          <w:b/>
          <w:i/>
          <w:sz w:val="21"/>
        </w:rPr>
        <w:t>Botrytis cinerea</w:t>
      </w:r>
    </w:p>
    <w:p w:rsidR="0018722C">
      <w:pPr>
        <w:spacing w:before="0" w:after="55"/>
        <w:ind w:leftChars="0" w:left="1433" w:rightChars="0" w:right="455" w:firstLineChars="0" w:firstLine="0"/>
        <w:jc w:val="center"/>
        <w:topLinePunct/>
      </w:pPr>
      <w:r>
        <w:rPr>
          <w:kern w:val="2"/>
          <w:sz w:val="18"/>
          <w:szCs w:val="22"/>
          <w:rFonts w:cstheme="minorBidi" w:hAnsiTheme="minorHAnsi" w:eastAsiaTheme="minorHAnsi" w:asciiTheme="minorHAnsi"/>
          <w:b/>
          <w:w w:val="95"/>
        </w:rPr>
        <w:t>菌丝生长抑制率（</w:t>
      </w:r>
      <w:r>
        <w:rPr>
          <w:kern w:val="2"/>
          <w:szCs w:val="22"/>
          <w:rFonts w:ascii="Times New Roman" w:hAnsi="Times New Roman" w:eastAsia="Times New Roman" w:cstheme="minorBidi"/>
          <w:b/>
          <w:w w:val="95"/>
          <w:sz w:val="18"/>
        </w:rPr>
        <w:t>%</w:t>
      </w:r>
      <w:r>
        <w:rPr>
          <w:kern w:val="2"/>
          <w:szCs w:val="22"/>
          <w:rFonts w:cstheme="minorBidi" w:hAnsiTheme="minorHAnsi" w:eastAsiaTheme="minorHAnsi" w:asciiTheme="minorHAnsi"/>
          <w:b/>
          <w:w w:val="95"/>
          <w:sz w:val="18"/>
        </w:rPr>
        <w:t>）</w:t>
      </w:r>
      <w:r>
        <w:rPr>
          <w:kern w:val="2"/>
          <w:szCs w:val="22"/>
          <w:rFonts w:ascii="Times New Roman" w:hAnsi="Times New Roman" w:eastAsia="Times New Roman" w:cstheme="minorBidi"/>
          <w:b/>
          <w:w w:val="95"/>
          <w:sz w:val="18"/>
        </w:rPr>
        <w:t>±SD</w:t>
      </w:r>
    </w:p>
    <w:p w:rsidR="0018722C">
      <w:pPr>
        <w:pStyle w:val="aff7"/>
        <w:topLinePunct/>
      </w:pPr>
      <w:r>
        <w:rPr>
          <w:rFonts w:ascii="Times New Roman"/>
          <w:sz w:val="2"/>
        </w:rPr>
        <w:pict>
          <v:group style="width:396.8pt;height:.5pt;mso-position-horizontal-relative:char;mso-position-vertical-relative:line" coordorigin="0,0" coordsize="7936,10">
            <v:line style="position:absolute" from="0,5" to="1512,5" stroked="true" strokeweight=".48001pt" strokecolor="#000000">
              <v:stroke dashstyle="solid"/>
            </v:line>
            <v:rect style="position:absolute;left:1512;top:0;width:10;height:10" filled="true" fillcolor="#000000" stroked="false">
              <v:fill type="solid"/>
            </v:rect>
            <v:line style="position:absolute" from="1522,5" to="3238,5" stroked="true" strokeweight=".48001pt" strokecolor="#000000">
              <v:stroke dashstyle="solid"/>
            </v:line>
            <v:rect style="position:absolute;left:3238;top:0;width:10;height:10" filled="true" fillcolor="#000000" stroked="false">
              <v:fill type="solid"/>
            </v:rect>
            <v:line style="position:absolute" from="3248,5" to="4779,5" stroked="true" strokeweight=".48001pt" strokecolor="#000000">
              <v:stroke dashstyle="solid"/>
            </v:line>
            <v:rect style="position:absolute;left:4779;top:0;width:10;height:10" filled="true" fillcolor="#000000" stroked="false">
              <v:fill type="solid"/>
            </v:rect>
            <v:line style="position:absolute" from="4789,5" to="6311,5" stroked="true" strokeweight=".48001pt" strokecolor="#000000">
              <v:stroke dashstyle="solid"/>
            </v:line>
            <v:rect style="position:absolute;left:6311;top:0;width:10;height:10" filled="true" fillcolor="#000000" stroked="false">
              <v:fill type="solid"/>
            </v:rect>
            <v:line style="position:absolute" from="6321,5" to="7936,5" stroked="true" strokeweight=".48001pt" strokecolor="#000000">
              <v:stroke dashstyle="solid"/>
            </v:line>
          </v:group>
        </w:pict>
      </w:r>
      <w:r/>
    </w:p>
    <w:p w:rsidR="0018722C">
      <w:pPr>
        <w:pStyle w:val="ae"/>
        <w:topLinePunct/>
      </w:pPr>
      <w:r>
        <w:rPr>
          <w:kern w:val="2"/>
          <w:sz w:val="22"/>
          <w:szCs w:val="22"/>
          <w:rFonts w:cstheme="minorBidi" w:hAnsiTheme="minorHAnsi" w:eastAsiaTheme="minorHAnsi" w:asciiTheme="minorHAnsi"/>
        </w:rPr>
        <w:pict>
          <v:shape style="margin-left:81.143997pt;margin-top:66.98365pt;width:411.58pt;height:44.57pt;mso-position-horizontal-relative:page;mso-position-vertical-relative:paragraph;z-index:131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5"/>
                    <w:gridCol w:w="1768"/>
                    <w:gridCol w:w="1317"/>
                    <w:gridCol w:w="1720"/>
                    <w:gridCol w:w="2448"/>
                  </w:tblGrid>
                  <w:tr>
                    <w:trPr>
                      <w:trHeight w:val="300" w:hRule="atLeast"/>
                    </w:trPr>
                    <w:tc>
                      <w:tcPr>
                        <w:tcW w:w="1685" w:type="dxa"/>
                        <w:tcBorders>
                          <w:top w:val="single" w:sz="4" w:space="0" w:color="000000"/>
                          <w:bottom w:val="single" w:sz="4" w:space="0" w:color="000000"/>
                        </w:tcBorders>
                      </w:tcPr>
                      <w:p w:rsidR="0018722C">
                        <w:pPr>
                          <w:widowControl w:val="0"/>
                          <w:snapToGrid w:val="1"/>
                          <w:spacing w:beforeLines="0" w:afterLines="0" w:lineRule="auto" w:line="240" w:after="0" w:before="8"/>
                          <w:ind w:firstLineChars="0" w:firstLine="0" w:leftChars="0" w:left="333" w:rightChars="0" w:right="279"/>
                          <w:jc w:val="center"/>
                          <w:autoSpaceDE w:val="0"/>
                          <w:autoSpaceDN w:val="0"/>
                          <w:pBdr>
                            <w:bottom w:val="none" w:sz="0" w:space="0" w:color="auto"/>
                          </w:pBdr>
                          <w:rPr>
                            <w:kern w:val="2"/>
                            <w:sz w:val="18"/>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8"/>
                          </w:rPr>
                          <w:t>供试病菌</w:t>
                        </w:r>
                      </w:p>
                    </w:tc>
                    <w:tc>
                      <w:tcPr>
                        <w:tcW w:w="1768" w:type="dxa"/>
                        <w:tcBorders>
                          <w:top w:val="single" w:sz="4" w:space="0" w:color="000000"/>
                          <w:bottom w:val="single" w:sz="4" w:space="0" w:color="000000"/>
                        </w:tcBorders>
                      </w:tcPr>
                      <w:p w:rsidR="0018722C">
                        <w:pPr>
                          <w:widowControl w:val="0"/>
                          <w:snapToGrid w:val="1"/>
                          <w:spacing w:beforeLines="0" w:afterLines="0" w:lineRule="auto" w:line="240" w:after="0" w:before="8"/>
                          <w:ind w:firstLineChars="0" w:firstLine="0" w:leftChars="0" w:left="251" w:rightChars="0" w:right="191"/>
                          <w:jc w:val="center"/>
                          <w:autoSpaceDE w:val="0"/>
                          <w:autoSpaceDN w:val="0"/>
                          <w:pBdr>
                            <w:bottom w:val="none" w:sz="0" w:space="0" w:color="auto"/>
                          </w:pBdr>
                          <w:rPr>
                            <w:kern w:val="2"/>
                            <w:sz w:val="18"/>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8"/>
                          </w:rPr>
                          <w:t>毒力回归方程</w:t>
                        </w:r>
                      </w:p>
                    </w:tc>
                    <w:tc>
                      <w:tcPr>
                        <w:tcW w:w="1317" w:type="dxa"/>
                        <w:tcBorders>
                          <w:top w:val="single" w:sz="4" w:space="0" w:color="000000"/>
                          <w:bottom w:val="single" w:sz="4" w:space="0" w:color="000000"/>
                        </w:tcBorders>
                      </w:tcPr>
                      <w:p w:rsidR="0018722C">
                        <w:pPr>
                          <w:widowControl w:val="0"/>
                          <w:snapToGrid w:val="1"/>
                          <w:spacing w:beforeLines="0" w:afterLines="0" w:lineRule="auto" w:line="240" w:after="0" w:before="8"/>
                          <w:ind w:firstLineChars="0" w:firstLine="0" w:leftChars="0" w:left="168" w:rightChars="0" w:right="16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ascii="宋体" w:eastAsia="宋体" w:hint="eastAsia" w:cstheme="minorBidi" w:hAnsi="Times New Roman" w:cs="Times New Roman"/>
                            <w:b/>
                            <w:sz w:val="18"/>
                          </w:rPr>
                          <w:t>相关系数 </w:t>
                        </w:r>
                        <w:r>
                          <w:rPr>
                            <w:kern w:val="2"/>
                            <w:szCs w:val="22"/>
                            <w:rFonts w:cstheme="minorBidi" w:ascii="Times New Roman" w:hAnsi="Times New Roman" w:eastAsia="Times New Roman" w:cs="Times New Roman"/>
                            <w:b/>
                            <w:sz w:val="18"/>
                          </w:rPr>
                          <w:t>R</w:t>
                        </w:r>
                      </w:p>
                    </w:tc>
                    <w:tc>
                      <w:tcPr>
                        <w:tcW w:w="1720" w:type="dxa"/>
                        <w:tcBorders>
                          <w:top w:val="single" w:sz="4" w:space="0" w:color="000000"/>
                          <w:bottom w:val="single" w:sz="4" w:space="0" w:color="000000"/>
                        </w:tcBorders>
                      </w:tcPr>
                      <w:p w:rsidR="0018722C">
                        <w:pPr>
                          <w:widowControl w:val="0"/>
                          <w:snapToGrid w:val="1"/>
                          <w:spacing w:beforeLines="0" w:afterLines="0" w:lineRule="auto" w:line="240" w:after="0" w:before="8"/>
                          <w:ind w:firstLineChars="0" w:firstLine="0" w:leftChars="0" w:left="186" w:rightChars="0" w:right="193"/>
                          <w:jc w:val="center"/>
                          <w:autoSpaceDE w:val="0"/>
                          <w:autoSpaceDN w:val="0"/>
                          <w:pBdr>
                            <w:bottom w:val="none" w:sz="0" w:space="0" w:color="auto"/>
                          </w:pBdr>
                          <w:rPr>
                            <w:kern w:val="2"/>
                            <w:sz w:val="18"/>
                            <w:szCs w:val="22"/>
                            <w:rFonts w:cstheme="minorBidi" w:ascii="宋体" w:hAnsi="宋体" w:eastAsia="宋体" w:cs="Times New Roman" w:hint="eastAsia"/>
                            <w:b/>
                          </w:rPr>
                        </w:pPr>
                        <w:r>
                          <w:rPr>
                            <w:kern w:val="2"/>
                            <w:szCs w:val="22"/>
                            <w:rFonts w:cstheme="minorBidi" w:ascii="Times New Roman" w:hAnsi="Times New Roman" w:eastAsia="Times New Roman" w:cs="Times New Roman"/>
                            <w:b/>
                            <w:sz w:val="18"/>
                          </w:rPr>
                          <w:t>EC</w:t>
                        </w:r>
                        <w:r>
                          <w:rPr>
                            <w:kern w:val="2"/>
                            <w:szCs w:val="22"/>
                            <w:rFonts w:cstheme="minorBidi" w:ascii="Times New Roman" w:hAnsi="Times New Roman" w:eastAsia="Times New Roman" w:cs="Times New Roman"/>
                            <w:b/>
                            <w:position w:val="-2"/>
                            <w:sz w:val="12"/>
                          </w:rPr>
                          <w:t>50</w:t>
                        </w:r>
                        <w:r>
                          <w:rPr>
                            <w:kern w:val="2"/>
                            <w:szCs w:val="22"/>
                            <w:rFonts w:ascii="宋体" w:hAnsi="宋体" w:eastAsia="宋体" w:hint="eastAsia" w:cstheme="minorBidi" w:cs="Times New Roman"/>
                            <w:b/>
                            <w:sz w:val="18"/>
                          </w:rPr>
                          <w:t>（</w:t>
                        </w:r>
                        <w:r>
                          <w:rPr>
                            <w:kern w:val="2"/>
                            <w:szCs w:val="22"/>
                            <w:rFonts w:cstheme="minorBidi" w:ascii="Times New Roman" w:hAnsi="Times New Roman" w:eastAsia="Times New Roman" w:cs="Times New Roman"/>
                            <w:b/>
                            <w:sz w:val="18"/>
                          </w:rPr>
                          <w:t>mg •L</w:t>
                        </w:r>
                        <w:r>
                          <w:rPr>
                            <w:kern w:val="2"/>
                            <w:szCs w:val="22"/>
                            <w:rFonts w:cstheme="minorBidi" w:ascii="Times New Roman" w:hAnsi="Times New Roman" w:eastAsia="Times New Roman" w:cs="Times New Roman"/>
                            <w:b/>
                            <w:position w:val="8"/>
                            <w:sz w:val="12"/>
                          </w:rPr>
                          <w:t>-1</w:t>
                        </w:r>
                        <w:r>
                          <w:rPr>
                            <w:kern w:val="2"/>
                            <w:szCs w:val="22"/>
                            <w:rFonts w:ascii="宋体" w:hAnsi="宋体" w:eastAsia="宋体" w:hint="eastAsia" w:cstheme="minorBidi" w:cs="Times New Roman"/>
                            <w:b/>
                            <w:sz w:val="18"/>
                          </w:rPr>
                          <w:t>）</w:t>
                        </w:r>
                      </w:p>
                    </w:tc>
                    <w:tc>
                      <w:tcPr>
                        <w:tcW w:w="2448" w:type="dxa"/>
                        <w:tcBorders>
                          <w:top w:val="single" w:sz="4" w:space="0" w:color="000000"/>
                          <w:bottom w:val="single" w:sz="4" w:space="0" w:color="000000"/>
                        </w:tcBorders>
                      </w:tcPr>
                      <w:p w:rsidR="0018722C">
                        <w:pPr>
                          <w:widowControl w:val="0"/>
                          <w:snapToGrid w:val="1"/>
                          <w:spacing w:beforeLines="0" w:afterLines="0" w:lineRule="auto" w:line="240" w:after="0" w:before="8"/>
                          <w:ind w:firstLineChars="0" w:firstLine="0" w:leftChars="0" w:left="197" w:rightChars="0" w:right="198"/>
                          <w:jc w:val="center"/>
                          <w:autoSpaceDE w:val="0"/>
                          <w:autoSpaceDN w:val="0"/>
                          <w:pBdr>
                            <w:bottom w:val="none" w:sz="0" w:space="0" w:color="auto"/>
                          </w:pBdr>
                          <w:rPr>
                            <w:kern w:val="2"/>
                            <w:sz w:val="18"/>
                            <w:szCs w:val="22"/>
                            <w:rFonts w:cstheme="minorBidi" w:ascii="宋体" w:hAnsi="宋体" w:eastAsia="宋体" w:cs="Times New Roman" w:hint="eastAsia"/>
                            <w:b/>
                          </w:rPr>
                        </w:pPr>
                        <w:r>
                          <w:rPr>
                            <w:kern w:val="2"/>
                            <w:szCs w:val="22"/>
                            <w:rFonts w:cstheme="minorBidi" w:ascii="Times New Roman" w:hAnsi="Times New Roman" w:eastAsia="Times New Roman" w:cs="Times New Roman"/>
                            <w:b/>
                            <w:sz w:val="18"/>
                          </w:rPr>
                          <w:t>95%</w:t>
                        </w:r>
                        <w:r>
                          <w:rPr>
                            <w:kern w:val="2"/>
                            <w:szCs w:val="22"/>
                            <w:rFonts w:ascii="宋体" w:hAnsi="宋体" w:eastAsia="宋体" w:hint="eastAsia" w:cstheme="minorBidi" w:cs="Times New Roman"/>
                            <w:b/>
                            <w:sz w:val="18"/>
                          </w:rPr>
                          <w:t>的置信限（</w:t>
                        </w:r>
                        <w:r>
                          <w:rPr>
                            <w:kern w:val="2"/>
                            <w:szCs w:val="22"/>
                            <w:rFonts w:cstheme="minorBidi" w:ascii="Times New Roman" w:hAnsi="Times New Roman" w:eastAsia="Times New Roman" w:cs="Times New Roman"/>
                            <w:b/>
                            <w:sz w:val="18"/>
                          </w:rPr>
                          <w:t>mg •L</w:t>
                        </w:r>
                        <w:r>
                          <w:rPr>
                            <w:kern w:val="2"/>
                            <w:szCs w:val="22"/>
                            <w:rFonts w:cstheme="minorBidi" w:ascii="Times New Roman" w:hAnsi="Times New Roman" w:eastAsia="Times New Roman" w:cs="Times New Roman"/>
                            <w:b/>
                            <w:position w:val="8"/>
                            <w:sz w:val="12"/>
                          </w:rPr>
                          <w:t>-1</w:t>
                        </w:r>
                        <w:r>
                          <w:rPr>
                            <w:kern w:val="2"/>
                            <w:szCs w:val="22"/>
                            <w:rFonts w:ascii="宋体" w:hAnsi="宋体" w:eastAsia="宋体" w:hint="eastAsia" w:cstheme="minorBidi" w:cs="Times New Roman"/>
                            <w:b/>
                            <w:sz w:val="18"/>
                          </w:rPr>
                          <w:t>）</w:t>
                        </w:r>
                      </w:p>
                    </w:tc>
                  </w:tr>
                  <w:tr>
                    <w:trPr>
                      <w:trHeight w:val="300" w:hRule="atLeast"/>
                    </w:trPr>
                    <w:tc>
                      <w:tcPr>
                        <w:tcW w:w="1685" w:type="dxa"/>
                        <w:tcBorders>
                          <w:top w:val="single" w:sz="4" w:space="0" w:color="000000"/>
                        </w:tcBorders>
                      </w:tcPr>
                      <w:p w:rsidR="0018722C">
                        <w:pPr>
                          <w:widowControl w:val="0"/>
                          <w:snapToGrid w:val="1"/>
                          <w:spacing w:beforeLines="0" w:afterLines="0" w:lineRule="auto" w:line="240" w:after="0" w:before="8"/>
                          <w:ind w:firstLineChars="0" w:firstLine="0" w:leftChars="0" w:left="333" w:rightChars="0" w:right="279"/>
                          <w:jc w:val="center"/>
                          <w:autoSpaceDE w:val="0"/>
                          <w:autoSpaceDN w:val="0"/>
                          <w:pBdr>
                            <w:bottom w:val="none" w:sz="0" w:space="0" w:color="auto"/>
                          </w:pBdr>
                          <w:rPr>
                            <w:kern w:val="2"/>
                            <w:sz w:val="18"/>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8"/>
                          </w:rPr>
                          <w:t>稻瘟病菌</w:t>
                        </w:r>
                      </w:p>
                    </w:tc>
                    <w:tc>
                      <w:tcPr>
                        <w:tcW w:w="1768" w:type="dxa"/>
                        <w:tcBorders>
                          <w:top w:val="single" w:sz="4" w:space="0" w:color="000000"/>
                        </w:tcBorders>
                      </w:tcPr>
                      <w:p w:rsidR="0018722C">
                        <w:pPr>
                          <w:widowControl w:val="0"/>
                          <w:snapToGrid w:val="1"/>
                          <w:spacing w:beforeLines="0" w:afterLines="0" w:lineRule="auto" w:line="240" w:after="0" w:before="55"/>
                          <w:ind w:firstLineChars="0" w:firstLine="0" w:leftChars="0" w:left="251" w:rightChars="0" w:right="19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y=20.837x+0.491</w:t>
                        </w:r>
                      </w:p>
                    </w:tc>
                    <w:tc>
                      <w:tcPr>
                        <w:tcW w:w="1317" w:type="dxa"/>
                        <w:tcBorders>
                          <w:top w:val="single" w:sz="4" w:space="0" w:color="000000"/>
                        </w:tcBorders>
                      </w:tcPr>
                      <w:p w:rsidR="0018722C">
                        <w:pPr>
                          <w:widowControl w:val="0"/>
                          <w:snapToGrid w:val="1"/>
                          <w:spacing w:beforeLines="0" w:afterLines="0" w:lineRule="auto" w:line="240" w:after="0" w:before="55"/>
                          <w:ind w:firstLineChars="0" w:firstLine="0" w:leftChars="0" w:left="168" w:rightChars="0" w:right="16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0.980</w:t>
                        </w:r>
                      </w:p>
                    </w:tc>
                    <w:tc>
                      <w:tcPr>
                        <w:tcW w:w="1720" w:type="dxa"/>
                        <w:tcBorders>
                          <w:top w:val="single" w:sz="4" w:space="0" w:color="000000"/>
                        </w:tcBorders>
                      </w:tcPr>
                      <w:p w:rsidR="0018722C">
                        <w:pPr>
                          <w:widowControl w:val="0"/>
                          <w:snapToGrid w:val="1"/>
                          <w:spacing w:beforeLines="0" w:afterLines="0" w:lineRule="auto" w:line="240" w:after="0" w:before="55"/>
                          <w:ind w:firstLineChars="0" w:firstLine="0" w:leftChars="0" w:left="185" w:rightChars="0" w:right="19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36.065</w:t>
                        </w:r>
                      </w:p>
                    </w:tc>
                    <w:tc>
                      <w:tcPr>
                        <w:tcW w:w="2448" w:type="dxa"/>
                        <w:tcBorders>
                          <w:top w:val="single" w:sz="4" w:space="0" w:color="000000"/>
                        </w:tcBorders>
                      </w:tcPr>
                      <w:p w:rsidR="0018722C">
                        <w:pPr>
                          <w:widowControl w:val="0"/>
                          <w:snapToGrid w:val="1"/>
                          <w:spacing w:beforeLines="0" w:afterLines="0" w:lineRule="auto" w:line="240" w:after="0" w:before="55"/>
                          <w:ind w:firstLineChars="0" w:firstLine="0" w:leftChars="0" w:left="196" w:rightChars="0" w:right="198"/>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8.996-6850.712</w:t>
                        </w:r>
                      </w:p>
                    </w:tc>
                  </w:tr>
                  <w:tr>
                    <w:trPr>
                      <w:trHeight w:val="300" w:hRule="atLeast"/>
                    </w:trPr>
                    <w:tc>
                      <w:tcPr>
                        <w:tcW w:w="1685" w:type="dxa"/>
                        <w:tcBorders>
                          <w:bottom w:val="single" w:sz="4" w:space="0" w:color="000000"/>
                        </w:tcBorders>
                      </w:tcPr>
                      <w:p w:rsidR="0018722C">
                        <w:pPr>
                          <w:widowControl w:val="0"/>
                          <w:snapToGrid w:val="1"/>
                          <w:spacing w:beforeLines="0" w:afterLines="0" w:lineRule="auto" w:line="240" w:after="0" w:before="1"/>
                          <w:ind w:firstLineChars="0" w:firstLine="0" w:leftChars="0" w:left="335" w:rightChars="0" w:right="279"/>
                          <w:jc w:val="center"/>
                          <w:autoSpaceDE w:val="0"/>
                          <w:autoSpaceDN w:val="0"/>
                          <w:pBdr>
                            <w:bottom w:val="none" w:sz="0" w:space="0" w:color="auto"/>
                          </w:pBdr>
                          <w:rPr>
                            <w:kern w:val="2"/>
                            <w:sz w:val="18"/>
                            <w:szCs w:val="22"/>
                            <w:rFonts w:cstheme="minorBidi" w:ascii="宋体" w:hAnsi="Times New Roman" w:eastAsia="宋体" w:cs="Times New Roman" w:hint="eastAsia"/>
                            <w:b/>
                          </w:rPr>
                        </w:pPr>
                        <w:r>
                          <w:rPr>
                            <w:kern w:val="2"/>
                            <w:szCs w:val="22"/>
                            <w:rFonts w:ascii="宋体" w:eastAsia="宋体" w:hint="eastAsia" w:cstheme="minorBidi" w:hAnsi="Times New Roman" w:cs="Times New Roman"/>
                            <w:b/>
                            <w:w w:val="95"/>
                            <w:sz w:val="18"/>
                          </w:rPr>
                          <w:t>番茄灰霉病菌</w:t>
                        </w:r>
                      </w:p>
                    </w:tc>
                    <w:tc>
                      <w:tcPr>
                        <w:tcW w:w="1768" w:type="dxa"/>
                        <w:tcBorders>
                          <w:bottom w:val="single" w:sz="4" w:space="0" w:color="000000"/>
                        </w:tcBorders>
                      </w:tcPr>
                      <w:p w:rsidR="0018722C">
                        <w:pPr>
                          <w:widowControl w:val="0"/>
                          <w:snapToGrid w:val="1"/>
                          <w:spacing w:beforeLines="0" w:afterLines="0" w:lineRule="auto" w:line="240" w:after="0" w:before="48"/>
                          <w:ind w:firstLineChars="0" w:firstLine="0" w:leftChars="0" w:left="251" w:rightChars="0" w:right="189"/>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y=26.25x-23.62</w:t>
                        </w:r>
                      </w:p>
                    </w:tc>
                    <w:tc>
                      <w:tcPr>
                        <w:tcW w:w="1317" w:type="dxa"/>
                        <w:tcBorders>
                          <w:bottom w:val="single" w:sz="4" w:space="0" w:color="000000"/>
                        </w:tcBorders>
                      </w:tcPr>
                      <w:p w:rsidR="0018722C">
                        <w:pPr>
                          <w:widowControl w:val="0"/>
                          <w:snapToGrid w:val="1"/>
                          <w:spacing w:beforeLines="0" w:afterLines="0" w:lineRule="auto" w:line="240" w:after="0" w:before="48"/>
                          <w:ind w:firstLineChars="0" w:firstLine="0" w:leftChars="0" w:left="168" w:rightChars="0" w:right="16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0.981</w:t>
                        </w:r>
                      </w:p>
                    </w:tc>
                    <w:tc>
                      <w:tcPr>
                        <w:tcW w:w="1720" w:type="dxa"/>
                        <w:tcBorders>
                          <w:bottom w:val="single" w:sz="4" w:space="0" w:color="000000"/>
                        </w:tcBorders>
                      </w:tcPr>
                      <w:p w:rsidR="0018722C">
                        <w:pPr>
                          <w:widowControl w:val="0"/>
                          <w:snapToGrid w:val="1"/>
                          <w:spacing w:beforeLines="0" w:afterLines="0" w:lineRule="auto" w:line="240" w:after="0" w:before="48"/>
                          <w:ind w:firstLineChars="0" w:firstLine="0" w:leftChars="0" w:left="185" w:rightChars="0" w:right="19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10.651</w:t>
                        </w:r>
                      </w:p>
                    </w:tc>
                    <w:tc>
                      <w:tcPr>
                        <w:tcW w:w="2448" w:type="dxa"/>
                        <w:tcBorders>
                          <w:bottom w:val="single" w:sz="4" w:space="0" w:color="000000"/>
                        </w:tcBorders>
                      </w:tcPr>
                      <w:p w:rsidR="0018722C">
                        <w:pPr>
                          <w:widowControl w:val="0"/>
                          <w:snapToGrid w:val="1"/>
                          <w:spacing w:beforeLines="0" w:afterLines="0" w:lineRule="auto" w:line="240" w:after="0" w:before="48"/>
                          <w:ind w:firstLineChars="0" w:firstLine="0" w:leftChars="0" w:left="197" w:rightChars="0" w:right="198"/>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9.708-11.760</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ascii="黑体" w:eastAsia="黑体" w:hint="eastAsia" w:cstheme="minorBidi" w:hAnsiTheme="minorHAnsi"/>
          <w:b/>
          <w:spacing w:val="-1"/>
          <w:sz w:val="21"/>
        </w:rPr>
        <w:t>注：同行不同字母表示差异显著</w:t>
      </w:r>
      <w:r>
        <w:rPr>
          <w:kern w:val="2"/>
          <w:szCs w:val="22"/>
          <w:rFonts w:ascii="黑体" w:eastAsia="黑体" w:hint="eastAsia" w:cstheme="minorBidi" w:hAnsiTheme="minorHAnsi"/>
          <w:b/>
          <w:sz w:val="21"/>
        </w:rPr>
        <w:t>（</w:t>
      </w:r>
      <w:r>
        <w:rPr>
          <w:kern w:val="2"/>
          <w:szCs w:val="22"/>
          <w:rFonts w:ascii="Times New Roman" w:eastAsia="宋体" w:cstheme="minorBidi" w:hAnsiTheme="minorHAnsi"/>
          <w:b/>
          <w:sz w:val="21"/>
        </w:rPr>
        <w:t>P</w:t>
      </w:r>
      <w:r>
        <w:rPr>
          <w:kern w:val="2"/>
          <w:szCs w:val="22"/>
          <w:rFonts w:ascii="黑体" w:eastAsia="黑体" w:hint="eastAsia" w:cstheme="minorBidi" w:hAnsiTheme="minorHAnsi"/>
          <w:b/>
          <w:sz w:val="21"/>
        </w:rPr>
        <w:t>＜</w:t>
      </w:r>
      <w:r>
        <w:rPr>
          <w:kern w:val="2"/>
          <w:szCs w:val="22"/>
          <w:rFonts w:ascii="Times New Roman" w:eastAsia="宋体" w:cstheme="minorBidi" w:hAnsiTheme="minorHAnsi"/>
          <w:b/>
          <w:sz w:val="21"/>
        </w:rPr>
        <w:t>0.05</w:t>
      </w:r>
      <w:r>
        <w:rPr>
          <w:kern w:val="2"/>
          <w:szCs w:val="22"/>
          <w:rFonts w:ascii="黑体" w:eastAsia="黑体" w:hint="eastAsia" w:cstheme="minorBidi" w:hAnsiTheme="minorHAnsi"/>
          <w:b/>
          <w:sz w:val="21"/>
        </w:rPr>
        <w:t>）</w:t>
      </w:r>
      <w:r>
        <w:rPr>
          <w:kern w:val="2"/>
          <w:szCs w:val="22"/>
          <w:rFonts w:ascii="黑体" w:eastAsia="黑体" w:hint="eastAsia" w:cstheme="minorBidi" w:hAnsiTheme="minorHAnsi"/>
          <w:b/>
          <w:spacing w:val="-14"/>
          <w:sz w:val="21"/>
        </w:rPr>
        <w:t>表</w:t>
      </w:r>
      <w:r>
        <w:rPr>
          <w:kern w:val="2"/>
          <w:szCs w:val="22"/>
          <w:rFonts w:ascii="Times New Roman" w:eastAsia="宋体" w:cstheme="minorBidi" w:hAnsiTheme="minorHAnsi"/>
          <w:b/>
          <w:sz w:val="21"/>
        </w:rPr>
        <w:t>3-3</w:t>
      </w:r>
      <w:r>
        <w:rPr>
          <w:kern w:val="2"/>
          <w:szCs w:val="22"/>
          <w:rFonts w:ascii="Times New Roman" w:eastAsia="宋体" w:cstheme="minorBidi" w:hAnsiTheme="minorHAnsi"/>
          <w:b/>
          <w:spacing w:val="-1"/>
          <w:sz w:val="21"/>
        </w:rPr>
        <w:t> </w:t>
      </w:r>
      <w:r>
        <w:rPr>
          <w:kern w:val="2"/>
          <w:szCs w:val="22"/>
          <w:rFonts w:ascii="Times New Roman" w:eastAsia="宋体" w:cstheme="minorBidi" w:hAnsiTheme="minorHAnsi"/>
          <w:b/>
          <w:sz w:val="21"/>
        </w:rPr>
        <w:t>Carvacrol</w:t>
      </w:r>
      <w:r>
        <w:rPr>
          <w:kern w:val="2"/>
          <w:szCs w:val="22"/>
          <w:rFonts w:ascii="黑体" w:eastAsia="黑体" w:hint="eastAsia" w:cstheme="minorBidi" w:hAnsiTheme="minorHAnsi"/>
          <w:b/>
          <w:spacing w:val="0"/>
          <w:sz w:val="21"/>
        </w:rPr>
        <w:t>抑制供试病菌菌丝</w:t>
      </w:r>
      <w:r>
        <w:rPr>
          <w:kern w:val="2"/>
          <w:szCs w:val="22"/>
          <w:rFonts w:ascii="黑体" w:eastAsia="黑体" w:hint="eastAsia" w:cstheme="minorBidi" w:hAnsiTheme="minorHAnsi"/>
          <w:b/>
          <w:sz w:val="21"/>
        </w:rPr>
        <w:t>Th长的毒力</w:t>
      </w:r>
      <w:r>
        <w:rPr>
          <w:kern w:val="2"/>
          <w:szCs w:val="22"/>
          <w:rFonts w:ascii="Times New Roman" w:eastAsia="宋体" w:cstheme="minorBidi" w:hAnsiTheme="minorHAnsi"/>
          <w:b/>
          <w:spacing w:val="-2"/>
          <w:sz w:val="21"/>
        </w:rPr>
        <w:t>Table </w:t>
      </w:r>
      <w:r>
        <w:rPr>
          <w:kern w:val="2"/>
          <w:szCs w:val="22"/>
          <w:rFonts w:ascii="Times New Roman" w:eastAsia="宋体" w:cstheme="minorBidi" w:hAnsiTheme="minorHAnsi"/>
          <w:b/>
          <w:sz w:val="21"/>
        </w:rPr>
        <w:t>3-3 </w:t>
      </w:r>
      <w:r>
        <w:rPr>
          <w:kern w:val="2"/>
          <w:szCs w:val="22"/>
          <w:rFonts w:ascii="Times New Roman" w:eastAsia="宋体" w:cstheme="minorBidi" w:hAnsiTheme="minorHAnsi"/>
          <w:b/>
          <w:spacing w:val="-2"/>
          <w:sz w:val="21"/>
        </w:rPr>
        <w:t>Toxicity </w:t>
      </w:r>
      <w:r>
        <w:rPr>
          <w:kern w:val="2"/>
          <w:szCs w:val="22"/>
          <w:rFonts w:ascii="Times New Roman" w:eastAsia="宋体" w:cstheme="minorBidi" w:hAnsiTheme="minorHAnsi"/>
          <w:b/>
          <w:sz w:val="21"/>
        </w:rPr>
        <w:t>of carvacrol to hypha</w:t>
      </w:r>
      <w:r>
        <w:rPr>
          <w:kern w:val="2"/>
          <w:szCs w:val="22"/>
          <w:rFonts w:ascii="Times New Roman" w:eastAsia="宋体" w:cstheme="minorBidi" w:hAnsiTheme="minorHAnsi"/>
          <w:b/>
          <w:spacing w:val="-4"/>
          <w:sz w:val="21"/>
        </w:rPr>
        <w:t> </w:t>
      </w:r>
      <w:r>
        <w:rPr>
          <w:kern w:val="2"/>
          <w:szCs w:val="22"/>
          <w:rFonts w:ascii="Times New Roman" w:eastAsia="宋体" w:cstheme="minorBidi" w:hAnsiTheme="minorHAnsi"/>
          <w:b/>
          <w:sz w:val="21"/>
        </w:rPr>
        <w:t>growth</w:t>
      </w:r>
    </w:p>
    <w:p w:rsidR="0018722C">
      <w:pPr>
        <w:pStyle w:val="Heading4"/>
        <w:topLinePunct/>
        <w:ind w:left="200" w:hangingChars="200" w:hanging="200"/>
      </w:pPr>
      <w:bookmarkStart w:name="_bookmark35" w:id="80"/>
      <w:bookmarkEnd w:id="80"/>
      <w:r>
        <w:rPr>
          <w:b/>
        </w:rPr>
        <w:t>3.1.2</w:t>
      </w:r>
      <w:r>
        <w:t xml:space="preserve"> </w:t>
      </w:r>
      <w:bookmarkStart w:name="_bookmark35" w:id="81"/>
      <w:bookmarkEnd w:id="81"/>
      <w:r>
        <w:rPr>
          <w:b/>
        </w:rPr>
        <w:t>Ca</w:t>
      </w:r>
      <w:r>
        <w:rPr>
          <w:b/>
        </w:rPr>
        <w:t>rvacrol</w:t>
      </w:r>
      <w:r>
        <w:t>对稻瘟病菌和番茄灰霉病菌孢子萌发的影响</w:t>
      </w:r>
    </w:p>
    <w:p w:rsidR="0018722C">
      <w:pPr>
        <w:topLinePunct/>
      </w:pPr>
      <w:r>
        <w:rPr>
          <w:rFonts w:ascii="Times New Roman" w:hAnsi="Times New Roman" w:eastAsia="宋体"/>
        </w:rPr>
        <w:t>Carvacrol</w:t>
      </w:r>
      <w:r>
        <w:t>对稻瘟病菌和番茄灰霉病菌孢子萌发的抑制作用测定结果见图</w:t>
      </w:r>
      <w:r>
        <w:rPr>
          <w:rFonts w:ascii="Times New Roman" w:hAnsi="Times New Roman" w:eastAsia="宋体"/>
        </w:rPr>
        <w:t>3-2</w:t>
      </w:r>
      <w:r>
        <w:t>、表</w:t>
      </w:r>
      <w:r>
        <w:rPr>
          <w:rFonts w:ascii="Times New Roman" w:hAnsi="Times New Roman" w:eastAsia="宋体"/>
        </w:rPr>
        <w:t>3-4</w:t>
      </w:r>
      <w:r>
        <w:t>、表</w:t>
      </w:r>
      <w:r>
        <w:rPr>
          <w:rFonts w:ascii="Times New Roman" w:hAnsi="Times New Roman" w:eastAsia="宋体"/>
        </w:rPr>
        <w:t>3-5</w:t>
      </w:r>
      <w:r>
        <w:t>。由图</w:t>
      </w:r>
      <w:r>
        <w:rPr>
          <w:rFonts w:ascii="Times New Roman" w:hAnsi="Times New Roman" w:eastAsia="宋体"/>
        </w:rPr>
        <w:t>3-2</w:t>
      </w:r>
      <w:r>
        <w:t>可知，当</w:t>
      </w:r>
      <w:r>
        <w:rPr>
          <w:rFonts w:ascii="Times New Roman" w:hAnsi="Times New Roman" w:eastAsia="宋体"/>
        </w:rPr>
        <w:t>Carvacrol</w:t>
      </w:r>
      <w:r>
        <w:t>浓度为</w:t>
      </w:r>
      <w:r>
        <w:rPr>
          <w:rFonts w:ascii="Times New Roman" w:hAnsi="Times New Roman" w:eastAsia="宋体"/>
        </w:rPr>
        <w:t>120</w:t>
      </w:r>
      <w:r>
        <w:t>和</w:t>
      </w:r>
      <w:r>
        <w:rPr>
          <w:rFonts w:ascii="Times New Roman" w:hAnsi="Times New Roman" w:eastAsia="宋体"/>
        </w:rPr>
        <w:t>240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，处理</w:t>
      </w:r>
      <w:r>
        <w:rPr>
          <w:rFonts w:ascii="Times New Roman" w:hAnsi="Times New Roman" w:eastAsia="宋体"/>
        </w:rPr>
        <w:t>10 h</w:t>
      </w:r>
      <w:r>
        <w:t>后，</w:t>
      </w:r>
      <w:r>
        <w:t>稻瘟病菌孢子萌发率达到</w:t>
      </w:r>
      <w:r>
        <w:rPr>
          <w:rFonts w:ascii="Times New Roman" w:hAnsi="Times New Roman" w:eastAsia="宋体"/>
        </w:rPr>
        <w:t>90%</w:t>
      </w:r>
      <w:r>
        <w:t>以上；当</w:t>
      </w:r>
      <w:r>
        <w:rPr>
          <w:rFonts w:ascii="Times New Roman" w:hAnsi="Times New Roman" w:eastAsia="宋体"/>
        </w:rPr>
        <w:t>Carvacrol</w:t>
      </w:r>
      <w:r>
        <w:t>浓度为</w:t>
      </w:r>
      <w:r>
        <w:rPr>
          <w:rFonts w:ascii="Times New Roman" w:hAnsi="Times New Roman" w:eastAsia="宋体"/>
        </w:rPr>
        <w:t>100</w:t>
      </w:r>
      <w:r>
        <w:t>和</w:t>
      </w:r>
      <w:r>
        <w:rPr>
          <w:rFonts w:ascii="Times New Roman" w:hAnsi="Times New Roman" w:eastAsia="宋体"/>
        </w:rPr>
        <w:t>50</w:t>
      </w:r>
      <w:r>
        <w:rPr>
          <w:rFonts w:ascii="Times New Roman" w:hAnsi="Times New Roman" w:eastAsia="宋体"/>
        </w:rPr>
        <w:t> </w:t>
      </w:r>
      <w:r>
        <w:rPr>
          <w:rFonts w:ascii="Times New Roman" w:hAnsi="Times New Roman" w:eastAsia="宋体"/>
        </w:rPr>
        <w:t>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时，处理</w:t>
      </w:r>
      <w:r>
        <w:rPr>
          <w:rFonts w:ascii="Times New Roman" w:hAnsi="Times New Roman" w:eastAsia="宋体"/>
        </w:rPr>
        <w:t>12 h</w:t>
      </w:r>
      <w:r>
        <w:t>后，番茄灰霉病菌孢子萌发率达到</w:t>
      </w:r>
      <w:r>
        <w:rPr>
          <w:rFonts w:ascii="Times New Roman" w:hAnsi="Times New Roman" w:eastAsia="宋体"/>
        </w:rPr>
        <w:t>95%</w:t>
      </w:r>
      <w:r>
        <w:t>以上。表</w:t>
      </w:r>
      <w:r>
        <w:rPr>
          <w:rFonts w:ascii="Times New Roman" w:hAnsi="Times New Roman" w:eastAsia="宋体"/>
        </w:rPr>
        <w:t>3-4</w:t>
      </w:r>
      <w:r>
        <w:t>、表</w:t>
      </w:r>
      <w:r>
        <w:rPr>
          <w:rFonts w:ascii="Times New Roman" w:hAnsi="Times New Roman" w:eastAsia="宋体"/>
        </w:rPr>
        <w:t>3-5</w:t>
      </w:r>
      <w:r>
        <w:t>表明不同浓度</w:t>
      </w:r>
      <w:r>
        <w:rPr>
          <w:rFonts w:ascii="Times New Roman" w:hAnsi="Times New Roman" w:eastAsia="宋体"/>
        </w:rPr>
        <w:t>Carvacrol</w:t>
      </w:r>
      <w:r>
        <w:t>对两种菌孢子萌发的影响呈现无规律变化。</w:t>
      </w:r>
    </w:p>
    <w:p w:rsidR="0018722C">
      <w:pPr>
        <w:pStyle w:val="aff7"/>
        <w:topLinePunct/>
      </w:pPr>
      <w:r>
        <w:rPr>
          <w:sz w:val="20"/>
        </w:rPr>
        <w:drawing>
          <wp:inline distT="0" distB="0" distL="0" distR="0">
            <wp:extent cx="5032500" cy="2184626"/>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9" cstate="print"/>
                    <a:stretch>
                      <a:fillRect/>
                    </a:stretch>
                  </pic:blipFill>
                  <pic:spPr>
                    <a:xfrm>
                      <a:off x="0" y="0"/>
                      <a:ext cx="5160701" cy="2240279"/>
                    </a:xfrm>
                    <a:prstGeom prst="rect">
                      <a:avLst/>
                    </a:prstGeom>
                  </pic:spPr>
                </pic:pic>
              </a:graphicData>
            </a:graphic>
          </wp:inline>
        </w:drawing>
      </w:r>
      <w:r/>
    </w:p>
    <w:p w:rsidR="0018722C">
      <w:pPr>
        <w:topLinePunct/>
      </w:pPr>
      <w:r>
        <w:rPr>
          <w:rFonts w:cstheme="minorBidi" w:hAnsiTheme="minorHAnsi" w:eastAsiaTheme="minorHAnsi" w:asciiTheme="minorHAnsi" w:ascii="黑体" w:eastAsia="黑体" w:hint="eastAsia"/>
          <w:b/>
        </w:rPr>
        <w:t>图</w:t>
      </w:r>
      <w:r>
        <w:rPr>
          <w:rFonts w:ascii="Times New Roman" w:eastAsia="宋体" w:cstheme="minorBidi" w:hAnsiTheme="minorHAnsi"/>
          <w:b/>
        </w:rPr>
        <w:t>3</w:t>
      </w:r>
      <w:r>
        <w:rPr>
          <w:rFonts w:ascii="Times New Roman" w:eastAsia="宋体" w:cstheme="minorBidi" w:hAnsiTheme="minorHAnsi"/>
        </w:rPr>
        <w:t>-</w:t>
      </w:r>
      <w:r>
        <w:rPr>
          <w:rFonts w:ascii="Times New Roman" w:eastAsia="宋体" w:cstheme="minorBidi" w:hAnsiTheme="minorHAnsi"/>
          <w:b/>
        </w:rPr>
        <w:t>2</w:t>
      </w:r>
      <w:r>
        <w:rPr>
          <w:rFonts w:ascii="黑体" w:eastAsia="黑体" w:hint="eastAsia" w:cstheme="minorBidi" w:hAnsiTheme="minorHAnsi"/>
          <w:b/>
        </w:rPr>
        <w:t>稻瘟病菌孢子和番茄灰霉病菌孢子经</w:t>
      </w:r>
      <w:r>
        <w:rPr>
          <w:rFonts w:ascii="Times New Roman" w:eastAsia="宋体" w:cstheme="minorBidi" w:hAnsiTheme="minorHAnsi"/>
          <w:b/>
        </w:rPr>
        <w:t>Carvacrol</w:t>
      </w:r>
      <w:r>
        <w:rPr>
          <w:rFonts w:ascii="黑体" w:eastAsia="黑体" w:hint="eastAsia" w:cstheme="minorBidi" w:hAnsiTheme="minorHAnsi"/>
          <w:b/>
        </w:rPr>
        <w:t>分别处理</w:t>
      </w:r>
      <w:r>
        <w:rPr>
          <w:rFonts w:ascii="Times New Roman" w:eastAsia="宋体" w:cstheme="minorBidi" w:hAnsiTheme="minorHAnsi"/>
          <w:b/>
        </w:rPr>
        <w:t>10 </w:t>
      </w:r>
      <w:r>
        <w:rPr>
          <w:rFonts w:ascii="Times New Roman" w:eastAsia="宋体" w:cstheme="minorBidi" w:hAnsiTheme="minorHAnsi"/>
          <w:b/>
        </w:rPr>
        <w:t>h</w:t>
      </w:r>
      <w:r>
        <w:rPr>
          <w:rFonts w:ascii="黑体" w:eastAsia="黑体" w:hint="eastAsia" w:cstheme="minorBidi" w:hAnsiTheme="minorHAnsi"/>
          <w:b/>
        </w:rPr>
        <w:t>、</w:t>
      </w:r>
      <w:r>
        <w:rPr>
          <w:rFonts w:ascii="Times New Roman" w:eastAsia="宋体" w:cstheme="minorBidi" w:hAnsiTheme="minorHAnsi"/>
          <w:b/>
        </w:rPr>
        <w:t>12 h</w:t>
      </w:r>
      <w:r>
        <w:rPr>
          <w:rFonts w:ascii="黑体" w:eastAsia="黑体" w:hint="eastAsia" w:cstheme="minorBidi" w:hAnsiTheme="minorHAnsi"/>
          <w:b/>
        </w:rPr>
        <w:t>后的萌发情况</w:t>
      </w:r>
      <w:r>
        <w:rPr>
          <w:rFonts w:ascii="Times New Roman" w:eastAsia="宋体" w:cstheme="minorBidi" w:hAnsiTheme="minorHAnsi"/>
          <w:b/>
        </w:rPr>
        <w:t>Figure 3</w:t>
      </w:r>
      <w:r>
        <w:rPr>
          <w:rFonts w:ascii="Times New Roman" w:eastAsia="宋体" w:cstheme="minorBidi" w:hAnsiTheme="minorHAnsi"/>
        </w:rPr>
        <w:t>-</w:t>
      </w:r>
      <w:r>
        <w:rPr>
          <w:rFonts w:ascii="Times New Roman" w:eastAsia="宋体" w:cstheme="minorBidi" w:hAnsiTheme="minorHAnsi"/>
          <w:b/>
        </w:rPr>
        <w:t>2. The spore germination of </w:t>
      </w:r>
      <w:hyperlink r:id="rId18">
        <w:r>
          <w:rPr>
            <w:rFonts w:ascii="Times New Roman" w:eastAsia="宋体" w:cstheme="minorBidi" w:hAnsiTheme="minorHAnsi"/>
            <w:b/>
            <w:i/>
          </w:rPr>
          <w:t>Magnaporthe oryzae </w:t>
        </w:r>
      </w:hyperlink>
      <w:r>
        <w:rPr>
          <w:rFonts w:ascii="Times New Roman" w:eastAsia="宋体" w:cstheme="minorBidi" w:hAnsiTheme="minorHAnsi"/>
          <w:b/>
        </w:rPr>
        <w:t>and </w:t>
      </w:r>
      <w:r>
        <w:rPr>
          <w:rFonts w:ascii="Times New Roman" w:eastAsia="宋体" w:cstheme="minorBidi" w:hAnsiTheme="minorHAnsi"/>
          <w:b/>
          <w:i/>
        </w:rPr>
        <w:t>Botrytis cinerea </w:t>
      </w:r>
      <w:r>
        <w:rPr>
          <w:rFonts w:ascii="Times New Roman" w:eastAsia="宋体" w:cstheme="minorBidi" w:hAnsiTheme="minorHAnsi"/>
          <w:b/>
        </w:rPr>
        <w:t>after treated </w:t>
      </w:r>
      <w:r>
        <w:rPr>
          <w:rFonts w:ascii="Times New Roman" w:eastAsia="宋体" w:cstheme="minorBidi" w:hAnsiTheme="minorHAnsi"/>
          <w:b/>
        </w:rPr>
        <w:t>with carvacrol for ten hours and twelve respectivel</w:t>
      </w:r>
      <w:r>
        <w:rPr>
          <w:rFonts w:ascii="Times New Roman" w:eastAsia="宋体" w:cstheme="minorBidi" w:hAnsiTheme="minorHAnsi"/>
          <w:b/>
        </w:rPr>
        <w:t>y</w:t>
      </w:r>
    </w:p>
    <w:p w:rsidR="0018722C">
      <w:pPr>
        <w:pStyle w:val="a8"/>
        <w:topLinePunct/>
      </w:pPr>
      <w:r>
        <w:rPr>
          <w:rFonts w:cstheme="minorBidi" w:hAnsiTheme="minorHAnsi" w:eastAsiaTheme="minorHAnsi" w:asciiTheme="minorHAnsi" w:ascii="黑体" w:eastAsia="黑体" w:hint="eastAsia"/>
          <w:b/>
        </w:rPr>
        <w:t>表</w:t>
      </w:r>
      <w:r>
        <w:rPr>
          <w:rFonts w:ascii="Times New Roman" w:eastAsia="Times New Roman" w:cstheme="minorBidi" w:hAnsiTheme="minorHAnsi"/>
          <w:b/>
        </w:rPr>
        <w:t>3-4</w:t>
      </w:r>
      <w:r>
        <w:t xml:space="preserve">  </w:t>
      </w:r>
      <w:r>
        <w:rPr>
          <w:rFonts w:ascii="黑体" w:eastAsia="黑体" w:hint="eastAsia" w:cstheme="minorBidi" w:hAnsiTheme="minorHAnsi"/>
          <w:b/>
        </w:rPr>
        <w:t>经</w:t>
      </w:r>
      <w:r>
        <w:rPr>
          <w:rFonts w:ascii="Times New Roman" w:eastAsia="Times New Roman" w:cstheme="minorBidi" w:hAnsiTheme="minorHAnsi"/>
          <w:b/>
        </w:rPr>
        <w:t>Carvacrol</w:t>
      </w:r>
      <w:r>
        <w:rPr>
          <w:rFonts w:ascii="黑体" w:eastAsia="黑体" w:hint="eastAsia" w:cstheme="minorBidi" w:hAnsiTheme="minorHAnsi"/>
          <w:b/>
        </w:rPr>
        <w:t>处理后稻瘟病菌孢子的萌发率</w:t>
      </w:r>
    </w:p>
    <w:p w:rsidR="0018722C">
      <w:pPr>
        <w:pStyle w:val="ae"/>
        <w:topLinePunct/>
      </w:pPr>
      <w:r>
        <w:rPr>
          <w:kern w:val="2"/>
          <w:sz w:val="22"/>
          <w:szCs w:val="22"/>
          <w:rFonts w:cstheme="minorBidi" w:hAnsiTheme="minorHAnsi" w:eastAsiaTheme="minorHAnsi" w:asciiTheme="minorHAnsi"/>
        </w:rPr>
        <w:pict>
          <v:group style="margin-left:81.503998pt;margin-top:17.722765pt;width:411.58pt;height:.5pt;mso-position-horizontal-relative:page;mso-position-vertical-relative:paragraph;z-index:1384;mso-wrap-distance-left:0;mso-wrap-distance-right:0" coordorigin="1630,354" coordsize="8932,10">
            <v:line style="position:absolute" from="1630,359" to="2321,359" stroked="true" strokeweight=".47998pt" strokecolor="#000000">
              <v:stroke dashstyle="solid"/>
            </v:line>
            <v:rect style="position:absolute;left:2321;top:354;width:10;height:10" filled="true" fillcolor="#000000" stroked="false">
              <v:fill type="solid"/>
            </v:rect>
            <v:line style="position:absolute" from="2331,359" to="10562,359" stroked="true" strokeweight=".47998pt" strokecolor="#000000">
              <v:stroke dashstyle="solid"/>
            </v:line>
            <w10:wrap type="topAndBottom"/>
          </v:group>
        </w:pict>
      </w:r>
    </w:p>
    <w:p w:rsidR="0018722C">
      <w:pPr>
        <w:pStyle w:val="ae"/>
        <w:topLinePunct/>
      </w:pPr>
      <w:r>
        <w:rPr>
          <w:kern w:val="2"/>
          <w:szCs w:val="22"/>
          <w:rFonts w:ascii="Times New Roman" w:cstheme="minorBidi" w:hAnsiTheme="minorHAnsi" w:eastAsiaTheme="minorHAnsi"/>
          <w:b/>
          <w:sz w:val="21"/>
        </w:rPr>
        <w:t>Table 3-4. The spore germination ration of </w:t>
      </w:r>
      <w:hyperlink r:id="rId18">
        <w:r>
          <w:rPr>
            <w:kern w:val="2"/>
            <w:szCs w:val="22"/>
            <w:rFonts w:ascii="Times New Roman" w:cstheme="minorBidi" w:hAnsiTheme="minorHAnsi" w:eastAsiaTheme="minorHAnsi"/>
            <w:b/>
            <w:i/>
            <w:sz w:val="21"/>
          </w:rPr>
          <w:t>Magnaporthe oryzae </w:t>
        </w:r>
      </w:hyperlink>
      <w:r>
        <w:rPr>
          <w:kern w:val="2"/>
          <w:szCs w:val="22"/>
          <w:rFonts w:ascii="Times New Roman" w:cstheme="minorBidi" w:hAnsiTheme="minorHAnsi" w:eastAsiaTheme="minorHAnsi"/>
          <w:b/>
          <w:sz w:val="21"/>
        </w:rPr>
        <w:t>after treated with carvacrol</w:t>
      </w:r>
    </w:p>
    <w:p w:rsidR="0018722C">
      <w:pPr>
        <w:topLinePunct/>
      </w:pPr>
      <w:r>
        <w:rPr>
          <w:rFonts w:cstheme="minorBidi" w:hAnsiTheme="minorHAnsi" w:eastAsiaTheme="minorHAnsi" w:asciiTheme="minorHAnsi"/>
          <w:b/>
        </w:rPr>
        <w:t>孢子萌发率</w:t>
      </w:r>
      <w:r>
        <w:rPr>
          <w:rFonts w:cstheme="minorBidi" w:hAnsiTheme="minorHAnsi" w:eastAsiaTheme="minorHAnsi" w:asciiTheme="minorHAnsi"/>
          <w:b/>
        </w:rPr>
        <w:t>（</w:t>
      </w:r>
      <w:r>
        <w:rPr>
          <w:rFonts w:ascii="Times New Roman" w:eastAsia="Times New Roman" w:cstheme="minorBidi" w:hAnsiTheme="minorHAnsi"/>
          <w:b/>
        </w:rPr>
        <w:t>%</w:t>
      </w:r>
      <w:r>
        <w:rPr>
          <w:rFonts w:cstheme="minorBidi" w:hAnsiTheme="minorHAnsi" w:eastAsiaTheme="minorHAnsi" w:asciiTheme="minorHAnsi"/>
          <w:b/>
        </w:rPr>
        <w:t>）</w:t>
      </w:r>
    </w:p>
    <w:p w:rsidR="0018722C">
      <w:pPr>
        <w:pStyle w:val="ae"/>
        <w:topLinePunct/>
      </w:pPr>
      <w:r>
        <w:rPr>
          <w:kern w:val="2"/>
          <w:sz w:val="22"/>
          <w:szCs w:val="22"/>
          <w:rFonts w:cstheme="minorBidi" w:hAnsiTheme="minorHAnsi" w:eastAsiaTheme="minorHAnsi" w:asciiTheme="minorHAnsi"/>
        </w:rPr>
        <w:pict>
          <v:shape style="margin-left:81.143997pt;margin-top:4.61437pt;width:411.58pt;height:101.93pt;mso-position-horizontal-relative:page;mso-position-vertical-relative:paragraph;z-index:1432"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8"/>
                    <w:gridCol w:w="1365"/>
                    <w:gridCol w:w="1320"/>
                    <w:gridCol w:w="1369"/>
                    <w:gridCol w:w="1356"/>
                    <w:gridCol w:w="1384"/>
                    <w:gridCol w:w="1446"/>
                  </w:tblGrid>
                  <w:tr>
                    <w:trPr>
                      <w:trHeight w:val="300" w:hRule="atLeast"/>
                    </w:trPr>
                    <w:tc>
                      <w:tcPr>
                        <w:tcW w:w="698"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365"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rightChars="0" w:right="0" w:leftChars="0" w:left="233"/>
                          <w:jc w:val="left"/>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240 mg •L</w:t>
                        </w:r>
                        <w:r>
                          <w:rPr>
                            <w:kern w:val="2"/>
                            <w:szCs w:val="22"/>
                            <w:rFonts w:cstheme="minorBidi" w:ascii="Times New Roman" w:hAnsi="Times New Roman" w:eastAsia="Times New Roman" w:cs="Times New Roman"/>
                            <w:b/>
                            <w:position w:val="8"/>
                            <w:sz w:val="12"/>
                          </w:rPr>
                          <w:t>-1</w:t>
                        </w:r>
                      </w:p>
                    </w:tc>
                    <w:tc>
                      <w:tcPr>
                        <w:tcW w:w="1320"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leftChars="0" w:left="165" w:rightChars="0" w:right="155"/>
                          <w:jc w:val="center"/>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120 mg •L</w:t>
                        </w:r>
                        <w:r>
                          <w:rPr>
                            <w:kern w:val="2"/>
                            <w:szCs w:val="22"/>
                            <w:rFonts w:cstheme="minorBidi" w:ascii="Times New Roman" w:hAnsi="Times New Roman" w:eastAsia="Times New Roman" w:cs="Times New Roman"/>
                            <w:b/>
                            <w:position w:val="8"/>
                            <w:sz w:val="12"/>
                          </w:rPr>
                          <w:t>-1</w:t>
                        </w:r>
                      </w:p>
                    </w:tc>
                    <w:tc>
                      <w:tcPr>
                        <w:tcW w:w="1369"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rightChars="0" w:right="0" w:leftChars="0" w:left="306"/>
                          <w:jc w:val="left"/>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60 mg •L</w:t>
                        </w:r>
                        <w:r>
                          <w:rPr>
                            <w:kern w:val="2"/>
                            <w:szCs w:val="22"/>
                            <w:rFonts w:cstheme="minorBidi" w:ascii="Times New Roman" w:hAnsi="Times New Roman" w:eastAsia="Times New Roman" w:cs="Times New Roman"/>
                            <w:b/>
                            <w:position w:val="8"/>
                            <w:sz w:val="12"/>
                          </w:rPr>
                          <w:t>-1</w:t>
                        </w:r>
                      </w:p>
                    </w:tc>
                    <w:tc>
                      <w:tcPr>
                        <w:tcW w:w="1356"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leftChars="0" w:left="155" w:rightChars="0" w:right="132"/>
                          <w:jc w:val="center"/>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30 mg •L</w:t>
                        </w:r>
                        <w:r>
                          <w:rPr>
                            <w:kern w:val="2"/>
                            <w:szCs w:val="22"/>
                            <w:rFonts w:cstheme="minorBidi" w:ascii="Times New Roman" w:hAnsi="Times New Roman" w:eastAsia="Times New Roman" w:cs="Times New Roman"/>
                            <w:b/>
                            <w:position w:val="8"/>
                            <w:sz w:val="12"/>
                          </w:rPr>
                          <w:t>-1</w:t>
                        </w:r>
                      </w:p>
                    </w:tc>
                    <w:tc>
                      <w:tcPr>
                        <w:tcW w:w="1384"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rightChars="0" w:right="0" w:leftChars="0" w:left="293"/>
                          <w:jc w:val="left"/>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15 mg •L</w:t>
                        </w:r>
                        <w:r>
                          <w:rPr>
                            <w:kern w:val="2"/>
                            <w:szCs w:val="22"/>
                            <w:rFonts w:cstheme="minorBidi" w:ascii="Times New Roman" w:hAnsi="Times New Roman" w:eastAsia="Times New Roman" w:cs="Times New Roman"/>
                            <w:b/>
                            <w:position w:val="8"/>
                            <w:sz w:val="12"/>
                          </w:rPr>
                          <w:t>-1</w:t>
                        </w:r>
                      </w:p>
                    </w:tc>
                    <w:tc>
                      <w:tcPr>
                        <w:tcW w:w="1446" w:type="dxa"/>
                        <w:tcBorders>
                          <w:top w:val="single" w:sz="4" w:space="0" w:color="000000"/>
                          <w:bottom w:val="single" w:sz="4" w:space="0" w:color="000000"/>
                        </w:tcBorders>
                      </w:tcPr>
                      <w:p w:rsidR="0018722C">
                        <w:pPr>
                          <w:widowControl w:val="0"/>
                          <w:snapToGrid w:val="1"/>
                          <w:spacing w:beforeLines="0" w:afterLines="0" w:lineRule="auto" w:line="240" w:after="0" w:before="55"/>
                          <w:ind w:firstLineChars="0" w:firstLine="0" w:leftChars="0" w:left="183" w:rightChars="0" w:right="196"/>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CK</w:t>
                        </w:r>
                      </w:p>
                    </w:tc>
                  </w:tr>
                  <w:tr>
                    <w:trPr>
                      <w:trHeight w:val="300" w:hRule="atLeast"/>
                    </w:trPr>
                    <w:tc>
                      <w:tcPr>
                        <w:tcW w:w="698" w:type="dxa"/>
                        <w:tcBorders>
                          <w:top w:val="single" w:sz="4" w:space="0" w:color="000000"/>
                        </w:tcBorders>
                      </w:tcPr>
                      <w:p w:rsidR="0018722C">
                        <w:pPr>
                          <w:widowControl w:val="0"/>
                          <w:snapToGrid w:val="1"/>
                          <w:spacing w:beforeLines="0" w:afterLines="0" w:lineRule="auto" w:line="240" w:after="0" w:before="55"/>
                          <w:ind w:firstLineChars="0" w:firstLine="0" w:leftChars="0" w:left="192" w:rightChars="0" w:right="18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2h</w:t>
                        </w:r>
                      </w:p>
                    </w:tc>
                    <w:tc>
                      <w:tcPr>
                        <w:tcW w:w="1365" w:type="dxa"/>
                        <w:tcBorders>
                          <w:top w:val="single" w:sz="4" w:space="0" w:color="000000"/>
                        </w:tcBorders>
                      </w:tcPr>
                      <w:p w:rsidR="0018722C">
                        <w:pPr>
                          <w:widowControl w:val="0"/>
                          <w:snapToGrid w:val="1"/>
                          <w:spacing w:beforeLines="0" w:afterLines="0" w:lineRule="auto" w:line="240" w:after="0" w:before="55"/>
                          <w:ind w:firstLineChars="0" w:firstLine="0" w:rightChars="0" w:right="0" w:leftChars="0" w:left="216"/>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13.01±0.58b</w:t>
                        </w:r>
                      </w:p>
                    </w:tc>
                    <w:tc>
                      <w:tcPr>
                        <w:tcW w:w="1320" w:type="dxa"/>
                        <w:tcBorders>
                          <w:top w:val="single" w:sz="4" w:space="0" w:color="000000"/>
                        </w:tcBorders>
                      </w:tcPr>
                      <w:p w:rsidR="0018722C">
                        <w:pPr>
                          <w:widowControl w:val="0"/>
                          <w:snapToGrid w:val="1"/>
                          <w:spacing w:beforeLines="0" w:afterLines="0" w:lineRule="auto" w:line="240" w:after="0" w:before="55"/>
                          <w:ind w:firstLineChars="0" w:firstLine="0" w:leftChars="0" w:left="155" w:rightChars="0" w:right="15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8.89±0.53a</w:t>
                        </w:r>
                      </w:p>
                    </w:tc>
                    <w:tc>
                      <w:tcPr>
                        <w:tcW w:w="1369"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234"/>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18.58±0.30c</w:t>
                        </w:r>
                      </w:p>
                    </w:tc>
                    <w:tc>
                      <w:tcPr>
                        <w:tcW w:w="1356" w:type="dxa"/>
                        <w:tcBorders>
                          <w:top w:val="single" w:sz="4" w:space="0" w:color="000000"/>
                        </w:tcBorders>
                      </w:tcPr>
                      <w:p w:rsidR="0018722C">
                        <w:pPr>
                          <w:widowControl w:val="0"/>
                          <w:snapToGrid w:val="1"/>
                          <w:spacing w:beforeLines="0" w:afterLines="0" w:lineRule="auto" w:line="240" w:after="0" w:before="55"/>
                          <w:ind w:firstLineChars="0" w:firstLine="0" w:leftChars="0" w:left="155" w:rightChars="0" w:right="150"/>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23.62±0.20d</w:t>
                        </w:r>
                      </w:p>
                    </w:tc>
                    <w:tc>
                      <w:tcPr>
                        <w:tcW w:w="1384"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206"/>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13.50±0.290b</w:t>
                        </w:r>
                      </w:p>
                    </w:tc>
                    <w:tc>
                      <w:tcPr>
                        <w:tcW w:w="1446" w:type="dxa"/>
                        <w:tcBorders>
                          <w:top w:val="single" w:sz="4" w:space="0" w:color="000000"/>
                        </w:tcBorders>
                      </w:tcPr>
                      <w:p w:rsidR="0018722C">
                        <w:pPr>
                          <w:widowControl w:val="0"/>
                          <w:snapToGrid w:val="1"/>
                          <w:spacing w:beforeLines="0" w:afterLines="0" w:lineRule="auto" w:line="240" w:after="0" w:before="55"/>
                          <w:ind w:firstLineChars="0" w:firstLine="0" w:leftChars="0" w:left="183" w:rightChars="0" w:right="21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12.23±0.54b</w:t>
                        </w:r>
                      </w:p>
                    </w:tc>
                  </w:tr>
                  <w:tr>
                    <w:trPr>
                      <w:trHeight w:val="300" w:hRule="atLeast"/>
                    </w:trPr>
                    <w:tc>
                      <w:tcPr>
                        <w:tcW w:w="698" w:type="dxa"/>
                      </w:tcPr>
                      <w:p w:rsidR="0018722C">
                        <w:pPr>
                          <w:widowControl w:val="0"/>
                          <w:snapToGrid w:val="1"/>
                          <w:spacing w:beforeLines="0" w:afterLines="0" w:lineRule="auto" w:line="240" w:after="0" w:before="48"/>
                          <w:ind w:firstLineChars="0" w:firstLine="0" w:leftChars="0" w:left="192" w:rightChars="0" w:right="18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4h</w:t>
                        </w:r>
                      </w:p>
                    </w:tc>
                    <w:tc>
                      <w:tcPr>
                        <w:tcW w:w="1365" w:type="dxa"/>
                      </w:tcPr>
                      <w:p w:rsidR="0018722C">
                        <w:pPr>
                          <w:widowControl w:val="0"/>
                          <w:snapToGrid w:val="1"/>
                          <w:spacing w:beforeLines="0" w:afterLines="0" w:lineRule="auto" w:line="240" w:after="0" w:before="48"/>
                          <w:ind w:firstLineChars="0" w:firstLine="0" w:rightChars="0" w:right="0" w:leftChars="0" w:left="17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47.52±1.39cd</w:t>
                        </w:r>
                      </w:p>
                    </w:tc>
                    <w:tc>
                      <w:tcPr>
                        <w:tcW w:w="1320" w:type="dxa"/>
                      </w:tcPr>
                      <w:p w:rsidR="0018722C">
                        <w:pPr>
                          <w:widowControl w:val="0"/>
                          <w:snapToGrid w:val="1"/>
                          <w:spacing w:beforeLines="0" w:afterLines="0" w:lineRule="auto" w:line="240" w:after="0" w:before="48"/>
                          <w:ind w:firstLineChars="0" w:firstLine="0" w:leftChars="0" w:left="152" w:rightChars="0" w:right="15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26.76±2.01a</w:t>
                        </w:r>
                      </w:p>
                    </w:tc>
                    <w:tc>
                      <w:tcPr>
                        <w:tcW w:w="1369" w:type="dxa"/>
                      </w:tcPr>
                      <w:p w:rsidR="0018722C">
                        <w:pPr>
                          <w:widowControl w:val="0"/>
                          <w:snapToGrid w:val="1"/>
                          <w:spacing w:beforeLines="0" w:afterLines="0" w:lineRule="auto" w:line="240" w:after="0" w:before="48"/>
                          <w:ind w:firstLineChars="0" w:firstLine="0" w:leftChars="0" w:left="0" w:rightChars="0" w:right="234"/>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55.38±1.12e</w:t>
                        </w:r>
                      </w:p>
                    </w:tc>
                    <w:tc>
                      <w:tcPr>
                        <w:tcW w:w="1356" w:type="dxa"/>
                      </w:tcPr>
                      <w:p w:rsidR="0018722C">
                        <w:pPr>
                          <w:widowControl w:val="0"/>
                          <w:snapToGrid w:val="1"/>
                          <w:spacing w:beforeLines="0" w:afterLines="0" w:lineRule="auto" w:line="240" w:after="0" w:before="48"/>
                          <w:ind w:firstLineChars="0" w:firstLine="0" w:leftChars="0" w:left="155" w:rightChars="0" w:right="150"/>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48.77±1.68d</w:t>
                        </w:r>
                      </w:p>
                    </w:tc>
                    <w:tc>
                      <w:tcPr>
                        <w:tcW w:w="1384" w:type="dxa"/>
                      </w:tcPr>
                      <w:p w:rsidR="0018722C">
                        <w:pPr>
                          <w:widowControl w:val="0"/>
                          <w:snapToGrid w:val="1"/>
                          <w:spacing w:beforeLines="0" w:afterLines="0" w:lineRule="auto" w:line="240" w:after="0" w:before="48"/>
                          <w:ind w:firstLineChars="0" w:firstLine="0" w:leftChars="0" w:left="0" w:rightChars="0" w:right="262"/>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45.48±0.88c</w:t>
                        </w:r>
                      </w:p>
                    </w:tc>
                    <w:tc>
                      <w:tcPr>
                        <w:tcW w:w="1446" w:type="dxa"/>
                      </w:tcPr>
                      <w:p w:rsidR="0018722C">
                        <w:pPr>
                          <w:widowControl w:val="0"/>
                          <w:snapToGrid w:val="1"/>
                          <w:spacing w:beforeLines="0" w:afterLines="0" w:lineRule="auto" w:line="240" w:after="0" w:before="48"/>
                          <w:ind w:firstLineChars="0" w:firstLine="0" w:leftChars="0" w:left="183" w:rightChars="0" w:right="21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36.33±0.76b</w:t>
                        </w:r>
                      </w:p>
                    </w:tc>
                  </w:tr>
                  <w:tr>
                    <w:trPr>
                      <w:trHeight w:val="300" w:hRule="atLeast"/>
                    </w:trPr>
                    <w:tc>
                      <w:tcPr>
                        <w:tcW w:w="698" w:type="dxa"/>
                      </w:tcPr>
                      <w:p w:rsidR="0018722C">
                        <w:pPr>
                          <w:widowControl w:val="0"/>
                          <w:snapToGrid w:val="1"/>
                          <w:spacing w:beforeLines="0" w:afterLines="0" w:lineRule="auto" w:line="240" w:after="0" w:before="48"/>
                          <w:ind w:firstLineChars="0" w:firstLine="0" w:leftChars="0" w:left="192" w:rightChars="0" w:right="18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6h</w:t>
                        </w:r>
                      </w:p>
                    </w:tc>
                    <w:tc>
                      <w:tcPr>
                        <w:tcW w:w="1365" w:type="dxa"/>
                      </w:tcPr>
                      <w:p w:rsidR="0018722C">
                        <w:pPr>
                          <w:widowControl w:val="0"/>
                          <w:snapToGrid w:val="1"/>
                          <w:spacing w:beforeLines="0" w:afterLines="0" w:lineRule="auto" w:line="240" w:after="0" w:before="48"/>
                          <w:ind w:firstLineChars="0" w:firstLine="0" w:rightChars="0" w:right="0" w:leftChars="0" w:left="22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78.38±2.10c</w:t>
                        </w:r>
                      </w:p>
                    </w:tc>
                    <w:tc>
                      <w:tcPr>
                        <w:tcW w:w="1320" w:type="dxa"/>
                      </w:tcPr>
                      <w:p w:rsidR="0018722C">
                        <w:pPr>
                          <w:widowControl w:val="0"/>
                          <w:snapToGrid w:val="1"/>
                          <w:spacing w:beforeLines="0" w:afterLines="0" w:lineRule="auto" w:line="240" w:after="0" w:before="48"/>
                          <w:ind w:firstLineChars="0" w:firstLine="0" w:leftChars="0" w:left="152" w:rightChars="0" w:right="15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77.58±3.96c</w:t>
                        </w:r>
                      </w:p>
                    </w:tc>
                    <w:tc>
                      <w:tcPr>
                        <w:tcW w:w="1369" w:type="dxa"/>
                      </w:tcPr>
                      <w:p w:rsidR="0018722C">
                        <w:pPr>
                          <w:widowControl w:val="0"/>
                          <w:snapToGrid w:val="1"/>
                          <w:spacing w:beforeLines="0" w:afterLines="0" w:lineRule="auto" w:line="240" w:after="0" w:before="48"/>
                          <w:ind w:firstLineChars="0" w:firstLine="0" w:leftChars="0" w:left="0" w:rightChars="0" w:right="223"/>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62.40±1.26b</w:t>
                        </w:r>
                      </w:p>
                    </w:tc>
                    <w:tc>
                      <w:tcPr>
                        <w:tcW w:w="1356" w:type="dxa"/>
                      </w:tcPr>
                      <w:p w:rsidR="0018722C">
                        <w:pPr>
                          <w:widowControl w:val="0"/>
                          <w:snapToGrid w:val="1"/>
                          <w:spacing w:beforeLines="0" w:afterLines="0" w:lineRule="auto" w:line="240" w:after="0" w:before="48"/>
                          <w:ind w:firstLineChars="0" w:firstLine="0" w:leftChars="0" w:left="155" w:rightChars="0" w:right="150"/>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65.56±3.15b</w:t>
                        </w:r>
                      </w:p>
                    </w:tc>
                    <w:tc>
                      <w:tcPr>
                        <w:tcW w:w="1384" w:type="dxa"/>
                      </w:tcPr>
                      <w:p w:rsidR="0018722C">
                        <w:pPr>
                          <w:widowControl w:val="0"/>
                          <w:snapToGrid w:val="1"/>
                          <w:spacing w:beforeLines="0" w:afterLines="0" w:lineRule="auto" w:line="240" w:after="0" w:before="48"/>
                          <w:ind w:firstLineChars="0" w:firstLine="0" w:leftChars="0" w:left="0" w:rightChars="0" w:right="256"/>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55.83±0.92a</w:t>
                        </w:r>
                      </w:p>
                    </w:tc>
                    <w:tc>
                      <w:tcPr>
                        <w:tcW w:w="1446" w:type="dxa"/>
                      </w:tcPr>
                      <w:p w:rsidR="0018722C">
                        <w:pPr>
                          <w:widowControl w:val="0"/>
                          <w:snapToGrid w:val="1"/>
                          <w:spacing w:beforeLines="0" w:afterLines="0" w:lineRule="auto" w:line="240" w:after="0" w:before="48"/>
                          <w:ind w:firstLineChars="0" w:firstLine="0" w:leftChars="0" w:left="182" w:rightChars="0" w:right="21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74.33±0.44c</w:t>
                        </w:r>
                      </w:p>
                    </w:tc>
                  </w:tr>
                  <w:tr>
                    <w:trPr>
                      <w:trHeight w:val="300" w:hRule="atLeast"/>
                    </w:trPr>
                    <w:tc>
                      <w:tcPr>
                        <w:tcW w:w="698" w:type="dxa"/>
                      </w:tcPr>
                      <w:p w:rsidR="0018722C">
                        <w:pPr>
                          <w:widowControl w:val="0"/>
                          <w:snapToGrid w:val="1"/>
                          <w:spacing w:beforeLines="0" w:afterLines="0" w:lineRule="auto" w:line="240" w:after="0" w:before="48"/>
                          <w:ind w:firstLineChars="0" w:firstLine="0" w:leftChars="0" w:left="192" w:rightChars="0" w:right="18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8h</w:t>
                        </w:r>
                      </w:p>
                    </w:tc>
                    <w:tc>
                      <w:tcPr>
                        <w:tcW w:w="1365" w:type="dxa"/>
                      </w:tcPr>
                      <w:p w:rsidR="0018722C">
                        <w:pPr>
                          <w:widowControl w:val="0"/>
                          <w:snapToGrid w:val="1"/>
                          <w:spacing w:beforeLines="0" w:afterLines="0" w:lineRule="auto" w:line="240" w:after="0" w:before="48"/>
                          <w:ind w:firstLineChars="0" w:firstLine="0" w:rightChars="0" w:right="0" w:leftChars="0" w:left="216"/>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79.39±4.24b</w:t>
                        </w:r>
                      </w:p>
                    </w:tc>
                    <w:tc>
                      <w:tcPr>
                        <w:tcW w:w="1320" w:type="dxa"/>
                      </w:tcPr>
                      <w:p w:rsidR="0018722C">
                        <w:pPr>
                          <w:widowControl w:val="0"/>
                          <w:snapToGrid w:val="1"/>
                          <w:spacing w:beforeLines="0" w:afterLines="0" w:lineRule="auto" w:line="240" w:after="0" w:before="48"/>
                          <w:ind w:firstLineChars="0" w:firstLine="0" w:leftChars="0" w:left="153" w:rightChars="0" w:right="15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76.96±3.06b</w:t>
                        </w:r>
                      </w:p>
                    </w:tc>
                    <w:tc>
                      <w:tcPr>
                        <w:tcW w:w="1369" w:type="dxa"/>
                      </w:tcPr>
                      <w:p w:rsidR="0018722C">
                        <w:pPr>
                          <w:widowControl w:val="0"/>
                          <w:snapToGrid w:val="1"/>
                          <w:spacing w:beforeLines="0" w:afterLines="0" w:lineRule="auto" w:line="240" w:after="0" w:before="48"/>
                          <w:ind w:firstLineChars="0" w:firstLine="0" w:leftChars="0" w:left="0" w:rightChars="0" w:right="229"/>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70.43±1.40a</w:t>
                        </w:r>
                      </w:p>
                    </w:tc>
                    <w:tc>
                      <w:tcPr>
                        <w:tcW w:w="1356" w:type="dxa"/>
                      </w:tcPr>
                      <w:p w:rsidR="0018722C">
                        <w:pPr>
                          <w:widowControl w:val="0"/>
                          <w:snapToGrid w:val="1"/>
                          <w:spacing w:beforeLines="0" w:afterLines="0" w:lineRule="auto" w:line="240" w:after="0" w:before="48"/>
                          <w:ind w:firstLineChars="0" w:firstLine="0" w:leftChars="0" w:left="155" w:rightChars="0" w:right="15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74.63±1.60ab</w:t>
                        </w:r>
                      </w:p>
                    </w:tc>
                    <w:tc>
                      <w:tcPr>
                        <w:tcW w:w="1384" w:type="dxa"/>
                      </w:tcPr>
                      <w:p w:rsidR="0018722C">
                        <w:pPr>
                          <w:widowControl w:val="0"/>
                          <w:snapToGrid w:val="1"/>
                          <w:spacing w:beforeLines="0" w:afterLines="0" w:lineRule="auto" w:line="240" w:after="0" w:before="48"/>
                          <w:ind w:firstLineChars="0" w:firstLine="0" w:leftChars="0" w:left="0" w:rightChars="0" w:right="256"/>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71.00±1.00a</w:t>
                        </w:r>
                      </w:p>
                    </w:tc>
                    <w:tc>
                      <w:tcPr>
                        <w:tcW w:w="1446" w:type="dxa"/>
                      </w:tcPr>
                      <w:p w:rsidR="0018722C">
                        <w:pPr>
                          <w:widowControl w:val="0"/>
                          <w:snapToGrid w:val="1"/>
                          <w:spacing w:beforeLines="0" w:afterLines="0" w:lineRule="auto" w:line="240" w:after="0" w:before="48"/>
                          <w:ind w:firstLineChars="0" w:firstLine="0" w:leftChars="0" w:left="183" w:rightChars="0" w:right="21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80.12±0.68b</w:t>
                        </w:r>
                      </w:p>
                    </w:tc>
                  </w:tr>
                  <w:tr>
                    <w:trPr>
                      <w:trHeight w:val="300" w:hRule="atLeast"/>
                    </w:trPr>
                    <w:tc>
                      <w:tcPr>
                        <w:tcW w:w="698" w:type="dxa"/>
                      </w:tcPr>
                      <w:p w:rsidR="0018722C">
                        <w:pPr>
                          <w:widowControl w:val="0"/>
                          <w:snapToGrid w:val="1"/>
                          <w:spacing w:beforeLines="0" w:afterLines="0" w:lineRule="auto" w:line="240" w:after="0" w:before="48"/>
                          <w:ind w:firstLineChars="0" w:firstLine="0" w:leftChars="0" w:left="192" w:rightChars="0" w:right="18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10h</w:t>
                        </w:r>
                      </w:p>
                    </w:tc>
                    <w:tc>
                      <w:tcPr>
                        <w:tcW w:w="1365" w:type="dxa"/>
                      </w:tcPr>
                      <w:p w:rsidR="0018722C">
                        <w:pPr>
                          <w:widowControl w:val="0"/>
                          <w:snapToGrid w:val="1"/>
                          <w:spacing w:beforeLines="0" w:afterLines="0" w:lineRule="auto" w:line="240" w:after="0" w:before="48"/>
                          <w:ind w:firstLineChars="0" w:firstLine="0" w:rightChars="0" w:right="0" w:leftChars="0" w:left="175"/>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92.19±2.47bc</w:t>
                        </w:r>
                      </w:p>
                    </w:tc>
                    <w:tc>
                      <w:tcPr>
                        <w:tcW w:w="1320" w:type="dxa"/>
                      </w:tcPr>
                      <w:p w:rsidR="0018722C">
                        <w:pPr>
                          <w:widowControl w:val="0"/>
                          <w:snapToGrid w:val="1"/>
                          <w:spacing w:beforeLines="0" w:afterLines="0" w:lineRule="auto" w:line="240" w:after="0" w:before="48"/>
                          <w:ind w:firstLineChars="0" w:firstLine="0" w:leftChars="0" w:left="152" w:rightChars="0" w:right="15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95.32±2.13c</w:t>
                        </w:r>
                      </w:p>
                    </w:tc>
                    <w:tc>
                      <w:tcPr>
                        <w:tcW w:w="1369" w:type="dxa"/>
                      </w:tcPr>
                      <w:p w:rsidR="0018722C">
                        <w:pPr>
                          <w:widowControl w:val="0"/>
                          <w:snapToGrid w:val="1"/>
                          <w:spacing w:beforeLines="0" w:afterLines="0" w:lineRule="auto" w:line="240" w:after="0" w:before="48"/>
                          <w:ind w:firstLineChars="0" w:firstLine="0" w:leftChars="0" w:left="0" w:rightChars="0" w:right="229"/>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86.65±2.54a</w:t>
                        </w:r>
                      </w:p>
                    </w:tc>
                    <w:tc>
                      <w:tcPr>
                        <w:tcW w:w="1356" w:type="dxa"/>
                      </w:tcPr>
                      <w:p w:rsidR="0018722C">
                        <w:pPr>
                          <w:widowControl w:val="0"/>
                          <w:snapToGrid w:val="1"/>
                          <w:spacing w:beforeLines="0" w:afterLines="0" w:lineRule="auto" w:line="240" w:after="0" w:before="48"/>
                          <w:ind w:firstLineChars="0" w:firstLine="0" w:leftChars="0" w:left="155" w:rightChars="0" w:right="150"/>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85.22±1.55a</w:t>
                        </w:r>
                      </w:p>
                    </w:tc>
                    <w:tc>
                      <w:tcPr>
                        <w:tcW w:w="1384" w:type="dxa"/>
                      </w:tcPr>
                      <w:p w:rsidR="0018722C">
                        <w:pPr>
                          <w:widowControl w:val="0"/>
                          <w:snapToGrid w:val="1"/>
                          <w:spacing w:beforeLines="0" w:afterLines="0" w:lineRule="auto" w:line="240" w:after="0" w:before="48"/>
                          <w:ind w:firstLineChars="0" w:firstLine="0" w:leftChars="0" w:left="0" w:rightChars="0" w:right="251"/>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91.17±1.04b</w:t>
                        </w:r>
                      </w:p>
                    </w:tc>
                    <w:tc>
                      <w:tcPr>
                        <w:tcW w:w="1446" w:type="dxa"/>
                      </w:tcPr>
                      <w:p w:rsidR="0018722C">
                        <w:pPr>
                          <w:widowControl w:val="0"/>
                          <w:snapToGrid w:val="1"/>
                          <w:spacing w:beforeLines="0" w:afterLines="0" w:lineRule="auto" w:line="240" w:after="0" w:before="48"/>
                          <w:ind w:firstLineChars="0" w:firstLine="0" w:leftChars="0" w:left="183" w:rightChars="0" w:right="21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100.00±0.00d</w:t>
                        </w:r>
                      </w:p>
                    </w:tc>
                  </w:tr>
                  <w:tr>
                    <w:trPr>
                      <w:trHeight w:val="300" w:hRule="atLeast"/>
                    </w:trPr>
                    <w:tc>
                      <w:tcPr>
                        <w:tcW w:w="698" w:type="dxa"/>
                        <w:tcBorders>
                          <w:bottom w:val="single" w:sz="4" w:space="0" w:color="000000"/>
                        </w:tcBorders>
                      </w:tcPr>
                      <w:p w:rsidR="0018722C">
                        <w:pPr>
                          <w:widowControl w:val="0"/>
                          <w:snapToGrid w:val="1"/>
                          <w:spacing w:beforeLines="0" w:afterLines="0" w:lineRule="auto" w:line="240" w:after="0" w:before="48"/>
                          <w:ind w:firstLineChars="0" w:firstLine="0" w:leftChars="0" w:left="192" w:rightChars="0" w:right="18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12h</w:t>
                        </w:r>
                      </w:p>
                    </w:tc>
                    <w:tc>
                      <w:tcPr>
                        <w:tcW w:w="1365" w:type="dxa"/>
                        <w:tcBorders>
                          <w:bottom w:val="single" w:sz="4" w:space="0" w:color="000000"/>
                        </w:tcBorders>
                      </w:tcPr>
                      <w:p w:rsidR="0018722C">
                        <w:pPr>
                          <w:widowControl w:val="0"/>
                          <w:snapToGrid w:val="1"/>
                          <w:spacing w:beforeLines="0" w:afterLines="0" w:lineRule="auto" w:line="240" w:after="0" w:before="48"/>
                          <w:ind w:firstLineChars="0" w:firstLine="0" w:rightChars="0" w:right="0" w:leftChars="0" w:left="170"/>
                          <w:jc w:val="lef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93.56±3.23ab</w:t>
                        </w:r>
                      </w:p>
                    </w:tc>
                    <w:tc>
                      <w:tcPr>
                        <w:tcW w:w="1320" w:type="dxa"/>
                        <w:tcBorders>
                          <w:bottom w:val="single" w:sz="4" w:space="0" w:color="000000"/>
                        </w:tcBorders>
                      </w:tcPr>
                      <w:p w:rsidR="0018722C">
                        <w:pPr>
                          <w:widowControl w:val="0"/>
                          <w:snapToGrid w:val="1"/>
                          <w:spacing w:beforeLines="0" w:afterLines="0" w:lineRule="auto" w:line="240" w:after="0" w:before="48"/>
                          <w:ind w:firstLineChars="0" w:firstLine="0" w:leftChars="0" w:left="171" w:rightChars="0" w:right="155"/>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93.04±4.64 a</w:t>
                        </w:r>
                      </w:p>
                    </w:tc>
                    <w:tc>
                      <w:tcPr>
                        <w:tcW w:w="1369" w:type="dxa"/>
                        <w:tcBorders>
                          <w:bottom w:val="single" w:sz="4" w:space="0" w:color="000000"/>
                        </w:tcBorders>
                      </w:tcPr>
                      <w:p w:rsidR="0018722C">
                        <w:pPr>
                          <w:widowControl w:val="0"/>
                          <w:snapToGrid w:val="1"/>
                          <w:spacing w:beforeLines="0" w:afterLines="0" w:lineRule="auto" w:line="240" w:after="0" w:before="48"/>
                          <w:ind w:firstLineChars="0" w:firstLine="0" w:leftChars="0" w:left="0" w:rightChars="0" w:right="180"/>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93.95±2.00ab</w:t>
                        </w:r>
                      </w:p>
                    </w:tc>
                    <w:tc>
                      <w:tcPr>
                        <w:tcW w:w="1356" w:type="dxa"/>
                        <w:tcBorders>
                          <w:bottom w:val="single" w:sz="4" w:space="0" w:color="000000"/>
                        </w:tcBorders>
                      </w:tcPr>
                      <w:p w:rsidR="0018722C">
                        <w:pPr>
                          <w:widowControl w:val="0"/>
                          <w:snapToGrid w:val="1"/>
                          <w:spacing w:beforeLines="0" w:afterLines="0" w:lineRule="auto" w:line="240" w:after="0" w:before="48"/>
                          <w:ind w:firstLineChars="0" w:firstLine="0" w:leftChars="0" w:left="155" w:rightChars="0" w:right="15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98.17±0.76ab</w:t>
                        </w:r>
                      </w:p>
                    </w:tc>
                    <w:tc>
                      <w:tcPr>
                        <w:tcW w:w="1384" w:type="dxa"/>
                        <w:tcBorders>
                          <w:bottom w:val="single" w:sz="4" w:space="0" w:color="000000"/>
                        </w:tcBorders>
                      </w:tcPr>
                      <w:p w:rsidR="0018722C">
                        <w:pPr>
                          <w:widowControl w:val="0"/>
                          <w:snapToGrid w:val="1"/>
                          <w:spacing w:beforeLines="0" w:afterLines="0" w:lineRule="auto" w:line="240" w:after="0" w:before="48"/>
                          <w:ind w:firstLineChars="0" w:firstLine="0" w:leftChars="0" w:left="0" w:rightChars="0" w:right="208"/>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98.93±0.16ab</w:t>
                        </w:r>
                      </w:p>
                    </w:tc>
                    <w:tc>
                      <w:tcPr>
                        <w:tcW w:w="1446" w:type="dxa"/>
                        <w:tcBorders>
                          <w:bottom w:val="single" w:sz="4" w:space="0" w:color="000000"/>
                        </w:tcBorders>
                      </w:tcPr>
                      <w:p w:rsidR="0018722C">
                        <w:pPr>
                          <w:widowControl w:val="0"/>
                          <w:snapToGrid w:val="1"/>
                          <w:spacing w:beforeLines="0" w:afterLines="0" w:lineRule="auto" w:line="240" w:after="0" w:before="48"/>
                          <w:ind w:firstLineChars="0" w:firstLine="0" w:leftChars="0" w:left="183" w:rightChars="0" w:right="21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100.00±0.00b</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cstheme="minorBidi" w:hAnsiTheme="minorHAnsi" w:eastAsiaTheme="minorHAnsi" w:asciiTheme="minorHAnsi"/>
          <w:b/>
          <w:sz w:val="18"/>
        </w:rPr>
        <w:t>时间</w:t>
      </w:r>
    </w:p>
    <w:p w:rsidR="0018722C">
      <w:pPr>
        <w:topLinePunct/>
      </w:pPr>
      <w:r>
        <w:rPr>
          <w:rFonts w:cstheme="minorBidi" w:hAnsiTheme="minorHAnsi" w:eastAsiaTheme="minorHAnsi" w:asciiTheme="minorHAnsi" w:ascii="黑体" w:eastAsia="黑体" w:hint="eastAsia"/>
          <w:b/>
        </w:rPr>
        <w:t>注：同行相同字母表示差异不显著</w:t>
      </w:r>
      <w:r>
        <w:rPr>
          <w:rFonts w:ascii="黑体" w:eastAsia="黑体" w:hint="eastAsia" w:cstheme="minorBidi" w:hAnsiTheme="minorHAnsi"/>
          <w:b/>
        </w:rPr>
        <w:t>（</w:t>
      </w:r>
      <w:r>
        <w:rPr>
          <w:kern w:val="2"/>
          <w:szCs w:val="22"/>
          <w:rFonts w:ascii="Times New Roman" w:eastAsia="Times New Roman" w:cstheme="minorBidi" w:hAnsiTheme="minorHAnsi"/>
          <w:b/>
          <w:spacing w:val="-1"/>
          <w:w w:val="100"/>
          <w:sz w:val="21"/>
        </w:rPr>
        <w:t>P</w:t>
      </w:r>
      <w:r>
        <w:rPr>
          <w:kern w:val="2"/>
          <w:szCs w:val="22"/>
          <w:rFonts w:ascii="黑体" w:eastAsia="黑体" w:hint="eastAsia" w:cstheme="minorBidi" w:hAnsiTheme="minorHAnsi"/>
          <w:b/>
          <w:w w:val="100"/>
          <w:sz w:val="21"/>
        </w:rPr>
        <w:t>＞</w:t>
      </w:r>
      <w:r>
        <w:rPr>
          <w:kern w:val="2"/>
          <w:szCs w:val="22"/>
          <w:rFonts w:ascii="Times New Roman" w:eastAsia="Times New Roman" w:cstheme="minorBidi" w:hAnsiTheme="minorHAnsi"/>
          <w:b/>
          <w:w w:val="100"/>
          <w:sz w:val="21"/>
        </w:rPr>
        <w:t>0.0</w:t>
      </w:r>
      <w:r>
        <w:rPr>
          <w:kern w:val="2"/>
          <w:szCs w:val="22"/>
          <w:rFonts w:ascii="Times New Roman" w:eastAsia="Times New Roman" w:cstheme="minorBidi" w:hAnsiTheme="minorHAnsi"/>
          <w:b/>
          <w:spacing w:val="-1"/>
          <w:w w:val="100"/>
          <w:sz w:val="21"/>
        </w:rPr>
        <w:t>5</w:t>
      </w:r>
      <w:r>
        <w:rPr>
          <w:rFonts w:ascii="黑体" w:eastAsia="黑体" w:hint="eastAsia" w:cstheme="minorBidi" w:hAnsiTheme="minorHAnsi"/>
          <w:b/>
        </w:rPr>
        <w:t>）</w:t>
      </w:r>
      <w:r>
        <w:rPr>
          <w:rFonts w:ascii="黑体" w:eastAsia="黑体" w:hint="eastAsia" w:cstheme="minorBidi" w:hAnsiTheme="minorHAnsi"/>
          <w:b/>
        </w:rPr>
        <w:t>；不同字母表示差异显著</w:t>
      </w:r>
      <w:r>
        <w:rPr>
          <w:rFonts w:ascii="黑体" w:eastAsia="黑体" w:hint="eastAsia" w:cstheme="minorBidi" w:hAnsiTheme="minorHAnsi"/>
          <w:b/>
        </w:rPr>
        <w:t>（</w:t>
      </w:r>
      <w:r>
        <w:rPr>
          <w:kern w:val="2"/>
          <w:szCs w:val="22"/>
          <w:rFonts w:ascii="Times New Roman" w:eastAsia="Times New Roman" w:cstheme="minorBidi" w:hAnsiTheme="minorHAnsi"/>
          <w:b/>
          <w:spacing w:val="-1"/>
          <w:w w:val="100"/>
          <w:sz w:val="21"/>
        </w:rPr>
        <w:t>P</w:t>
      </w:r>
      <w:r>
        <w:rPr>
          <w:kern w:val="2"/>
          <w:szCs w:val="22"/>
          <w:rFonts w:ascii="黑体" w:eastAsia="黑体" w:hint="eastAsia" w:cstheme="minorBidi" w:hAnsiTheme="minorHAnsi"/>
          <w:b/>
          <w:w w:val="100"/>
          <w:sz w:val="21"/>
        </w:rPr>
        <w:t>＜</w:t>
      </w:r>
      <w:r>
        <w:rPr>
          <w:kern w:val="2"/>
          <w:szCs w:val="22"/>
          <w:rFonts w:ascii="Times New Roman" w:eastAsia="Times New Roman" w:cstheme="minorBidi" w:hAnsiTheme="minorHAnsi"/>
          <w:b/>
          <w:w w:val="100"/>
          <w:sz w:val="21"/>
        </w:rPr>
        <w:t>0.0</w:t>
      </w:r>
      <w:r>
        <w:rPr>
          <w:kern w:val="2"/>
          <w:szCs w:val="22"/>
          <w:rFonts w:ascii="Times New Roman" w:eastAsia="Times New Roman" w:cstheme="minorBidi" w:hAnsiTheme="minorHAnsi"/>
          <w:b/>
          <w:spacing w:val="-2"/>
          <w:w w:val="100"/>
          <w:sz w:val="21"/>
        </w:rPr>
        <w:t>5</w:t>
      </w:r>
      <w:r>
        <w:rPr>
          <w:rFonts w:ascii="黑体" w:eastAsia="黑体" w:hint="eastAsia" w:cstheme="minorBidi" w:hAnsiTheme="minorHAnsi"/>
          <w:b/>
        </w:rPr>
        <w:t>）</w:t>
      </w:r>
      <w:r>
        <w:rPr>
          <w:rFonts w:ascii="黑体" w:eastAsia="黑体" w:hint="eastAsia" w:cstheme="minorBidi" w:hAnsiTheme="minorHAnsi"/>
          <w:b/>
        </w:rPr>
        <w:t>。</w:t>
      </w:r>
      <w:r>
        <w:rPr>
          <w:rFonts w:ascii="黑体" w:eastAsia="黑体" w:hint="eastAsia" w:cstheme="minorBidi" w:hAnsiTheme="minorHAnsi"/>
          <w:b/>
        </w:rPr>
        <w:t>表</w:t>
      </w:r>
      <w:r>
        <w:rPr>
          <w:rFonts w:ascii="Times New Roman" w:eastAsia="Times New Roman" w:cstheme="minorBidi" w:hAnsiTheme="minorHAnsi"/>
          <w:b/>
        </w:rPr>
        <w:t>3-5</w:t>
      </w:r>
      <w:r>
        <w:rPr>
          <w:rFonts w:ascii="黑体" w:eastAsia="黑体" w:hint="eastAsia" w:cstheme="minorBidi" w:hAnsiTheme="minorHAnsi"/>
          <w:b/>
        </w:rPr>
        <w:t>经</w:t>
      </w:r>
      <w:r>
        <w:rPr>
          <w:rFonts w:ascii="Times New Roman" w:eastAsia="Times New Roman" w:cstheme="minorBidi" w:hAnsiTheme="minorHAnsi"/>
          <w:b/>
        </w:rPr>
        <w:t>Carvacrol</w:t>
      </w:r>
      <w:r>
        <w:rPr>
          <w:rFonts w:ascii="黑体" w:eastAsia="黑体" w:hint="eastAsia" w:cstheme="minorBidi" w:hAnsiTheme="minorHAnsi"/>
          <w:b/>
        </w:rPr>
        <w:t>处理后番茄灰霉病菌孢子的萌发</w:t>
      </w:r>
      <w:r>
        <w:rPr>
          <w:rFonts w:ascii="黑体" w:eastAsia="黑体" w:hint="eastAsia" w:cstheme="minorBidi" w:hAnsiTheme="minorHAnsi"/>
          <w:b/>
        </w:rPr>
        <w:t>率</w:t>
      </w:r>
    </w:p>
    <w:p w:rsidR="0018722C">
      <w:pPr>
        <w:textAlignment w:val="center"/>
        <w:topLinePunct/>
      </w:pPr>
      <w:r>
        <w:rPr>
          <w:kern w:val="2"/>
          <w:sz w:val="22"/>
          <w:szCs w:val="22"/>
          <w:rFonts w:cstheme="minorBidi" w:hAnsiTheme="minorHAnsi" w:eastAsiaTheme="minorHAnsi" w:asciiTheme="minorHAnsi"/>
        </w:rPr>
        <w:pict>
          <v:group style="margin-left:81.503998pt;margin-top:21.922762pt;width:411.58pt;height:.5pt;mso-position-horizontal-relative:page;mso-position-vertical-relative:paragraph;z-index:1408;mso-wrap-distance-left:0;mso-wrap-distance-right:0" coordorigin="1630,438" coordsize="8935,10">
            <v:line style="position:absolute" from="1630,443" to="2302,443" stroked="true" strokeweight=".47998pt" strokecolor="#000000">
              <v:stroke dashstyle="solid"/>
            </v:line>
            <v:rect style="position:absolute;left:2302;top:438;width:10;height:10" filled="true" fillcolor="#000000" stroked="false">
              <v:fill type="solid"/>
            </v:rect>
            <v:line style="position:absolute" from="2312,443" to="10564,443" stroked="true" strokeweight=".47998pt" strokecolor="#000000">
              <v:stroke dashstyle="solid"/>
            </v:line>
            <w10:wrap type="topAndBottom"/>
          </v:group>
        </w:pict>
      </w:r>
    </w:p>
    <w:p w:rsidR="0018722C">
      <w:pPr>
        <w:pStyle w:val="a8"/>
        <w:textAlignment w:val="center"/>
        <w:topLinePunct/>
      </w:pPr>
      <w:r>
        <w:rPr>
          <w:kern w:val="2"/>
          <w:szCs w:val="22"/>
          <w:rFonts w:ascii="Times New Roman" w:cstheme="minorBidi" w:hAnsiTheme="minorHAnsi" w:eastAsiaTheme="minorHAnsi"/>
          <w:b/>
          <w:sz w:val="21"/>
        </w:rPr>
        <w:t>Table</w:t>
      </w:r>
      <w:r>
        <w:t xml:space="preserve"> </w:t>
      </w:r>
      <w:r w:rsidRPr="00DB64CE">
        <w:rPr>
          <w:kern w:val="2"/>
          <w:szCs w:val="22"/>
          <w:rFonts w:ascii="Times New Roman" w:cstheme="minorBidi" w:hAnsiTheme="minorHAnsi" w:eastAsiaTheme="minorHAnsi"/>
          <w:b/>
          <w:sz w:val="21"/>
        </w:rPr>
        <w:t>3-5</w:t>
      </w:r>
      <w:r w:rsidRPr="00DB64CE">
        <w:rPr>
          <w:kern w:val="2"/>
          <w:szCs w:val="22"/>
          <w:rFonts w:ascii="Times New Roman" w:cstheme="minorBidi" w:hAnsiTheme="minorHAnsi" w:eastAsiaTheme="minorHAnsi"/>
          <w:b/>
          <w:sz w:val="21"/>
        </w:rPr>
        <w:t>. The spore germination ration of</w:t>
      </w:r>
      <w:r>
        <w:rPr>
          <w:kern w:val="2"/>
          <w:szCs w:val="22"/>
          <w:rFonts w:ascii="Times New Roman" w:cstheme="minorBidi" w:hAnsiTheme="minorHAnsi" w:eastAsiaTheme="minorHAnsi"/>
          <w:b/>
          <w:i/>
          <w:sz w:val="21"/>
        </w:rPr>
        <w:t>Botrytis cinerea </w:t>
      </w:r>
      <w:r>
        <w:rPr>
          <w:kern w:val="2"/>
          <w:szCs w:val="22"/>
          <w:rFonts w:ascii="Times New Roman" w:cstheme="minorBidi" w:hAnsiTheme="minorHAnsi" w:eastAsiaTheme="minorHAnsi"/>
          <w:b/>
          <w:sz w:val="21"/>
        </w:rPr>
        <w:t>after treated with carvacrol</w:t>
      </w:r>
    </w:p>
    <w:p w:rsidR="0018722C">
      <w:pPr>
        <w:topLinePunct/>
      </w:pPr>
      <w:r>
        <w:rPr>
          <w:rFonts w:cstheme="minorBidi" w:hAnsiTheme="minorHAnsi" w:eastAsiaTheme="minorHAnsi" w:asciiTheme="minorHAnsi"/>
          <w:b/>
        </w:rPr>
        <w:t>孢子萌发率</w:t>
      </w:r>
      <w:r>
        <w:rPr>
          <w:rFonts w:cstheme="minorBidi" w:hAnsiTheme="minorHAnsi" w:eastAsiaTheme="minorHAnsi" w:asciiTheme="minorHAnsi"/>
          <w:b/>
        </w:rPr>
        <w:t>（</w:t>
      </w:r>
      <w:r>
        <w:rPr>
          <w:rFonts w:ascii="Times New Roman" w:eastAsia="Times New Roman" w:cstheme="minorBidi" w:hAnsiTheme="minorHAnsi"/>
          <w:b/>
        </w:rPr>
        <w:t>%</w:t>
      </w:r>
      <w:r>
        <w:rPr>
          <w:rFonts w:cstheme="minorBidi" w:hAnsiTheme="minorHAnsi" w:eastAsiaTheme="minorHAnsi" w:asciiTheme="minorHAnsi"/>
          <w:b/>
        </w:rPr>
        <w:t>）</w:t>
      </w:r>
    </w:p>
    <w:p w:rsidR="0018722C">
      <w:pPr>
        <w:pStyle w:val="ae"/>
        <w:topLinePunct/>
      </w:pPr>
      <w:r>
        <w:rPr>
          <w:kern w:val="2"/>
          <w:sz w:val="22"/>
          <w:szCs w:val="22"/>
          <w:rFonts w:cstheme="minorBidi" w:hAnsiTheme="minorHAnsi" w:eastAsiaTheme="minorHAnsi" w:asciiTheme="minorHAnsi"/>
        </w:rPr>
        <w:pict>
          <v:shape style="margin-left:81.143997pt;margin-top:5.182483pt;width:411.58pt;height:101.86pt;mso-position-horizontal-relative:page;mso-position-vertical-relative:paragraph;z-index:145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9"/>
                    <w:gridCol w:w="1265"/>
                    <w:gridCol w:w="1409"/>
                    <w:gridCol w:w="1438"/>
                    <w:gridCol w:w="1458"/>
                    <w:gridCol w:w="1376"/>
                    <w:gridCol w:w="1315"/>
                  </w:tblGrid>
                  <w:tr>
                    <w:trPr>
                      <w:trHeight w:val="300" w:hRule="atLeast"/>
                    </w:trPr>
                    <w:tc>
                      <w:tcPr>
                        <w:tcW w:w="679" w:type="dxa"/>
                        <w:tcBorders>
                          <w:bottom w:val="single" w:sz="4" w:space="0" w:color="000000"/>
                        </w:tcBorders>
                      </w:tcPr>
                      <w:p w:rsidR="0018722C">
                        <w:pPr>
                          <w:widowControl w:val="0"/>
                          <w:snapToGrid w:val="1"/>
                          <w:spacing w:beforeLines="0" w:afterLines="0" w:lineRule="auto" w:line="240" w:after="0" w:before="0"/>
                          <w:ind w:firstLineChars="0" w:firstLine="0" w:leftChars="0" w:left="0" w:rightChars="0" w:right="0"/>
                          <w:jc w:val="left"/>
                          <w:autoSpaceDE w:val="0"/>
                          <w:autoSpaceDN w:val="0"/>
                          <w:pBdr>
                            <w:bottom w:val="none" w:sz="0" w:space="0" w:color="auto"/>
                          </w:pBdr>
                          <w:rPr>
                            <w:kern w:val="2"/>
                            <w:sz w:val="18"/>
                            <w:szCs w:val="22"/>
                            <w:rFonts w:cstheme="minorBidi" w:ascii="Times New Roman" w:hAnsi="Times New Roman" w:eastAsia="Times New Roman" w:cs="Times New Roman"/>
                          </w:rPr>
                        </w:pPr>
                      </w:p>
                    </w:tc>
                    <w:tc>
                      <w:tcPr>
                        <w:tcW w:w="1265"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leftChars="0" w:left="0" w:rightChars="0" w:right="197"/>
                          <w:jc w:val="right"/>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 mg •L</w:t>
                        </w:r>
                        <w:r>
                          <w:rPr>
                            <w:kern w:val="2"/>
                            <w:szCs w:val="22"/>
                            <w:rFonts w:cstheme="minorBidi" w:ascii="Times New Roman" w:hAnsi="Times New Roman" w:eastAsia="Times New Roman" w:cs="Times New Roman"/>
                            <w:b/>
                            <w:position w:val="8"/>
                            <w:sz w:val="12"/>
                          </w:rPr>
                          <w:t>-1</w:t>
                        </w:r>
                      </w:p>
                    </w:tc>
                    <w:tc>
                      <w:tcPr>
                        <w:tcW w:w="1409"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leftChars="0" w:left="125" w:rightChars="0" w:right="126"/>
                          <w:jc w:val="center"/>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50 mg •L</w:t>
                        </w:r>
                        <w:r>
                          <w:rPr>
                            <w:kern w:val="2"/>
                            <w:szCs w:val="22"/>
                            <w:rFonts w:cstheme="minorBidi" w:ascii="Times New Roman" w:hAnsi="Times New Roman" w:eastAsia="Times New Roman" w:cs="Times New Roman"/>
                            <w:b/>
                            <w:position w:val="8"/>
                            <w:sz w:val="12"/>
                          </w:rPr>
                          <w:t>-1</w:t>
                        </w:r>
                      </w:p>
                    </w:tc>
                    <w:tc>
                      <w:tcPr>
                        <w:tcW w:w="1438"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rightChars="0" w:right="0" w:leftChars="0" w:left="329"/>
                          <w:jc w:val="left"/>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25 mg •L</w:t>
                        </w:r>
                        <w:r>
                          <w:rPr>
                            <w:kern w:val="2"/>
                            <w:szCs w:val="22"/>
                            <w:rFonts w:cstheme="minorBidi" w:ascii="Times New Roman" w:hAnsi="Times New Roman" w:eastAsia="Times New Roman" w:cs="Times New Roman"/>
                            <w:b/>
                            <w:position w:val="8"/>
                            <w:sz w:val="12"/>
                          </w:rPr>
                          <w:t>-1</w:t>
                        </w:r>
                      </w:p>
                    </w:tc>
                    <w:tc>
                      <w:tcPr>
                        <w:tcW w:w="1458"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leftChars="0" w:left="0" w:rightChars="0" w:right="267"/>
                          <w:jc w:val="right"/>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12.5 mg •L</w:t>
                        </w:r>
                        <w:r>
                          <w:rPr>
                            <w:kern w:val="2"/>
                            <w:szCs w:val="22"/>
                            <w:rFonts w:cstheme="minorBidi" w:ascii="Times New Roman" w:hAnsi="Times New Roman" w:eastAsia="Times New Roman" w:cs="Times New Roman"/>
                            <w:b/>
                            <w:position w:val="8"/>
                            <w:sz w:val="12"/>
                          </w:rPr>
                          <w:t>-1</w:t>
                        </w:r>
                      </w:p>
                    </w:tc>
                    <w:tc>
                      <w:tcPr>
                        <w:tcW w:w="1376" w:type="dxa"/>
                        <w:tcBorders>
                          <w:top w:val="single" w:sz="4" w:space="0" w:color="000000"/>
                          <w:bottom w:val="single" w:sz="4" w:space="0" w:color="000000"/>
                        </w:tcBorders>
                      </w:tcPr>
                      <w:p w:rsidR="0018722C">
                        <w:pPr>
                          <w:widowControl w:val="0"/>
                          <w:snapToGrid w:val="1"/>
                          <w:spacing w:beforeLines="0" w:afterLines="0" w:lineRule="auto" w:line="240" w:after="0" w:before="31"/>
                          <w:ind w:firstLineChars="0" w:firstLine="0" w:rightChars="0" w:right="0" w:leftChars="0" w:left="243"/>
                          <w:jc w:val="left"/>
                          <w:autoSpaceDE w:val="0"/>
                          <w:autoSpaceDN w:val="0"/>
                          <w:pBdr>
                            <w:bottom w:val="none" w:sz="0" w:space="0" w:color="auto"/>
                          </w:pBdr>
                          <w:rPr>
                            <w:kern w:val="2"/>
                            <w:sz w:val="12"/>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6.25 mg •L</w:t>
                        </w:r>
                        <w:r>
                          <w:rPr>
                            <w:kern w:val="2"/>
                            <w:szCs w:val="22"/>
                            <w:rFonts w:cstheme="minorBidi" w:ascii="Times New Roman" w:hAnsi="Times New Roman" w:eastAsia="Times New Roman" w:cs="Times New Roman"/>
                            <w:b/>
                            <w:position w:val="8"/>
                            <w:sz w:val="12"/>
                          </w:rPr>
                          <w:t>-1</w:t>
                        </w:r>
                      </w:p>
                    </w:tc>
                    <w:tc>
                      <w:tcPr>
                        <w:tcW w:w="1315" w:type="dxa"/>
                        <w:tcBorders>
                          <w:top w:val="single" w:sz="4" w:space="0" w:color="000000"/>
                          <w:bottom w:val="single" w:sz="4" w:space="0" w:color="000000"/>
                        </w:tcBorders>
                      </w:tcPr>
                      <w:p w:rsidR="0018722C">
                        <w:pPr>
                          <w:widowControl w:val="0"/>
                          <w:snapToGrid w:val="1"/>
                          <w:spacing w:beforeLines="0" w:afterLines="0" w:lineRule="auto" w:line="240" w:after="0" w:before="55"/>
                          <w:ind w:firstLineChars="0" w:firstLine="0" w:leftChars="0" w:left="153" w:rightChars="0" w:right="10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CK</w:t>
                        </w:r>
                      </w:p>
                    </w:tc>
                  </w:tr>
                  <w:tr>
                    <w:trPr>
                      <w:trHeight w:val="300" w:hRule="atLeast"/>
                    </w:trPr>
                    <w:tc>
                      <w:tcPr>
                        <w:tcW w:w="679" w:type="dxa"/>
                        <w:tcBorders>
                          <w:top w:val="single" w:sz="4" w:space="0" w:color="000000"/>
                        </w:tcBorders>
                      </w:tcPr>
                      <w:p w:rsidR="0018722C">
                        <w:pPr>
                          <w:widowControl w:val="0"/>
                          <w:snapToGrid w:val="1"/>
                          <w:spacing w:beforeLines="0" w:afterLines="0" w:lineRule="auto" w:line="240" w:after="0" w:before="55"/>
                          <w:ind w:firstLineChars="0" w:firstLine="0" w:leftChars="0" w:left="180" w:rightChars="0" w:right="17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2h</w:t>
                        </w:r>
                      </w:p>
                    </w:tc>
                    <w:tc>
                      <w:tcPr>
                        <w:tcW w:w="1265"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200"/>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15.82±4.85a</w:t>
                        </w:r>
                      </w:p>
                    </w:tc>
                    <w:tc>
                      <w:tcPr>
                        <w:tcW w:w="1409" w:type="dxa"/>
                        <w:tcBorders>
                          <w:top w:val="single" w:sz="4" w:space="0" w:color="000000"/>
                        </w:tcBorders>
                      </w:tcPr>
                      <w:p w:rsidR="0018722C">
                        <w:pPr>
                          <w:widowControl w:val="0"/>
                          <w:snapToGrid w:val="1"/>
                          <w:spacing w:beforeLines="0" w:afterLines="0" w:lineRule="auto" w:line="240" w:after="0" w:before="55"/>
                          <w:ind w:firstLineChars="0" w:firstLine="0" w:leftChars="0" w:left="125" w:rightChars="0" w:right="143"/>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30.84±0.46c</w:t>
                        </w:r>
                      </w:p>
                    </w:tc>
                    <w:tc>
                      <w:tcPr>
                        <w:tcW w:w="1438"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226"/>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21.08±0.28ab</w:t>
                        </w:r>
                      </w:p>
                    </w:tc>
                    <w:tc>
                      <w:tcPr>
                        <w:tcW w:w="1458" w:type="dxa"/>
                        <w:tcBorders>
                          <w:top w:val="single" w:sz="4" w:space="0" w:color="000000"/>
                        </w:tcBorders>
                      </w:tcPr>
                      <w:p w:rsidR="0018722C">
                        <w:pPr>
                          <w:widowControl w:val="0"/>
                          <w:snapToGrid w:val="1"/>
                          <w:spacing w:beforeLines="0" w:afterLines="0" w:lineRule="auto" w:line="240" w:after="0" w:before="55"/>
                          <w:ind w:firstLineChars="0" w:firstLine="0" w:leftChars="0" w:left="0" w:rightChars="0" w:right="244"/>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21.06±0.15ab</w:t>
                        </w:r>
                      </w:p>
                    </w:tc>
                    <w:tc>
                      <w:tcPr>
                        <w:tcW w:w="1376" w:type="dxa"/>
                        <w:tcBorders>
                          <w:top w:val="single" w:sz="4" w:space="0" w:color="000000"/>
                        </w:tcBorders>
                      </w:tcPr>
                      <w:p w:rsidR="0018722C">
                        <w:pPr>
                          <w:widowControl w:val="0"/>
                          <w:snapToGrid w:val="1"/>
                          <w:spacing w:beforeLines="0" w:afterLines="0" w:lineRule="auto" w:line="240" w:after="0" w:before="55"/>
                          <w:ind w:firstLineChars="0" w:firstLine="0" w:leftChars="0" w:left="174" w:rightChars="0" w:right="15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27.89±6.03bc</w:t>
                        </w:r>
                      </w:p>
                    </w:tc>
                    <w:tc>
                      <w:tcPr>
                        <w:tcW w:w="1315" w:type="dxa"/>
                        <w:tcBorders>
                          <w:top w:val="single" w:sz="4" w:space="0" w:color="000000"/>
                        </w:tcBorders>
                      </w:tcPr>
                      <w:p w:rsidR="0018722C">
                        <w:pPr>
                          <w:widowControl w:val="0"/>
                          <w:snapToGrid w:val="1"/>
                          <w:spacing w:beforeLines="0" w:afterLines="0" w:lineRule="auto" w:line="240" w:after="0" w:before="55"/>
                          <w:ind w:firstLineChars="0" w:firstLine="0" w:leftChars="0" w:left="153" w:rightChars="0" w:right="12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34.41±5.41c</w:t>
                        </w:r>
                      </w:p>
                    </w:tc>
                  </w:tr>
                  <w:tr>
                    <w:trPr>
                      <w:trHeight w:val="300" w:hRule="atLeast"/>
                    </w:trPr>
                    <w:tc>
                      <w:tcPr>
                        <w:tcW w:w="679" w:type="dxa"/>
                      </w:tcPr>
                      <w:p w:rsidR="0018722C">
                        <w:pPr>
                          <w:widowControl w:val="0"/>
                          <w:snapToGrid w:val="1"/>
                          <w:spacing w:beforeLines="0" w:afterLines="0" w:lineRule="auto" w:line="240" w:after="0" w:before="48"/>
                          <w:ind w:firstLineChars="0" w:firstLine="0" w:leftChars="0" w:left="180" w:rightChars="0" w:right="17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4h</w:t>
                        </w:r>
                      </w:p>
                    </w:tc>
                    <w:tc>
                      <w:tcPr>
                        <w:tcW w:w="1265" w:type="dxa"/>
                      </w:tcPr>
                      <w:p w:rsidR="0018722C">
                        <w:pPr>
                          <w:widowControl w:val="0"/>
                          <w:snapToGrid w:val="1"/>
                          <w:spacing w:beforeLines="0" w:afterLines="0" w:lineRule="auto" w:line="240" w:after="0" w:before="48"/>
                          <w:ind w:firstLineChars="0" w:firstLine="0" w:leftChars="0" w:left="0" w:rightChars="0" w:right="200"/>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26.54±9.57a</w:t>
                        </w:r>
                      </w:p>
                    </w:tc>
                    <w:tc>
                      <w:tcPr>
                        <w:tcW w:w="1409" w:type="dxa"/>
                      </w:tcPr>
                      <w:p w:rsidR="0018722C">
                        <w:pPr>
                          <w:widowControl w:val="0"/>
                          <w:snapToGrid w:val="1"/>
                          <w:spacing w:beforeLines="0" w:afterLines="0" w:lineRule="auto" w:line="240" w:after="0" w:before="48"/>
                          <w:ind w:firstLineChars="0" w:firstLine="0" w:leftChars="0" w:left="125" w:rightChars="0" w:right="14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37.65±2.17ab</w:t>
                        </w:r>
                      </w:p>
                    </w:tc>
                    <w:tc>
                      <w:tcPr>
                        <w:tcW w:w="1438" w:type="dxa"/>
                      </w:tcPr>
                      <w:p w:rsidR="0018722C">
                        <w:pPr>
                          <w:widowControl w:val="0"/>
                          <w:snapToGrid w:val="1"/>
                          <w:spacing w:beforeLines="0" w:afterLines="0" w:lineRule="auto" w:line="240" w:after="0" w:before="48"/>
                          <w:ind w:firstLineChars="0" w:firstLine="0" w:leftChars="0" w:left="0" w:rightChars="0" w:right="277"/>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27.70±0.67a</w:t>
                        </w:r>
                      </w:p>
                    </w:tc>
                    <w:tc>
                      <w:tcPr>
                        <w:tcW w:w="1458" w:type="dxa"/>
                      </w:tcPr>
                      <w:p w:rsidR="0018722C">
                        <w:pPr>
                          <w:widowControl w:val="0"/>
                          <w:snapToGrid w:val="1"/>
                          <w:spacing w:beforeLines="0" w:afterLines="0" w:lineRule="auto" w:line="240" w:after="0" w:before="48"/>
                          <w:ind w:firstLineChars="0" w:firstLine="0" w:leftChars="0" w:left="0" w:rightChars="0" w:right="244"/>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37.15±1.41ab</w:t>
                        </w:r>
                      </w:p>
                    </w:tc>
                    <w:tc>
                      <w:tcPr>
                        <w:tcW w:w="1376" w:type="dxa"/>
                      </w:tcPr>
                      <w:p w:rsidR="0018722C">
                        <w:pPr>
                          <w:widowControl w:val="0"/>
                          <w:snapToGrid w:val="1"/>
                          <w:spacing w:beforeLines="0" w:afterLines="0" w:lineRule="auto" w:line="240" w:after="0" w:before="48"/>
                          <w:ind w:firstLineChars="0" w:firstLine="0" w:leftChars="0" w:left="172" w:rightChars="0" w:right="15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42.71±3.49b</w:t>
                        </w:r>
                      </w:p>
                    </w:tc>
                    <w:tc>
                      <w:tcPr>
                        <w:tcW w:w="1315" w:type="dxa"/>
                      </w:tcPr>
                      <w:p w:rsidR="0018722C">
                        <w:pPr>
                          <w:widowControl w:val="0"/>
                          <w:snapToGrid w:val="1"/>
                          <w:spacing w:beforeLines="0" w:afterLines="0" w:lineRule="auto" w:line="240" w:after="0" w:before="48"/>
                          <w:ind w:firstLineChars="0" w:firstLine="0" w:leftChars="0" w:left="153" w:rightChars="0" w:right="12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53.95±5.91c</w:t>
                        </w:r>
                      </w:p>
                    </w:tc>
                  </w:tr>
                  <w:tr>
                    <w:trPr>
                      <w:trHeight w:val="300" w:hRule="atLeast"/>
                    </w:trPr>
                    <w:tc>
                      <w:tcPr>
                        <w:tcW w:w="679" w:type="dxa"/>
                      </w:tcPr>
                      <w:p w:rsidR="0018722C">
                        <w:pPr>
                          <w:widowControl w:val="0"/>
                          <w:snapToGrid w:val="1"/>
                          <w:spacing w:beforeLines="0" w:afterLines="0" w:lineRule="auto" w:line="240" w:after="0" w:before="48"/>
                          <w:ind w:firstLineChars="0" w:firstLine="0" w:leftChars="0" w:left="180" w:rightChars="0" w:right="17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6h</w:t>
                        </w:r>
                      </w:p>
                    </w:tc>
                    <w:tc>
                      <w:tcPr>
                        <w:tcW w:w="1265" w:type="dxa"/>
                      </w:tcPr>
                      <w:p w:rsidR="0018722C">
                        <w:pPr>
                          <w:widowControl w:val="0"/>
                          <w:snapToGrid w:val="1"/>
                          <w:spacing w:beforeLines="0" w:afterLines="0" w:lineRule="auto" w:line="240" w:after="0" w:before="48"/>
                          <w:ind w:firstLineChars="0" w:firstLine="0" w:leftChars="0" w:left="0" w:rightChars="0" w:right="200"/>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32.68±3.78a</w:t>
                        </w:r>
                      </w:p>
                    </w:tc>
                    <w:tc>
                      <w:tcPr>
                        <w:tcW w:w="1409" w:type="dxa"/>
                      </w:tcPr>
                      <w:p w:rsidR="0018722C">
                        <w:pPr>
                          <w:widowControl w:val="0"/>
                          <w:snapToGrid w:val="1"/>
                          <w:spacing w:beforeLines="0" w:afterLines="0" w:lineRule="auto" w:line="240" w:after="0" w:before="48"/>
                          <w:ind w:firstLineChars="0" w:firstLine="0" w:leftChars="0" w:left="124" w:rightChars="0" w:right="14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50.93±8.42bc</w:t>
                        </w:r>
                      </w:p>
                    </w:tc>
                    <w:tc>
                      <w:tcPr>
                        <w:tcW w:w="1438" w:type="dxa"/>
                      </w:tcPr>
                      <w:p w:rsidR="0018722C">
                        <w:pPr>
                          <w:widowControl w:val="0"/>
                          <w:snapToGrid w:val="1"/>
                          <w:spacing w:beforeLines="0" w:afterLines="0" w:lineRule="auto" w:line="240" w:after="0" w:before="48"/>
                          <w:ind w:firstLineChars="0" w:firstLine="0" w:leftChars="0" w:left="0" w:rightChars="0" w:right="181"/>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41.59±13.56ab</w:t>
                        </w:r>
                      </w:p>
                    </w:tc>
                    <w:tc>
                      <w:tcPr>
                        <w:tcW w:w="1458" w:type="dxa"/>
                      </w:tcPr>
                      <w:p w:rsidR="0018722C">
                        <w:pPr>
                          <w:widowControl w:val="0"/>
                          <w:snapToGrid w:val="1"/>
                          <w:spacing w:beforeLines="0" w:afterLines="0" w:lineRule="auto" w:line="240" w:after="0" w:before="48"/>
                          <w:ind w:firstLineChars="0" w:firstLine="0" w:leftChars="0" w:left="0" w:rightChars="0" w:right="244"/>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39.52±2.18ab</w:t>
                        </w:r>
                      </w:p>
                    </w:tc>
                    <w:tc>
                      <w:tcPr>
                        <w:tcW w:w="1376" w:type="dxa"/>
                      </w:tcPr>
                      <w:p w:rsidR="0018722C">
                        <w:pPr>
                          <w:widowControl w:val="0"/>
                          <w:snapToGrid w:val="1"/>
                          <w:spacing w:beforeLines="0" w:afterLines="0" w:lineRule="auto" w:line="240" w:after="0" w:before="48"/>
                          <w:ind w:firstLineChars="0" w:firstLine="0" w:leftChars="0" w:left="173" w:rightChars="0" w:right="15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68.61±1.48d</w:t>
                        </w:r>
                      </w:p>
                    </w:tc>
                    <w:tc>
                      <w:tcPr>
                        <w:tcW w:w="1315" w:type="dxa"/>
                      </w:tcPr>
                      <w:p w:rsidR="0018722C">
                        <w:pPr>
                          <w:widowControl w:val="0"/>
                          <w:snapToGrid w:val="1"/>
                          <w:spacing w:beforeLines="0" w:afterLines="0" w:lineRule="auto" w:line="240" w:after="0" w:before="48"/>
                          <w:ind w:firstLineChars="0" w:firstLine="0" w:leftChars="0" w:left="151" w:rightChars="0" w:right="121"/>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60.11±0.77cd</w:t>
                        </w:r>
                      </w:p>
                    </w:tc>
                  </w:tr>
                  <w:tr>
                    <w:trPr>
                      <w:trHeight w:val="300" w:hRule="atLeast"/>
                    </w:trPr>
                    <w:tc>
                      <w:tcPr>
                        <w:tcW w:w="679" w:type="dxa"/>
                      </w:tcPr>
                      <w:p w:rsidR="0018722C">
                        <w:pPr>
                          <w:widowControl w:val="0"/>
                          <w:snapToGrid w:val="1"/>
                          <w:spacing w:beforeLines="0" w:afterLines="0" w:lineRule="auto" w:line="240" w:after="0" w:before="48"/>
                          <w:ind w:firstLineChars="0" w:firstLine="0" w:leftChars="0" w:left="180" w:rightChars="0" w:right="17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8h</w:t>
                        </w:r>
                      </w:p>
                    </w:tc>
                    <w:tc>
                      <w:tcPr>
                        <w:tcW w:w="1265" w:type="dxa"/>
                      </w:tcPr>
                      <w:p w:rsidR="0018722C">
                        <w:pPr>
                          <w:widowControl w:val="0"/>
                          <w:snapToGrid w:val="1"/>
                          <w:spacing w:beforeLines="0" w:afterLines="0" w:lineRule="auto" w:line="240" w:after="0" w:before="48"/>
                          <w:ind w:firstLineChars="0" w:firstLine="0" w:leftChars="0" w:left="0" w:rightChars="0" w:right="152"/>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53.90±8.48ab</w:t>
                        </w:r>
                      </w:p>
                    </w:tc>
                    <w:tc>
                      <w:tcPr>
                        <w:tcW w:w="1409" w:type="dxa"/>
                      </w:tcPr>
                      <w:p w:rsidR="0018722C">
                        <w:pPr>
                          <w:widowControl w:val="0"/>
                          <w:snapToGrid w:val="1"/>
                          <w:spacing w:beforeLines="0" w:afterLines="0" w:lineRule="auto" w:line="240" w:after="0" w:before="48"/>
                          <w:ind w:firstLineChars="0" w:firstLine="0" w:leftChars="0" w:left="125" w:rightChars="0" w:right="14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61.45±10.30ab</w:t>
                        </w:r>
                      </w:p>
                    </w:tc>
                    <w:tc>
                      <w:tcPr>
                        <w:tcW w:w="1438" w:type="dxa"/>
                      </w:tcPr>
                      <w:p w:rsidR="0018722C">
                        <w:pPr>
                          <w:widowControl w:val="0"/>
                          <w:snapToGrid w:val="1"/>
                          <w:spacing w:beforeLines="0" w:afterLines="0" w:lineRule="auto" w:line="240" w:after="0" w:before="48"/>
                          <w:ind w:firstLineChars="0" w:firstLine="0" w:leftChars="0" w:left="0" w:rightChars="0" w:right="234"/>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49.88±11.50a</w:t>
                        </w:r>
                      </w:p>
                    </w:tc>
                    <w:tc>
                      <w:tcPr>
                        <w:tcW w:w="1458" w:type="dxa"/>
                      </w:tcPr>
                      <w:p w:rsidR="0018722C">
                        <w:pPr>
                          <w:widowControl w:val="0"/>
                          <w:snapToGrid w:val="1"/>
                          <w:spacing w:beforeLines="0" w:afterLines="0" w:lineRule="auto" w:line="240" w:after="0" w:before="48"/>
                          <w:ind w:firstLineChars="0" w:firstLine="0" w:leftChars="0" w:left="0" w:rightChars="0" w:right="203"/>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54.41±13.11ab</w:t>
                        </w:r>
                      </w:p>
                    </w:tc>
                    <w:tc>
                      <w:tcPr>
                        <w:tcW w:w="1376" w:type="dxa"/>
                      </w:tcPr>
                      <w:p w:rsidR="0018722C">
                        <w:pPr>
                          <w:widowControl w:val="0"/>
                          <w:snapToGrid w:val="1"/>
                          <w:spacing w:beforeLines="0" w:afterLines="0" w:lineRule="auto" w:line="240" w:after="0" w:before="48"/>
                          <w:ind w:firstLineChars="0" w:firstLine="0" w:leftChars="0" w:left="174" w:rightChars="0" w:right="15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64.26±6.79ab</w:t>
                        </w:r>
                      </w:p>
                    </w:tc>
                    <w:tc>
                      <w:tcPr>
                        <w:tcW w:w="1315" w:type="dxa"/>
                      </w:tcPr>
                      <w:p w:rsidR="0018722C">
                        <w:pPr>
                          <w:widowControl w:val="0"/>
                          <w:snapToGrid w:val="1"/>
                          <w:spacing w:beforeLines="0" w:afterLines="0" w:lineRule="auto" w:line="240" w:after="0" w:before="48"/>
                          <w:ind w:firstLineChars="0" w:firstLine="0" w:leftChars="0" w:left="153" w:rightChars="0" w:right="120"/>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76.87±6.43b</w:t>
                        </w:r>
                      </w:p>
                    </w:tc>
                  </w:tr>
                  <w:tr>
                    <w:trPr>
                      <w:trHeight w:val="300" w:hRule="atLeast"/>
                    </w:trPr>
                    <w:tc>
                      <w:tcPr>
                        <w:tcW w:w="679" w:type="dxa"/>
                      </w:tcPr>
                      <w:p w:rsidR="0018722C">
                        <w:pPr>
                          <w:widowControl w:val="0"/>
                          <w:snapToGrid w:val="1"/>
                          <w:spacing w:beforeLines="0" w:afterLines="0" w:lineRule="auto" w:line="240" w:after="0" w:before="48"/>
                          <w:ind w:firstLineChars="0" w:firstLine="0" w:leftChars="0" w:left="180" w:rightChars="0" w:right="17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10h</w:t>
                        </w:r>
                      </w:p>
                    </w:tc>
                    <w:tc>
                      <w:tcPr>
                        <w:tcW w:w="1265" w:type="dxa"/>
                      </w:tcPr>
                      <w:p w:rsidR="0018722C">
                        <w:pPr>
                          <w:widowControl w:val="0"/>
                          <w:snapToGrid w:val="1"/>
                          <w:spacing w:beforeLines="0" w:afterLines="0" w:lineRule="auto" w:line="240" w:after="0" w:before="48"/>
                          <w:ind w:firstLineChars="0" w:firstLine="0" w:leftChars="0" w:left="0" w:rightChars="0" w:right="152"/>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76.77±2.97ab</w:t>
                        </w:r>
                      </w:p>
                    </w:tc>
                    <w:tc>
                      <w:tcPr>
                        <w:tcW w:w="1409" w:type="dxa"/>
                      </w:tcPr>
                      <w:p w:rsidR="0018722C">
                        <w:pPr>
                          <w:widowControl w:val="0"/>
                          <w:snapToGrid w:val="1"/>
                          <w:spacing w:beforeLines="0" w:afterLines="0" w:lineRule="auto" w:line="240" w:after="0" w:before="48"/>
                          <w:ind w:firstLineChars="0" w:firstLine="0" w:leftChars="0" w:left="122" w:rightChars="0" w:right="14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73.19±5.52a</w:t>
                        </w:r>
                      </w:p>
                    </w:tc>
                    <w:tc>
                      <w:tcPr>
                        <w:tcW w:w="1438" w:type="dxa"/>
                      </w:tcPr>
                      <w:p w:rsidR="0018722C">
                        <w:pPr>
                          <w:widowControl w:val="0"/>
                          <w:snapToGrid w:val="1"/>
                          <w:spacing w:beforeLines="0" w:afterLines="0" w:lineRule="auto" w:line="240" w:after="0" w:before="48"/>
                          <w:ind w:firstLineChars="0" w:firstLine="0" w:leftChars="0" w:left="0" w:rightChars="0" w:right="226"/>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78.64±2.58ab</w:t>
                        </w:r>
                      </w:p>
                    </w:tc>
                    <w:tc>
                      <w:tcPr>
                        <w:tcW w:w="1458" w:type="dxa"/>
                      </w:tcPr>
                      <w:p w:rsidR="0018722C">
                        <w:pPr>
                          <w:widowControl w:val="0"/>
                          <w:snapToGrid w:val="1"/>
                          <w:spacing w:beforeLines="0" w:afterLines="0" w:lineRule="auto" w:line="240" w:after="0" w:before="48"/>
                          <w:ind w:firstLineChars="0" w:firstLine="0" w:leftChars="0" w:left="0" w:rightChars="0" w:right="244"/>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85.08±4.61ab</w:t>
                        </w:r>
                      </w:p>
                    </w:tc>
                    <w:tc>
                      <w:tcPr>
                        <w:tcW w:w="1376" w:type="dxa"/>
                      </w:tcPr>
                      <w:p w:rsidR="0018722C">
                        <w:pPr>
                          <w:widowControl w:val="0"/>
                          <w:snapToGrid w:val="1"/>
                          <w:spacing w:beforeLines="0" w:afterLines="0" w:lineRule="auto" w:line="240" w:after="0" w:before="48"/>
                          <w:ind w:firstLineChars="0" w:firstLine="0" w:leftChars="0" w:left="174" w:rightChars="0" w:right="15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79.08±7.89ab</w:t>
                        </w:r>
                      </w:p>
                    </w:tc>
                    <w:tc>
                      <w:tcPr>
                        <w:tcW w:w="1315" w:type="dxa"/>
                      </w:tcPr>
                      <w:p w:rsidR="0018722C">
                        <w:pPr>
                          <w:widowControl w:val="0"/>
                          <w:snapToGrid w:val="1"/>
                          <w:spacing w:beforeLines="0" w:afterLines="0" w:lineRule="auto" w:line="240" w:after="0" w:before="48"/>
                          <w:ind w:firstLineChars="0" w:firstLine="0" w:leftChars="0" w:left="153" w:rightChars="0" w:right="120"/>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87.60±3.71b</w:t>
                        </w:r>
                      </w:p>
                    </w:tc>
                  </w:tr>
                  <w:tr>
                    <w:trPr>
                      <w:trHeight w:val="300" w:hRule="atLeast"/>
                    </w:trPr>
                    <w:tc>
                      <w:tcPr>
                        <w:tcW w:w="679" w:type="dxa"/>
                        <w:tcBorders>
                          <w:bottom w:val="single" w:sz="4" w:space="0" w:color="000000"/>
                        </w:tcBorders>
                      </w:tcPr>
                      <w:p w:rsidR="0018722C">
                        <w:pPr>
                          <w:widowControl w:val="0"/>
                          <w:snapToGrid w:val="1"/>
                          <w:spacing w:beforeLines="0" w:afterLines="0" w:lineRule="auto" w:line="240" w:after="0" w:before="48"/>
                          <w:ind w:firstLineChars="0" w:firstLine="0" w:leftChars="0" w:left="180" w:rightChars="0" w:right="177"/>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12h</w:t>
                        </w:r>
                      </w:p>
                    </w:tc>
                    <w:tc>
                      <w:tcPr>
                        <w:tcW w:w="1265" w:type="dxa"/>
                        <w:tcBorders>
                          <w:bottom w:val="single" w:sz="4" w:space="0" w:color="000000"/>
                        </w:tcBorders>
                      </w:tcPr>
                      <w:p w:rsidR="0018722C">
                        <w:pPr>
                          <w:widowControl w:val="0"/>
                          <w:snapToGrid w:val="1"/>
                          <w:spacing w:beforeLines="0" w:afterLines="0" w:lineRule="auto" w:line="240" w:after="0" w:before="48"/>
                          <w:ind w:firstLineChars="0" w:firstLine="0" w:leftChars="0" w:left="0" w:rightChars="0" w:right="200"/>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98.37±0.79a</w:t>
                        </w:r>
                      </w:p>
                    </w:tc>
                    <w:tc>
                      <w:tcPr>
                        <w:tcW w:w="1409" w:type="dxa"/>
                        <w:tcBorders>
                          <w:bottom w:val="single" w:sz="4" w:space="0" w:color="000000"/>
                        </w:tcBorders>
                      </w:tcPr>
                      <w:p w:rsidR="0018722C">
                        <w:pPr>
                          <w:widowControl w:val="0"/>
                          <w:snapToGrid w:val="1"/>
                          <w:spacing w:beforeLines="0" w:afterLines="0" w:lineRule="auto" w:line="240" w:after="0" w:before="48"/>
                          <w:ind w:firstLineChars="0" w:firstLine="0" w:leftChars="0" w:left="122" w:rightChars="0" w:right="144"/>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97.71±2.38a</w:t>
                        </w:r>
                      </w:p>
                    </w:tc>
                    <w:tc>
                      <w:tcPr>
                        <w:tcW w:w="1438" w:type="dxa"/>
                        <w:tcBorders>
                          <w:bottom w:val="single" w:sz="4" w:space="0" w:color="000000"/>
                        </w:tcBorders>
                      </w:tcPr>
                      <w:p w:rsidR="0018722C">
                        <w:pPr>
                          <w:widowControl w:val="0"/>
                          <w:snapToGrid w:val="1"/>
                          <w:spacing w:beforeLines="0" w:afterLines="0" w:lineRule="auto" w:line="240" w:after="0" w:before="48"/>
                          <w:ind w:firstLineChars="0" w:firstLine="0" w:leftChars="0" w:left="0" w:rightChars="0" w:right="277"/>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95.85±3.94a</w:t>
                        </w:r>
                      </w:p>
                    </w:tc>
                    <w:tc>
                      <w:tcPr>
                        <w:tcW w:w="1458" w:type="dxa"/>
                        <w:tcBorders>
                          <w:bottom w:val="single" w:sz="4" w:space="0" w:color="000000"/>
                        </w:tcBorders>
                      </w:tcPr>
                      <w:p w:rsidR="0018722C">
                        <w:pPr>
                          <w:widowControl w:val="0"/>
                          <w:snapToGrid w:val="1"/>
                          <w:spacing w:beforeLines="0" w:afterLines="0" w:lineRule="auto" w:line="240" w:after="0" w:before="48"/>
                          <w:ind w:firstLineChars="0" w:firstLine="0" w:leftChars="0" w:left="0" w:rightChars="0" w:right="295"/>
                          <w:jc w:val="right"/>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97.61±2.34a</w:t>
                        </w:r>
                      </w:p>
                    </w:tc>
                    <w:tc>
                      <w:tcPr>
                        <w:tcW w:w="1376" w:type="dxa"/>
                        <w:tcBorders>
                          <w:bottom w:val="single" w:sz="4" w:space="0" w:color="000000"/>
                        </w:tcBorders>
                      </w:tcPr>
                      <w:p w:rsidR="0018722C">
                        <w:pPr>
                          <w:widowControl w:val="0"/>
                          <w:snapToGrid w:val="1"/>
                          <w:spacing w:beforeLines="0" w:afterLines="0" w:lineRule="auto" w:line="240" w:after="0" w:before="48"/>
                          <w:ind w:firstLineChars="0" w:firstLine="0" w:leftChars="0" w:left="172" w:rightChars="0" w:right="152"/>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97.73±1.56a</w:t>
                        </w:r>
                      </w:p>
                    </w:tc>
                    <w:tc>
                      <w:tcPr>
                        <w:tcW w:w="1315" w:type="dxa"/>
                        <w:tcBorders>
                          <w:bottom w:val="single" w:sz="4" w:space="0" w:color="000000"/>
                        </w:tcBorders>
                      </w:tcPr>
                      <w:p w:rsidR="0018722C">
                        <w:pPr>
                          <w:widowControl w:val="0"/>
                          <w:snapToGrid w:val="1"/>
                          <w:spacing w:beforeLines="0" w:afterLines="0" w:lineRule="auto" w:line="240" w:after="0" w:before="48"/>
                          <w:ind w:firstLineChars="0" w:firstLine="0" w:leftChars="0" w:left="153" w:rightChars="0" w:right="120"/>
                          <w:jc w:val="center"/>
                          <w:autoSpaceDE w:val="0"/>
                          <w:autoSpaceDN w:val="0"/>
                          <w:pBdr>
                            <w:bottom w:val="none" w:sz="0" w:space="0" w:color="auto"/>
                          </w:pBdr>
                          <w:rPr>
                            <w:kern w:val="2"/>
                            <w:sz w:val="18"/>
                            <w:szCs w:val="22"/>
                            <w:rFonts w:cstheme="minorBidi" w:ascii="Times New Roman" w:hAnsi="Times New Roman" w:eastAsia="Times New Roman" w:cs="Times New Roman"/>
                            <w:b/>
                          </w:rPr>
                        </w:pPr>
                        <w:r>
                          <w:rPr>
                            <w:kern w:val="2"/>
                            <w:szCs w:val="22"/>
                            <w:rFonts w:cstheme="minorBidi" w:ascii="Times New Roman" w:hAnsi="Times New Roman" w:eastAsia="Times New Roman" w:cs="Times New Roman"/>
                            <w:b/>
                            <w:sz w:val="18"/>
                          </w:rPr>
                          <w:t>100.00±0.00a</w:t>
                        </w:r>
                      </w:p>
                    </w:tc>
                  </w:tr>
                </w:tbl>
                <w:p w:rsidR="0018722C">
                  <w:pPr>
                    <w:widowControl w:val="0"/>
                    <w:snapToGrid w:val="1"/>
                    <w:spacing w:beforeLines="0" w:afterLines="0" w:lineRule="auto" w:line="240" w:before="0" w:after="0"/>
                    <w:ind w:firstLineChars="0" w:firstLine="0" w:leftChars="0" w:left="0" w:rightChars="0" w:right="0"/>
                    <w:jc w:val="left"/>
                    <w:autoSpaceDE w:val="0"/>
                    <w:autoSpaceDN w:val="0"/>
                    <w:pBdr>
                      <w:bottom w:val="none" w:sz="0" w:space="0" w:color="auto"/>
                    </w:pBdr>
                    <w:rPr>
                      <w:kern w:val="2"/>
                      <w:sz w:val="24"/>
                      <w:szCs w:val="24"/>
                      <w:rFonts w:cstheme="minorBidi" w:ascii="宋体" w:hAnsi="宋体" w:eastAsia="宋体" w:cs="宋体"/>
                    </w:rPr>
                  </w:pPr>
                </w:p>
              </w:txbxContent>
            </v:textbox>
            <w10:wrap type="none"/>
          </v:shape>
        </w:pict>
      </w:r>
    </w:p>
    <w:p w:rsidR="0018722C">
      <w:pPr>
        <w:pStyle w:val="ae"/>
        <w:topLinePunct/>
      </w:pPr>
      <w:r>
        <w:rPr>
          <w:kern w:val="2"/>
          <w:szCs w:val="22"/>
          <w:rFonts w:cstheme="minorBidi" w:hAnsiTheme="minorHAnsi" w:eastAsiaTheme="minorHAnsi" w:asciiTheme="minorHAnsi"/>
          <w:b/>
          <w:sz w:val="18"/>
        </w:rPr>
        <w:t>时间</w:t>
      </w:r>
    </w:p>
    <w:p w:rsidR="0018722C">
      <w:pPr>
        <w:topLinePunct/>
      </w:pPr>
      <w:r>
        <w:rPr>
          <w:rFonts w:cstheme="minorBidi" w:hAnsiTheme="minorHAnsi" w:eastAsiaTheme="minorHAnsi" w:asciiTheme="minorHAnsi" w:ascii="黑体" w:eastAsia="黑体" w:hint="eastAsia"/>
          <w:b/>
        </w:rPr>
        <w:t>注：同行相同字母表示差异不显著</w:t>
      </w:r>
      <w:r>
        <w:rPr>
          <w:rFonts w:ascii="黑体" w:eastAsia="黑体" w:hint="eastAsia" w:cstheme="minorBidi" w:hAnsiTheme="minorHAnsi"/>
          <w:b/>
        </w:rPr>
        <w:t>（</w:t>
      </w:r>
      <w:r>
        <w:rPr>
          <w:kern w:val="2"/>
          <w:szCs w:val="22"/>
          <w:rFonts w:ascii="Times New Roman" w:eastAsia="Times New Roman" w:cstheme="minorBidi" w:hAnsiTheme="minorHAnsi"/>
          <w:b/>
          <w:spacing w:val="-1"/>
          <w:w w:val="100"/>
          <w:sz w:val="21"/>
        </w:rPr>
        <w:t>P</w:t>
      </w:r>
      <w:r>
        <w:rPr>
          <w:kern w:val="2"/>
          <w:szCs w:val="22"/>
          <w:rFonts w:ascii="黑体" w:eastAsia="黑体" w:hint="eastAsia" w:cstheme="minorBidi" w:hAnsiTheme="minorHAnsi"/>
          <w:b/>
          <w:w w:val="100"/>
          <w:sz w:val="21"/>
        </w:rPr>
        <w:t>＞</w:t>
      </w:r>
      <w:r>
        <w:rPr>
          <w:kern w:val="2"/>
          <w:szCs w:val="22"/>
          <w:rFonts w:ascii="Times New Roman" w:eastAsia="Times New Roman" w:cstheme="minorBidi" w:hAnsiTheme="minorHAnsi"/>
          <w:b/>
          <w:w w:val="100"/>
          <w:sz w:val="21"/>
        </w:rPr>
        <w:t>0.0</w:t>
      </w:r>
      <w:r>
        <w:rPr>
          <w:kern w:val="2"/>
          <w:szCs w:val="22"/>
          <w:rFonts w:ascii="Times New Roman" w:eastAsia="Times New Roman" w:cstheme="minorBidi" w:hAnsiTheme="minorHAnsi"/>
          <w:b/>
          <w:spacing w:val="-1"/>
          <w:w w:val="100"/>
          <w:sz w:val="21"/>
        </w:rPr>
        <w:t>5</w:t>
      </w:r>
      <w:r>
        <w:rPr>
          <w:rFonts w:ascii="黑体" w:eastAsia="黑体" w:hint="eastAsia" w:cstheme="minorBidi" w:hAnsiTheme="minorHAnsi"/>
          <w:b/>
        </w:rPr>
        <w:t>）</w:t>
      </w:r>
      <w:r>
        <w:rPr>
          <w:rFonts w:ascii="黑体" w:eastAsia="黑体" w:hint="eastAsia" w:cstheme="minorBidi" w:hAnsiTheme="minorHAnsi"/>
          <w:b/>
        </w:rPr>
        <w:t>；不同字母表示差异显著</w:t>
      </w:r>
      <w:r>
        <w:rPr>
          <w:rFonts w:ascii="黑体" w:eastAsia="黑体" w:hint="eastAsia" w:cstheme="minorBidi" w:hAnsiTheme="minorHAnsi"/>
          <w:b/>
        </w:rPr>
        <w:t>（</w:t>
      </w:r>
      <w:r>
        <w:rPr>
          <w:kern w:val="2"/>
          <w:szCs w:val="22"/>
          <w:rFonts w:ascii="Times New Roman" w:eastAsia="Times New Roman" w:cstheme="minorBidi" w:hAnsiTheme="minorHAnsi"/>
          <w:b/>
          <w:spacing w:val="-1"/>
          <w:w w:val="100"/>
          <w:sz w:val="21"/>
        </w:rPr>
        <w:t>P</w:t>
      </w:r>
      <w:r>
        <w:rPr>
          <w:kern w:val="2"/>
          <w:szCs w:val="22"/>
          <w:rFonts w:ascii="黑体" w:eastAsia="黑体" w:hint="eastAsia" w:cstheme="minorBidi" w:hAnsiTheme="minorHAnsi"/>
          <w:b/>
          <w:w w:val="100"/>
          <w:sz w:val="21"/>
        </w:rPr>
        <w:t>＜</w:t>
      </w:r>
      <w:r>
        <w:rPr>
          <w:kern w:val="2"/>
          <w:szCs w:val="22"/>
          <w:rFonts w:ascii="Times New Roman" w:eastAsia="Times New Roman" w:cstheme="minorBidi" w:hAnsiTheme="minorHAnsi"/>
          <w:b/>
          <w:w w:val="100"/>
          <w:sz w:val="21"/>
        </w:rPr>
        <w:t>0.0</w:t>
      </w:r>
      <w:r>
        <w:rPr>
          <w:kern w:val="2"/>
          <w:szCs w:val="22"/>
          <w:rFonts w:ascii="Times New Roman" w:eastAsia="Times New Roman" w:cstheme="minorBidi" w:hAnsiTheme="minorHAnsi"/>
          <w:b/>
          <w:spacing w:val="-2"/>
          <w:w w:val="100"/>
          <w:sz w:val="21"/>
        </w:rPr>
        <w:t>5</w:t>
      </w:r>
      <w:r>
        <w:rPr>
          <w:rFonts w:ascii="黑体" w:eastAsia="黑体" w:hint="eastAsia" w:cstheme="minorBidi" w:hAnsiTheme="minorHAnsi"/>
          <w:b/>
        </w:rPr>
        <w:t>）</w:t>
      </w:r>
      <w:r>
        <w:rPr>
          <w:rFonts w:ascii="黑体" w:eastAsia="黑体" w:hint="eastAsia" w:cstheme="minorBidi" w:hAnsiTheme="minorHAnsi"/>
          <w:b/>
        </w:rPr>
        <w:t>。</w:t>
      </w:r>
    </w:p>
    <w:p w:rsidR="0018722C">
      <w:pPr>
        <w:pStyle w:val="Heading3"/>
        <w:topLinePunct/>
        <w:ind w:left="200" w:hangingChars="200" w:hanging="200"/>
      </w:pPr>
      <w:bookmarkStart w:name="_bookmark36" w:id="82"/>
      <w:bookmarkEnd w:id="82"/>
      <w:r>
        <w:rPr>
          <w:b/>
        </w:rPr>
        <w:t>3.2</w:t>
      </w:r>
      <w:r>
        <w:t xml:space="preserve"> </w:t>
      </w:r>
      <w:bookmarkStart w:name="_bookmark36" w:id="83"/>
      <w:bookmarkEnd w:id="83"/>
      <w:r>
        <w:rPr>
          <w:b/>
        </w:rPr>
        <w:t>Ca</w:t>
      </w:r>
      <w:r>
        <w:rPr>
          <w:b/>
        </w:rPr>
        <w:t>rvacrol</w:t>
      </w:r>
      <w:r>
        <w:t>处理稻瘟病菌和番茄灰霉病菌菌丝的形态观察</w:t>
      </w:r>
    </w:p>
    <w:p w:rsidR="0018722C">
      <w:pPr>
        <w:pStyle w:val="Heading4"/>
        <w:topLinePunct/>
        <w:ind w:left="200" w:hangingChars="200" w:hanging="200"/>
      </w:pPr>
      <w:bookmarkStart w:name="_bookmark37" w:id="84"/>
      <w:bookmarkEnd w:id="84"/>
      <w:r>
        <w:rPr>
          <w:b/>
        </w:rPr>
        <w:t>3.2.1</w:t>
      </w:r>
      <w:r>
        <w:t xml:space="preserve"> </w:t>
      </w:r>
      <w:bookmarkStart w:name="_bookmark37" w:id="85"/>
      <w:bookmarkEnd w:id="85"/>
      <w:r>
        <w:t>光学显微镜观察结果</w:t>
      </w:r>
    </w:p>
    <w:p w:rsidR="0018722C">
      <w:pPr>
        <w:pStyle w:val="5"/>
        <w:topLinePunct/>
      </w:pPr>
      <w:r>
        <w:rPr>
          <w:b/>
        </w:rPr>
        <w:t>3.2.1.1</w:t>
      </w:r>
      <w:r>
        <w:t xml:space="preserve"> </w:t>
      </w:r>
      <w:r>
        <w:t>光学显微镜观察稻瘟病菌菌丝形态</w:t>
      </w:r>
    </w:p>
    <w:p w:rsidR="0018722C">
      <w:pPr>
        <w:topLinePunct/>
      </w:pPr>
      <w:r>
        <w:t>显微观察</w:t>
      </w:r>
      <w:r>
        <w:t>（</w:t>
      </w:r>
      <w:r>
        <w:t>图</w:t>
      </w:r>
      <w:r>
        <w:rPr>
          <w:rFonts w:ascii="Times New Roman" w:hAnsi="Times New Roman" w:eastAsia="宋体"/>
        </w:rPr>
        <w:t>3-3</w:t>
      </w:r>
      <w:r>
        <w:t>）</w:t>
      </w:r>
      <w:r>
        <w:t>可以看出，正常生长的菌丝粗细均匀，原生质和核等内含物</w:t>
      </w:r>
      <w:r>
        <w:t>分布均匀；当</w:t>
      </w:r>
      <w:r>
        <w:rPr>
          <w:rFonts w:ascii="Times New Roman" w:hAnsi="Times New Roman" w:eastAsia="宋体"/>
        </w:rPr>
        <w:t>Carvacrol</w:t>
      </w:r>
      <w:r>
        <w:t>浓度为</w:t>
      </w:r>
      <w:r>
        <w:rPr>
          <w:rFonts w:ascii="Times New Roman" w:hAnsi="Times New Roman" w:eastAsia="宋体"/>
        </w:rPr>
        <w:t>7</w:t>
      </w:r>
      <w:r>
        <w:rPr>
          <w:rFonts w:ascii="Times New Roman" w:hAnsi="Times New Roman" w:eastAsia="宋体"/>
        </w:rPr>
        <w:t>.</w:t>
      </w:r>
      <w:r>
        <w:rPr>
          <w:rFonts w:ascii="Times New Roman" w:hAnsi="Times New Roman" w:eastAsia="宋体"/>
        </w:rPr>
        <w:t>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时，菌丝扭曲、内含物固缩、出现液泡；</w:t>
      </w:r>
      <w:r>
        <w:t>当</w:t>
      </w:r>
      <w:r>
        <w:rPr>
          <w:rFonts w:ascii="Times New Roman" w:hAnsi="Times New Roman" w:eastAsia="宋体"/>
        </w:rPr>
        <w:t>Carvacrol</w:t>
      </w:r>
      <w:r>
        <w:t>浓度为</w:t>
      </w:r>
      <w:r>
        <w:rPr>
          <w:rFonts w:ascii="Times New Roman" w:hAnsi="Times New Roman" w:eastAsia="宋体"/>
        </w:rPr>
        <w:t>15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时，菌丝粗细不均；当</w:t>
      </w:r>
      <w:r>
        <w:rPr>
          <w:rFonts w:ascii="Times New Roman" w:hAnsi="Times New Roman" w:eastAsia="宋体"/>
        </w:rPr>
        <w:t>Carvacrol</w:t>
      </w:r>
      <w:r>
        <w:t>浓度为</w:t>
      </w:r>
      <w:r>
        <w:rPr>
          <w:rFonts w:ascii="Times New Roman" w:hAnsi="Times New Roman" w:eastAsia="宋体"/>
        </w:rPr>
        <w:t>30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w:t>
      </w:r>
      <w:r>
        <w:t>菌丝局部和顶端膨大；当</w:t>
      </w:r>
      <w:r>
        <w:rPr>
          <w:rFonts w:ascii="Times New Roman" w:hAnsi="Times New Roman" w:eastAsia="宋体"/>
        </w:rPr>
        <w:t>Carvacrol</w:t>
      </w:r>
      <w:r>
        <w:t>浓度为</w:t>
      </w:r>
      <w:r>
        <w:rPr>
          <w:rFonts w:ascii="Times New Roman" w:hAnsi="Times New Roman" w:eastAsia="宋体"/>
        </w:rPr>
        <w:t>60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时，菌丝膨大数增多，菌丝分</w:t>
      </w:r>
      <w:r>
        <w:t>支增多；当</w:t>
      </w:r>
      <w:r>
        <w:rPr>
          <w:rFonts w:ascii="Times New Roman" w:hAnsi="Times New Roman" w:eastAsia="宋体"/>
        </w:rPr>
        <w:t>Carvacrol</w:t>
      </w:r>
      <w:r>
        <w:t>浓度为</w:t>
      </w:r>
      <w:r>
        <w:rPr>
          <w:rFonts w:ascii="Times New Roman" w:hAnsi="Times New Roman" w:eastAsia="宋体"/>
        </w:rPr>
        <w:t>90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时，内含物流出，出现空管。</w:t>
      </w:r>
    </w:p>
    <w:p w:rsidR="0018722C">
      <w:pPr>
        <w:pStyle w:val="aff7"/>
        <w:topLinePunct/>
      </w:pPr>
      <w:r>
        <w:drawing>
          <wp:inline>
            <wp:extent cx="4588971" cy="5043201"/>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0" cstate="print"/>
                    <a:stretch>
                      <a:fillRect/>
                    </a:stretch>
                  </pic:blipFill>
                  <pic:spPr>
                    <a:xfrm>
                      <a:off x="0" y="0"/>
                      <a:ext cx="4588971" cy="5043201"/>
                    </a:xfrm>
                    <a:prstGeom prst="rect">
                      <a:avLst/>
                    </a:prstGeom>
                  </pic:spPr>
                </pic:pic>
              </a:graphicData>
            </a:graphic>
          </wp:inline>
        </w:drawing>
      </w:r>
    </w:p>
    <w:p w:rsidR="0018722C">
      <w:pPr>
        <w:rPr/>
        <w:topLinePunct/>
      </w:pPr>
    </w:p>
    <w:p w:rsidR="0018722C">
      <w:pPr>
        <w:topLinePunct/>
      </w:pPr>
    </w:p>
    <w:p w:rsidR="0018722C">
      <w:pPr>
        <w:pStyle w:val="affff5"/>
        <w:keepNext/>
        <w:topLinePunct/>
      </w:pPr>
      <w:r>
        <w:rPr>
          <w:sz w:val="20"/>
        </w:rPr>
        <w:pict>
          <v:group style="width:368.75pt;height:607.8pt;mso-position-horizontal-relative:char;mso-position-vertical-relative:line" coordorigin="0,0" coordsize="7375,12156">
            <v:shape style="position:absolute;left:0;top:0;width:7375;height:8103" type="#_x0000_t75" stroked="false">
              <v:imagedata r:id="rId21" o:title=""/>
            </v:shape>
            <v:shape style="position:absolute;left:1865;top:8112;width:3643;height:4044" type="#_x0000_t75" stroked="false">
              <v:imagedata r:id="rId22" o:title=""/>
            </v:shape>
          </v:group>
        </w:pict>
      </w:r>
      <w: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w:t>
      </w:r>
      <w:r>
        <w:rPr>
          <w:rFonts w:ascii="Times New Roman" w:eastAsia="Times New Roman" w:cstheme="minorBidi" w:hAnsiTheme="minorHAnsi"/>
        </w:rPr>
        <w:t>-</w:t>
      </w:r>
      <w:r>
        <w:rPr>
          <w:rFonts w:ascii="Times New Roman" w:eastAsia="Times New Roman" w:cstheme="minorBidi" w:hAnsiTheme="minorHAnsi"/>
          <w:b/>
        </w:rPr>
        <w:t>3</w:t>
      </w:r>
      <w:r>
        <w:t xml:space="preserve">  </w:t>
      </w:r>
      <w:r>
        <w:rPr>
          <w:rFonts w:ascii="黑体" w:eastAsia="黑体" w:hint="eastAsia" w:cstheme="minorBidi" w:hAnsiTheme="minorHAnsi"/>
          <w:b/>
        </w:rPr>
        <w:t>经</w:t>
      </w:r>
      <w:r>
        <w:rPr>
          <w:rFonts w:ascii="Times New Roman" w:eastAsia="Times New Roman" w:cstheme="minorBidi" w:hAnsiTheme="minorHAnsi"/>
          <w:b/>
        </w:rPr>
        <w:t>Carvacrol</w:t>
      </w:r>
      <w:r>
        <w:rPr>
          <w:rFonts w:ascii="黑体" w:eastAsia="黑体" w:hint="eastAsia" w:cstheme="minorBidi" w:hAnsiTheme="minorHAnsi"/>
          <w:b/>
        </w:rPr>
        <w:t>处理后稻瘟病菌菌丝的形态</w:t>
      </w:r>
    </w:p>
    <w:p w:rsidR="0018722C">
      <w:pPr>
        <w:topLinePunct/>
      </w:pPr>
      <w:r>
        <w:rPr>
          <w:rFonts w:cstheme="minorBidi" w:hAnsiTheme="minorHAnsi" w:eastAsiaTheme="minorHAnsi" w:asciiTheme="minorHAnsi" w:ascii="Times New Roman"/>
          <w:b/>
        </w:rPr>
        <w:t>Figure 3</w:t>
      </w:r>
      <w:r>
        <w:rPr>
          <w:rFonts w:ascii="Times New Roman" w:cstheme="minorBidi" w:hAnsiTheme="minorHAnsi" w:eastAsiaTheme="minorHAnsi"/>
        </w:rPr>
        <w:t>-</w:t>
      </w:r>
      <w:r>
        <w:rPr>
          <w:rFonts w:ascii="Times New Roman" w:cstheme="minorBidi" w:hAnsiTheme="minorHAnsi" w:eastAsiaTheme="minorHAnsi"/>
          <w:b/>
        </w:rPr>
        <w:t>3. Mycelia morphological character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after treated with carvacrol</w:t>
      </w:r>
    </w:p>
    <w:p w:rsidR="0018722C">
      <w:pPr>
        <w:pStyle w:val="5"/>
        <w:topLinePunct/>
      </w:pPr>
      <w:r>
        <w:rPr>
          <w:b/>
        </w:rPr>
        <w:t>3.2.1.2</w:t>
      </w:r>
      <w:r>
        <w:t xml:space="preserve"> </w:t>
      </w:r>
      <w:r>
        <w:t>光学显微镜观察番茄灰霉病菌菌丝形态</w:t>
      </w:r>
    </w:p>
    <w:p w:rsidR="0018722C">
      <w:pPr>
        <w:topLinePunct/>
      </w:pPr>
      <w:r>
        <w:t>显微观察</w:t>
      </w:r>
      <w:r>
        <w:t>（</w:t>
      </w:r>
      <w:r>
        <w:t>图</w:t>
      </w:r>
      <w:r>
        <w:rPr>
          <w:rFonts w:ascii="Times New Roman" w:hAnsi="Times New Roman" w:eastAsia="宋体"/>
        </w:rPr>
        <w:t>3-4</w:t>
      </w:r>
      <w:r>
        <w:t>）</w:t>
      </w:r>
      <w:r>
        <w:t>可以看出，正常菌丝内含物分布均匀，分枝的形成距菌丝顶</w:t>
      </w:r>
      <w:r>
        <w:t>端有一定的距离；当</w:t>
      </w:r>
      <w:r>
        <w:rPr>
          <w:rFonts w:ascii="Times New Roman" w:hAnsi="Times New Roman" w:eastAsia="宋体"/>
        </w:rPr>
        <w:t>Carvacrol</w:t>
      </w:r>
      <w:r>
        <w:t>浓度为</w:t>
      </w:r>
      <w:r>
        <w:rPr>
          <w:rFonts w:ascii="Times New Roman" w:hAnsi="Times New Roman" w:eastAsia="宋体"/>
        </w:rPr>
        <w:t>3</w:t>
      </w:r>
      <w:r>
        <w:rPr>
          <w:rFonts w:ascii="Times New Roman" w:hAnsi="Times New Roman" w:eastAsia="宋体"/>
        </w:rPr>
        <w:t>.</w:t>
      </w:r>
      <w:r>
        <w:rPr>
          <w:rFonts w:ascii="Times New Roman" w:hAnsi="Times New Roman" w:eastAsia="宋体"/>
        </w:rPr>
        <w:t>125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时，内含物分布不均、固缩，出</w:t>
      </w:r>
      <w:r>
        <w:t>现液泡；当</w:t>
      </w:r>
      <w:r>
        <w:rPr>
          <w:rFonts w:ascii="Times New Roman" w:hAnsi="Times New Roman" w:eastAsia="宋体"/>
        </w:rPr>
        <w:t>Carvacrol</w:t>
      </w:r>
      <w:r>
        <w:t>浓度为</w:t>
      </w:r>
      <w:r>
        <w:rPr>
          <w:rFonts w:ascii="Times New Roman" w:hAnsi="Times New Roman" w:eastAsia="宋体"/>
        </w:rPr>
        <w:t>6</w:t>
      </w:r>
      <w:r>
        <w:rPr>
          <w:rFonts w:ascii="Times New Roman" w:hAnsi="Times New Roman" w:eastAsia="宋体"/>
        </w:rPr>
        <w:t>.</w:t>
      </w:r>
      <w:r>
        <w:rPr>
          <w:rFonts w:ascii="Times New Roman" w:hAnsi="Times New Roman" w:eastAsia="宋体"/>
        </w:rPr>
        <w:t>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时，菌丝内含物流出，出现空管；当</w:t>
      </w:r>
      <w:r>
        <w:rPr>
          <w:rFonts w:ascii="Times New Roman" w:hAnsi="Times New Roman" w:eastAsia="宋体"/>
        </w:rPr>
        <w:t>Carvacrol</w:t>
      </w:r>
      <w:r>
        <w:t>浓度为</w:t>
      </w:r>
      <w:r>
        <w:rPr>
          <w:rFonts w:ascii="Times New Roman" w:hAnsi="Times New Roman" w:eastAsia="宋体"/>
        </w:rPr>
        <w:t>12</w:t>
      </w:r>
      <w:r>
        <w:rPr>
          <w:rFonts w:ascii="Times New Roman" w:hAnsi="Times New Roman" w:eastAsia="宋体"/>
        </w:rPr>
        <w:t>.</w:t>
      </w:r>
      <w:r>
        <w:rPr>
          <w:rFonts w:ascii="Times New Roman" w:hAnsi="Times New Roman" w:eastAsia="宋体"/>
        </w:rPr>
        <w:t>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时，菌丝分支增多，分枝间距变短。</w:t>
      </w:r>
    </w:p>
    <w:p w:rsidR="0018722C">
      <w:pPr>
        <w:pStyle w:val="aff7"/>
        <w:topLinePunct/>
      </w:pPr>
      <w:r>
        <w:drawing>
          <wp:inline>
            <wp:extent cx="4606345" cy="5057298"/>
            <wp:effectExtent l="0" t="0" r="0" b="0"/>
            <wp:docPr id="15" name="image10.png" descr=""/>
            <wp:cNvGraphicFramePr>
              <a:graphicFrameLocks noChangeAspect="1"/>
            </wp:cNvGraphicFramePr>
            <a:graphic>
              <a:graphicData uri="http://schemas.openxmlformats.org/drawingml/2006/picture">
                <pic:pic>
                  <pic:nvPicPr>
                    <pic:cNvPr id="16" name="image10.png"/>
                    <pic:cNvPicPr/>
                  </pic:nvPicPr>
                  <pic:blipFill>
                    <a:blip r:embed="rId23" cstate="print"/>
                    <a:stretch>
                      <a:fillRect/>
                    </a:stretch>
                  </pic:blipFill>
                  <pic:spPr>
                    <a:xfrm>
                      <a:off x="0" y="0"/>
                      <a:ext cx="4606345" cy="5057298"/>
                    </a:xfrm>
                    <a:prstGeom prst="rect">
                      <a:avLst/>
                    </a:prstGeom>
                  </pic:spPr>
                </pic:pic>
              </a:graphicData>
            </a:graphic>
          </wp:inline>
        </w:drawing>
      </w:r>
    </w:p>
    <w:p w:rsidR="0018722C">
      <w:pPr>
        <w:rPr/>
        <w:topLinePunct/>
      </w:pPr>
    </w:p>
    <w:p w:rsidR="0018722C">
      <w:pPr>
        <w:pStyle w:val="affff5"/>
        <w:keepNext/>
        <w:topLinePunct/>
      </w:pPr>
      <w:r>
        <w:rPr>
          <w:sz w:val="20"/>
        </w:rPr>
        <w:drawing>
          <wp:inline distT="0" distB="0" distL="0" distR="0">
            <wp:extent cx="4736008" cy="2584323"/>
            <wp:effectExtent l="0" t="0" r="0" b="0"/>
            <wp:docPr id="17" name="image11.jpeg" descr=""/>
            <wp:cNvGraphicFramePr>
              <a:graphicFrameLocks noChangeAspect="1"/>
            </wp:cNvGraphicFramePr>
            <a:graphic>
              <a:graphicData uri="http://schemas.openxmlformats.org/drawingml/2006/picture">
                <pic:pic>
                  <pic:nvPicPr>
                    <pic:cNvPr id="18" name="image11.jpeg"/>
                    <pic:cNvPicPr/>
                  </pic:nvPicPr>
                  <pic:blipFill>
                    <a:blip r:embed="rId24" cstate="print"/>
                    <a:stretch>
                      <a:fillRect/>
                    </a:stretch>
                  </pic:blipFill>
                  <pic:spPr>
                    <a:xfrm>
                      <a:off x="0" y="0"/>
                      <a:ext cx="4736008" cy="2584323"/>
                    </a:xfrm>
                    <a:prstGeom prst="rect">
                      <a:avLst/>
                    </a:prstGeom>
                  </pic:spPr>
                </pic:pic>
              </a:graphicData>
            </a:graphic>
          </wp:inline>
        </w:drawing>
      </w:r>
      <w: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3-4</w:t>
      </w:r>
      <w:r>
        <w:t xml:space="preserve">  </w:t>
      </w:r>
      <w:r>
        <w:rPr>
          <w:rFonts w:ascii="黑体" w:eastAsia="黑体" w:hint="eastAsia" w:cstheme="minorBidi" w:hAnsiTheme="minorHAnsi"/>
          <w:b/>
        </w:rPr>
        <w:t>经</w:t>
      </w:r>
      <w:r>
        <w:rPr>
          <w:rFonts w:ascii="Times New Roman" w:eastAsia="Times New Roman" w:cstheme="minorBidi" w:hAnsiTheme="minorHAnsi"/>
          <w:b/>
        </w:rPr>
        <w:t>Carvacrol</w:t>
      </w:r>
      <w:r>
        <w:rPr>
          <w:rFonts w:ascii="黑体" w:eastAsia="黑体" w:hint="eastAsia" w:cstheme="minorBidi" w:hAnsiTheme="minorHAnsi"/>
          <w:b/>
        </w:rPr>
        <w:t>处理后番茄灰霉病菌菌丝的形态</w:t>
      </w:r>
    </w:p>
    <w:p w:rsidR="0018722C">
      <w:pPr>
        <w:pStyle w:val="a9"/>
        <w:topLinePunct/>
      </w:pPr>
      <w:r>
        <w:rPr>
          <w:rFonts w:cstheme="minorBidi" w:hAnsiTheme="minorHAnsi" w:eastAsiaTheme="minorHAnsi" w:asciiTheme="minorHAnsi" w:ascii="Times New Roman"/>
          <w:b/>
        </w:rPr>
        <w:t>Figure</w:t>
      </w:r>
      <w:r>
        <w:t xml:space="preserve"> </w:t>
      </w:r>
      <w:r w:rsidRPr="00DB64CE">
        <w:rPr>
          <w:rFonts w:cstheme="minorBidi" w:hAnsiTheme="minorHAnsi" w:eastAsiaTheme="minorHAnsi" w:asciiTheme="minorHAnsi" w:ascii="Times New Roman"/>
          <w:b/>
        </w:rPr>
        <w:t>3-4</w:t>
      </w:r>
      <w:r w:rsidRPr="00DB64CE">
        <w:rPr>
          <w:rFonts w:cstheme="minorBidi" w:hAnsiTheme="minorHAnsi" w:eastAsiaTheme="minorHAnsi" w:asciiTheme="minorHAnsi" w:ascii="Times New Roman"/>
          <w:b/>
        </w:rPr>
        <w:t>. Mycelia morphological character of</w:t>
      </w:r>
      <w:r>
        <w:rPr>
          <w:rFonts w:ascii="Times New Roman" w:cstheme="minorBidi" w:hAnsiTheme="minorHAnsi" w:eastAsiaTheme="minorHAnsi"/>
          <w:b/>
          <w:i/>
        </w:rPr>
        <w:t>Botrytis cinerea </w:t>
      </w:r>
      <w:r>
        <w:rPr>
          <w:rFonts w:ascii="Times New Roman" w:cstheme="minorBidi" w:hAnsiTheme="minorHAnsi" w:eastAsiaTheme="minorHAnsi"/>
          <w:b/>
        </w:rPr>
        <w:t>after treated with carvacrol</w:t>
      </w:r>
    </w:p>
    <w:p w:rsidR="0018722C">
      <w:pPr>
        <w:pStyle w:val="Heading4"/>
        <w:topLinePunct/>
        <w:ind w:left="200" w:hangingChars="200" w:hanging="200"/>
      </w:pPr>
      <w:bookmarkStart w:name="_bookmark38" w:id="86"/>
      <w:bookmarkEnd w:id="86"/>
      <w:r>
        <w:rPr>
          <w:b/>
        </w:rPr>
        <w:t>3.2.2</w:t>
      </w:r>
      <w:r>
        <w:t xml:space="preserve"> </w:t>
      </w:r>
      <w:bookmarkStart w:name="_bookmark38" w:id="87"/>
      <w:bookmarkEnd w:id="87"/>
      <w:r>
        <w:t>扫描电镜观察结果</w:t>
      </w:r>
    </w:p>
    <w:p w:rsidR="0018722C">
      <w:pPr>
        <w:pStyle w:val="5"/>
        <w:topLinePunct/>
      </w:pPr>
      <w:r>
        <w:rPr>
          <w:b/>
        </w:rPr>
        <w:t>3.2.2.1</w:t>
      </w:r>
      <w:r>
        <w:t xml:space="preserve"> </w:t>
      </w:r>
      <w:r>
        <w:t>扫描电镜观察稻瘟病菌菌丝形态</w:t>
      </w:r>
    </w:p>
    <w:p w:rsidR="0018722C">
      <w:pPr>
        <w:topLinePunct/>
      </w:pPr>
      <w:r>
        <w:t>由图</w:t>
      </w:r>
      <w:r>
        <w:rPr>
          <w:rFonts w:ascii="Times New Roman" w:hAnsi="Times New Roman" w:eastAsia="宋体"/>
        </w:rPr>
        <w:t>3-5</w:t>
      </w:r>
      <w:r>
        <w:t>可知，正常稻瘟病菌菌丝顶端尖细，菌丝表面光滑而饱满，伸展良好，</w:t>
      </w:r>
      <w:r>
        <w:t>分枝的形成距菌丝顶端有一定的距离；当</w:t>
      </w:r>
      <w:r>
        <w:rPr>
          <w:rFonts w:ascii="Times New Roman" w:hAnsi="Times New Roman" w:eastAsia="宋体"/>
        </w:rPr>
        <w:t>Carvacrol</w:t>
      </w:r>
      <w:r>
        <w:t>浓度为</w:t>
      </w:r>
      <w:r>
        <w:rPr>
          <w:rFonts w:ascii="Times New Roman" w:hAnsi="Times New Roman" w:eastAsia="宋体"/>
        </w:rPr>
        <w:t>30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时，顶端、局</w:t>
      </w:r>
      <w:r>
        <w:t>部膨大，菌丝溢缩、扭曲；当</w:t>
      </w:r>
      <w:r>
        <w:rPr>
          <w:rFonts w:ascii="Times New Roman" w:hAnsi="Times New Roman" w:eastAsia="宋体"/>
        </w:rPr>
        <w:t>Carvacrol</w:t>
      </w:r>
      <w:r>
        <w:t>浓度为</w:t>
      </w:r>
      <w:r>
        <w:rPr>
          <w:rFonts w:ascii="Times New Roman" w:hAnsi="Times New Roman" w:eastAsia="宋体"/>
        </w:rPr>
        <w:t>60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时，菌丝分枝增多，分枝间距变短，并出现菌丝断裂的现象。</w:t>
      </w:r>
    </w:p>
    <w:p w:rsidR="0018722C">
      <w:pPr>
        <w:pStyle w:val="aff7"/>
        <w:topLinePunct/>
      </w:pPr>
      <w:r>
        <w:drawing>
          <wp:inline>
            <wp:extent cx="4595403" cy="2519838"/>
            <wp:effectExtent l="0" t="0" r="0" b="0"/>
            <wp:docPr id="19" name="image12.jpeg" descr=""/>
            <wp:cNvGraphicFramePr>
              <a:graphicFrameLocks noChangeAspect="1"/>
            </wp:cNvGraphicFramePr>
            <a:graphic>
              <a:graphicData uri="http://schemas.openxmlformats.org/drawingml/2006/picture">
                <pic:pic>
                  <pic:nvPicPr>
                    <pic:cNvPr id="20" name="image12.jpeg"/>
                    <pic:cNvPicPr/>
                  </pic:nvPicPr>
                  <pic:blipFill>
                    <a:blip r:embed="rId25" cstate="print"/>
                    <a:stretch>
                      <a:fillRect/>
                    </a:stretch>
                  </pic:blipFill>
                  <pic:spPr>
                    <a:xfrm>
                      <a:off x="0" y="0"/>
                      <a:ext cx="4595403" cy="2519838"/>
                    </a:xfrm>
                    <a:prstGeom prst="rect">
                      <a:avLst/>
                    </a:prstGeom>
                  </pic:spPr>
                </pic:pic>
              </a:graphicData>
            </a:graphic>
          </wp:inline>
        </w:drawing>
      </w:r>
    </w:p>
    <w:p w:rsidR="0018722C">
      <w:pPr>
        <w:rPr/>
        <w:topLinePunct/>
      </w:pPr>
    </w:p>
    <w:p w:rsidR="0018722C">
      <w:pPr>
        <w:topLinePunct/>
      </w:pPr>
    </w:p>
    <w:p w:rsidR="0018722C">
      <w:pPr>
        <w:pStyle w:val="affff5"/>
        <w:keepNext/>
        <w:topLinePunct/>
      </w:pPr>
      <w:r>
        <w:rPr>
          <w:sz w:val="20"/>
        </w:rPr>
        <w:pict>
          <v:group style="width:368.75pt;height:607.8pt;mso-position-horizontal-relative:char;mso-position-vertical-relative:line" coordorigin="0,0" coordsize="7375,12156">
            <v:shape style="position:absolute;left:0;top:0;width:7375;height:8100" type="#_x0000_t75" stroked="false">
              <v:imagedata r:id="rId27" o:title=""/>
            </v:shape>
            <v:shape style="position:absolute;left:1858;top:8112;width:3657;height:4044" type="#_x0000_t75" stroked="false">
              <v:imagedata r:id="rId28" o:title=""/>
            </v:shape>
          </v:group>
        </w:pict>
      </w:r>
      <w: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w:t>
      </w:r>
      <w:r>
        <w:rPr>
          <w:rFonts w:ascii="Times New Roman" w:eastAsia="Times New Roman" w:cstheme="minorBidi" w:hAnsiTheme="minorHAnsi"/>
        </w:rPr>
        <w:t>-</w:t>
      </w:r>
      <w:r>
        <w:rPr>
          <w:rFonts w:ascii="Times New Roman" w:eastAsia="Times New Roman" w:cstheme="minorBidi" w:hAnsiTheme="minorHAnsi"/>
          <w:b/>
        </w:rPr>
        <w:t>5</w:t>
      </w:r>
      <w:r>
        <w:t xml:space="preserve">  </w:t>
      </w:r>
      <w:r>
        <w:rPr>
          <w:rFonts w:ascii="黑体" w:eastAsia="黑体" w:hint="eastAsia" w:cstheme="minorBidi" w:hAnsiTheme="minorHAnsi"/>
          <w:b/>
        </w:rPr>
        <w:t>经</w:t>
      </w:r>
      <w:r>
        <w:rPr>
          <w:rFonts w:ascii="Times New Roman" w:eastAsia="Times New Roman" w:cstheme="minorBidi" w:hAnsiTheme="minorHAnsi"/>
          <w:b/>
        </w:rPr>
        <w:t>Carvacrol</w:t>
      </w:r>
      <w:r>
        <w:rPr>
          <w:rFonts w:ascii="黑体" w:eastAsia="黑体" w:hint="eastAsia" w:cstheme="minorBidi" w:hAnsiTheme="minorHAnsi"/>
          <w:b/>
        </w:rPr>
        <w:t>处理后稻瘟病菌菌丝的形态</w:t>
      </w:r>
    </w:p>
    <w:p w:rsidR="0018722C">
      <w:pPr>
        <w:topLinePunct/>
      </w:pPr>
      <w:r>
        <w:rPr>
          <w:rFonts w:cstheme="minorBidi" w:hAnsiTheme="minorHAnsi" w:eastAsiaTheme="minorHAnsi" w:asciiTheme="minorHAnsi" w:ascii="Times New Roman"/>
          <w:b/>
        </w:rPr>
        <w:t>Figure 3</w:t>
      </w:r>
      <w:r>
        <w:rPr>
          <w:rFonts w:ascii="Times New Roman" w:cstheme="minorBidi" w:hAnsiTheme="minorHAnsi" w:eastAsiaTheme="minorHAnsi"/>
        </w:rPr>
        <w:t>-</w:t>
      </w:r>
      <w:r>
        <w:rPr>
          <w:rFonts w:ascii="Times New Roman" w:cstheme="minorBidi" w:hAnsiTheme="minorHAnsi" w:eastAsiaTheme="minorHAnsi"/>
          <w:b/>
        </w:rPr>
        <w:t>5. Mycelia morphological character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after treated with carvacrol</w:t>
      </w:r>
    </w:p>
    <w:p w:rsidR="0018722C">
      <w:pPr>
        <w:pStyle w:val="5"/>
        <w:topLinePunct/>
      </w:pPr>
      <w:r>
        <w:rPr>
          <w:b/>
        </w:rPr>
        <w:t>3.2.2.2</w:t>
      </w:r>
      <w:r>
        <w:t xml:space="preserve"> </w:t>
      </w:r>
      <w:r>
        <w:t>扫描电镜观察番茄灰霉病菌菌丝形态</w:t>
      </w:r>
    </w:p>
    <w:p w:rsidR="0018722C">
      <w:pPr>
        <w:topLinePunct/>
      </w:pPr>
      <w:r>
        <w:t>由图</w:t>
      </w:r>
      <w:r>
        <w:rPr>
          <w:rFonts w:ascii="Times New Roman" w:hAnsi="Times New Roman" w:eastAsia="宋体"/>
        </w:rPr>
        <w:t>3-6</w:t>
      </w:r>
      <w:r>
        <w:t>可知，正常番茄灰霉病菌菌丝表面光滑饱满，顶端尖细；当</w:t>
      </w:r>
      <w:r>
        <w:rPr>
          <w:rFonts w:ascii="Times New Roman" w:hAnsi="Times New Roman" w:eastAsia="宋体"/>
        </w:rPr>
        <w:t>Carvacrol</w:t>
      </w:r>
      <w:r>
        <w:t>浓度为</w:t>
      </w:r>
      <w:r>
        <w:rPr>
          <w:rFonts w:ascii="Times New Roman" w:hAnsi="Times New Roman" w:eastAsia="宋体"/>
        </w:rPr>
        <w:t>6</w:t>
      </w:r>
      <w:r>
        <w:rPr>
          <w:rFonts w:ascii="Times New Roman" w:hAnsi="Times New Roman" w:eastAsia="宋体"/>
        </w:rPr>
        <w:t>.</w:t>
      </w:r>
      <w:r>
        <w:rPr>
          <w:rFonts w:ascii="Times New Roman" w:hAnsi="Times New Roman" w:eastAsia="宋体"/>
        </w:rPr>
        <w:t>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时，菌丝粗细不一，出现菌丝溢缩、扭曲的现象；当</w:t>
      </w:r>
      <w:r>
        <w:rPr>
          <w:rFonts w:ascii="Times New Roman" w:hAnsi="Times New Roman" w:eastAsia="宋体"/>
        </w:rPr>
        <w:t>Carvacrol</w:t>
      </w:r>
      <w:r>
        <w:t>浓度为</w:t>
      </w:r>
      <w:r>
        <w:rPr>
          <w:rFonts w:ascii="Times New Roman" w:hAnsi="Times New Roman" w:eastAsia="宋体"/>
        </w:rPr>
        <w:t>12</w:t>
      </w:r>
      <w:r>
        <w:rPr>
          <w:rFonts w:ascii="Times New Roman" w:hAnsi="Times New Roman" w:eastAsia="宋体"/>
        </w:rPr>
        <w:t>.</w:t>
      </w:r>
      <w:r>
        <w:rPr>
          <w:rFonts w:ascii="Times New Roman" w:hAnsi="Times New Roman" w:eastAsia="宋体"/>
        </w:rPr>
        <w:t>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时，菌丝分枝增多，分枝及分枝间变短，菌丝顶端缺陷，并且出</w:t>
      </w:r>
      <w:r>
        <w:t>现菌丝局部膨大和断裂的现象；当</w:t>
      </w:r>
      <w:r>
        <w:rPr>
          <w:rFonts w:ascii="Times New Roman" w:hAnsi="Times New Roman" w:eastAsia="宋体"/>
        </w:rPr>
        <w:t>Carvacrol</w:t>
      </w:r>
      <w:r>
        <w:t>浓度为</w:t>
      </w:r>
      <w:r>
        <w:rPr>
          <w:rFonts w:ascii="Times New Roman" w:hAnsi="Times New Roman" w:eastAsia="宋体"/>
        </w:rPr>
        <w:t>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时，菌丝溢缩、扭曲现象更加严重，顶端畸形，菌丝断裂现象严重。</w:t>
      </w:r>
    </w:p>
    <w:p w:rsidR="0018722C">
      <w:pPr>
        <w:pStyle w:val="aff7"/>
        <w:topLinePunct/>
      </w:pPr>
      <w:r>
        <w:drawing>
          <wp:inline>
            <wp:extent cx="4595012" cy="5046726"/>
            <wp:effectExtent l="0" t="0" r="0" b="0"/>
            <wp:docPr id="21" name="image15.png" descr=""/>
            <wp:cNvGraphicFramePr>
              <a:graphicFrameLocks noChangeAspect="1"/>
            </wp:cNvGraphicFramePr>
            <a:graphic>
              <a:graphicData uri="http://schemas.openxmlformats.org/drawingml/2006/picture">
                <pic:pic>
                  <pic:nvPicPr>
                    <pic:cNvPr id="22" name="image15.png"/>
                    <pic:cNvPicPr/>
                  </pic:nvPicPr>
                  <pic:blipFill>
                    <a:blip r:embed="rId30" cstate="print"/>
                    <a:stretch>
                      <a:fillRect/>
                    </a:stretch>
                  </pic:blipFill>
                  <pic:spPr>
                    <a:xfrm>
                      <a:off x="0" y="0"/>
                      <a:ext cx="4595012" cy="5046726"/>
                    </a:xfrm>
                    <a:prstGeom prst="rect">
                      <a:avLst/>
                    </a:prstGeom>
                  </pic:spPr>
                </pic:pic>
              </a:graphicData>
            </a:graphic>
          </wp:inline>
        </w:drawing>
      </w:r>
    </w:p>
    <w:p w:rsidR="0018722C">
      <w:pPr>
        <w:rPr/>
        <w:topLinePunct/>
      </w:pPr>
    </w:p>
    <w:p w:rsidR="0018722C">
      <w:pPr>
        <w:pStyle w:val="affff5"/>
        <w:topLinePunct/>
      </w:pPr>
      <w:r>
        <w:rPr>
          <w:rFonts w:ascii="Times New Roman"/>
          <w:sz w:val="20"/>
        </w:rPr>
        <w:drawing>
          <wp:inline distT="0" distB="0" distL="0" distR="0">
            <wp:extent cx="4588468" cy="7563040"/>
            <wp:effectExtent l="0" t="0" r="0" b="0"/>
            <wp:docPr id="23" name="image16.png" descr=""/>
            <wp:cNvGraphicFramePr>
              <a:graphicFrameLocks noChangeAspect="1"/>
            </wp:cNvGraphicFramePr>
            <a:graphic>
              <a:graphicData uri="http://schemas.openxmlformats.org/drawingml/2006/picture">
                <pic:pic>
                  <pic:nvPicPr>
                    <pic:cNvPr id="24" name="image16.png"/>
                    <pic:cNvPicPr/>
                  </pic:nvPicPr>
                  <pic:blipFill>
                    <a:blip r:embed="rId31" cstate="print"/>
                    <a:stretch>
                      <a:fillRect/>
                    </a:stretch>
                  </pic:blipFill>
                  <pic:spPr>
                    <a:xfrm>
                      <a:off x="0" y="0"/>
                      <a:ext cx="4588468" cy="7563040"/>
                    </a:xfrm>
                    <a:prstGeom prst="rect">
                      <a:avLst/>
                    </a:prstGeom>
                  </pic:spPr>
                </pic:pic>
              </a:graphicData>
            </a:graphic>
          </wp:inline>
        </w:drawing>
      </w:r>
      <w:r/>
    </w:p>
    <w:p w:rsidR="0018722C">
      <w:pPr>
        <w:rPr/>
        <w:topLinePunct/>
      </w:pPr>
    </w:p>
    <w:p w:rsidR="0018722C">
      <w:pPr>
        <w:pStyle w:val="affff5"/>
        <w:keepNext/>
        <w:topLinePunct/>
      </w:pPr>
      <w:r>
        <w:rPr>
          <w:rFonts w:ascii="Times New Roman"/>
          <w:sz w:val="20"/>
        </w:rPr>
        <w:drawing>
          <wp:inline distT="0" distB="0" distL="0" distR="0">
            <wp:extent cx="2315921" cy="2584323"/>
            <wp:effectExtent l="0" t="0" r="0" b="0"/>
            <wp:docPr id="25" name="image17.jpeg" descr=""/>
            <wp:cNvGraphicFramePr>
              <a:graphicFrameLocks noChangeAspect="1"/>
            </wp:cNvGraphicFramePr>
            <a:graphic>
              <a:graphicData uri="http://schemas.openxmlformats.org/drawingml/2006/picture">
                <pic:pic>
                  <pic:nvPicPr>
                    <pic:cNvPr id="26" name="image17.jpeg"/>
                    <pic:cNvPicPr/>
                  </pic:nvPicPr>
                  <pic:blipFill>
                    <a:blip r:embed="rId32" cstate="print"/>
                    <a:stretch>
                      <a:fillRect/>
                    </a:stretch>
                  </pic:blipFill>
                  <pic:spPr>
                    <a:xfrm>
                      <a:off x="0" y="0"/>
                      <a:ext cx="2315921" cy="2584323"/>
                    </a:xfrm>
                    <a:prstGeom prst="rect">
                      <a:avLst/>
                    </a:prstGeom>
                  </pic:spPr>
                </pic:pic>
              </a:graphicData>
            </a:graphic>
          </wp:inline>
        </w:drawing>
      </w:r>
      <w: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3-6</w:t>
      </w:r>
      <w:r>
        <w:t xml:space="preserve">  </w:t>
      </w:r>
      <w:r>
        <w:rPr>
          <w:rFonts w:ascii="黑体" w:eastAsia="黑体" w:hint="eastAsia" w:cstheme="minorBidi" w:hAnsiTheme="minorHAnsi"/>
          <w:b/>
        </w:rPr>
        <w:t>经</w:t>
      </w:r>
      <w:r>
        <w:rPr>
          <w:rFonts w:ascii="Times New Roman" w:eastAsia="Times New Roman" w:cstheme="minorBidi" w:hAnsiTheme="minorHAnsi"/>
          <w:b/>
        </w:rPr>
        <w:t>Carvacrol</w:t>
      </w:r>
      <w:r>
        <w:rPr>
          <w:rFonts w:ascii="黑体" w:eastAsia="黑体" w:hint="eastAsia" w:cstheme="minorBidi" w:hAnsiTheme="minorHAnsi"/>
          <w:b/>
        </w:rPr>
        <w:t>处理后番茄灰霉病菌菌丝的形态</w:t>
      </w:r>
    </w:p>
    <w:p w:rsidR="0018722C">
      <w:pPr>
        <w:pStyle w:val="a9"/>
        <w:topLinePunct/>
      </w:pPr>
      <w:r>
        <w:rPr>
          <w:rFonts w:cstheme="minorBidi" w:hAnsiTheme="minorHAnsi" w:eastAsiaTheme="minorHAnsi" w:asciiTheme="minorHAnsi" w:ascii="Times New Roman"/>
          <w:b/>
        </w:rPr>
        <w:t>Figure</w:t>
      </w:r>
      <w:r>
        <w:t xml:space="preserve"> </w:t>
      </w:r>
      <w:r w:rsidRPr="00DB64CE">
        <w:rPr>
          <w:rFonts w:cstheme="minorBidi" w:hAnsiTheme="minorHAnsi" w:eastAsiaTheme="minorHAnsi" w:asciiTheme="minorHAnsi" w:ascii="Times New Roman"/>
          <w:b/>
        </w:rPr>
        <w:t>3-6</w:t>
      </w:r>
      <w:r w:rsidRPr="00DB64CE">
        <w:rPr>
          <w:rFonts w:cstheme="minorBidi" w:hAnsiTheme="minorHAnsi" w:eastAsiaTheme="minorHAnsi" w:asciiTheme="minorHAnsi" w:ascii="Times New Roman"/>
          <w:b/>
        </w:rPr>
        <w:t>. Mycelia morphological character of</w:t>
      </w:r>
      <w:r>
        <w:rPr>
          <w:rFonts w:ascii="Times New Roman" w:cstheme="minorBidi" w:hAnsiTheme="minorHAnsi" w:eastAsiaTheme="minorHAnsi"/>
          <w:b/>
          <w:i/>
        </w:rPr>
        <w:t>Botrytis cinerea </w:t>
      </w:r>
      <w:r>
        <w:rPr>
          <w:rFonts w:ascii="Times New Roman" w:cstheme="minorBidi" w:hAnsiTheme="minorHAnsi" w:eastAsiaTheme="minorHAnsi"/>
          <w:b/>
        </w:rPr>
        <w:t>after treated with carvacrol</w:t>
      </w:r>
    </w:p>
    <w:p w:rsidR="0018722C">
      <w:pPr>
        <w:pStyle w:val="Heading4"/>
        <w:topLinePunct/>
        <w:ind w:left="200" w:hangingChars="200" w:hanging="200"/>
      </w:pPr>
      <w:bookmarkStart w:name="_bookmark39" w:id="88"/>
      <w:bookmarkEnd w:id="88"/>
      <w:r>
        <w:rPr>
          <w:b/>
        </w:rPr>
        <w:t>3.2.3</w:t>
      </w:r>
      <w:r>
        <w:t xml:space="preserve"> </w:t>
      </w:r>
      <w:bookmarkStart w:name="_bookmark39" w:id="89"/>
      <w:bookmarkEnd w:id="89"/>
      <w:r>
        <w:t>透射电镜观察结果</w:t>
      </w:r>
    </w:p>
    <w:p w:rsidR="0018722C">
      <w:pPr>
        <w:pStyle w:val="5"/>
        <w:topLinePunct/>
      </w:pPr>
      <w:r>
        <w:rPr>
          <w:b/>
        </w:rPr>
        <w:t>3.2.3.1</w:t>
      </w:r>
      <w:r>
        <w:t xml:space="preserve"> </w:t>
      </w:r>
      <w:r>
        <w:t>透射电镜观察稻瘟病菌菌丝形态</w:t>
      </w:r>
    </w:p>
    <w:p w:rsidR="0018722C">
      <w:pPr>
        <w:topLinePunct/>
      </w:pPr>
      <w:r>
        <w:t>由图</w:t>
      </w:r>
      <w:r>
        <w:rPr>
          <w:rFonts w:ascii="Times New Roman" w:hAnsi="Times New Roman" w:eastAsia="宋体"/>
        </w:rPr>
        <w:t>3-7</w:t>
      </w:r>
      <w:r>
        <w:t>可以看出，正常菌丝细胞壁完整，细胞结构紧密，胞质分布比较均匀；</w:t>
      </w:r>
      <w:r>
        <w:t>浓度为</w:t>
      </w:r>
      <w:r>
        <w:rPr>
          <w:rFonts w:ascii="Times New Roman" w:hAnsi="Times New Roman" w:eastAsia="宋体"/>
        </w:rPr>
        <w:t>60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的</w:t>
      </w:r>
      <w:r>
        <w:rPr>
          <w:rFonts w:ascii="Times New Roman" w:hAnsi="Times New Roman" w:eastAsia="宋体"/>
        </w:rPr>
        <w:t>Carvacrol</w:t>
      </w:r>
      <w:r>
        <w:t>处理后，细胞周围有分泌物，出现大液泡，内含物流</w:t>
      </w:r>
      <w:r>
        <w:t>出，出现空腔，菌体细胞壁部分模糊不清，部分断裂；浓度为</w:t>
      </w:r>
      <w:r>
        <w:rPr>
          <w:rFonts w:ascii="Times New Roman" w:hAnsi="Times New Roman" w:eastAsia="宋体"/>
        </w:rPr>
        <w:t>90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的</w:t>
      </w:r>
      <w:r>
        <w:rPr>
          <w:rFonts w:ascii="Times New Roman" w:hAnsi="Times New Roman" w:eastAsia="宋体"/>
        </w:rPr>
        <w:t>Carvacrol</w:t>
      </w:r>
      <w:r>
        <w:t>处理后，细胞壁完全模糊不清。</w:t>
      </w:r>
    </w:p>
    <w:p w:rsidR="0018722C">
      <w:pPr>
        <w:pStyle w:val="aff7"/>
        <w:topLinePunct/>
      </w:pPr>
      <w:r>
        <w:drawing>
          <wp:inline>
            <wp:extent cx="4588976" cy="2516314"/>
            <wp:effectExtent l="0" t="0" r="0" b="0"/>
            <wp:docPr id="27" name="image18.jpeg" descr=""/>
            <wp:cNvGraphicFramePr>
              <a:graphicFrameLocks noChangeAspect="1"/>
            </wp:cNvGraphicFramePr>
            <a:graphic>
              <a:graphicData uri="http://schemas.openxmlformats.org/drawingml/2006/picture">
                <pic:pic>
                  <pic:nvPicPr>
                    <pic:cNvPr id="28" name="image18.jpeg"/>
                    <pic:cNvPicPr/>
                  </pic:nvPicPr>
                  <pic:blipFill>
                    <a:blip r:embed="rId33" cstate="print"/>
                    <a:stretch>
                      <a:fillRect/>
                    </a:stretch>
                  </pic:blipFill>
                  <pic:spPr>
                    <a:xfrm>
                      <a:off x="0" y="0"/>
                      <a:ext cx="4588976" cy="2516314"/>
                    </a:xfrm>
                    <a:prstGeom prst="rect">
                      <a:avLst/>
                    </a:prstGeom>
                  </pic:spPr>
                </pic:pic>
              </a:graphicData>
            </a:graphic>
          </wp:inline>
        </w:drawing>
      </w:r>
    </w:p>
    <w:p w:rsidR="0018722C">
      <w:pPr>
        <w:rPr/>
        <w:topLinePunct/>
      </w:pPr>
    </w:p>
    <w:p w:rsidR="0018722C">
      <w:pPr>
        <w:pStyle w:val="affff5"/>
        <w:keepNext/>
        <w:topLinePunct/>
      </w:pPr>
      <w:r>
        <w:rPr>
          <w:sz w:val="20"/>
        </w:rPr>
        <w:drawing>
          <wp:inline distT="0" distB="0" distL="0" distR="0">
            <wp:extent cx="4712611" cy="5175885"/>
            <wp:effectExtent l="0" t="0" r="0" b="0"/>
            <wp:docPr id="29" name="image19.png" descr=""/>
            <wp:cNvGraphicFramePr>
              <a:graphicFrameLocks noChangeAspect="1"/>
            </wp:cNvGraphicFramePr>
            <a:graphic>
              <a:graphicData uri="http://schemas.openxmlformats.org/drawingml/2006/picture">
                <pic:pic>
                  <pic:nvPicPr>
                    <pic:cNvPr id="30" name="image19.png"/>
                    <pic:cNvPicPr/>
                  </pic:nvPicPr>
                  <pic:blipFill>
                    <a:blip r:embed="rId34" cstate="print"/>
                    <a:stretch>
                      <a:fillRect/>
                    </a:stretch>
                  </pic:blipFill>
                  <pic:spPr>
                    <a:xfrm>
                      <a:off x="0" y="0"/>
                      <a:ext cx="4712611" cy="5175885"/>
                    </a:xfrm>
                    <a:prstGeom prst="rect">
                      <a:avLst/>
                    </a:prstGeom>
                  </pic:spPr>
                </pic:pic>
              </a:graphicData>
            </a:graphic>
          </wp:inline>
        </w:drawing>
      </w:r>
      <w: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w:t>
      </w:r>
      <w:r>
        <w:rPr>
          <w:rFonts w:ascii="Times New Roman" w:eastAsia="Times New Roman" w:cstheme="minorBidi" w:hAnsiTheme="minorHAnsi"/>
        </w:rPr>
        <w:t>-</w:t>
      </w:r>
      <w:r>
        <w:rPr>
          <w:rFonts w:ascii="Times New Roman" w:eastAsia="Times New Roman" w:cstheme="minorBidi" w:hAnsiTheme="minorHAnsi"/>
          <w:b/>
        </w:rPr>
        <w:t>7</w:t>
      </w:r>
      <w:r>
        <w:t xml:space="preserve">  </w:t>
      </w:r>
      <w:r>
        <w:rPr>
          <w:rFonts w:ascii="黑体" w:eastAsia="黑体" w:hint="eastAsia" w:cstheme="minorBidi" w:hAnsiTheme="minorHAnsi"/>
          <w:b/>
        </w:rPr>
        <w:t>经</w:t>
      </w:r>
      <w:r>
        <w:rPr>
          <w:rFonts w:ascii="Times New Roman" w:eastAsia="Times New Roman" w:cstheme="minorBidi" w:hAnsiTheme="minorHAnsi"/>
          <w:b/>
        </w:rPr>
        <w:t>Carvacrol</w:t>
      </w:r>
      <w:r>
        <w:rPr>
          <w:rFonts w:ascii="黑体" w:eastAsia="黑体" w:hint="eastAsia" w:cstheme="minorBidi" w:hAnsiTheme="minorHAnsi"/>
          <w:b/>
        </w:rPr>
        <w:t>处理后稻瘟病菌菌丝的形态</w:t>
      </w:r>
    </w:p>
    <w:p w:rsidR="0018722C">
      <w:pPr>
        <w:topLinePunct/>
      </w:pPr>
      <w:r>
        <w:rPr>
          <w:rFonts w:cstheme="minorBidi" w:hAnsiTheme="minorHAnsi" w:eastAsiaTheme="minorHAnsi" w:asciiTheme="minorHAnsi" w:ascii="Times New Roman"/>
          <w:b/>
        </w:rPr>
        <w:t>Figure 3</w:t>
      </w:r>
      <w:r>
        <w:rPr>
          <w:rFonts w:ascii="Times New Roman" w:cstheme="minorBidi" w:hAnsiTheme="minorHAnsi" w:eastAsiaTheme="minorHAnsi"/>
        </w:rPr>
        <w:t>-</w:t>
      </w:r>
      <w:r>
        <w:rPr>
          <w:rFonts w:ascii="Times New Roman" w:cstheme="minorBidi" w:hAnsiTheme="minorHAnsi" w:eastAsiaTheme="minorHAnsi"/>
          <w:b/>
        </w:rPr>
        <w:t>7. Mycelia morphological character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after treated with carvacrol</w:t>
      </w:r>
    </w:p>
    <w:p w:rsidR="0018722C">
      <w:pPr>
        <w:pStyle w:val="5"/>
        <w:topLinePunct/>
      </w:pPr>
      <w:r>
        <w:rPr>
          <w:b/>
        </w:rPr>
        <w:t>3.2.3.2</w:t>
      </w:r>
      <w:r>
        <w:t xml:space="preserve"> </w:t>
      </w:r>
      <w:r>
        <w:t>透射电镜观察番茄灰霉病菌菌丝形态</w:t>
      </w:r>
    </w:p>
    <w:p w:rsidR="0018722C">
      <w:pPr>
        <w:topLinePunct/>
      </w:pPr>
      <w:r>
        <w:t>由图</w:t>
      </w:r>
      <w:r>
        <w:rPr>
          <w:rFonts w:ascii="Times New Roman" w:hAnsi="Times New Roman" w:eastAsia="宋体"/>
        </w:rPr>
        <w:t>3-8</w:t>
      </w:r>
      <w:r>
        <w:t>可以看出，正常菌丝细胞壁完整，细胞结构紧密，胞质分布比较均匀；</w:t>
      </w:r>
      <w:r>
        <w:t>浓度为</w:t>
      </w:r>
      <w:r>
        <w:rPr>
          <w:rFonts w:ascii="Times New Roman" w:hAnsi="Times New Roman" w:eastAsia="宋体"/>
        </w:rPr>
        <w:t>12</w:t>
      </w:r>
      <w:r>
        <w:rPr>
          <w:rFonts w:ascii="Times New Roman" w:hAnsi="Times New Roman" w:eastAsia="宋体"/>
        </w:rPr>
        <w:t>.</w:t>
      </w:r>
      <w:r>
        <w:rPr>
          <w:rFonts w:ascii="Times New Roman" w:hAnsi="Times New Roman" w:eastAsia="宋体"/>
        </w:rPr>
        <w:t>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的</w:t>
      </w:r>
      <w:r>
        <w:rPr>
          <w:rFonts w:ascii="Times New Roman" w:hAnsi="Times New Roman" w:eastAsia="宋体"/>
        </w:rPr>
        <w:t>Carvacrol</w:t>
      </w:r>
      <w:r>
        <w:t>处理后，菌体细胞开始发生固缩，引起质壁分离，内</w:t>
      </w:r>
      <w:r>
        <w:t>含物流出，出现空腔，菌体细胞壁部分模糊不清；浓度为</w:t>
      </w:r>
      <w:r>
        <w:rPr>
          <w:rFonts w:ascii="Times New Roman" w:hAnsi="Times New Roman" w:eastAsia="宋体"/>
        </w:rPr>
        <w:t>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的</w:t>
      </w:r>
      <w:r>
        <w:rPr>
          <w:rFonts w:ascii="Times New Roman" w:hAnsi="Times New Roman" w:eastAsia="宋体"/>
        </w:rPr>
        <w:t>Carvacrol</w:t>
      </w:r>
      <w:r>
        <w:t>处理后，细胞壁完全模糊不清。</w:t>
      </w:r>
    </w:p>
    <w:p w:rsidR="0018722C">
      <w:pPr>
        <w:pStyle w:val="affff5"/>
        <w:keepNext/>
        <w:topLinePunct/>
      </w:pPr>
      <w:r>
        <w:rPr>
          <w:sz w:val="20"/>
        </w:rPr>
        <w:drawing>
          <wp:inline distT="0" distB="0" distL="0" distR="0">
            <wp:extent cx="4735849" cy="7781925"/>
            <wp:effectExtent l="0" t="0" r="0" b="0"/>
            <wp:docPr id="31" name="image20.png" descr=""/>
            <wp:cNvGraphicFramePr>
              <a:graphicFrameLocks noChangeAspect="1"/>
            </wp:cNvGraphicFramePr>
            <a:graphic>
              <a:graphicData uri="http://schemas.openxmlformats.org/drawingml/2006/picture">
                <pic:pic>
                  <pic:nvPicPr>
                    <pic:cNvPr id="32" name="image20.png"/>
                    <pic:cNvPicPr/>
                  </pic:nvPicPr>
                  <pic:blipFill>
                    <a:blip r:embed="rId35" cstate="print"/>
                    <a:stretch>
                      <a:fillRect/>
                    </a:stretch>
                  </pic:blipFill>
                  <pic:spPr>
                    <a:xfrm>
                      <a:off x="0" y="0"/>
                      <a:ext cx="4735849" cy="7781925"/>
                    </a:xfrm>
                    <a:prstGeom prst="rect">
                      <a:avLst/>
                    </a:prstGeom>
                  </pic:spPr>
                </pic:pic>
              </a:graphicData>
            </a:graphic>
          </wp:inline>
        </w:drawing>
      </w:r>
      <w: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3-8</w:t>
      </w:r>
      <w:r>
        <w:t xml:space="preserve">  </w:t>
      </w:r>
      <w:r>
        <w:rPr>
          <w:rFonts w:ascii="黑体" w:eastAsia="黑体" w:hint="eastAsia" w:cstheme="minorBidi" w:hAnsiTheme="minorHAnsi"/>
          <w:b/>
        </w:rPr>
        <w:t>经</w:t>
      </w:r>
      <w:r>
        <w:rPr>
          <w:rFonts w:ascii="Times New Roman" w:eastAsia="Times New Roman" w:cstheme="minorBidi" w:hAnsiTheme="minorHAnsi"/>
          <w:b/>
        </w:rPr>
        <w:t>Carvacrol</w:t>
      </w:r>
      <w:r>
        <w:rPr>
          <w:rFonts w:ascii="黑体" w:eastAsia="黑体" w:hint="eastAsia" w:cstheme="minorBidi" w:hAnsiTheme="minorHAnsi"/>
          <w:b/>
        </w:rPr>
        <w:t>处理后番茄灰霉病菌菌丝的形态</w:t>
      </w:r>
    </w:p>
    <w:p w:rsidR="0018722C">
      <w:pPr>
        <w:pStyle w:val="a9"/>
        <w:topLinePunct/>
      </w:pPr>
      <w:r>
        <w:rPr>
          <w:rFonts w:cstheme="minorBidi" w:hAnsiTheme="minorHAnsi" w:eastAsiaTheme="minorHAnsi" w:asciiTheme="minorHAnsi" w:ascii="Times New Roman"/>
          <w:b/>
        </w:rPr>
        <w:t>Figure</w:t>
      </w:r>
      <w:r>
        <w:t xml:space="preserve"> </w:t>
      </w:r>
      <w:r w:rsidRPr="00DB64CE">
        <w:rPr>
          <w:rFonts w:cstheme="minorBidi" w:hAnsiTheme="minorHAnsi" w:eastAsiaTheme="minorHAnsi" w:asciiTheme="minorHAnsi" w:ascii="Times New Roman"/>
          <w:b/>
        </w:rPr>
        <w:t>3-8</w:t>
      </w:r>
      <w:r w:rsidRPr="00DB64CE">
        <w:rPr>
          <w:rFonts w:cstheme="minorBidi" w:hAnsiTheme="minorHAnsi" w:eastAsiaTheme="minorHAnsi" w:asciiTheme="minorHAnsi" w:ascii="Times New Roman"/>
          <w:b/>
        </w:rPr>
        <w:t>. Mycelia morphological character of</w:t>
      </w:r>
      <w:r>
        <w:rPr>
          <w:rFonts w:ascii="Times New Roman" w:cstheme="minorBidi" w:hAnsiTheme="minorHAnsi" w:eastAsiaTheme="minorHAnsi"/>
          <w:b/>
          <w:i/>
        </w:rPr>
        <w:t>Botrytis cinerea </w:t>
      </w:r>
      <w:r>
        <w:rPr>
          <w:rFonts w:ascii="Times New Roman" w:cstheme="minorBidi" w:hAnsiTheme="minorHAnsi" w:eastAsiaTheme="minorHAnsi"/>
          <w:b/>
        </w:rPr>
        <w:t>after treated with carvacrol</w:t>
      </w:r>
    </w:p>
    <w:p w:rsidR="0018722C">
      <w:pPr>
        <w:pStyle w:val="Heading3"/>
        <w:topLinePunct/>
        <w:ind w:left="200" w:hangingChars="200" w:hanging="200"/>
      </w:pPr>
      <w:bookmarkStart w:name="_bookmark40" w:id="90"/>
      <w:bookmarkEnd w:id="90"/>
      <w:r>
        <w:rPr>
          <w:b/>
        </w:rPr>
        <w:t>3.3</w:t>
      </w:r>
      <w:r>
        <w:t xml:space="preserve"> </w:t>
      </w:r>
      <w:bookmarkStart w:name="_bookmark40" w:id="91"/>
      <w:bookmarkEnd w:id="91"/>
      <w:r>
        <w:rPr>
          <w:b/>
        </w:rPr>
        <w:t>Ca</w:t>
      </w:r>
      <w:r>
        <w:rPr>
          <w:b/>
        </w:rPr>
        <w:t>rvacrol</w:t>
      </w:r>
      <w:r>
        <w:t>处理稻瘟病菌和番茄灰霉病菌的生理生化测定</w:t>
      </w:r>
    </w:p>
    <w:p w:rsidR="0018722C">
      <w:pPr>
        <w:pStyle w:val="Heading4"/>
        <w:topLinePunct/>
        <w:ind w:left="200" w:hangingChars="200" w:hanging="200"/>
      </w:pPr>
      <w:bookmarkStart w:name="_bookmark41" w:id="92"/>
      <w:bookmarkEnd w:id="92"/>
      <w:r>
        <w:rPr>
          <w:b/>
        </w:rPr>
        <w:t>3.3.1</w:t>
      </w:r>
      <w:r>
        <w:t xml:space="preserve"> </w:t>
      </w:r>
      <w:bookmarkStart w:name="_bookmark41" w:id="93"/>
      <w:bookmarkEnd w:id="93"/>
      <w:r>
        <w:rPr>
          <w:b/>
        </w:rPr>
        <w:t>Ca</w:t>
      </w:r>
      <w:r>
        <w:rPr>
          <w:b/>
        </w:rPr>
        <w:t>rvacrol</w:t>
      </w:r>
      <w:r>
        <w:t>对稻瘟病菌和番茄灰霉病菌菌丝细胞膜通透性的影响</w:t>
      </w:r>
    </w:p>
    <w:p w:rsidR="0018722C">
      <w:pPr>
        <w:topLinePunct/>
      </w:pPr>
      <w:r>
        <w:t>培养液电导率的改变可以反映细胞膜渗透性的改变。</w:t>
      </w:r>
      <w:r>
        <w:rPr>
          <w:rFonts w:ascii="Times New Roman" w:eastAsia="Times New Roman"/>
        </w:rPr>
        <w:t>Carvacrol</w:t>
      </w:r>
      <w:r>
        <w:t>引起稻瘟病菌和番茄灰霉病菌菌丝电导率变化的测定结果如图</w:t>
      </w:r>
      <w:r>
        <w:rPr>
          <w:rFonts w:ascii="Times New Roman" w:eastAsia="Times New Roman"/>
        </w:rPr>
        <w:t>3-9</w:t>
      </w:r>
      <w:r>
        <w:t>。结果表明，与对照组相比，</w:t>
      </w:r>
      <w:r>
        <w:t>在</w:t>
      </w:r>
    </w:p>
    <w:p w:rsidR="0018722C">
      <w:pPr>
        <w:topLinePunct/>
      </w:pPr>
      <w:r>
        <w:rPr>
          <w:rFonts w:ascii="Times New Roman" w:eastAsia="Times New Roman"/>
        </w:rPr>
        <w:t>Carvacrol</w:t>
      </w:r>
      <w:r>
        <w:t>处理后电导率明显增大，并且随着</w:t>
      </w:r>
      <w:r>
        <w:rPr>
          <w:rFonts w:ascii="Times New Roman" w:eastAsia="Times New Roman"/>
        </w:rPr>
        <w:t>Carvacrol</w:t>
      </w:r>
      <w:r>
        <w:t>作用时间的延长，电导率逐渐增大，说明菌丝内有电解质渗漏。</w:t>
      </w:r>
    </w:p>
    <w:p w:rsidR="0018722C">
      <w:pPr>
        <w:topLinePunct/>
      </w:pPr>
      <w:r>
        <w:t>稻瘟病菌菌丝经</w:t>
      </w:r>
      <w:r>
        <w:rPr>
          <w:rFonts w:ascii="Times New Roman" w:hAnsi="Times New Roman" w:eastAsia="宋体"/>
        </w:rPr>
        <w:t>Carvacrol</w:t>
      </w:r>
      <w:r>
        <w:t>处理</w:t>
      </w:r>
      <w:r>
        <w:rPr>
          <w:rFonts w:ascii="Times New Roman" w:hAnsi="Times New Roman" w:eastAsia="宋体"/>
        </w:rPr>
        <w:t>15 min</w:t>
      </w:r>
      <w:r>
        <w:t>后，电导率明显增加，在低浓度</w:t>
      </w:r>
      <w:r>
        <w:rPr>
          <w:rFonts w:ascii="Times New Roman" w:hAnsi="Times New Roman" w:eastAsia="宋体"/>
        </w:rPr>
        <w:t>15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w:t>
      </w:r>
      <w:r>
        <w:t>处理</w:t>
      </w:r>
      <w:r>
        <w:rPr>
          <w:rFonts w:ascii="Times New Roman" w:hAnsi="Times New Roman" w:eastAsia="宋体"/>
        </w:rPr>
        <w:t>180 min</w:t>
      </w:r>
      <w:r>
        <w:t>后，电导率较对照组就增加了</w:t>
      </w:r>
      <w:r>
        <w:rPr>
          <w:rFonts w:ascii="Times New Roman" w:hAnsi="Times New Roman" w:eastAsia="宋体"/>
        </w:rPr>
        <w:t>72</w:t>
      </w:r>
      <w:r>
        <w:rPr>
          <w:rFonts w:ascii="Times New Roman" w:hAnsi="Times New Roman" w:eastAsia="宋体"/>
        </w:rPr>
        <w:t>.</w:t>
      </w:r>
      <w:r>
        <w:rPr>
          <w:rFonts w:ascii="Times New Roman" w:hAnsi="Times New Roman" w:eastAsia="宋体"/>
        </w:rPr>
        <w:t>44%</w:t>
      </w:r>
      <w:r>
        <w:t>。</w:t>
      </w:r>
    </w:p>
    <w:p w:rsidR="0018722C">
      <w:pPr>
        <w:topLinePunct/>
      </w:pPr>
      <w:r>
        <w:t>番茄灰霉病菌菌丝，在较低浓度下电导率变化较为缓慢，与对照组差别不大，但</w:t>
      </w:r>
      <w:r>
        <w:t>仍较对照高，当浓度达</w:t>
      </w:r>
      <w:r>
        <w:rPr>
          <w:rFonts w:ascii="Times New Roman" w:hAnsi="Times New Roman" w:eastAsia="宋体"/>
        </w:rPr>
        <w:t>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和</w:t>
      </w:r>
      <w:r>
        <w:rPr>
          <w:rFonts w:ascii="Times New Roman" w:hAnsi="Times New Roman" w:eastAsia="宋体"/>
        </w:rPr>
        <w:t>50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时，电导率明显增加；当</w:t>
      </w:r>
      <w:r>
        <w:rPr>
          <w:rFonts w:ascii="Times New Roman" w:hAnsi="Times New Roman" w:eastAsia="宋体"/>
        </w:rPr>
        <w:t>Carvacrol</w:t>
      </w:r>
      <w:r>
        <w:t>浓</w:t>
      </w:r>
      <w:r>
        <w:t>度为</w:t>
      </w:r>
      <w:r>
        <w:rPr>
          <w:rFonts w:ascii="Times New Roman" w:hAnsi="Times New Roman" w:eastAsia="宋体"/>
        </w:rPr>
        <w:t>50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，处理</w:t>
      </w:r>
      <w:r>
        <w:rPr>
          <w:rFonts w:ascii="Times New Roman" w:hAnsi="Times New Roman" w:eastAsia="宋体"/>
        </w:rPr>
        <w:t>180 min</w:t>
      </w:r>
      <w:r>
        <w:t>后，电导率增加了</w:t>
      </w:r>
      <w:r>
        <w:rPr>
          <w:rFonts w:ascii="Times New Roman" w:hAnsi="Times New Roman" w:eastAsia="宋体"/>
        </w:rPr>
        <w:t>90</w:t>
      </w:r>
      <w:r>
        <w:rPr>
          <w:rFonts w:ascii="Times New Roman" w:hAnsi="Times New Roman" w:eastAsia="宋体"/>
        </w:rPr>
        <w:t>.</w:t>
      </w:r>
      <w:r>
        <w:rPr>
          <w:rFonts w:ascii="Times New Roman" w:hAnsi="Times New Roman" w:eastAsia="宋体"/>
        </w:rPr>
        <w:t>48%</w:t>
      </w:r>
      <w:r>
        <w:t>。</w:t>
      </w:r>
    </w:p>
    <w:p w:rsidR="0018722C">
      <w:pPr>
        <w:topLinePunct/>
      </w:pPr>
      <w:r>
        <w:t>此结果与上述光学显微镜观察到菌丝空管、扫描电子显微镜观察到菌丝干瘪、透射电镜观察到菌丝细胞边缘出现内含物、甚至空腔，结果具有一致性。</w:t>
      </w:r>
    </w:p>
    <w:p w:rsidR="0018722C">
      <w:spacing w:beforeLines="0" w:before="0" w:afterLines="0" w:after="0" w:line="440" w:lineRule="auto"/>
      <w:pPr>
        <w:sectPr w:rsidR="00556256">
          <w:type w:val="continuous"/>
          <w:pgSz w:w="11910" w:h="16840"/>
          <w:pgMar w:header="877" w:footer="974" w:top="1140" w:bottom="1160" w:left="1560" w:right="1180"/>
        </w:sectPr>
        <w:topLinePunct/>
      </w:pPr>
    </w:p>
    <w:p w:rsidR="0018722C">
      <w:pPr>
        <w:pStyle w:val="ae"/>
        <w:topLinePunct/>
      </w:pPr>
      <w:r>
        <w:rPr>
          <w:kern w:val="2"/>
          <w:sz w:val="22"/>
          <w:szCs w:val="22"/>
          <w:rFonts w:cstheme="minorBidi" w:hAnsiTheme="minorHAnsi" w:eastAsiaTheme="minorHAnsi" w:asciiTheme="minorHAnsi"/>
        </w:rPr>
        <w:pict>
          <v:group style="margin-left:115.654808pt;margin-top:5.012216pt;width:163.8pt;height:135pt;mso-position-horizontal-relative:page;mso-position-vertical-relative:paragraph;z-index:1672" coordorigin="2313,100" coordsize="3276,2700">
            <v:shape style="position:absolute;left:850;top:4598;width:4560;height:3349" coordorigin="850,4598" coordsize="4560,3349" path="m2361,2800l2361,2748m2522,2774l2522,2748m2683,2800l2683,2748m2844,2774l2844,2748m3005,2800l3005,2748m3167,2774l3167,2748m3328,2800l3328,2748m3489,2774l3489,2748m3650,2800l3650,2748m3812,2774l3812,2748m3973,2800l3973,2748m4134,2774l4134,2748m4295,2800l4295,2748m4456,2774l4456,2748m4618,2800l4618,2748m4778,2774l4778,2748m4940,2800l4940,2748m5101,2774l5101,2748m5262,2800l5262,2748m5423,2774l5423,2748m5584,2800l5584,2748m2361,2748l5584,2748m2337,2748l2361,2748m2313,2626l2361,2626m2337,2503l2361,2503m2313,2381l2361,2381m2337,2259l2361,2259m2313,2137l2361,2137m2337,2015l2361,2015m2313,1893l2361,1893m2337,1771l2361,1771m2313,1649l2361,1649m2337,1527l2361,1527m2313,1405l2361,1405m2337,1283l2361,1283m2313,1161l2361,1161m2337,1038l2361,1038m2313,917l2361,917m2337,794l2361,794m2313,672l2361,672m2337,550l2361,550m2313,428l2361,428m2337,306l2361,306m2313,184l2361,184m2361,2748l2361,184e" filled="false" stroked="true" strokeweight=".486846pt" strokecolor="#000000">
              <v:path arrowok="t"/>
              <v:stroke dashstyle="solid"/>
            </v:shape>
            <v:shape style="position:absolute;left:1398;top:7406;width:3530;height:311" coordorigin="1399,7407" coordsize="3530,311" path="m2982,2613l2707,2606m3304,2621l3029,2614m3626,2614l3351,2621m3949,2595l3673,2612m4272,2556l3996,2590m4594,2510l4319,2549m4917,2447l4640,2503m5239,2378l4962,2437e" filled="false" stroked="true" strokeweight=".655371pt" strokecolor="#000000">
              <v:path arrowok="t"/>
              <v:stroke dashstyle="solid"/>
            </v:shape>
            <v:shape style="position:absolute;left:2668;top:2357;width:2592;height:263" coordorigin="2668,2357" coordsize="2592,263" path="m2682,2590l2668,2590,2668,2604,2682,2604,2682,2590m3005,2598l2991,2598,2991,2613,3005,2613,3005,2598m3327,2607l3314,2607,3314,2620,3327,2620,3327,2607m3649,2598l3636,2598,3636,2613,3649,2613,3649,2598m3972,2577l3958,2577,3958,2592,3972,2592,3972,2577m4294,2537l4280,2537,4280,2552,4294,2552,4294,2537m4617,2492l4604,2492,4604,2507,4617,2507,4617,2492m4939,2428l4926,2428,4926,2441,4939,2441,4939,2428m5260,2357l5248,2357,5248,2373,5260,2373,5260,2357e" filled="true" fillcolor="#000000" stroked="false">
              <v:path arrowok="t"/>
              <v:fill type="solid"/>
            </v:shape>
            <v:shape style="position:absolute;left:1398;top:6571;width:3536;height:1058" coordorigin="1399,6572" coordsize="3536,1058" path="m2982,2548l2707,2553m3304,2534l3029,2546m3626,2540l3351,2533m3950,2476l3673,2535m4272,2407l3996,2466m4596,2253l4317,2391m4921,1993l4636,2228m5243,1726l4958,1962e" filled="false" stroked="true" strokeweight=".655371pt" strokecolor="#000000">
              <v:path arrowok="t"/>
              <v:stroke dashstyle="solid"/>
            </v:shape>
            <v:shape style="position:absolute;left:2666;top:2533;width:33;height:34" coordorigin="2667,2534" coordsize="33,34" path="m2699,2546l2667,2546,2676,2554,2673,2567,2683,2559,2691,2559,2689,2554,2699,2546xm2691,2559l2683,2559,2693,2567,2691,2559xm2683,2534l2679,2546,2687,2546,2683,2534xe" filled="true" fillcolor="#000000" stroked="false">
              <v:path arrowok="t"/>
              <v:fill type="solid"/>
            </v:shape>
            <v:shape style="position:absolute;left:2666;top:2533;width:33;height:34" coordorigin="2667,2534" coordsize="33,34" path="m2683,2534l2687,2546,2699,2546,2689,2554,2693,2567,2683,2559,2673,2567,2676,2554,2667,2546,2679,2546,2683,2534xe" filled="false" stroked="true" strokeweight=".149612pt" strokecolor="#000000">
              <v:path arrowok="t"/>
              <v:stroke dashstyle="solid"/>
            </v:shape>
            <v:shape style="position:absolute;left:2988;top:2529;width:33;height:34" coordorigin="2989,2529" coordsize="33,34" path="m3021,2542l2989,2542,2999,2549,2995,2563,3005,2555,3013,2555,3012,2549,3021,2542xm3013,2555l3005,2555,3015,2563,3013,2555xm3005,2529l3001,2542,3009,2542,3005,2529xe" filled="true" fillcolor="#000000" stroked="false">
              <v:path arrowok="t"/>
              <v:fill type="solid"/>
            </v:shape>
            <v:shape style="position:absolute;left:2988;top:2529;width:33;height:34" coordorigin="2989,2529" coordsize="33,34" path="m3005,2529l3009,2542,3021,2542,3012,2549,3015,2563,3005,2555,2995,2563,2999,2549,2989,2542,3001,2542,3005,2529xe" filled="false" stroked="true" strokeweight=".149538pt" strokecolor="#000000">
              <v:path arrowok="t"/>
              <v:stroke dashstyle="solid"/>
            </v:shape>
            <v:shape style="position:absolute;left:3310;top:2513;width:33;height:34" coordorigin="3311,2514" coordsize="33,34" path="m3344,2526l3311,2526,3321,2534,3317,2547,3328,2539,3335,2539,3334,2534,3344,2526xm3335,2539l3328,2539,3337,2547,3335,2539xm3328,2514l3324,2526,3331,2526,3328,2514xe" filled="true" fillcolor="#000000" stroked="false">
              <v:path arrowok="t"/>
              <v:fill type="solid"/>
            </v:shape>
            <v:shape style="position:absolute;left:3310;top:2513;width:33;height:34" coordorigin="3311,2514" coordsize="33,34" path="m3328,2514l3331,2526,3344,2526,3334,2534,3337,2547,3328,2539,3317,2547,3321,2534,3311,2526,3324,2526,3328,2514xe" filled="false" stroked="true" strokeweight=".149629pt" strokecolor="#000000">
              <v:path arrowok="t"/>
              <v:stroke dashstyle="solid"/>
            </v:shape>
            <v:shape style="position:absolute;left:3633;top:2521;width:33;height:34" coordorigin="3633,2522" coordsize="33,34" path="m3666,2535l3633,2535,3643,2542,3639,2556,3650,2547,3657,2547,3656,2542,3666,2535xm3657,2547l3650,2547,3659,2556,3657,2547xm3650,2522l3646,2535,3653,2535,3650,2522xe" filled="true" fillcolor="#000000" stroked="false">
              <v:path arrowok="t"/>
              <v:fill type="solid"/>
            </v:shape>
            <v:shape style="position:absolute;left:3633;top:2521;width:33;height:34" coordorigin="3633,2522" coordsize="33,34" path="m3650,2522l3653,2535,3666,2535,3656,2542,3659,2556,3650,2547,3639,2556,3643,2542,3633,2535,3646,2535,3650,2522xe" filled="false" stroked="true" strokeweight=".149527pt" strokecolor="#000000">
              <v:path arrowok="t"/>
              <v:stroke dashstyle="solid"/>
            </v:shape>
            <v:shape style="position:absolute;left:3956;top:2452;width:33;height:34" coordorigin="3956,2452" coordsize="33,34" path="m3989,2465l3956,2465,3966,2473,3962,2486,3973,2478,3981,2478,3979,2473,3989,2465xm3981,2478l3973,2478,3983,2486,3981,2478xm3973,2452l3969,2465,3976,2465,3973,2452xe" filled="true" fillcolor="#000000" stroked="false">
              <v:path arrowok="t"/>
              <v:fill type="solid"/>
            </v:shape>
            <v:shape style="position:absolute;left:3956;top:2452;width:33;height:34" coordorigin="3956,2452" coordsize="33,34" path="m3973,2452l3976,2465,3989,2465,3979,2473,3983,2486,3973,2478,3962,2486,3966,2473,3956,2465,3969,2465,3973,2452xe" filled="false" stroked="true" strokeweight=".149555pt" strokecolor="#000000">
              <v:path arrowok="t"/>
              <v:stroke dashstyle="solid"/>
            </v:shape>
            <v:shape style="position:absolute;left:4278;top:2383;width:33;height:34" coordorigin="4279,2383" coordsize="33,34" path="m4311,2396l4279,2396,4288,2403,4285,2417,4295,2408,4303,2408,4301,2403,4311,2396xm4303,2408l4295,2408,4305,2417,4303,2408xm4295,2383l4291,2396,4299,2396,4295,2383xe" filled="true" fillcolor="#000000" stroked="false">
              <v:path arrowok="t"/>
              <v:fill type="solid"/>
            </v:shape>
            <v:shape style="position:absolute;left:4278;top:2383;width:33;height:34" coordorigin="4279,2383" coordsize="33,34" path="m4295,2383l4299,2396,4311,2396,4301,2403,4305,2417,4295,2408,4285,2417,4288,2403,4279,2396,4291,2396,4295,2383xe" filled="false" stroked="true" strokeweight=".149471pt" strokecolor="#000000">
              <v:path arrowok="t"/>
              <v:stroke dashstyle="solid"/>
            </v:shape>
            <v:shape style="position:absolute;left:4600;top:2224;width:33;height:34" coordorigin="4601,2224" coordsize="33,34" path="m4633,2237l4601,2237,4610,2244,4607,2258,4618,2249,4625,2249,4624,2244,4633,2237xm4625,2249l4618,2249,4627,2258,4625,2249xm4618,2224l4613,2237,4621,2237,4618,2224xe" filled="true" fillcolor="#000000" stroked="false">
              <v:path arrowok="t"/>
              <v:fill type="solid"/>
            </v:shape>
            <v:shape style="position:absolute;left:4600;top:2224;width:33;height:34" coordorigin="4601,2224" coordsize="33,34" path="m4618,2224l4621,2237,4633,2237,4624,2244,4627,2258,4618,2249,4607,2258,4610,2244,4601,2237,4613,2237,4618,2224xe" filled="false" stroked="true" strokeweight=".149527pt" strokecolor="#000000">
              <v:path arrowok="t"/>
              <v:stroke dashstyle="solid"/>
            </v:shape>
            <v:shape style="position:absolute;left:4923;top:1959;width:33;height:34" coordorigin="4923,1960" coordsize="33,34" path="m4956,1972l4923,1972,4933,1980,4929,1993,4940,1985,4947,1985,4946,1980,4956,1972xm4947,1985l4940,1985,4950,1993,4947,1985xm4940,1960l4935,1972,4943,1972,4940,1960xe" filled="true" fillcolor="#000000" stroked="false">
              <v:path arrowok="t"/>
              <v:fill type="solid"/>
            </v:shape>
            <v:shape style="position:absolute;left:4923;top:1959;width:33;height:34" coordorigin="4923,1960" coordsize="33,34" path="m4940,1960l4943,1972,4956,1972,4946,1980,4950,1993,4940,1985,4929,1993,4933,1980,4923,1972,4935,1972,4940,1960xe" filled="false" stroked="true" strokeweight=".149601pt" strokecolor="#000000">
              <v:path arrowok="t"/>
              <v:stroke dashstyle="solid"/>
            </v:shape>
            <v:shape style="position:absolute;left:5245;top:1691;width:33;height:35" coordorigin="5245,1691" coordsize="33,35" path="m5278,1704l5245,1704,5255,1711,5251,1725,5262,1717,5269,1717,5268,1711,5278,1704xm5269,1717l5262,1717,5272,1725,5269,1717xm5262,1691l5258,1704,5265,1704,5262,1691xe" filled="true" fillcolor="#000000" stroked="false">
              <v:path arrowok="t"/>
              <v:fill type="solid"/>
            </v:shape>
            <v:shape style="position:absolute;left:5245;top:1691;width:33;height:35" coordorigin="5245,1691" coordsize="33,35" path="m5262,1691l5265,1704,5278,1704,5268,1711,5272,1725,5262,1717,5251,1725,5255,1711,5245,1704,5258,1704,5262,1691xe" filled="false" stroked="true" strokeweight=".14954pt" strokecolor="#000000">
              <v:path arrowok="t"/>
              <v:stroke dashstyle="solid"/>
            </v:shape>
            <v:shape style="position:absolute;left:1398;top:6522;width:3535;height:1150" coordorigin="1399,6522" coordsize="3535,1150" path="m2982,2536l2707,2585m3304,2498l3029,2529m3626,2454l3351,2492m3950,2378l3673,2446m4272,2309l3996,2368m4595,2225l4318,2298m4922,1922l4635,2201m5242,1687l4959,1891e" filled="false" stroked="true" strokeweight=".655371pt" strokecolor="#000000">
              <v:path arrowok="t"/>
              <v:stroke dashstyle="solid"/>
            </v:shape>
            <v:shape style="position:absolute;left:2667;top:2570;width:18;height:20" coordorigin="2667,2571" coordsize="18,20" path="m2681,2571l2671,2571,2667,2575,2667,2586,2671,2590,2681,2590,2685,2586,2685,2575,2681,2571xe" filled="true" fillcolor="#000000" stroked="false">
              <v:path arrowok="t"/>
              <v:fill type="solid"/>
            </v:shape>
            <v:shape style="position:absolute;left:2667;top:2570;width:18;height:20" coordorigin="2667,2571" coordsize="18,20" path="m2667,2580l2667,2586,2671,2590,2676,2590,2681,2590,2685,2586,2685,2580,2685,2575,2681,2571,2676,2571,2671,2571,2667,2575,2667,2580xe" filled="false" stroked="true" strokeweight=".111942pt" strokecolor="#000000">
              <v:path arrowok="t"/>
              <v:stroke dashstyle="solid"/>
            </v:shape>
            <v:shape style="position:absolute;left:2989;top:2514;width:17;height:20" coordorigin="2989,2515" coordsize="17,20" path="m3003,2515l2993,2515,2989,2519,2989,2529,2993,2534,3003,2534,3006,2529,3006,2519,3003,2515xe" filled="true" fillcolor="#000000" stroked="false">
              <v:path arrowok="t"/>
              <v:fill type="solid"/>
            </v:shape>
            <v:shape style="position:absolute;left:2989;top:2514;width:17;height:20" coordorigin="2989,2515" coordsize="17,20" path="m2989,2524l2989,2529,2993,2534,2998,2534,3003,2534,3006,2529,3006,2524,3006,2519,3003,2515,2998,2515,2993,2515,2989,2519,2989,2524xe" filled="false" stroked="true" strokeweight=".111744pt" strokecolor="#000000">
              <v:path arrowok="t"/>
              <v:stroke dashstyle="solid"/>
            </v:shape>
            <v:shape style="position:absolute;left:3311;top:2477;width:18;height:20" coordorigin="3312,2477" coordsize="18,20" path="m3325,2477l3315,2477,3312,2481,3312,2492,3315,2497,3325,2497,3329,2492,3329,2481,3325,2477xe" filled="true" fillcolor="#000000" stroked="false">
              <v:path arrowok="t"/>
              <v:fill type="solid"/>
            </v:shape>
            <v:shape style="position:absolute;left:3311;top:2477;width:18;height:20" coordorigin="3312,2477" coordsize="18,20" path="m3312,2487l3312,2492,3315,2497,3320,2497,3325,2497,3329,2492,3329,2487,3329,2481,3325,2477,3320,2477,3315,2477,3312,2481,3312,2487xe" filled="false" stroked="true" strokeweight=".111752pt" strokecolor="#000000">
              <v:path arrowok="t"/>
              <v:stroke dashstyle="solid"/>
            </v:shape>
            <v:shape style="position:absolute;left:3634;top:2433;width:18;height:18" coordorigin="3634,2433" coordsize="18,18" path="m3647,2433l3638,2433,3634,2437,3634,2448,3638,2451,3647,2451,3651,2448,3651,2437,3647,2433xe" filled="true" fillcolor="#000000" stroked="false">
              <v:path arrowok="t"/>
              <v:fill type="solid"/>
            </v:shape>
            <v:shape style="position:absolute;left:3634;top:2433;width:18;height:18" coordorigin="3634,2433" coordsize="18,18" path="m3634,2442l3634,2448,3638,2451,3642,2451,3647,2451,3651,2448,3651,2442,3651,2437,3647,2433,3642,2433,3638,2433,3634,2437,3634,2442xe" filled="false" stroked="true" strokeweight=".112148pt" strokecolor="#000000">
              <v:path arrowok="t"/>
              <v:stroke dashstyle="solid"/>
            </v:shape>
            <v:shape style="position:absolute;left:3957;top:2355;width:18;height:20" coordorigin="3957,2356" coordsize="18,20" path="m3971,2356l3961,2356,3957,2360,3957,2370,3961,2375,3971,2375,3975,2370,3975,2360,3971,2356xe" filled="true" fillcolor="#000000" stroked="false">
              <v:path arrowok="t"/>
              <v:fill type="solid"/>
            </v:shape>
            <v:shape style="position:absolute;left:3957;top:2355;width:18;height:20" coordorigin="3957,2356" coordsize="18,20" path="m3957,2365l3957,2370,3961,2375,3966,2375,3971,2375,3975,2370,3975,2365,3975,2360,3971,2356,3966,2356,3961,2356,3957,2360,3957,2365xe" filled="false" stroked="true" strokeweight=".112042pt" strokecolor="#000000">
              <v:path arrowok="t"/>
              <v:stroke dashstyle="solid"/>
            </v:shape>
            <v:shape style="position:absolute;left:4279;top:2285;width:18;height:19" coordorigin="4279,2286" coordsize="18,19" path="m4292,2286l4283,2286,4279,2290,4279,2300,4283,2305,4292,2305,4297,2300,4297,2290,4292,2286xe" filled="true" fillcolor="#000000" stroked="false">
              <v:path arrowok="t"/>
              <v:fill type="solid"/>
            </v:shape>
            <v:shape style="position:absolute;left:4279;top:2285;width:18;height:19" coordorigin="4279,2286" coordsize="18,19" path="m4279,2295l4279,2300,4283,2305,4288,2305,4292,2305,4297,2300,4297,2295,4297,2290,4292,2286,4288,2286,4283,2286,4279,2290,4279,2295xe" filled="false" stroked="true" strokeweight=".112063pt" strokecolor="#000000">
              <v:path arrowok="t"/>
              <v:stroke dashstyle="solid"/>
            </v:shape>
            <v:shape style="position:absolute;left:4601;top:2200;width:18;height:20" coordorigin="4601,2201" coordsize="18,20" path="m4615,2201l4605,2201,4601,2205,4601,2216,4605,2220,4615,2220,4619,2216,4619,2205,4615,2201xe" filled="true" fillcolor="#000000" stroked="false">
              <v:path arrowok="t"/>
              <v:fill type="solid"/>
            </v:shape>
            <v:shape style="position:absolute;left:4601;top:2200;width:18;height:20" coordorigin="4601,2201" coordsize="18,20" path="m4601,2210l4601,2216,4605,2220,4610,2220,4615,2220,4619,2216,4619,2210,4619,2205,4615,2201,4610,2201,4605,2201,4601,2205,4601,2210xe" filled="false" stroked="true" strokeweight=".11183pt" strokecolor="#000000">
              <v:path arrowok="t"/>
              <v:stroke dashstyle="solid"/>
            </v:shape>
            <v:shape style="position:absolute;left:4923;top:1887;width:18;height:20" coordorigin="4924,1888" coordsize="18,20" path="m4937,1888l4927,1888,4924,1892,4924,1902,4927,1907,4937,1907,4941,1902,4941,1892,4937,1888xe" filled="true" fillcolor="#000000" stroked="false">
              <v:path arrowok="t"/>
              <v:fill type="solid"/>
            </v:shape>
            <v:shape style="position:absolute;left:4923;top:1887;width:18;height:20" coordorigin="4924,1888" coordsize="18,20" path="m4924,1897l4924,1902,4927,1907,4932,1907,4937,1907,4941,1902,4941,1897,4941,1892,4937,1888,4932,1888,4927,1888,4924,1892,4924,1897xe" filled="false" stroked="true" strokeweight=".111867pt" strokecolor="#000000">
              <v:path arrowok="t"/>
              <v:stroke dashstyle="solid"/>
            </v:shape>
            <v:shape style="position:absolute;left:5245;top:1654;width:18;height:20" coordorigin="5245,1655" coordsize="18,20" path="m5259,1655l5249,1655,5245,1659,5245,1669,5249,1674,5259,1674,5263,1669,5263,1659,5259,1655xe" filled="true" fillcolor="#000000" stroked="false">
              <v:path arrowok="t"/>
              <v:fill type="solid"/>
            </v:shape>
            <v:shape style="position:absolute;left:5245;top:1654;width:18;height:20" coordorigin="5245,1655" coordsize="18,20" path="m5245,1664l5245,1669,5249,1674,5254,1674,5259,1674,5263,1669,5263,1664,5263,1659,5259,1655,5254,1655,5249,1655,5245,1659,5245,1664xe" filled="false" stroked="true" strokeweight=".112061pt" strokecolor="#000000">
              <v:path arrowok="t"/>
              <v:stroke dashstyle="solid"/>
            </v:shape>
            <v:shape style="position:absolute;left:1398;top:6271;width:3534;height:1284" coordorigin="1399,6272" coordsize="3534,1284" path="m2982,2494l2707,2484m3304,2454l3029,2492m3626,2408l3351,2448m3951,2277l3672,2396m4272,2181l3996,2261m4597,1979l4315,2162m4921,1714l4636,1950m5242,1492l4960,1685e" filled="false" stroked="true" strokeweight=".655371pt" strokecolor="#000000">
              <v:path arrowok="t"/>
              <v:stroke dashstyle="solid"/>
            </v:shape>
            <v:shape style="position:absolute;left:1342;top:6231;width:3641;height:1349" coordorigin="1343,6231" coordsize="3641,1349" path="m2667,2465l2700,2501m2700,2465l2667,2501m2683,2465l2683,2501m2667,2483l2700,2483m2989,2477l3022,2514m3022,2477l2989,2514m3005,2477l3005,2514m2989,2495l3022,2495m3311,2433l3344,2469m3344,2433l3311,2469m3328,2433l3328,2469m3311,2451l3344,2451m3633,2387l3667,2424m3667,2387l3633,2424m3650,2387l3650,2424m3633,2406l3667,2406m3956,2249l3990,2286m3990,2249l3956,2286m3973,2249l3973,2286m3956,2268l3990,2268m4279,2156l4312,2192m4312,2156l4279,2192m4295,2156l4295,2192m4279,2174l4312,2174m4601,1948l4634,1984m4634,1948l4601,1984m4618,1948l4618,1984m4601,1966l4634,1966m4923,1680l4956,1716m4956,1680l4923,1716m4940,1680l4940,1716m4923,1698l4956,1698m5245,1460l5279,1496m5279,1460l5245,1496m5262,1460l5262,1496m5245,1478l5279,1478e" filled="false" stroked="true" strokeweight=".112352pt" strokecolor="#000000">
              <v:path arrowok="t"/>
              <v:stroke dashstyle="solid"/>
            </v:shape>
            <v:shape style="position:absolute;left:1397;top:5607;width:3542;height:1868" coordorigin="1398,5608" coordsize="3542,1868" path="m2983,2347l2706,2432m3305,2269l3028,2335m3626,2263l3351,2263m3951,2157l3672,2256m4277,1897l3991,2133m4599,1628l4314,1865m4920,1382l4637,1598m5247,973l4955,1348e" filled="false" stroked="true" strokeweight=".655371pt" strokecolor="#000000">
              <v:path arrowok="t"/>
              <v:stroke dashstyle="solid"/>
            </v:shape>
            <v:shape style="position:absolute;left:2665;top:2416;width:36;height:34" coordorigin="2665,2416" coordsize="36,34" path="m2683,2416l2665,2450,2700,2450,2683,2416xe" filled="true" fillcolor="#000000" stroked="false">
              <v:path arrowok="t"/>
              <v:fill type="solid"/>
            </v:shape>
            <v:shape style="position:absolute;left:2665;top:2416;width:36;height:34" coordorigin="2665,2416" coordsize="36,34" path="m2683,2416l2700,2450,2665,2450,2683,2416xe" filled="false" stroked="true" strokeweight=".150085pt" strokecolor="#000000">
              <v:path arrowok="t"/>
              <v:stroke dashstyle="solid"/>
            </v:shape>
            <v:shape style="position:absolute;left:2987;top:2318;width:36;height:34" coordorigin="2988,2318" coordsize="36,34" path="m3005,2318l2988,2352,3023,2352,3005,2318xe" filled="true" fillcolor="#000000" stroked="false">
              <v:path arrowok="t"/>
              <v:fill type="solid"/>
            </v:shape>
            <v:shape style="position:absolute;left:2987;top:2318;width:36;height:34" coordorigin="2988,2318" coordsize="36,34" path="m3005,2318l3023,2352,2988,2352,3005,2318xe" filled="false" stroked="true" strokeweight=".150011pt" strokecolor="#000000">
              <v:path arrowok="t"/>
              <v:stroke dashstyle="solid"/>
            </v:shape>
            <v:shape style="position:absolute;left:3309;top:2240;width:36;height:34" coordorigin="3309,2240" coordsize="36,34" path="m3328,2240l3309,2274,3345,2274,3328,2240xe" filled="true" fillcolor="#000000" stroked="false">
              <v:path arrowok="t"/>
              <v:fill type="solid"/>
            </v:shape>
            <v:shape style="position:absolute;left:3309;top:2240;width:36;height:34" coordorigin="3309,2240" coordsize="36,34" path="m3328,2240l3345,2274,3309,2274,3328,2240xe" filled="false" stroked="true" strokeweight=".150091pt" strokecolor="#000000">
              <v:path arrowok="t"/>
              <v:stroke dashstyle="solid"/>
            </v:shape>
            <v:shape style="position:absolute;left:3631;top:2240;width:36;height:34" coordorigin="3632,2240" coordsize="36,34" path="m3650,2240l3632,2274,3667,2274,3650,2240xe" filled="true" fillcolor="#000000" stroked="false">
              <v:path arrowok="t"/>
              <v:fill type="solid"/>
            </v:shape>
            <v:shape style="position:absolute;left:3631;top:2240;width:36;height:34" coordorigin="3632,2240" coordsize="36,34" path="m3650,2240l3667,2274,3632,2274,3650,2240xe" filled="false" stroked="true" strokeweight=".150065pt" strokecolor="#000000">
              <v:path arrowok="t"/>
              <v:stroke dashstyle="solid"/>
            </v:shape>
            <v:shape style="position:absolute;left:3954;top:2126;width:36;height:34" coordorigin="3955,2127" coordsize="36,34" path="m3973,2127l3955,2161,3990,2161,3973,2127xe" filled="true" fillcolor="#000000" stroked="false">
              <v:path arrowok="t"/>
              <v:fill type="solid"/>
            </v:shape>
            <v:shape style="position:absolute;left:3954;top:2126;width:36;height:34" coordorigin="3955,2127" coordsize="36,34" path="m3973,2127l3990,2161,3955,2161,3973,2127xe" filled="false" stroked="true" strokeweight=".150014pt" strokecolor="#000000">
              <v:path arrowok="t"/>
              <v:stroke dashstyle="solid"/>
            </v:shape>
            <v:shape style="position:absolute;left:4277;top:1858;width:36;height:35" coordorigin="4277,1858" coordsize="36,35" path="m4295,1858l4277,1892,4312,1892,4295,1858xe" filled="true" fillcolor="#000000" stroked="false">
              <v:path arrowok="t"/>
              <v:fill type="solid"/>
            </v:shape>
            <v:shape style="position:absolute;left:4277;top:1858;width:36;height:35" coordorigin="4277,1858" coordsize="36,35" path="m4295,1858l4312,1892,4277,1892,4295,1858xe" filled="false" stroked="true" strokeweight=".149999pt" strokecolor="#000000">
              <v:path arrowok="t"/>
              <v:stroke dashstyle="solid"/>
            </v:shape>
            <v:shape style="position:absolute;left:4599;top:1589;width:36;height:34" coordorigin="4599,1589" coordsize="36,34" path="m4618,1589l4599,1623,4635,1623,4618,1589xe" filled="true" fillcolor="#000000" stroked="false">
              <v:path arrowok="t"/>
              <v:fill type="solid"/>
            </v:shape>
            <v:shape style="position:absolute;left:4599;top:1589;width:36;height:34" coordorigin="4599,1589" coordsize="36,34" path="m4618,1589l4635,1623,4599,1623,4618,1589xe" filled="false" stroked="true" strokeweight=".15008pt" strokecolor="#000000">
              <v:path arrowok="t"/>
              <v:stroke dashstyle="solid"/>
            </v:shape>
            <v:shape style="position:absolute;left:4921;top:1345;width:36;height:35" coordorigin="4922,1345" coordsize="36,35" path="m4940,1345l4922,1379,4957,1379,4940,1345xe" filled="true" fillcolor="#000000" stroked="false">
              <v:path arrowok="t"/>
              <v:fill type="solid"/>
            </v:shape>
            <v:shape style="position:absolute;left:4921;top:1345;width:36;height:35" coordorigin="4922,1345" coordsize="36,35" path="m4940,1345l4957,1379,4922,1379,4940,1345xe" filled="false" stroked="true" strokeweight=".150051pt" strokecolor="#000000">
              <v:path arrowok="t"/>
              <v:stroke dashstyle="solid"/>
            </v:shape>
            <v:shape style="position:absolute;left:5243;top:930;width:36;height:34" coordorigin="5244,931" coordsize="36,34" path="m5262,931l5244,965,5279,965,5262,931xe" filled="true" fillcolor="#000000" stroked="false">
              <v:path arrowok="t"/>
              <v:fill type="solid"/>
            </v:shape>
            <v:shape style="position:absolute;left:5243;top:930;width:36;height:34" coordorigin="5244,931" coordsize="36,34" path="m5262,931l5279,965,5244,965,5262,931xe" filled="false" stroked="true" strokeweight=".150106pt" strokecolor="#000000">
              <v:path arrowok="t"/>
              <v:stroke dashstyle="solid"/>
            </v:shape>
            <v:shape style="position:absolute;left:1398;top:4885;width:3538;height:2380" coordorigin="1399,4886" coordsize="3538,2380" path="m2982,2222l2707,2268m3305,2162l3028,2214m3627,2063l3350,2151m3954,1791l3669,2040m4274,1627l3994,1764m4600,1324l4312,1599m4928,731l4629,1285m5245,409l4957,692e" filled="false" stroked="true" strokeweight=".655371pt" strokecolor="#000000">
              <v:path arrowok="t"/>
              <v:stroke dashstyle="solid"/>
            </v:shape>
            <v:shape style="position:absolute;left:1345;top:4844;width:3634;height:2445" coordorigin="1345,4844" coordsize="3634,2445" path="m2668,2271l2682,2271,2682,2256,2668,2256,2668,2271xm2683,2257l2683,2286m2670,2271l2696,2271m2991,2217l3005,2217,3005,2204,2991,2204,2991,2217xm3005,2205l3005,2233m2992,2219l3019,2219m3314,2157l3327,2157,3327,2142,3314,2142,3314,2157xm3328,2143l3328,2172m3314,2158l3341,2158m3636,2055l3649,2055,3649,2041,3636,2041,3636,2055xm3650,2042l3650,2070m3637,2056l3663,2056m3958,1774l3972,1774,3972,1759,3958,1759,3958,1774xm3973,1760l3973,1789m3960,1775l3986,1775m4280,1616l4294,1616,4294,1601,4280,1601,4280,1616xm4295,1602l4295,1631m4282,1617l4308,1617m4604,1306l4617,1306,4617,1291,4604,1291,4604,1306xm4618,1292l4618,1321m4604,1307l4630,1307m4926,708l4939,708,4939,694,4926,694,4926,708xm4940,695l4940,724m4927,709l4953,709m5248,390l5260,390,5260,376,5248,376,5248,390xm5262,377l5262,406m5249,391l5275,391e" filled="false" stroked="true" strokeweight=".112352pt" strokecolor="#000000">
              <v:path arrowok="t"/>
              <v:stroke dashstyle="solid"/>
            </v:shape>
            <v:line style="position:absolute" from="2678,2597" to="2688,2597" stroked="true" strokeweight=".722674pt" strokecolor="#000000">
              <v:stroke dashstyle="solid"/>
            </v:line>
            <v:line style="position:absolute" from="2668,2605" to="2698,2605" stroked="true" strokeweight=".507575pt" strokecolor="#000000">
              <v:stroke dashstyle="solid"/>
            </v:line>
            <v:line style="position:absolute" from="2678,2613" to="2688,2613" stroked="true" strokeweight=".703142pt" strokecolor="#000000">
              <v:stroke dashstyle="solid"/>
            </v:line>
            <v:line style="position:absolute" from="2668,2606" to="2698,2606" stroked="true" strokeweight=".507575pt" strokecolor="#000000">
              <v:stroke dashstyle="solid"/>
            </v:line>
            <v:line style="position:absolute" from="3001,2603" to="3010,2603" stroked="true" strokeweight=".468761pt" strokecolor="#000000">
              <v:stroke dashstyle="solid"/>
            </v:line>
            <v:line style="position:absolute" from="2991,2608" to="3020,2608" stroked="true" strokeweight=".507575pt" strokecolor="#000000">
              <v:stroke dashstyle="solid"/>
            </v:line>
            <v:line style="position:absolute" from="3001,2624" to="3010,2624" stroked="true" strokeweight=".44923pt" strokecolor="#000000">
              <v:stroke dashstyle="solid"/>
            </v:line>
            <v:line style="position:absolute" from="2991,2620" to="3020,2620" stroked="true" strokeweight=".507575pt" strokecolor="#000000">
              <v:stroke dashstyle="solid"/>
            </v:line>
            <v:line style="position:absolute" from="3323,2613" to="3332,2613" stroked="true" strokeweight=".644547pt" strokecolor="#000000">
              <v:stroke dashstyle="solid"/>
            </v:line>
            <v:line style="position:absolute" from="3313,2620" to="3342,2620" stroked="true" strokeweight=".507575pt" strokecolor="#000000">
              <v:stroke dashstyle="solid"/>
            </v:line>
            <v:line style="position:absolute" from="3323,2630" to="3332,2630" stroked="true" strokeweight=".68361pt" strokecolor="#000000">
              <v:stroke dashstyle="solid"/>
            </v:line>
            <v:line style="position:absolute" from="3313,2623" to="3342,2623" stroked="true" strokeweight=".507575pt" strokecolor="#000000">
              <v:stroke dashstyle="solid"/>
            </v:line>
            <v:line style="position:absolute" from="3645,2603" to="3654,2603" stroked="true" strokeweight=".468761pt" strokecolor="#000000">
              <v:stroke dashstyle="solid"/>
            </v:line>
            <v:line style="position:absolute" from="3635,2608" to="3664,2608" stroked="true" strokeweight=".507575pt" strokecolor="#000000">
              <v:stroke dashstyle="solid"/>
            </v:line>
            <v:line style="position:absolute" from="3645,2624" to="3654,2624" stroked="true" strokeweight=".44923pt" strokecolor="#000000">
              <v:stroke dashstyle="solid"/>
            </v:line>
            <v:line style="position:absolute" from="3635,2620" to="3664,2620" stroked="true" strokeweight=".507575pt" strokecolor="#000000">
              <v:stroke dashstyle="solid"/>
            </v:line>
            <v:line style="position:absolute" from="3968,2582" to="3977,2582" stroked="true" strokeweight=".390635pt" strokecolor="#000000">
              <v:stroke dashstyle="solid"/>
            </v:line>
            <v:line style="position:absolute" from="3958,2586" to="3988,2586" stroked="true" strokeweight=".507575pt" strokecolor="#000000">
              <v:stroke dashstyle="solid"/>
            </v:line>
            <v:line style="position:absolute" from="3968,2604" to="3977,2604" stroked="true" strokeweight=".429698pt" strokecolor="#000000">
              <v:stroke dashstyle="solid"/>
            </v:line>
            <v:line style="position:absolute" from="3958,2600" to="3988,2600" stroked="true" strokeweight=".507575pt" strokecolor="#000000">
              <v:stroke dashstyle="solid"/>
            </v:line>
            <v:line style="position:absolute" from="4291,2539" to="4300,2539" stroked="true" strokeweight=".156254pt" strokecolor="#000000">
              <v:stroke dashstyle="solid"/>
            </v:line>
            <v:line style="position:absolute" from="4280,2540" to="4310,2540" stroked="true" strokeweight=".507575pt" strokecolor="#000000">
              <v:stroke dashstyle="solid"/>
            </v:line>
            <v:line style="position:absolute" from="4291,2566" to="4300,2566" stroked="true" strokeweight=".136722pt" strokecolor="#000000">
              <v:stroke dashstyle="solid"/>
            </v:line>
            <v:line style="position:absolute" from="4280,2565" to="4310,2565" stroked="true" strokeweight=".507575pt" strokecolor="#000000">
              <v:stroke dashstyle="solid"/>
            </v:line>
            <v:line style="position:absolute" from="4613,2493" to="4622,2493" stroked="true" strokeweight=".078127pt" strokecolor="#000000">
              <v:stroke dashstyle="solid"/>
            </v:line>
            <v:line style="position:absolute" from="4603,2494" to="4632,2494" stroked="true" strokeweight=".507575pt" strokecolor="#000000">
              <v:stroke dashstyle="solid"/>
            </v:line>
            <v:line style="position:absolute" from="4613,2522" to="4622,2522" stroked="true" strokeweight=".507575pt" strokecolor="#000000">
              <v:stroke dashstyle="solid"/>
            </v:line>
            <v:line style="position:absolute" from="4603,2522" to="4632,2522" stroked="true" strokeweight=".507575pt" strokecolor="#000000">
              <v:stroke dashstyle="solid"/>
            </v:line>
            <v:line style="position:absolute" from="4935,2429" to="4944,2429" stroked="true" strokeweight=".136722pt" strokecolor="#000000">
              <v:stroke dashstyle="solid"/>
            </v:line>
            <v:line style="position:absolute" from="4925,2430" to="4954,2430" stroked="true" strokeweight=".507575pt" strokecolor="#000000">
              <v:stroke dashstyle="solid"/>
            </v:line>
            <v:line style="position:absolute" from="4935,2456" to="4944,2456" stroked="true" strokeweight=".156254pt" strokecolor="#000000">
              <v:stroke dashstyle="solid"/>
            </v:line>
            <v:line style="position:absolute" from="4925,2455" to="4954,2455" stroked="true" strokeweight=".507575pt" strokecolor="#000000">
              <v:stroke dashstyle="solid"/>
            </v:line>
            <v:line style="position:absolute" from="5257,2356" to="5266,2356" stroked="true" strokeweight=".195317pt" strokecolor="#000000">
              <v:stroke dashstyle="solid"/>
            </v:line>
            <v:line style="position:absolute" from="5247,2354" to="5277,2354" stroked="true" strokeweight=".507575pt" strokecolor="#000000">
              <v:stroke dashstyle="solid"/>
            </v:line>
            <v:line style="position:absolute" from="5257,2390" to="5266,2390" stroked="true" strokeweight=".195317pt" strokecolor="#000000">
              <v:stroke dashstyle="solid"/>
            </v:line>
            <v:line style="position:absolute" from="5247,2392" to="5277,2392" stroked="true" strokeweight=".507575pt" strokecolor="#000000">
              <v:stroke dashstyle="solid"/>
            </v:line>
            <v:line style="position:absolute" from="2678,2537" to="2688,2537" stroked="true" strokeweight=".332039pt" strokecolor="#000000">
              <v:stroke dashstyle="solid"/>
            </v:line>
            <v:line style="position:absolute" from="2668,2540" to="2698,2540" stroked="true" strokeweight=".507575pt" strokecolor="#000000">
              <v:stroke dashstyle="solid"/>
            </v:line>
            <v:line style="position:absolute" from="2678,2568" to="2688,2568" stroked="true" strokeweight=".332039pt" strokecolor="#000000">
              <v:stroke dashstyle="solid"/>
            </v:line>
            <v:shape style="position:absolute;left:1345;top:7585;width:490;height:60" coordorigin="1345,7585" coordsize="490,60" path="m2668,2565l2698,2565m2991,2518l3020,2518e" filled="false" stroked="true" strokeweight=".486846pt" strokecolor="#000000">
              <v:path arrowok="t"/>
              <v:stroke dashstyle="solid"/>
            </v:shape>
            <v:line style="position:absolute" from="3001,2573" to="3010,2573" stroked="true" strokeweight=".605483pt" strokecolor="#000000">
              <v:stroke dashstyle="solid"/>
            </v:line>
            <v:line style="position:absolute" from="2991,2579" to="3020,2579" stroked="true" strokeweight=".507575pt" strokecolor="#000000">
              <v:stroke dashstyle="solid"/>
            </v:line>
            <v:line style="position:absolute" from="3323,2510" to="3332,2510" stroked="true" strokeweight=".351571pt" strokecolor="#000000">
              <v:stroke dashstyle="solid"/>
            </v:line>
            <v:line style="position:absolute" from="3313,2506" to="3342,2506" stroked="true" strokeweight=".507575pt" strokecolor="#000000">
              <v:stroke dashstyle="solid"/>
            </v:line>
            <v:line style="position:absolute" from="3323,2554" to="3332,2554" stroked="true" strokeweight=".332039pt" strokecolor="#000000">
              <v:stroke dashstyle="solid"/>
            </v:line>
            <v:line style="position:absolute" from="3313,2558" to="3342,2558" stroked="true" strokeweight=".507575pt" strokecolor="#000000">
              <v:stroke dashstyle="solid"/>
            </v:line>
            <v:line style="position:absolute" from="3645,2519" to="3654,2519" stroked="true" strokeweight=".312508pt" strokecolor="#000000">
              <v:stroke dashstyle="solid"/>
            </v:line>
            <v:line style="position:absolute" from="3635,2515" to="3664,2515" stroked="true" strokeweight=".507575pt" strokecolor="#000000">
              <v:stroke dashstyle="solid"/>
            </v:line>
            <v:line style="position:absolute" from="3645,2562" to="3654,2562" stroked="true" strokeweight=".273444pt" strokecolor="#000000">
              <v:stroke dashstyle="solid"/>
            </v:line>
            <v:shape style="position:absolute;left:2693;top:7501;width:491;height:144" coordorigin="2693,7501" coordsize="491,144" path="m3635,2565l3664,2565m3973,2452l3973,2452m3958,2452l3988,2452m3973,2490l3973,2490m3958,2490l3988,2490e" filled="false" stroked="true" strokeweight=".486846pt" strokecolor="#000000">
              <v:path arrowok="t"/>
              <v:stroke dashstyle="solid"/>
            </v:shape>
            <v:line style="position:absolute" from="4291,2380" to="4300,2380" stroked="true" strokeweight=".351571pt" strokecolor="#000000">
              <v:stroke dashstyle="solid"/>
            </v:line>
            <v:line style="position:absolute" from="4280,2376" to="4310,2376" stroked="true" strokeweight=".507575pt" strokecolor="#000000">
              <v:stroke dashstyle="solid"/>
            </v:line>
            <v:line style="position:absolute" from="4291,2424" to="4300,2424" stroked="true" strokeweight=".351571pt" strokecolor="#000000">
              <v:stroke dashstyle="solid"/>
            </v:line>
            <v:line style="position:absolute" from="4280,2428" to="4310,2428" stroked="true" strokeweight=".507575pt" strokecolor="#000000">
              <v:stroke dashstyle="solid"/>
            </v:line>
            <v:line style="position:absolute" from="4613,2220" to="4622,2220" stroked="true" strokeweight=".44923pt" strokecolor="#000000">
              <v:stroke dashstyle="solid"/>
            </v:line>
            <v:shape style="position:absolute;left:4041;top:7197;width:41;height:72" coordorigin="4042,7198" coordsize="41,72" path="m4603,2215l4632,2215m4603,2271l4632,2271e" filled="false" stroked="true" strokeweight=".486846pt" strokecolor="#000000">
              <v:path arrowok="t"/>
              <v:stroke dashstyle="solid"/>
            </v:shape>
            <v:line style="position:absolute" from="4935,1951" to="4944,1951" stroked="true" strokeweight=".878928pt" strokecolor="#000000">
              <v:stroke dashstyle="solid"/>
            </v:line>
            <v:line style="position:absolute" from="4925,1942" to="4954,1942" stroked="true" strokeweight=".507575pt" strokecolor="#000000">
              <v:stroke dashstyle="solid"/>
            </v:line>
            <v:line style="position:absolute" from="4935,2006" to="4944,2006" stroked="true" strokeweight=".898459pt" strokecolor="#000000">
              <v:stroke dashstyle="solid"/>
            </v:line>
            <v:line style="position:absolute" from="4925,2015" to="4954,2015" stroked="true" strokeweight=".507575pt" strokecolor="#000000">
              <v:stroke dashstyle="solid"/>
            </v:line>
            <v:line style="position:absolute" from="5262,1649" to="5262,1698" stroked="true" strokeweight=".466131pt" strokecolor="#000000">
              <v:stroke dashstyle="solid"/>
            </v:line>
            <v:shape style="position:absolute;left:4940;top:6473;width:41;height:156" coordorigin="4940,6473" coordsize="41,156" path="m5247,1649l5277,1649m5262,1771l5262,1729m5247,1771l5277,1771e" filled="false" stroked="true" strokeweight=".486846pt" strokecolor="#000000">
              <v:path arrowok="t"/>
              <v:stroke dashstyle="solid"/>
            </v:shape>
            <v:line style="position:absolute" from="2678,2568" to="2688,2568" stroked="true" strokeweight=".332039pt" strokecolor="#000000">
              <v:stroke dashstyle="solid"/>
            </v:line>
            <v:line style="position:absolute" from="2668,2565" to="2698,2565" stroked="true" strokeweight=".507575pt" strokecolor="#000000">
              <v:stroke dashstyle="solid"/>
            </v:line>
            <v:line style="position:absolute" from="2678,2610" to="2688,2610" stroked="true" strokeweight=".371103pt" strokecolor="#000000">
              <v:stroke dashstyle="solid"/>
            </v:line>
            <v:shape style="position:absolute;left:1345;top:7593;width:490;height:114" coordorigin="1345,7594" coordsize="490,114" path="m2668,2614l2698,2614m2991,2524l3020,2524m2991,2539l3020,2539e" filled="false" stroked="true" strokeweight=".486846pt" strokecolor="#000000">
              <v:path arrowok="t"/>
              <v:stroke dashstyle="solid"/>
            </v:shape>
            <v:line style="position:absolute" from="3323,2474" to="3332,2474" stroked="true" strokeweight=".410166pt" strokecolor="#000000">
              <v:stroke dashstyle="solid"/>
            </v:line>
            <v:line style="position:absolute" from="3313,2470" to="3342,2470" stroked="true" strokeweight=".507575pt" strokecolor="#000000">
              <v:stroke dashstyle="solid"/>
            </v:line>
            <v:line style="position:absolute" from="3323,2517" to="3332,2517" stroked="true" strokeweight=".410166pt" strokecolor="#000000">
              <v:stroke dashstyle="solid"/>
            </v:line>
            <v:line style="position:absolute" from="3313,2521" to="3342,2521" stroked="true" strokeweight=".507575pt" strokecolor="#000000">
              <v:stroke dashstyle="solid"/>
            </v:line>
            <v:line style="position:absolute" from="3650,2387" to="3650,2433" stroked="true" strokeweight=".466129pt" strokecolor="#000000">
              <v:stroke dashstyle="solid"/>
            </v:line>
            <v:shape style="position:absolute;left:2693;top:7429;width:41;height:141" coordorigin="2693,7429" coordsize="41,141" path="m3635,2396l3664,2396m3650,2506l3650,2468m3635,2506l3664,2506e" filled="false" stroked="true" strokeweight=".486846pt" strokecolor="#000000">
              <v:path arrowok="t"/>
              <v:stroke dashstyle="solid"/>
            </v:shape>
            <v:line style="position:absolute" from="3968,2357" to="3977,2357" stroked="true" strokeweight=".156254pt" strokecolor="#000000">
              <v:stroke dashstyle="solid"/>
            </v:line>
            <v:line style="position:absolute" from="3958,2359" to="3988,2359" stroked="true" strokeweight=".507575pt" strokecolor="#000000">
              <v:stroke dashstyle="solid"/>
            </v:line>
            <v:line style="position:absolute" from="3968,2389" to="3977,2389" stroked="true" strokeweight=".156254pt" strokecolor="#000000">
              <v:stroke dashstyle="solid"/>
            </v:line>
            <v:line style="position:absolute" from="3958,2387" to="3988,2387" stroked="true" strokeweight=".507575pt" strokecolor="#000000">
              <v:stroke dashstyle="solid"/>
            </v:line>
            <v:line style="position:absolute" from="4291,2288" to="4300,2288" stroked="true" strokeweight=".175786pt" strokecolor="#000000">
              <v:stroke dashstyle="solid"/>
            </v:line>
            <v:line style="position:absolute" from="4280,2290" to="4310,2290" stroked="true" strokeweight=".507575pt" strokecolor="#000000">
              <v:stroke dashstyle="solid"/>
            </v:line>
            <v:line style="position:absolute" from="4291,2320" to="4300,2320" stroked="true" strokeweight=".156254pt" strokecolor="#000000">
              <v:stroke dashstyle="solid"/>
            </v:line>
            <v:shape style="position:absolute;left:3592;top:7111;width:490;height:218" coordorigin="3592,7112" coordsize="490,218" path="m4280,2318l4310,2318m4618,2148l4618,2201m4603,2148l4632,2148e" filled="false" stroked="true" strokeweight=".486846pt" strokecolor="#000000">
              <v:path arrowok="t"/>
              <v:stroke dashstyle="solid"/>
            </v:shape>
            <v:line style="position:absolute" from="4618,2236" to="4618,2290" stroked="true" strokeweight=".466118pt" strokecolor="#000000">
              <v:stroke dashstyle="solid"/>
            </v:line>
            <v:line style="position:absolute" from="4603,2290" to="4632,2290" stroked="true" strokeweight=".507575pt" strokecolor="#000000">
              <v:stroke dashstyle="solid"/>
            </v:line>
            <v:line style="position:absolute" from="4935,1880" to="4944,1880" stroked="true" strokeweight=".742206pt" strokecolor="#000000">
              <v:stroke dashstyle="solid"/>
            </v:line>
            <v:line style="position:absolute" from="4925,1873" to="4954,1873" stroked="true" strokeweight=".507575pt" strokecolor="#000000">
              <v:stroke dashstyle="solid"/>
            </v:line>
            <v:line style="position:absolute" from="4935,1930" to="4944,1930" stroked="true" strokeweight=".765644pt" strokecolor="#000000">
              <v:stroke dashstyle="solid"/>
            </v:line>
            <v:shape style="position:absolute;left:1345;top:6473;width:3636;height:1116" coordorigin="1345,6473" coordsize="3636,1116" path="m4925,1938l4954,1938m5247,1649l5277,1649m5247,1698l5277,1698m2683,2446l2683,2466m2668,2446l2698,2446m2683,2520l2683,2501m2668,2520l2698,2520m3005,2446l3005,2478m2991,2446l3020,2446e" filled="false" stroked="true" strokeweight=".486846pt" strokecolor="#000000">
              <v:path arrowok="t"/>
              <v:stroke dashstyle="solid"/>
            </v:shape>
            <v:line style="position:absolute" from="3005,2513" to="3005,2549" stroked="true" strokeweight=".466137pt" strokecolor="#000000">
              <v:stroke dashstyle="solid"/>
            </v:line>
            <v:line style="position:absolute" from="2991,2545" to="3020,2545" stroked="true" strokeweight=".507575pt" strokecolor="#000000">
              <v:stroke dashstyle="solid"/>
            </v:line>
            <v:line style="position:absolute" from="3323,2438" to="3332,2438" stroked="true" strokeweight=".488293pt" strokecolor="#000000">
              <v:stroke dashstyle="solid"/>
            </v:line>
            <v:line style="position:absolute" from="3313,2443" to="3342,2443" stroked="true" strokeweight=".507575pt" strokecolor="#000000">
              <v:stroke dashstyle="solid"/>
            </v:line>
            <v:line style="position:absolute" from="3323,2463" to="3332,2463" stroked="true" strokeweight=".527357pt" strokecolor="#000000">
              <v:stroke dashstyle="solid"/>
            </v:line>
            <v:shape style="position:absolute;left:2243;top:7201;width:941;height:307" coordorigin="2244,7201" coordsize="941,307" path="m3313,2458l3342,2458m3635,2394l3664,2394m3635,2418l3664,2418m3973,2218l3973,2250m3958,2218l3988,2218m3973,2317l3973,2285m3958,2317l3988,2317e" filled="false" stroked="true" strokeweight=".486846pt" strokecolor="#000000">
              <v:path arrowok="t"/>
              <v:stroke dashstyle="solid"/>
            </v:shape>
            <v:line style="position:absolute" from="4291,2153" to="4300,2153" stroked="true" strokeweight=".371103pt" strokecolor="#000000">
              <v:stroke dashstyle="solid"/>
            </v:line>
            <v:line style="position:absolute" from="4280,2149" to="4310,2149" stroked="true" strokeweight=".507575pt" strokecolor="#000000">
              <v:stroke dashstyle="solid"/>
            </v:line>
            <v:line style="position:absolute" from="4291,2195" to="4300,2195" stroked="true" strokeweight=".332039pt" strokecolor="#000000">
              <v:stroke dashstyle="solid"/>
            </v:line>
            <v:shape style="position:absolute;left:1345;top:6151;width:3636;height:1403" coordorigin="1345,6152" coordsize="3636,1403" path="m4280,2198l4310,2198m4618,1886l4618,1949m4603,1886l4632,1886m4618,2046l4618,1983m4603,2046l4632,2046m4940,1649l4940,1681m4925,1649l4954,1649m4940,1747l4940,1715m4925,1747l4954,1747m5262,1398l5262,1461m5247,1398l5277,1398m5262,1558l5262,1495m5247,1558l5277,1558m2683,2384l2683,2416m2668,2384l2698,2384m2683,2494l2683,2461m2668,2494l2698,2494m2991,2305l3020,2305e" filled="false" stroked="true" strokeweight=".486846pt" strokecolor="#000000">
              <v:path arrowok="t"/>
              <v:stroke dashstyle="solid"/>
            </v:shape>
            <v:line style="position:absolute" from="3001,2370" to="3010,2370" stroked="true" strokeweight=".625015pt" strokecolor="#000000">
              <v:stroke dashstyle="solid"/>
            </v:line>
            <v:line style="position:absolute" from="2991,2376" to="3020,2376" stroked="true" strokeweight=".507575pt" strokecolor="#000000">
              <v:stroke dashstyle="solid"/>
            </v:line>
            <v:line style="position:absolute" from="3323,2243" to="3332,2243" stroked="true" strokeweight=".234381pt" strokecolor="#000000">
              <v:stroke dashstyle="solid"/>
            </v:line>
            <v:line style="position:absolute" from="3313,2245" to="3342,2245" stroked="true" strokeweight=".507575pt" strokecolor="#000000">
              <v:stroke dashstyle="solid"/>
            </v:line>
            <v:line style="position:absolute" from="3323,2284" to="3332,2284" stroked="true" strokeweight=".195317pt" strokecolor="#000000">
              <v:stroke dashstyle="solid"/>
            </v:line>
            <v:line style="position:absolute" from="3313,2282" to="3342,2282" stroked="true" strokeweight=".507575pt" strokecolor="#000000">
              <v:stroke dashstyle="solid"/>
            </v:line>
            <v:line style="position:absolute" from="3645,2237" to="3654,2237" stroked="true" strokeweight=".371103pt" strokecolor="#000000">
              <v:stroke dashstyle="solid"/>
            </v:line>
            <v:line style="position:absolute" from="3635,2233" to="3664,2233" stroked="true" strokeweight=".507575pt" strokecolor="#000000">
              <v:stroke dashstyle="solid"/>
            </v:line>
            <v:line style="position:absolute" from="3645,2290" to="3654,2290" stroked="true" strokeweight=".410166pt" strokecolor="#000000">
              <v:stroke dashstyle="solid"/>
            </v:line>
            <v:shape style="position:absolute;left:2693;top:7050;width:491;height:248" coordorigin="2693,7051" coordsize="491,248" path="m3635,2294l3664,2294m3973,2100l3973,2127m3958,2100l3988,2100m3973,2198l3973,2172m3958,2198l3988,2198e" filled="false" stroked="true" strokeweight=".486846pt" strokecolor="#000000">
              <v:path arrowok="t"/>
              <v:stroke dashstyle="solid"/>
            </v:shape>
            <v:line style="position:absolute" from="4291,1859" to="4300,1859" stroked="true" strokeweight=".078127pt" strokecolor="#000000">
              <v:stroke dashstyle="solid"/>
            </v:line>
            <v:line style="position:absolute" from="4280,1860" to="4310,1860" stroked="true" strokeweight=".507575pt" strokecolor="#000000">
              <v:stroke dashstyle="solid"/>
            </v:line>
            <v:line style="position:absolute" from="4291,1903" to="4300,1903" stroked="true" strokeweight=".078127pt" strokecolor="#000000">
              <v:stroke dashstyle="solid"/>
            </v:line>
            <v:shape style="position:absolute;left:3592;top:6004;width:939;height:793" coordorigin="3592,6004" coordsize="939,793" path="m4280,1902l4310,1902m4618,1568l4618,1589m4603,1568l4632,1568m4618,1656l4618,1635m4603,1656l4632,1656m4940,1283l4940,1345m4925,1283l4954,1283m4940,1454l4940,1390m4925,1454l4954,1454e" filled="false" stroked="true" strokeweight=".486846pt" strokecolor="#000000">
              <v:path arrowok="t"/>
              <v:stroke dashstyle="solid"/>
            </v:shape>
            <v:line style="position:absolute" from="5257,926" to="5266,926" stroked="true" strokeweight=".492199pt" strokecolor="#000000">
              <v:stroke dashstyle="solid"/>
            </v:line>
            <v:line style="position:absolute" from="5247,921" to="5277,921" stroked="true" strokeweight=".507575pt" strokecolor="#000000">
              <v:stroke dashstyle="solid"/>
            </v:line>
            <v:line style="position:absolute" from="5257,980" to="5266,980" stroked="true" strokeweight=".445323pt" strokecolor="#000000">
              <v:stroke dashstyle="solid"/>
            </v:line>
            <v:shape style="position:absolute;left:1345;top:5623;width:3636;height:1704" coordorigin="1345,5623" coordsize="3636,1704" path="m5247,985l5277,985m2683,2228l2683,2256m2668,2228l2698,2228m2683,2316l2683,2287m2668,2316l2698,2316m3005,2148l3005,2204m2991,2148l3020,2148e" filled="false" stroked="true" strokeweight=".486846pt" strokecolor="#000000">
              <v:path arrowok="t"/>
              <v:stroke dashstyle="solid"/>
            </v:shape>
            <v:line style="position:absolute" from="3005,2148" to="3005,2318" stroked="true" strokeweight=".466118pt" strokecolor="#000000">
              <v:stroke dashstyle="solid"/>
            </v:line>
            <v:line style="position:absolute" from="2991,2290" to="3020,2290" stroked="true" strokeweight=".507575pt" strokecolor="#000000">
              <v:stroke dashstyle="solid"/>
            </v:line>
            <v:line style="position:absolute" from="3323,2137" to="3332,2137" stroked="true" strokeweight=".527357pt" strokecolor="#000000">
              <v:stroke dashstyle="solid"/>
            </v:line>
            <v:line style="position:absolute" from="3313,2132" to="3342,2132" stroked="true" strokeweight=".507575pt" strokecolor="#000000">
              <v:stroke dashstyle="solid"/>
            </v:line>
            <v:line style="position:absolute" from="3323,2178" to="3332,2178" stroked="true" strokeweight=".527357pt" strokecolor="#000000">
              <v:stroke dashstyle="solid"/>
            </v:line>
            <v:shape style="position:absolute;left:2243;top:6903;width:490;height:254" coordorigin="2244,6903" coordsize="490,254" path="m3313,2183l3342,2183m3650,1985l3650,2041m3635,1985l3664,1985m3650,2127l3650,2071m3635,2127l3664,2127e" filled="false" stroked="true" strokeweight=".486846pt" strokecolor="#000000">
              <v:path arrowok="t"/>
              <v:stroke dashstyle="solid"/>
            </v:shape>
            <v:line style="position:absolute" from="3968,1752" to="3977,1752" stroked="true" strokeweight=".742206pt" strokecolor="#000000">
              <v:stroke dashstyle="solid"/>
            </v:line>
            <v:line style="position:absolute" from="3958,1745" to="3988,1745" stroked="true" strokeweight=".507575pt" strokecolor="#000000">
              <v:stroke dashstyle="solid"/>
            </v:line>
            <v:line style="position:absolute" from="3968,1798" to="3977,1798" stroked="true" strokeweight=".781269pt" strokecolor="#000000">
              <v:stroke dashstyle="solid"/>
            </v:line>
            <v:line style="position:absolute" from="3958,1806" to="3988,1806" stroked="true" strokeweight=".507575pt" strokecolor="#000000">
              <v:stroke dashstyle="solid"/>
            </v:line>
            <v:line style="position:absolute" from="4291,1593" to="4300,1593" stroked="true" strokeweight=".781269pt" strokecolor="#000000">
              <v:stroke dashstyle="solid"/>
            </v:line>
            <v:line style="position:absolute" from="4280,1586" to="4310,1586" stroked="true" strokeweight=".507575pt" strokecolor="#000000">
              <v:stroke dashstyle="solid"/>
            </v:line>
            <v:line style="position:absolute" from="4291,1639" to="4300,1639" stroked="true" strokeweight=".796894pt" strokecolor="#000000">
              <v:stroke dashstyle="solid"/>
            </v:line>
            <v:line style="position:absolute" from="4280,1647" to="4310,1647" stroked="true" strokeweight=".507575pt" strokecolor="#000000">
              <v:stroke dashstyle="solid"/>
            </v:line>
            <v:line style="position:absolute" from="4613,1289" to="4622,1289" stroked="true" strokeweight=".296882pt" strokecolor="#000000">
              <v:stroke dashstyle="solid"/>
            </v:line>
            <v:line style="position:absolute" from="4603,1286" to="4632,1286" stroked="true" strokeweight=".507575pt" strokecolor="#000000">
              <v:stroke dashstyle="solid"/>
            </v:line>
            <v:line style="position:absolute" from="4613,1325" to="4622,1325" stroked="true" strokeweight=".28907pt" strokecolor="#000000">
              <v:stroke dashstyle="solid"/>
            </v:line>
            <v:line style="position:absolute" from="4603,1328" to="4632,1328" stroked="true" strokeweight=".507575pt" strokecolor="#000000">
              <v:stroke dashstyle="solid"/>
            </v:line>
            <v:line style="position:absolute" from="4935,686" to="4944,686" stroked="true" strokeweight=".875021pt" strokecolor="#000000">
              <v:stroke dashstyle="solid"/>
            </v:line>
            <v:line style="position:absolute" from="4925,677" to="4954,677" stroked="true" strokeweight=".507575pt" strokecolor="#000000">
              <v:stroke dashstyle="solid"/>
            </v:line>
            <v:line style="position:absolute" from="4935,733" to="4944,733" stroked="true" strokeweight=".820332pt" strokecolor="#000000">
              <v:stroke dashstyle="solid"/>
            </v:line>
            <v:line style="position:absolute" from="4925,741" to="4954,741" stroked="true" strokeweight=".507575pt" strokecolor="#000000">
              <v:stroke dashstyle="solid"/>
            </v:line>
            <v:line style="position:absolute" from="5257,372" to="5266,372" stroked="true" strokeweight=".445323pt" strokecolor="#000000">
              <v:stroke dashstyle="solid"/>
            </v:line>
            <v:line style="position:absolute" from="5247,367" to="5277,367" stroked="true" strokeweight=".507575pt" strokecolor="#000000">
              <v:stroke dashstyle="solid"/>
            </v:line>
            <v:line style="position:absolute" from="5257,411" to="5266,411" stroked="true" strokeweight=".484387pt" strokecolor="#000000">
              <v:stroke dashstyle="solid"/>
            </v:line>
            <v:line style="position:absolute" from="5247,416" to="5277,416" stroked="true" strokeweight=".507575pt" strokecolor="#000000">
              <v:stroke dashstyle="solid"/>
            </v:line>
            <v:shape style="position:absolute;left:2744;top:474;width:46;height:47" coordorigin="2745,475" coordsize="46,47" path="m2790,492l2745,492,2759,504,2754,521,2768,510,2778,510,2776,504,2790,492xm2778,510l2768,510,2781,521,2778,510xm2768,475l2762,492,2772,492,2768,475xe" filled="true" fillcolor="#000000" stroked="false">
              <v:path arrowok="t"/>
              <v:fill type="solid"/>
            </v:shape>
            <v:shape style="position:absolute;left:2744;top:474;width:46;height:47" coordorigin="2745,475" coordsize="46,47" path="m2768,475l2772,492,2790,492,2776,504,2781,521,2768,510,2754,521,2759,504,2745,492,2762,492,2768,475xe" filled="false" stroked="true" strokeweight=".187092pt" strokecolor="#000000">
              <v:path arrowok="t"/>
              <v:stroke dashstyle="solid"/>
            </v:shape>
            <v:shape style="position:absolute;left:2746;top:675;width:27;height:29" coordorigin="2747,676" coordsize="27,29" path="m2767,676l2753,676,2747,683,2747,698,2753,705,2767,705,2773,698,2773,683,2767,676xe" filled="true" fillcolor="#000000" stroked="false">
              <v:path arrowok="t"/>
              <v:fill type="solid"/>
            </v:shape>
            <v:shape style="position:absolute;left:2746;top:675;width:27;height:29" coordorigin="2747,676" coordsize="27,29" path="m2747,690l2747,698,2753,705,2760,705,2767,705,2773,698,2773,690,2773,683,2767,676,2760,676,2753,676,2747,683,2747,690xe" filled="false" stroked="true" strokeweight=".149166pt" strokecolor="#000000">
              <v:path arrowok="t"/>
              <v:stroke dashstyle="solid"/>
            </v:shape>
            <v:line style="position:absolute" from="2606,897" to="2931,897" stroked="true" strokeweight=".683274pt" strokecolor="#000000">
              <v:stroke dashstyle="solid"/>
            </v:line>
            <v:shape style="position:absolute;left:1453;top:5480;width:60;height:60" coordorigin="1454,5481" coordsize="60,60" path="m2746,874l2789,920m2789,874l2746,920m2768,874l2768,920m2746,897l2789,897e" filled="false" stroked="true" strokeweight=".149798pt" strokecolor="#000000">
              <v:path arrowok="t"/>
              <v:stroke dashstyle="solid"/>
            </v:shape>
            <v:line style="position:absolute" from="2606,1095" to="2931,1095" stroked="true" strokeweight=".683274pt" strokecolor="#000000">
              <v:stroke dashstyle="solid"/>
            </v:line>
            <v:shape style="position:absolute;left:2744;top:1065;width:47;height:44" coordorigin="2744,1066" coordsize="47,44" path="m2768,1066l2744,1110,2791,1110,2768,1066xe" filled="true" fillcolor="#000000" stroked="false">
              <v:path arrowok="t"/>
              <v:fill type="solid"/>
            </v:shape>
            <v:shape style="position:absolute;left:2744;top:1065;width:47;height:44" coordorigin="2744,1066" coordsize="47,44" path="m2768,1066l2791,1110,2744,1110,2768,1066xe" filled="false" stroked="true" strokeweight=".225303pt" strokecolor="#000000">
              <v:path arrowok="t"/>
              <v:stroke dashstyle="solid"/>
            </v:shape>
            <v:line style="position:absolute" from="2606,1293" to="2931,1293" stroked="true" strokeweight=".683274pt" strokecolor="#000000">
              <v:stroke dashstyle="solid"/>
            </v:line>
            <v:shape style="position:absolute;left:1459;top:5992;width:47;height:49" coordorigin="1460,5993" coordsize="47,49" path="m2751,1296l2771,1296,2771,1274,2751,1274,2751,1296xm2768,1275l2768,1311m2751,1293l2784,1293e" filled="false" stroked="true" strokeweight=".149798pt" strokecolor="#000000">
              <v:path arrowok="t"/>
              <v:stroke dashstyle="solid"/>
            </v:shape>
            <v:shape style="position:absolute;left:2313;top:100;width:3276;height:2700" type="#_x0000_t202" filled="false" stroked="false">
              <v:textbox inset="0,0,0,0">
                <w:txbxContent>
                  <w:p w:rsidR="0018722C">
                    <w:pPr>
                      <w:tabs>
                        <w:tab w:pos="645" w:val="left" w:leader="none"/>
                      </w:tabs>
                      <w:spacing w:line="138" w:lineRule="exact" w:before="0"/>
                      <w:ind w:leftChars="0" w:left="292" w:rightChars="0" w:right="0" w:firstLineChars="0" w:firstLine="0"/>
                      <w:jc w:val="left"/>
                      <w:rPr>
                        <w:rFonts w:ascii="Times New Roman"/>
                        <w:b/>
                        <w:sz w:val="13"/>
                      </w:rPr>
                    </w:pPr>
                    <w:r>
                      <w:rPr>
                        <w:rFonts w:ascii="Times New Roman"/>
                        <w:b/>
                        <w:w w:val="96"/>
                        <w:sz w:val="13"/>
                        <w:u w:val="single"/>
                      </w:rPr>
                      <w:t> </w:t>
                    </w:r>
                    <w:r>
                      <w:rPr>
                        <w:rFonts w:ascii="Times New Roman"/>
                        <w:b/>
                        <w:sz w:val="13"/>
                        <w:u w:val="single"/>
                      </w:rPr>
                      <w:tab/>
                    </w:r>
                  </w:p>
                  <w:p w:rsidR="0018722C">
                    <w:pPr>
                      <w:spacing w:line="138" w:lineRule="exact" w:before="0"/>
                      <w:ind w:leftChars="0" w:left="649" w:rightChars="0" w:right="0" w:firstLineChars="0" w:firstLine="0"/>
                      <w:jc w:val="left"/>
                      <w:rPr>
                        <w:rFonts w:ascii="Times New Roman"/>
                        <w:b/>
                        <w:sz w:val="13"/>
                      </w:rPr>
                    </w:pPr>
                    <w:r>
                      <w:rPr>
                        <w:rFonts w:ascii="Times New Roman"/>
                        <w:b/>
                        <w:sz w:val="13"/>
                      </w:rPr>
                      <w:t>CK</w:t>
                    </w:r>
                  </w:p>
                  <w:p w:rsidR="0018722C">
                    <w:pPr>
                      <w:tabs>
                        <w:tab w:pos="645" w:val="left" w:leader="none"/>
                      </w:tabs>
                      <w:spacing w:before="16"/>
                      <w:ind w:leftChars="0" w:left="292" w:rightChars="0" w:right="0" w:firstLineChars="0" w:firstLine="0"/>
                      <w:jc w:val="left"/>
                      <w:rPr>
                        <w:rFonts w:ascii="Times New Roman"/>
                        <w:b/>
                        <w:sz w:val="8"/>
                      </w:rPr>
                    </w:pPr>
                    <w:r>
                      <w:rPr>
                        <w:rFonts w:ascii="Times New Roman"/>
                        <w:b/>
                        <w:w w:val="96"/>
                        <w:position w:val="8"/>
                        <w:sz w:val="13"/>
                        <w:u w:val="single"/>
                      </w:rPr>
                      <w:t> </w:t>
                    </w:r>
                    <w:r>
                      <w:rPr>
                        <w:rFonts w:ascii="Times New Roman"/>
                        <w:b/>
                        <w:position w:val="8"/>
                        <w:sz w:val="13"/>
                        <w:u w:val="single"/>
                      </w:rPr>
                      <w:tab/>
                    </w:r>
                    <w:r>
                      <w:rPr>
                        <w:rFonts w:ascii="Times New Roman"/>
                        <w:b/>
                        <w:sz w:val="13"/>
                      </w:rPr>
                      <w:t>15mg.L</w:t>
                    </w:r>
                    <w:r>
                      <w:rPr>
                        <w:rFonts w:ascii="Times New Roman"/>
                        <w:b/>
                        <w:position w:val="8"/>
                        <w:sz w:val="8"/>
                      </w:rPr>
                      <w:t>-1</w:t>
                    </w:r>
                  </w:p>
                  <w:p w:rsidR="0018722C">
                    <w:pPr>
                      <w:tabs>
                        <w:tab w:pos="645" w:val="left" w:leader="none"/>
                      </w:tabs>
                      <w:spacing w:before="15"/>
                      <w:ind w:leftChars="0" w:left="292" w:rightChars="0" w:right="0" w:firstLineChars="0" w:firstLine="0"/>
                      <w:jc w:val="left"/>
                      <w:rPr>
                        <w:rFonts w:ascii="Times New Roman"/>
                        <w:b/>
                        <w:sz w:val="8"/>
                      </w:rPr>
                    </w:pPr>
                    <w:r>
                      <w:rPr>
                        <w:rFonts w:ascii="Times New Roman"/>
                        <w:b/>
                        <w:w w:val="96"/>
                        <w:position w:val="3"/>
                        <w:sz w:val="13"/>
                        <w:u w:val="single"/>
                      </w:rPr>
                      <w:t> </w:t>
                    </w:r>
                    <w:r>
                      <w:rPr>
                        <w:rFonts w:ascii="Times New Roman"/>
                        <w:b/>
                        <w:position w:val="3"/>
                        <w:sz w:val="13"/>
                        <w:u w:val="single"/>
                      </w:rPr>
                      <w:tab/>
                    </w:r>
                    <w:r>
                      <w:rPr>
                        <w:rFonts w:ascii="Times New Roman"/>
                        <w:b/>
                        <w:sz w:val="13"/>
                      </w:rPr>
                      <w:t>30mg.L</w:t>
                    </w:r>
                    <w:r>
                      <w:rPr>
                        <w:rFonts w:ascii="Times New Roman"/>
                        <w:b/>
                        <w:position w:val="8"/>
                        <w:sz w:val="8"/>
                      </w:rPr>
                      <w:t>-1</w:t>
                    </w:r>
                  </w:p>
                  <w:p w:rsidR="0018722C">
                    <w:pPr>
                      <w:spacing w:before="15"/>
                      <w:ind w:leftChars="0" w:left="649" w:rightChars="0" w:right="0" w:firstLineChars="0" w:firstLine="0"/>
                      <w:jc w:val="left"/>
                      <w:rPr>
                        <w:rFonts w:ascii="Times New Roman"/>
                        <w:b/>
                        <w:sz w:val="8"/>
                      </w:rPr>
                    </w:pPr>
                    <w:r>
                      <w:rPr>
                        <w:rFonts w:ascii="Times New Roman"/>
                        <w:b/>
                        <w:sz w:val="13"/>
                      </w:rPr>
                      <w:t>60mg.L</w:t>
                    </w:r>
                    <w:r>
                      <w:rPr>
                        <w:rFonts w:ascii="Times New Roman"/>
                        <w:b/>
                        <w:position w:val="8"/>
                        <w:sz w:val="8"/>
                      </w:rPr>
                      <w:t>-1</w:t>
                    </w:r>
                  </w:p>
                  <w:p w:rsidR="0018722C">
                    <w:pPr>
                      <w:spacing w:before="15"/>
                      <w:ind w:leftChars="0" w:left="649" w:rightChars="0" w:right="0" w:firstLineChars="0" w:firstLine="0"/>
                      <w:jc w:val="left"/>
                      <w:rPr>
                        <w:rFonts w:ascii="Times New Roman"/>
                        <w:b/>
                        <w:sz w:val="8"/>
                      </w:rPr>
                    </w:pPr>
                    <w:r>
                      <w:rPr>
                        <w:rFonts w:ascii="Times New Roman"/>
                        <w:b/>
                        <w:sz w:val="13"/>
                      </w:rPr>
                      <w:t>90mg.L</w:t>
                    </w:r>
                    <w:r>
                      <w:rPr>
                        <w:rFonts w:ascii="Times New Roman"/>
                        <w:b/>
                        <w:position w:val="8"/>
                        <w:sz w:val="8"/>
                      </w:rPr>
                      <w:t>-1</w:t>
                    </w:r>
                  </w:p>
                  <w:p w:rsidR="0018722C">
                    <w:pPr>
                      <w:spacing w:before="15"/>
                      <w:ind w:leftChars="0" w:left="649" w:rightChars="0" w:right="0" w:firstLineChars="0" w:firstLine="0"/>
                      <w:jc w:val="left"/>
                      <w:rPr>
                        <w:rFonts w:ascii="Times New Roman"/>
                        <w:b/>
                        <w:sz w:val="8"/>
                      </w:rPr>
                    </w:pPr>
                    <w:r>
                      <w:rPr>
                        <w:rFonts w:ascii="Times New Roman"/>
                        <w:b/>
                        <w:sz w:val="13"/>
                      </w:rPr>
                      <w:t>120mg.L</w:t>
                    </w:r>
                    <w:r>
                      <w:rPr>
                        <w:rFonts w:ascii="Times New Roman"/>
                        <w:b/>
                        <w:position w:val="8"/>
                        <w:sz w:val="8"/>
                      </w:rPr>
                      <w:t>-1</w:t>
                    </w:r>
                  </w:p>
                </w:txbxContent>
              </v:textbox>
              <w10:wrap type="none"/>
            </v:shape>
            <w10:wrap type="none"/>
          </v:group>
        </w:pict>
      </w:r>
    </w:p>
    <w:p w:rsidR="0018722C">
      <w:pPr>
        <w:pStyle w:val="ae"/>
        <w:topLinePunct/>
      </w:pPr>
      <w:r>
        <w:rPr>
          <w:kern w:val="2"/>
          <w:szCs w:val="22"/>
          <w:rFonts w:ascii="Times New Roman" w:cstheme="minorBidi" w:hAnsiTheme="minorHAnsi" w:eastAsiaTheme="minorHAnsi"/>
          <w:b/>
          <w:sz w:val="13"/>
        </w:rPr>
        <w:t>20</w:t>
      </w:r>
    </w:p>
    <w:p w:rsidR="0018722C">
      <w:pPr>
        <w:topLinePunct/>
      </w:pPr>
      <w:r>
        <w:rPr>
          <w:rFonts w:cstheme="minorBidi" w:hAnsiTheme="minorHAnsi" w:eastAsiaTheme="minorHAnsi" w:asciiTheme="minorHAnsi" w:ascii="Times New Roman"/>
          <w:b/>
        </w:rPr>
        <w:t>18</w:t>
      </w:r>
    </w:p>
    <w:p w:rsidR="0018722C">
      <w:pPr>
        <w:topLinePunct/>
      </w:pPr>
      <w:r>
        <w:rPr>
          <w:rFonts w:cstheme="minorBidi" w:hAnsiTheme="minorHAnsi" w:eastAsiaTheme="minorHAnsi" w:asciiTheme="minorHAnsi" w:ascii="Times New Roman"/>
          <w:b/>
        </w:rPr>
        <w:t>16</w:t>
      </w:r>
    </w:p>
    <w:p w:rsidR="0018722C">
      <w:pPr>
        <w:topLinePunct/>
      </w:pPr>
      <w:r>
        <w:rPr>
          <w:rFonts w:cstheme="minorBidi" w:hAnsiTheme="minorHAnsi" w:eastAsiaTheme="minorHAnsi" w:asciiTheme="minorHAnsi" w:ascii="Times New Roman"/>
          <w:b/>
        </w:rPr>
        <w:t>14</w:t>
      </w:r>
    </w:p>
    <w:p w:rsidR="0018722C">
      <w:pPr>
        <w:pStyle w:val="ae"/>
        <w:topLinePunct/>
      </w:pPr>
      <w:r>
        <w:rPr>
          <w:rFonts w:cstheme="minorBidi" w:hAnsiTheme="minorHAnsi" w:eastAsiaTheme="minorHAnsi" w:asciiTheme="minorHAnsi"/>
        </w:rPr>
        <w:pict>
          <v:shape style="margin-left:96.38652pt;margin-top:8.509793pt;width:9.15pt;height:40.35pt;mso-position-horizontal-relative:page;mso-position-vertical-relative:paragraph;z-index:1792" type="#_x0000_t202" filled="false" stroked="false">
            <v:textbox inset="0,0,0,0" style="layout-flow:vertical;mso-layout-flow-alt:bottom-to-top">
              <w:txbxContent>
                <w:p w:rsidR="0018722C">
                  <w:pPr>
                    <w:spacing w:before="13"/>
                    <w:ind w:leftChars="0" w:left="20" w:rightChars="0" w:right="0" w:firstLineChars="0" w:firstLine="0"/>
                    <w:jc w:val="left"/>
                    <w:rPr>
                      <w:rFonts w:ascii="Times New Roman"/>
                      <w:b/>
                      <w:sz w:val="13"/>
                    </w:rPr>
                  </w:pPr>
                  <w:r>
                    <w:rPr>
                      <w:rFonts w:ascii="Times New Roman"/>
                      <w:b/>
                      <w:spacing w:val="-2"/>
                      <w:w w:val="107"/>
                      <w:sz w:val="13"/>
                    </w:rPr>
                    <w:t>C</w:t>
                  </w:r>
                  <w:r>
                    <w:rPr>
                      <w:rFonts w:ascii="Times New Roman"/>
                      <w:b/>
                      <w:spacing w:val="-2"/>
                      <w:w w:val="107"/>
                      <w:sz w:val="13"/>
                    </w:rPr>
                    <w:t>o</w:t>
                  </w:r>
                  <w:r>
                    <w:rPr>
                      <w:rFonts w:ascii="Times New Roman"/>
                      <w:b/>
                      <w:spacing w:val="-2"/>
                      <w:w w:val="107"/>
                      <w:sz w:val="13"/>
                    </w:rPr>
                    <w:t>ndu</w:t>
                  </w:r>
                  <w:r>
                    <w:rPr>
                      <w:rFonts w:ascii="Times New Roman"/>
                      <w:b/>
                      <w:spacing w:val="-1"/>
                      <w:w w:val="107"/>
                      <w:sz w:val="13"/>
                    </w:rPr>
                    <w:t>ct</w:t>
                  </w:r>
                  <w:r>
                    <w:rPr>
                      <w:rFonts w:ascii="Times New Roman"/>
                      <w:b/>
                      <w:w w:val="107"/>
                      <w:sz w:val="13"/>
                    </w:rPr>
                    <w:t>i</w:t>
                  </w:r>
                  <w:r>
                    <w:rPr>
                      <w:rFonts w:ascii="Times New Roman"/>
                      <w:b/>
                      <w:spacing w:val="-2"/>
                      <w:w w:val="107"/>
                      <w:sz w:val="13"/>
                    </w:rPr>
                    <w:t>v</w:t>
                  </w:r>
                  <w:r>
                    <w:rPr>
                      <w:rFonts w:ascii="Times New Roman"/>
                      <w:b/>
                      <w:w w:val="107"/>
                      <w:sz w:val="13"/>
                    </w:rPr>
                    <w:t>i</w:t>
                  </w:r>
                  <w:r>
                    <w:rPr>
                      <w:rFonts w:ascii="Times New Roman"/>
                      <w:b/>
                      <w:spacing w:val="-1"/>
                      <w:w w:val="107"/>
                      <w:sz w:val="13"/>
                    </w:rPr>
                    <w:t>t</w:t>
                  </w:r>
                  <w:r>
                    <w:rPr>
                      <w:rFonts w:ascii="Times New Roman"/>
                      <w:b/>
                      <w:w w:val="107"/>
                      <w:sz w:val="13"/>
                    </w:rPr>
                    <w:t>y</w:t>
                  </w:r>
                </w:p>
              </w:txbxContent>
            </v:textbox>
            <w10:wrap type="none"/>
          </v:shape>
        </w:pict>
      </w:r>
      <w:r>
        <w:rPr>
          <w:rFonts w:ascii="Times New Roman" w:cstheme="minorBidi" w:hAnsiTheme="minorHAnsi" w:eastAsiaTheme="minorHAnsi"/>
          <w:vertAlign w:val="subscript"/>
          <w:b/>
        </w:rPr>
        <w:t>12</w:t>
      </w:r>
    </w:p>
    <w:p w:rsidR="0018722C">
      <w:pPr>
        <w:topLinePunct/>
      </w:pPr>
      <w:r>
        <w:rPr>
          <w:rFonts w:cstheme="minorBidi" w:hAnsiTheme="minorHAnsi" w:eastAsiaTheme="minorHAnsi" w:asciiTheme="minorHAnsi" w:ascii="Times New Roman"/>
          <w:b/>
        </w:rPr>
        <w:t>10</w:t>
      </w:r>
    </w:p>
    <w:p w:rsidR="0018722C">
      <w:pPr>
        <w:topLinePunct/>
      </w:pPr>
      <w:r>
        <w:rPr>
          <w:rFonts w:cstheme="minorBidi" w:hAnsiTheme="minorHAnsi" w:eastAsiaTheme="minorHAnsi" w:asciiTheme="minorHAnsi" w:ascii="Times New Roman"/>
          <w:b/>
        </w:rPr>
        <w:t>8</w:t>
      </w:r>
    </w:p>
    <w:p w:rsidR="0018722C">
      <w:pPr>
        <w:topLinePunct/>
      </w:pPr>
      <w:r>
        <w:rPr>
          <w:rFonts w:cstheme="minorBidi" w:hAnsiTheme="minorHAnsi" w:eastAsiaTheme="minorHAnsi" w:asciiTheme="minorHAnsi" w:ascii="Times New Roman"/>
          <w:b/>
        </w:rPr>
        <w:t>6</w:t>
      </w:r>
    </w:p>
    <w:p w:rsidR="0018722C">
      <w:pPr>
        <w:topLinePunct/>
      </w:pPr>
      <w:r>
        <w:rPr>
          <w:rFonts w:cstheme="minorBidi" w:hAnsiTheme="minorHAnsi" w:eastAsiaTheme="minorHAnsi" w:asciiTheme="minorHAnsi" w:ascii="Times New Roman"/>
          <w:b/>
        </w:rPr>
        <w:t>4</w:t>
      </w:r>
    </w:p>
    <w:p w:rsidR="0018722C">
      <w:pPr>
        <w:topLinePunct/>
      </w:pPr>
      <w:r>
        <w:rPr>
          <w:rFonts w:cstheme="minorBidi" w:hAnsiTheme="minorHAnsi" w:eastAsiaTheme="minorHAnsi" w:asciiTheme="minorHAnsi" w:ascii="Times New Roman"/>
          <w:b/>
        </w:rPr>
        <w:t>2</w:t>
      </w:r>
    </w:p>
    <w:p w:rsidR="0018722C">
      <w:pPr>
        <w:topLinePunct/>
      </w:pPr>
      <w:r>
        <w:rPr>
          <w:rFonts w:cstheme="minorBidi" w:hAnsiTheme="minorHAnsi" w:eastAsiaTheme="minorHAnsi" w:asciiTheme="minorHAnsi" w:ascii="Times New Roman"/>
          <w:b/>
        </w:rPr>
        <w:t>0</w:t>
      </w:r>
    </w:p>
    <w:p w:rsidR="0018722C">
      <w:pPr>
        <w:topLinePunct/>
      </w:pPr>
      <w:r>
        <w:rPr>
          <w:rFonts w:cstheme="minorBidi" w:hAnsiTheme="minorHAnsi" w:eastAsiaTheme="minorHAnsi" w:asciiTheme="minorHAnsi" w:ascii="Times New Roman"/>
          <w:b/>
        </w:rPr>
        <w:t>0</w:t>
      </w:r>
      <w:r>
        <w:rPr>
          <w:rFonts w:cstheme="minorBidi" w:hAnsiTheme="minorHAnsi" w:eastAsiaTheme="minorHAnsi" w:asciiTheme="minorHAnsi" w:ascii="Times New Roman"/>
          <w:b/>
        </w:rPr>
        <w:t>M</w:t>
      </w:r>
      <w:r>
        <w:rPr>
          <w:rFonts w:cstheme="minorBidi" w:hAnsiTheme="minorHAnsi" w:eastAsiaTheme="minorHAnsi" w:asciiTheme="minorHAnsi" w:ascii="Times New Roman"/>
          <w:b/>
        </w:rPr>
        <w:t>i</w:t>
      </w:r>
      <w:r>
        <w:rPr>
          <w:rFonts w:ascii="Times New Roman" w:cstheme="minorBidi" w:hAnsiTheme="minorHAnsi" w:eastAsiaTheme="minorHAnsi"/>
          <w:b/>
        </w:rPr>
        <w:t>n</w:t>
      </w:r>
      <w:r>
        <w:rPr>
          <w:rFonts w:ascii="Times New Roman" w:cstheme="minorBidi" w:hAnsiTheme="minorHAnsi" w:eastAsiaTheme="minorHAnsi"/>
          <w:b/>
        </w:rPr>
        <w:t xml:space="preserve"> </w:t>
      </w:r>
      <w:r>
        <w:rPr>
          <w:rFonts w:ascii="Times New Roman" w:cstheme="minorBidi" w:hAnsiTheme="minorHAnsi" w:eastAsiaTheme="minorHAnsi"/>
          <w:b/>
        </w:rPr>
        <w:t>5mi</w:t>
      </w:r>
      <w:r>
        <w:rPr>
          <w:rFonts w:ascii="Times New Roman" w:cstheme="minorBidi" w:hAnsiTheme="minorHAnsi" w:eastAsiaTheme="minorHAnsi"/>
          <w:b/>
        </w:rPr>
        <w:t>n</w:t>
      </w:r>
      <w:r>
        <w:rPr>
          <w:rFonts w:ascii="Times New Roman" w:cstheme="minorBidi" w:hAnsiTheme="minorHAnsi" w:eastAsiaTheme="minorHAnsi"/>
          <w:b/>
        </w:rPr>
        <w:t xml:space="preserve"> </w:t>
      </w:r>
      <w:r>
        <w:rPr>
          <w:rFonts w:ascii="Times New Roman" w:cstheme="minorBidi" w:hAnsiTheme="minorHAnsi" w:eastAsiaTheme="minorHAnsi"/>
          <w:b/>
        </w:rPr>
        <w:t>10mi</w:t>
      </w:r>
      <w:r>
        <w:rPr>
          <w:rFonts w:ascii="Times New Roman" w:cstheme="minorBidi" w:hAnsiTheme="minorHAnsi" w:eastAsiaTheme="minorHAnsi"/>
          <w:b/>
        </w:rPr>
        <w:t>n</w:t>
      </w:r>
      <w:r>
        <w:rPr>
          <w:rFonts w:ascii="Times New Roman" w:cstheme="minorBidi" w:hAnsiTheme="minorHAnsi" w:eastAsiaTheme="minorHAnsi"/>
          <w:b/>
        </w:rPr>
        <w:t>15mi</w:t>
      </w:r>
      <w:r>
        <w:rPr>
          <w:rFonts w:ascii="Times New Roman" w:cstheme="minorBidi" w:hAnsiTheme="minorHAnsi" w:eastAsiaTheme="minorHAnsi"/>
          <w:b/>
        </w:rPr>
        <w:t>n</w:t>
      </w:r>
      <w:r>
        <w:rPr>
          <w:rFonts w:ascii="Times New Roman" w:cstheme="minorBidi" w:hAnsiTheme="minorHAnsi" w:eastAsiaTheme="minorHAnsi"/>
          <w:b/>
        </w:rPr>
        <w:t>30mi</w:t>
      </w:r>
      <w:r>
        <w:rPr>
          <w:rFonts w:ascii="Times New Roman" w:cstheme="minorBidi" w:hAnsiTheme="minorHAnsi" w:eastAsiaTheme="minorHAnsi"/>
          <w:b/>
        </w:rPr>
        <w:t>n</w:t>
      </w:r>
      <w:r>
        <w:rPr>
          <w:rFonts w:ascii="Times New Roman" w:cstheme="minorBidi" w:hAnsiTheme="minorHAnsi" w:eastAsiaTheme="minorHAnsi"/>
          <w:b/>
        </w:rPr>
        <w:t>60mi</w:t>
      </w:r>
      <w:r>
        <w:rPr>
          <w:rFonts w:ascii="Times New Roman" w:cstheme="minorBidi" w:hAnsiTheme="minorHAnsi" w:eastAsiaTheme="minorHAnsi"/>
          <w:b/>
        </w:rPr>
        <w:t>n</w:t>
      </w:r>
      <w:r>
        <w:rPr>
          <w:rFonts w:ascii="Times New Roman" w:cstheme="minorBidi" w:hAnsiTheme="minorHAnsi" w:eastAsiaTheme="minorHAnsi"/>
          <w:b/>
        </w:rPr>
        <w:t>90mi</w:t>
      </w:r>
      <w:r>
        <w:rPr>
          <w:rFonts w:ascii="Times New Roman" w:cstheme="minorBidi" w:hAnsiTheme="minorHAnsi" w:eastAsiaTheme="minorHAnsi"/>
          <w:b/>
        </w:rPr>
        <w:t>n</w:t>
      </w:r>
      <w:r>
        <w:rPr>
          <w:rFonts w:ascii="Times New Roman" w:cstheme="minorBidi" w:hAnsiTheme="minorHAnsi" w:eastAsiaTheme="minorHAnsi"/>
          <w:b/>
        </w:rPr>
        <w:t>120m</w:t>
      </w:r>
      <w:r>
        <w:rPr>
          <w:rFonts w:ascii="Times New Roman" w:cstheme="minorBidi" w:hAnsiTheme="minorHAnsi" w:eastAsiaTheme="minorHAnsi"/>
          <w:b/>
        </w:rPr>
        <w:t>i</w:t>
      </w:r>
      <w:r>
        <w:rPr>
          <w:rFonts w:ascii="Times New Roman" w:cstheme="minorBidi" w:hAnsiTheme="minorHAnsi" w:eastAsiaTheme="minorHAnsi"/>
          <w:b/>
        </w:rPr>
        <w:t>1</w:t>
      </w:r>
      <w:r>
        <w:rPr>
          <w:rFonts w:ascii="Times New Roman" w:cstheme="minorBidi" w:hAnsiTheme="minorHAnsi" w:eastAsiaTheme="minorHAnsi"/>
          <w:b/>
        </w:rPr>
        <w:t>n</w:t>
      </w:r>
      <w:r>
        <w:rPr>
          <w:rFonts w:ascii="Times New Roman" w:cstheme="minorBidi" w:hAnsiTheme="minorHAnsi" w:eastAsiaTheme="minorHAnsi"/>
          <w:b/>
        </w:rPr>
        <w:t>80mi</w:t>
      </w:r>
      <w:r>
        <w:rPr>
          <w:rFonts w:ascii="Times New Roman" w:cstheme="minorBidi" w:hAnsiTheme="minorHAnsi" w:eastAsiaTheme="minorHAnsi"/>
          <w:b/>
        </w:rPr>
        <w:t>n</w:t>
      </w:r>
      <w:r>
        <w:rPr>
          <w:rFonts w:ascii="Times New Roman" w:cstheme="minorBidi" w:hAnsiTheme="minorHAnsi" w:eastAsiaTheme="minorHAnsi"/>
          <w:b/>
        </w:rPr>
        <w:t xml:space="preserve"> </w:t>
      </w:r>
      <w:r>
        <w:rPr>
          <w:rFonts w:ascii="Times New Roman" w:cstheme="minorBidi" w:hAnsiTheme="minorHAnsi" w:eastAsiaTheme="minorHAnsi"/>
          <w:b/>
        </w:rPr>
        <w:t>--</w:t>
      </w:r>
    </w:p>
    <w:p w:rsidR="0018722C">
      <w:pPr>
        <w:topLinePunct/>
      </w:pPr>
      <w:r>
        <w:rPr>
          <w:rFonts w:cstheme="minorBidi" w:hAnsiTheme="minorHAnsi" w:eastAsiaTheme="minorHAnsi" w:asciiTheme="minorHAnsi" w:ascii="Times New Roman"/>
          <w:b/>
        </w:rPr>
        <w:t>Time</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min</w:t>
      </w:r>
      <w:r>
        <w:rPr>
          <w:rFonts w:cstheme="minorBidi" w:hAnsiTheme="minorHAnsi" w:eastAsiaTheme="minorHAnsi" w:asciiTheme="minorHAnsi" w:ascii="Times New Roman"/>
          <w:b/>
        </w:rPr>
        <w:t>)</w:t>
      </w:r>
    </w:p>
    <w:p w:rsidR="0018722C">
      <w:pPr>
        <w:topLinePunct/>
      </w:pPr>
      <w:r>
        <w:rPr>
          <w:rFonts w:cstheme="minorBidi" w:hAnsiTheme="minorHAnsi" w:eastAsiaTheme="minorHAnsi" w:asciiTheme="minorHAnsi" w:ascii="Times New Roman"/>
          <w:b/>
        </w:rPr>
        <w:t>35</w:t>
      </w:r>
    </w:p>
    <w:p w:rsidR="0018722C">
      <w:pPr>
        <w:pStyle w:val="ae"/>
        <w:topLinePunct/>
      </w:pPr>
      <w:r>
        <w:rPr>
          <w:rFonts w:cstheme="minorBidi" w:hAnsiTheme="minorHAnsi" w:eastAsiaTheme="minorHAnsi" w:asciiTheme="minorHAnsi"/>
        </w:rPr>
        <w:pict>
          <v:group style="margin-left:329.946167pt;margin-top:-15.924131pt;width:165.25pt;height:134.25pt;mso-position-horizontal-relative:page;mso-position-vertical-relative:paragraph;z-index:1768" coordorigin="6599,-318" coordsize="3305,2685">
            <v:shape style="position:absolute;left:797;top:4162;width:4545;height:3349" coordorigin="797,4163" coordsize="4545,3349" path="m6647,2366l6647,2314m6810,2340l6810,2314m6972,2366l6972,2314m7135,2340l7135,2314m7297,2366l7297,2314m7460,2340l7460,2314m7623,2366l7623,2314m7785,2340l7785,2314m7948,2366l7948,2314m8110,2340l8110,2314m8273,2366l8273,2314m8436,2340l8436,2314m8598,2366l8598,2314m8760,2340l8760,2314m8923,2366l8923,2314m9086,2340l9086,2314m9248,2366l9248,2314m9411,2340l9411,2314m9573,2366l9573,2314m9736,2340l9736,2314m9899,2366l9899,2314m6647,2314l9899,2314m6599,2314l6647,2314m6623,2153l6647,2153m6599,1994l6647,1994m6623,1833l6647,1833m6599,1674l6647,1674m6623,1513l6647,1513m6599,1353l6647,1353m6623,1193l6647,1193m6599,1033l6647,1033m6623,872l6647,872m6599,713l6647,713m6623,552l6647,552m6599,393l6647,393m6623,232l6647,232m6599,72l6647,72m6623,-88l6647,-88m6599,-248l6647,-248m6647,2314l6647,-248e" filled="false" stroked="true" strokeweight=".470574pt" strokecolor="#000000">
              <v:path arrowok="t"/>
              <v:stroke dashstyle="solid"/>
            </v:shape>
            <v:shape style="position:absolute;left:1340;top:6794;width:3522;height:389" coordorigin="1340,6795" coordsize="3522,389" path="m7276,1952l6993,2110m7599,1945l7321,1941m7924,1936l7646,1945m8249,1936l7971,1936m8575,1942l8297,1936m8900,1930l8622,1942m9226,1870l8947,1925m9550,1806l9272,1861e" filled="false" stroked="true" strokeweight=".658807pt" strokecolor="#000000">
              <v:path arrowok="t"/>
              <v:stroke dashstyle="solid"/>
            </v:shape>
            <v:shape style="position:absolute;left:6958;top:1786;width:2615;height:335" coordorigin="6958,1786" coordsize="2615,335" path="m6972,2106l6958,2106,6958,2121,6972,2121,6972,2106m7297,1925l7284,1925,7284,1939,7297,1939,7297,1925m7622,1930l7609,1930,7609,1945,7622,1945,7622,1930m7948,1920l7934,1920,7934,1935,7948,1935,7948,1920m8273,1920l8260,1920,8260,1935,8273,1935,8273,1920m8598,1927l8584,1927,8584,1942,8598,1942,8598,1927m8923,1914l8910,1914,8910,1929,8923,1929,8923,1914m9248,1850l9235,1850,9235,1865,9248,1865,9248,1850m9573,1786l9560,1786,9560,1801,9573,1801,9573,1786e" filled="true" fillcolor="#000000" stroked="false">
              <v:path arrowok="t"/>
              <v:fill type="solid"/>
            </v:shape>
            <v:shape style="position:absolute;left:1344;top:6596;width:3518;height:431" coordorigin="1344,6597" coordsize="3518,431" path="m7273,1964l6996,1988m7599,1932l7321,1959m7924,1885l7646,1926m8249,1847l7971,1879m8575,1786l8296,1839m8900,1741l8622,1779m9225,1708l8947,1735m9550,1652l9272,1701e" filled="false" stroked="true" strokeweight=".658807pt" strokecolor="#000000">
              <v:path arrowok="t"/>
              <v:stroke dashstyle="solid"/>
            </v:shape>
            <v:shape style="position:absolute;left:6955;top:1971;width:33;height:34" coordorigin="6956,1971" coordsize="33,34" path="m6988,1984l6956,1984,6965,1991,6962,2005,6972,1997,6980,1997,6978,1991,6988,1984xm6980,1997l6972,1997,6982,2005,6980,1997xm6972,1971l6968,1984,6976,1984,6972,1971xe" filled="true" fillcolor="#000000" stroked="false">
              <v:path arrowok="t"/>
              <v:fill type="solid"/>
            </v:shape>
            <v:shape style="position:absolute;left:6955;top:1971;width:33;height:34" coordorigin="6956,1971" coordsize="33,34" path="m6972,1971l6976,1984,6988,1984,6978,1991,6982,2005,6972,1997,6962,2005,6965,1991,6956,1984,6968,1984,6972,1971xe" filled="false" stroked="true" strokeweight=".150371pt" strokecolor="#000000">
              <v:path arrowok="t"/>
              <v:stroke dashstyle="solid"/>
            </v:shape>
            <v:shape style="position:absolute;left:7280;top:1942;width:33;height:34" coordorigin="7281,1943" coordsize="33,34" path="m7313,1955l7281,1955,7291,1963,7287,1976,7297,1968,7305,1968,7304,1963,7313,1955xm7305,1968l7297,1968,7307,1976,7305,1968xm7297,1943l7293,1955,7301,1955,7297,1943xe" filled="true" fillcolor="#000000" stroked="false">
              <v:path arrowok="t"/>
              <v:fill type="solid"/>
            </v:shape>
            <v:shape style="position:absolute;left:7280;top:1942;width:33;height:34" coordorigin="7281,1943" coordsize="33,34" path="m7297,1943l7301,1955,7313,1955,7304,1963,7307,1976,7297,1968,7287,1976,7291,1963,7281,1955,7293,1955,7297,1943xe" filled="false" stroked="true" strokeweight=".150371pt" strokecolor="#000000">
              <v:path arrowok="t"/>
              <v:stroke dashstyle="solid"/>
            </v:shape>
            <v:shape style="position:absolute;left:7605;top:1910;width:33;height:34" coordorigin="7606,1911" coordsize="33,34" path="m7639,1924l7606,1924,7616,1931,7612,1945,7623,1936,7630,1936,7629,1931,7639,1924xm7630,1936l7623,1936,7632,1945,7630,1936xm7623,1911l7618,1924,7626,1924,7623,1911xe" filled="true" fillcolor="#000000" stroked="false">
              <v:path arrowok="t"/>
              <v:fill type="solid"/>
            </v:shape>
            <v:shape style="position:absolute;left:7605;top:1910;width:33;height:34" coordorigin="7606,1911" coordsize="33,34" path="m7623,1911l7626,1924,7639,1924,7629,1931,7632,1945,7623,1936,7612,1945,7616,1931,7606,1924,7618,1924,7623,1911xe" filled="false" stroked="true" strokeweight=".150373pt" strokecolor="#000000">
              <v:path arrowok="t"/>
              <v:stroke dashstyle="solid"/>
            </v:shape>
            <v:shape style="position:absolute;left:7930;top:1862;width:33;height:34" coordorigin="7931,1863" coordsize="33,34" path="m7964,1875l7931,1875,7940,1883,7937,1896,7948,1888,7955,1888,7954,1883,7964,1875xm7955,1888l7948,1888,7957,1896,7955,1888xm7948,1863l7943,1875,7951,1875,7948,1863xe" filled="true" fillcolor="#000000" stroked="false">
              <v:path arrowok="t"/>
              <v:fill type="solid"/>
            </v:shape>
            <v:shape style="position:absolute;left:7930;top:1862;width:33;height:34" coordorigin="7931,1863" coordsize="33,34" path="m7948,1863l7951,1875,7964,1875,7954,1883,7957,1896,7948,1888,7937,1896,7940,1883,7931,1875,7943,1875,7948,1863xe" filled="false" stroked="true" strokeweight=".150422pt" strokecolor="#000000">
              <v:path arrowok="t"/>
              <v:stroke dashstyle="solid"/>
            </v:shape>
            <v:shape style="position:absolute;left:8256;top:1825;width:33;height:34" coordorigin="8256,1825" coordsize="33,34" path="m8289,1838l8256,1838,8266,1845,8263,1859,8273,1850,8281,1850,8280,1845,8289,1838xm8281,1850l8273,1850,8283,1859,8281,1850xm8273,1825l8269,1838,8277,1838,8273,1825xe" filled="true" fillcolor="#000000" stroked="false">
              <v:path arrowok="t"/>
              <v:fill type="solid"/>
            </v:shape>
            <v:shape style="position:absolute;left:8256;top:1825;width:33;height:34" coordorigin="8256,1825" coordsize="33,34" path="m8273,1825l8277,1838,8289,1838,8280,1845,8283,1859,8273,1850,8263,1859,8266,1845,8256,1838,8269,1838,8273,1825xe" filled="false" stroked="true" strokeweight=".150422pt" strokecolor="#000000">
              <v:path arrowok="t"/>
              <v:stroke dashstyle="solid"/>
            </v:shape>
            <v:shape style="position:absolute;left:8581;top:1763;width:33;height:34" coordorigin="8582,1763" coordsize="33,34" path="m8614,1776l8582,1776,8591,1784,8588,1797,8598,1789,8606,1789,8605,1784,8614,1776xm8606,1789l8598,1789,8608,1797,8606,1789xm8598,1763l8594,1776,8602,1776,8598,1763xe" filled="true" fillcolor="#000000" stroked="false">
              <v:path arrowok="t"/>
              <v:fill type="solid"/>
            </v:shape>
            <v:shape style="position:absolute;left:8581;top:1763;width:33;height:34" coordorigin="8582,1763" coordsize="33,34" path="m8598,1763l8602,1776,8614,1776,8605,1784,8608,1797,8598,1789,8588,1797,8591,1784,8582,1776,8594,1776,8598,1763xe" filled="false" stroked="true" strokeweight=".150485pt" strokecolor="#000000">
              <v:path arrowok="t"/>
              <v:stroke dashstyle="solid"/>
            </v:shape>
            <v:shape style="position:absolute;left:8906;top:1718;width:33;height:34" coordorigin="8907,1719" coordsize="33,34" path="m8940,1732l8907,1732,8916,1739,8913,1753,8923,1744,8931,1744,8930,1739,8940,1732xm8931,1744l8923,1744,8933,1753,8931,1744xm8923,1719l8919,1732,8927,1732,8923,1719xe" filled="true" fillcolor="#000000" stroked="false">
              <v:path arrowok="t"/>
              <v:fill type="solid"/>
            </v:shape>
            <v:shape style="position:absolute;left:8906;top:1718;width:33;height:34" coordorigin="8907,1719" coordsize="33,34" path="m8923,1719l8927,1732,8940,1732,8930,1739,8933,1753,8923,1744,8913,1753,8916,1739,8907,1732,8919,1732,8923,1719xe" filled="false" stroked="true" strokeweight=".150422pt" strokecolor="#000000">
              <v:path arrowok="t"/>
              <v:stroke dashstyle="solid"/>
            </v:shape>
            <v:shape style="position:absolute;left:9231;top:1686;width:33;height:34" coordorigin="9232,1687" coordsize="33,34" path="m9264,1699l9232,1699,9241,1707,9238,1720,9248,1712,9256,1712,9255,1707,9264,1699xm9256,1712l9248,1712,9258,1720,9256,1712xm9248,1687l9244,1699,9252,1699,9248,1687xe" filled="true" fillcolor="#000000" stroked="false">
              <v:path arrowok="t"/>
              <v:fill type="solid"/>
            </v:shape>
            <v:shape style="position:absolute;left:9231;top:1686;width:33;height:34" coordorigin="9232,1687" coordsize="33,34" path="m9248,1687l9252,1699,9264,1699,9255,1707,9258,1720,9248,1712,9238,1720,9241,1707,9232,1699,9244,1699,9248,1687xe" filled="false" stroked="true" strokeweight=".150373pt" strokecolor="#000000">
              <v:path arrowok="t"/>
              <v:stroke dashstyle="solid"/>
            </v:shape>
            <v:shape style="position:absolute;left:9556;top:1628;width:33;height:34" coordorigin="9557,1628" coordsize="33,34" path="m9589,1641l9557,1641,9567,1649,9563,1662,9573,1654,9581,1654,9580,1649,9589,1641xm9581,1654l9573,1654,9583,1662,9581,1654xm9573,1628l9569,1641,9577,1641,9573,1628xe" filled="true" fillcolor="#000000" stroked="false">
              <v:path arrowok="t"/>
              <v:fill type="solid"/>
            </v:shape>
            <v:shape style="position:absolute;left:9556;top:1628;width:33;height:34" coordorigin="9557,1628" coordsize="33,34" path="m9573,1628l9577,1641,9589,1641,9580,1649,9583,1662,9573,1654,9563,1662,9567,1649,9557,1641,9569,1641,9573,1628xe" filled="false" stroked="true" strokeweight=".150349pt" strokecolor="#000000">
              <v:path arrowok="t"/>
              <v:stroke dashstyle="solid"/>
            </v:shape>
            <v:shape style="position:absolute;left:1339;top:6418;width:3525;height:778" coordorigin="1339,6418" coordsize="3525,778" path="m7277,1943l6993,2119m7601,1790l7319,1920m7924,1772l7646,1779m8249,1756l7971,1770m8575,1704l8297,1751m8900,1669l8622,1699m9225,1649l8947,1665m9552,1512l9270,1637e" filled="false" stroked="true" strokeweight=".658807pt" strokecolor="#000000">
              <v:path arrowok="t"/>
              <v:stroke dashstyle="solid"/>
            </v:shape>
            <v:shape style="position:absolute;left:6957;top:2115;width:17;height:19" coordorigin="6957,2115" coordsize="17,19" path="m6970,2115l6960,2115,6957,2119,6957,2129,6960,2134,6970,2134,6974,2129,6974,2119,6970,2115xe" filled="true" fillcolor="#000000" stroked="false">
              <v:path arrowok="t"/>
              <v:fill type="solid"/>
            </v:shape>
            <v:shape style="position:absolute;left:6957;top:2115;width:17;height:19" coordorigin="6957,2115" coordsize="17,19" path="m6957,2124l6957,2129,6960,2134,6965,2134,6970,2134,6974,2129,6974,2124,6974,2119,6970,2115,6965,2115,6960,2115,6957,2119,6957,2124xe" filled="false" stroked="true" strokeweight=".112473pt" strokecolor="#000000">
              <v:path arrowok="t"/>
              <v:stroke dashstyle="solid"/>
            </v:shape>
            <v:shape style="position:absolute;left:7281;top:1912;width:19;height:19" coordorigin="7281,1912" coordsize="19,19" path="m7295,1912l7285,1912,7281,1916,7281,1927,7285,1931,7295,1931,7300,1927,7300,1916,7295,1912xe" filled="true" fillcolor="#000000" stroked="false">
              <v:path arrowok="t"/>
              <v:fill type="solid"/>
            </v:shape>
            <v:shape style="position:absolute;left:7281;top:1912;width:19;height:19" coordorigin="7281,1912" coordsize="19,19" path="m7281,1921l7281,1927,7285,1931,7291,1931,7295,1931,7300,1927,7300,1921,7300,1916,7295,1912,7291,1912,7285,1912,7281,1916,7281,1921xe" filled="false" stroked="true" strokeweight=".112812pt" strokecolor="#000000">
              <v:path arrowok="t"/>
              <v:stroke dashstyle="solid"/>
            </v:shape>
            <v:shape style="position:absolute;left:7606;top:1762;width:19;height:18" coordorigin="7607,1763" coordsize="19,18" path="m7620,1763l7611,1763,7607,1766,7607,1777,7611,1781,7620,1781,7625,1777,7625,1766,7620,1763xe" filled="true" fillcolor="#000000" stroked="false">
              <v:path arrowok="t"/>
              <v:fill type="solid"/>
            </v:shape>
            <v:shape style="position:absolute;left:7606;top:1762;width:19;height:18" coordorigin="7607,1763" coordsize="19,18" path="m7607,1772l7607,1777,7611,1781,7616,1781,7620,1781,7625,1777,7625,1772,7625,1766,7620,1763,7616,1763,7611,1763,7607,1766,7607,1772xe" filled="false" stroked="true" strokeweight=".112986pt" strokecolor="#000000">
              <v:path arrowok="t"/>
              <v:stroke dashstyle="solid"/>
            </v:shape>
            <v:shape style="position:absolute;left:7932;top:1754;width:18;height:20" coordorigin="7932,1754" coordsize="18,20" path="m7945,1754l7936,1754,7932,1758,7932,1768,7936,1773,7945,1773,7950,1768,7950,1758,7945,1754xe" filled="true" fillcolor="#000000" stroked="false">
              <v:path arrowok="t"/>
              <v:fill type="solid"/>
            </v:shape>
            <v:shape style="position:absolute;left:7932;top:1754;width:18;height:20" coordorigin="7932,1754" coordsize="18,20" path="m7932,1763l7932,1768,7936,1773,7940,1773,7945,1773,7950,1768,7950,1763,7950,1758,7945,1754,7940,1754,7936,1754,7932,1758,7932,1763xe" filled="false" stroked="true" strokeweight=".112629pt" strokecolor="#000000">
              <v:path arrowok="t"/>
              <v:stroke dashstyle="solid"/>
            </v:shape>
            <v:shape style="position:absolute;left:8257;top:1736;width:18;height:19" coordorigin="8258,1737" coordsize="18,19" path="m8271,1737l8261,1737,8258,1741,8258,1751,8261,1756,8271,1756,8275,1751,8275,1741,8271,1737xe" filled="true" fillcolor="#000000" stroked="false">
              <v:path arrowok="t"/>
              <v:fill type="solid"/>
            </v:shape>
            <v:shape style="position:absolute;left:8257;top:1736;width:18;height:19" coordorigin="8258,1737" coordsize="18,19" path="m8258,1746l8258,1751,8261,1756,8266,1756,8271,1756,8275,1751,8275,1746,8275,1741,8271,1737,8266,1737,8261,1737,8258,1741,8258,1746xe" filled="false" stroked="true" strokeweight=".112646pt" strokecolor="#000000">
              <v:path arrowok="t"/>
              <v:stroke dashstyle="solid"/>
            </v:shape>
            <v:shape style="position:absolute;left:8582;top:1682;width:18;height:20" coordorigin="8583,1683" coordsize="18,20" path="m8596,1683l8587,1683,8583,1687,8583,1698,8587,1702,8596,1702,8600,1698,8600,1687,8596,1683xe" filled="true" fillcolor="#000000" stroked="false">
              <v:path arrowok="t"/>
              <v:fill type="solid"/>
            </v:shape>
            <v:shape style="position:absolute;left:8582;top:1682;width:18;height:20" coordorigin="8583,1683" coordsize="18,20" path="m8583,1692l8583,1698,8587,1702,8591,1702,8596,1702,8600,1698,8600,1692,8600,1687,8596,1683,8591,1683,8587,1683,8583,1687,8583,1692xe" filled="false" stroked="true" strokeweight=".11248pt" strokecolor="#000000">
              <v:path arrowok="t"/>
              <v:stroke dashstyle="solid"/>
            </v:shape>
            <v:shape style="position:absolute;left:8908;top:1649;width:17;height:20" coordorigin="8908,1649" coordsize="17,20" path="m8921,1649l8912,1649,8908,1653,8908,1664,8912,1669,8921,1669,8925,1664,8925,1653,8921,1649xe" filled="true" fillcolor="#000000" stroked="false">
              <v:path arrowok="t"/>
              <v:fill type="solid"/>
            </v:shape>
            <v:shape style="position:absolute;left:8908;top:1649;width:17;height:20" coordorigin="8908,1649" coordsize="17,20" path="m8908,1658l8908,1664,8912,1669,8916,1669,8921,1669,8925,1664,8925,1658,8925,1653,8921,1649,8916,1649,8912,1649,8908,1653,8908,1658xe" filled="false" stroked="true" strokeweight=".11239pt" strokecolor="#000000">
              <v:path arrowok="t"/>
              <v:stroke dashstyle="solid"/>
            </v:shape>
            <v:shape style="position:absolute;left:9232;top:1629;width:19;height:19" coordorigin="9232,1630" coordsize="19,19" path="m9246,1630l9236,1630,9232,1634,9232,1644,9236,1649,9246,1649,9251,1644,9251,1634,9246,1630xe" filled="true" fillcolor="#000000" stroked="false">
              <v:path arrowok="t"/>
              <v:fill type="solid"/>
            </v:shape>
            <v:shape style="position:absolute;left:9232;top:1629;width:19;height:19" coordorigin="9232,1630" coordsize="19,19" path="m9232,1639l9232,1644,9236,1649,9241,1649,9246,1649,9251,1644,9251,1639,9251,1634,9246,1630,9241,1630,9236,1630,9232,1634,9232,1639xe" filled="false" stroked="true" strokeweight=".112812pt" strokecolor="#000000">
              <v:path arrowok="t"/>
              <v:stroke dashstyle="solid"/>
            </v:shape>
            <v:shape style="position:absolute;left:9557;top:1484;width:19;height:20" coordorigin="9558,1485" coordsize="19,20" path="m9571,1485l9562,1485,9558,1489,9558,1500,9562,1504,9571,1504,9576,1500,9576,1489,9571,1485xe" filled="true" fillcolor="#000000" stroked="false">
              <v:path arrowok="t"/>
              <v:fill type="solid"/>
            </v:shape>
            <v:shape style="position:absolute;left:9557;top:1484;width:19;height:20" coordorigin="9558,1485" coordsize="19,20" path="m9558,1494l9558,1500,9562,1504,9567,1504,9571,1504,9576,1500,9576,1494,9576,1489,9571,1485,9567,1485,9562,1485,9558,1489,9558,1494xe" filled="false" stroked="true" strokeweight=".112613pt" strokecolor="#000000">
              <v:path arrowok="t"/>
              <v:stroke dashstyle="solid"/>
            </v:shape>
            <v:shape style="position:absolute;left:1344;top:6206;width:3524;height:633" coordorigin="1344,6206" coordsize="3524,633" path="m7273,1805l6996,1841m7599,1781l7321,1800m7924,1772l7646,1779m8251,1666l7970,1764m8575,1648l8297,1658m8900,1637l8622,1647m9225,1592l8947,1633m9555,1347l9267,1573e" filled="false" stroked="true" strokeweight=".658807pt" strokecolor="#000000">
              <v:path arrowok="t"/>
              <v:stroke dashstyle="solid"/>
            </v:shape>
            <v:shape style="position:absolute;left:1288;top:6163;width:3629;height:702" coordorigin="1288,6164" coordsize="3629,702" path="m6956,1826l6989,1862m6989,1826l6956,1862m6972,1826l6972,1862m6956,1844l6989,1844m7281,1784l7314,1820m7314,1784l7281,1820m7297,1784l7297,1820m7281,1802l7314,1802m7606,1762l7639,1798m7639,1762l7606,1798m7623,1762l7623,1798m7606,1780l7639,1780m7931,1754l7964,1790m7964,1754l7931,1790m7948,1754l7948,1790m7931,1772l7964,1772m8256,1640l8290,1677m8290,1640l8256,1677m8273,1640l8273,1677m8256,1658l8290,1658m8582,1629l8615,1665m8615,1629l8582,1665m8598,1629l8598,1665m8582,1647l8615,1647m8907,1619l8940,1655m8940,1619l8907,1655m8923,1619l8923,1655m8907,1637l8940,1637m9232,1570l9265,1606m9265,1570l9232,1606m9248,1570l9248,1606m9232,1588l9265,1588m9557,1314l9590,1350m9590,1314l9557,1350m9573,1314l9573,1350m9557,1332l9590,1332e" filled="false" stroked="true" strokeweight=".112941pt" strokecolor="#000000">
              <v:path arrowok="t"/>
              <v:stroke dashstyle="solid"/>
            </v:shape>
            <v:shape style="position:absolute;left:1342;top:5421;width:3535;height:1395" coordorigin="1342,5422" coordsize="3535,1395" path="m7275,1704l6995,1823m7599,1675l7321,1693m7924,1658l7646,1672m8250,1573l7970,1651m8575,1527l8297,1564m8900,1474l8622,1520m9227,1305l8944,1459m9561,735l9261,1272e" filled="false" stroked="true" strokeweight=".658807pt" strokecolor="#000000">
              <v:path arrowok="t"/>
              <v:stroke dashstyle="solid"/>
            </v:shape>
            <v:shape style="position:absolute;left:6954;top:1810;width:36;height:34" coordorigin="6954,1811" coordsize="36,34" path="m6972,1811l6954,1845,6990,1845,6972,1811xe" filled="true" fillcolor="#000000" stroked="false">
              <v:path arrowok="t"/>
              <v:fill type="solid"/>
            </v:shape>
            <v:shape style="position:absolute;left:6954;top:1810;width:36;height:34" coordorigin="6954,1811" coordsize="36,34" path="m6972,1811l6990,1845,6954,1845,6972,1811xe" filled="false" stroked="true" strokeweight=".150835pt" strokecolor="#000000">
              <v:path arrowok="t"/>
              <v:stroke dashstyle="solid"/>
            </v:shape>
            <v:shape style="position:absolute;left:7279;top:1672;width:36;height:34" coordorigin="7279,1672" coordsize="36,34" path="m7297,1672l7279,1706,7315,1706,7297,1672xe" filled="true" fillcolor="#000000" stroked="false">
              <v:path arrowok="t"/>
              <v:fill type="solid"/>
            </v:shape>
            <v:shape style="position:absolute;left:7279;top:1672;width:36;height:34" coordorigin="7279,1672" coordsize="36,34" path="m7297,1672l7315,1706,7279,1706,7297,1672xe" filled="false" stroked="true" strokeweight=".150835pt" strokecolor="#000000">
              <v:path arrowok="t"/>
              <v:stroke dashstyle="solid"/>
            </v:shape>
            <v:shape style="position:absolute;left:7604;top:1650;width:36;height:34" coordorigin="7604,1651" coordsize="36,34" path="m7623,1651l7604,1685,7640,1685,7623,1651xe" filled="true" fillcolor="#000000" stroked="false">
              <v:path arrowok="t"/>
              <v:fill type="solid"/>
            </v:shape>
            <v:shape style="position:absolute;left:7604;top:1650;width:36;height:34" coordorigin="7604,1651" coordsize="36,34" path="m7623,1651l7640,1685,7604,1685,7623,1651xe" filled="false" stroked="true" strokeweight=".150837pt" strokecolor="#000000">
              <v:path arrowok="t"/>
              <v:stroke dashstyle="solid"/>
            </v:shape>
            <v:shape style="position:absolute;left:7929;top:1634;width:36;height:34" coordorigin="7930,1635" coordsize="36,34" path="m7948,1635l7930,1669,7965,1669,7948,1635xe" filled="true" fillcolor="#000000" stroked="false">
              <v:path arrowok="t"/>
              <v:fill type="solid"/>
            </v:shape>
            <v:shape style="position:absolute;left:7929;top:1634;width:36;height:34" coordorigin="7930,1635" coordsize="36,34" path="m7948,1635l7965,1669,7930,1669,7948,1635xe" filled="false" stroked="true" strokeweight=".150815pt" strokecolor="#000000">
              <v:path arrowok="t"/>
              <v:stroke dashstyle="solid"/>
            </v:shape>
            <v:shape style="position:absolute;left:8254;top:1544;width:36;height:34" coordorigin="8255,1544" coordsize="36,34" path="m8273,1544l8255,1578,8291,1578,8273,1544xe" filled="true" fillcolor="#000000" stroked="false">
              <v:path arrowok="t"/>
              <v:fill type="solid"/>
            </v:shape>
            <v:shape style="position:absolute;left:8254;top:1544;width:36;height:34" coordorigin="8255,1544" coordsize="36,34" path="m8273,1544l8291,1578,8255,1578,8273,1544xe" filled="false" stroked="true" strokeweight=".150881pt" strokecolor="#000000">
              <v:path arrowok="t"/>
              <v:stroke dashstyle="solid"/>
            </v:shape>
            <v:shape style="position:absolute;left:8580;top:1501;width:36;height:34" coordorigin="8580,1501" coordsize="36,34" path="m8598,1501l8580,1535,8616,1535,8598,1501xe" filled="true" fillcolor="#000000" stroked="false">
              <v:path arrowok="t"/>
              <v:fill type="solid"/>
            </v:shape>
            <v:shape style="position:absolute;left:8580;top:1501;width:36;height:34" coordorigin="8580,1501" coordsize="36,34" path="m8598,1501l8616,1535,8580,1535,8598,1501xe" filled="false" stroked="true" strokeweight=".150881pt" strokecolor="#000000">
              <v:path arrowok="t"/>
              <v:stroke dashstyle="solid"/>
            </v:shape>
            <v:shape style="position:absolute;left:8905;top:1447;width:36;height:35" coordorigin="8905,1448" coordsize="36,35" path="m8923,1448l8905,1482,8941,1482,8923,1448xe" filled="true" fillcolor="#000000" stroked="false">
              <v:path arrowok="t"/>
              <v:fill type="solid"/>
            </v:shape>
            <v:shape style="position:absolute;left:8905;top:1447;width:36;height:35" coordorigin="8905,1448" coordsize="36,35" path="m8923,1448l8941,1482,8905,1482,8923,1448xe" filled="false" stroked="true" strokeweight=".150825pt" strokecolor="#000000">
              <v:path arrowok="t"/>
              <v:stroke dashstyle="solid"/>
            </v:shape>
            <v:shape style="position:absolute;left:9230;top:1270;width:36;height:34" coordorigin="9230,1271" coordsize="36,34" path="m9248,1271l9230,1305,9266,1305,9248,1271xe" filled="true" fillcolor="#000000" stroked="false">
              <v:path arrowok="t"/>
              <v:fill type="solid"/>
            </v:shape>
            <v:shape style="position:absolute;left:9230;top:1270;width:36;height:34" coordorigin="9230,1271" coordsize="36,34" path="m9248,1271l9266,1305,9230,1305,9248,1271xe" filled="false" stroked="true" strokeweight=".150827pt" strokecolor="#000000">
              <v:path arrowok="t"/>
              <v:stroke dashstyle="solid"/>
            </v:shape>
            <v:shape style="position:absolute;left:9555;top:690;width:36;height:34" coordorigin="9555,690" coordsize="36,34" path="m9573,690l9555,724,9591,724,9573,690xe" filled="true" fillcolor="#000000" stroked="false">
              <v:path arrowok="t"/>
              <v:fill type="solid"/>
            </v:shape>
            <v:shape style="position:absolute;left:9555;top:690;width:36;height:34" coordorigin="9555,690" coordsize="36,34" path="m9573,690l9591,724,9555,724,9573,690xe" filled="false" stroked="true" strokeweight=".150827pt" strokecolor="#000000">
              <v:path arrowok="t"/>
              <v:stroke dashstyle="solid"/>
            </v:shape>
            <v:shape style="position:absolute;left:1341;top:4480;width:3540;height:2050" coordorigin="1341,4480" coordsize="3540,2050" path="m7276,1469l6994,1599m7599,1400l7321,1455m7925,1282l7645,1387m8249,1254l7971,1272m8575,1189l8296,1247m8901,1063l8621,1175m9231,751l8941,1037m9564,0l9258,710e" filled="false" stroked="true" strokeweight=".658807pt" strokecolor="#000000">
              <v:path arrowok="t"/>
              <v:stroke dashstyle="solid"/>
            </v:shape>
            <v:shape style="position:absolute;left:1292;top:4431;width:3621;height:2130" coordorigin="1292,4431" coordsize="3621,2130" path="m6959,1608l6972,1608,6972,1594,6959,1594,6959,1608xm6972,1594l6972,1623m6959,1609l6986,1609m7284,1459l7297,1459,7297,1445,7284,1445,7284,1459xm7297,1445l7297,1474m7284,1460l7311,1460m7609,1395l7622,1395,7622,1381,7609,1381,7609,1395xm7623,1381l7623,1410m7609,1396l7636,1396m7934,1273l7948,1273,7948,1259,7934,1259,7934,1273xm7948,1259l7948,1288m7934,1274l7961,1274m8260,1252l8273,1252,8273,1238,8260,1238,8260,1252xm8273,1238l8273,1267m8260,1253l8286,1253m8584,1183l8598,1183,8598,1169,8584,1169,8584,1183xm8598,1170l8598,1199m8585,1184l8612,1184m8910,1054l8923,1054,8923,1039,8910,1039,8910,1054xm8923,1040l8923,1068m8910,1054l8937,1054m9235,733l9248,733,9248,718,9235,718,9235,733xm9248,720l9248,748m9235,734l9262,734m9560,-25l9573,-25,9573,-39,9560,-39,9560,-25xm9573,-38l9573,-9m9560,-24l9587,-24e" filled="false" stroked="true" strokeweight=".112941pt" strokecolor="#000000">
              <v:path arrowok="t"/>
              <v:stroke dashstyle="solid"/>
            </v:shape>
            <v:line style="position:absolute" from="6968,2108" to="6977,2108" stroked="true" strokeweight=".117082pt" strokecolor="#000000">
              <v:stroke dashstyle="solid"/>
            </v:line>
            <v:line style="position:absolute" from="6958,2109" to="6987,2109" stroked="true" strokeweight=".487601pt" strokecolor="#000000">
              <v:stroke dashstyle="solid"/>
            </v:line>
            <v:line style="position:absolute" from="6968,2136" to="6977,2136" stroked="true" strokeweight=".117082pt" strokecolor="#000000">
              <v:stroke dashstyle="solid"/>
            </v:line>
            <v:line style="position:absolute" from="6958,2135" to="6987,2135" stroked="true" strokeweight=".487601pt" strokecolor="#000000">
              <v:stroke dashstyle="solid"/>
            </v:line>
            <v:line style="position:absolute" from="7293,1921" to="7302,1921" stroked="true" strokeweight=".409788pt" strokecolor="#000000">
              <v:stroke dashstyle="solid"/>
            </v:line>
            <v:line style="position:absolute" from="7283,1917" to="7312,1917" stroked="true" strokeweight=".487601pt" strokecolor="#000000">
              <v:stroke dashstyle="solid"/>
            </v:line>
            <v:line style="position:absolute" from="7293,1959" to="7302,1959" stroked="true" strokeweight=".37076pt" strokecolor="#000000">
              <v:stroke dashstyle="solid"/>
            </v:line>
            <v:line style="position:absolute" from="7283,1963" to="7312,1963" stroked="true" strokeweight=".487601pt" strokecolor="#000000">
              <v:stroke dashstyle="solid"/>
            </v:line>
            <v:line style="position:absolute" from="7618,1931" to="7627,1931" stroked="true" strokeweight=".078055pt" strokecolor="#000000">
              <v:stroke dashstyle="solid"/>
            </v:line>
            <v:line style="position:absolute" from="7608,1932" to="7637,1932" stroked="true" strokeweight=".487601pt" strokecolor="#000000">
              <v:stroke dashstyle="solid"/>
            </v:line>
            <v:line style="position:absolute" from="7618,1960" to="7627,1960" stroked="true" strokeweight=".078055pt" strokecolor="#000000">
              <v:stroke dashstyle="solid"/>
            </v:line>
            <v:line style="position:absolute" from="7608,1959" to="7637,1959" stroked="true" strokeweight=".487601pt" strokecolor="#000000">
              <v:stroke dashstyle="solid"/>
            </v:line>
            <v:line style="position:absolute" from="7943,1914" to="7952,1914" stroked="true" strokeweight=".682979pt" strokecolor="#000000">
              <v:stroke dashstyle="solid"/>
            </v:line>
            <v:line style="position:absolute" from="7933,1907" to="7962,1907" stroked="true" strokeweight=".487601pt" strokecolor="#000000">
              <v:stroke dashstyle="solid"/>
            </v:line>
            <v:line style="position:absolute" from="7943,1958" to="7952,1958" stroked="true" strokeweight=".722007pt" strokecolor="#000000">
              <v:stroke dashstyle="solid"/>
            </v:line>
            <v:line style="position:absolute" from="7933,1965" to="7962,1965" stroked="true" strokeweight=".487601pt" strokecolor="#000000">
              <v:stroke dashstyle="solid"/>
            </v:line>
            <v:line style="position:absolute" from="8269,1915" to="8278,1915" stroked="true" strokeweight=".565897pt" strokecolor="#000000">
              <v:stroke dashstyle="solid"/>
            </v:line>
            <v:line style="position:absolute" from="8259,1909" to="8288,1909" stroked="true" strokeweight=".487601pt" strokecolor="#000000">
              <v:stroke dashstyle="solid"/>
            </v:line>
            <v:line style="position:absolute" from="8269,1957" to="8278,1957" stroked="true" strokeweight=".604925pt" strokecolor="#000000">
              <v:stroke dashstyle="solid"/>
            </v:line>
            <v:line style="position:absolute" from="8259,1963" to="8288,1963" stroked="true" strokeweight=".487601pt" strokecolor="#000000">
              <v:stroke dashstyle="solid"/>
            </v:line>
            <v:line style="position:absolute" from="8594,1925" to="8603,1925" stroked="true" strokeweight=".253678pt" strokecolor="#000000">
              <v:stroke dashstyle="solid"/>
            </v:line>
            <v:line style="position:absolute" from="8584,1922" to="8613,1922" stroked="true" strokeweight=".487601pt" strokecolor="#000000">
              <v:stroke dashstyle="solid"/>
            </v:line>
            <v:line style="position:absolute" from="8594,1960" to="8603,1960" stroked="true" strokeweight=".273192pt" strokecolor="#000000">
              <v:stroke dashstyle="solid"/>
            </v:line>
            <v:shape style="position:absolute;left:3530;top:6905;width:489;height:95" coordorigin="3531,6905" coordsize="489,95" path="m8584,1963l8613,1963m8923,1893l8923,1914m8909,1893l8938,1893m8923,1967l8923,1945m8909,1967l8938,1967e" filled="false" stroked="true" strokeweight=".470574pt" strokecolor="#000000">
              <v:path arrowok="t"/>
              <v:stroke dashstyle="solid"/>
            </v:shape>
            <v:line style="position:absolute" from="9244,1843" to="9253,1843" stroked="true" strokeweight=".741521pt" strokecolor="#000000">
              <v:stroke dashstyle="solid"/>
            </v:line>
            <v:line style="position:absolute" from="9234,1836" to="9263,1836" stroked="true" strokeweight=".487601pt" strokecolor="#000000">
              <v:stroke dashstyle="solid"/>
            </v:line>
            <v:line style="position:absolute" from="9244,1888" to="9253,1888" stroked="true" strokeweight=".702493pt" strokecolor="#000000">
              <v:stroke dashstyle="solid"/>
            </v:line>
            <v:line style="position:absolute" from="9234,1895" to="9263,1895" stroked="true" strokeweight=".487601pt" strokecolor="#000000">
              <v:stroke dashstyle="solid"/>
            </v:line>
            <v:line style="position:absolute" from="9569,1784" to="9578,1784" stroked="true" strokeweight=".214651pt" strokecolor="#000000">
              <v:stroke dashstyle="solid"/>
            </v:line>
            <v:line style="position:absolute" from="9559,1782" to="9588,1782" stroked="true" strokeweight=".487601pt" strokecolor="#000000">
              <v:stroke dashstyle="solid"/>
            </v:line>
            <v:line style="position:absolute" from="9569,1819" to="9578,1819" stroked="true" strokeweight=".175623pt" strokecolor="#000000">
              <v:stroke dashstyle="solid"/>
            </v:line>
            <v:shape style="position:absolute;left:1291;top:6812;width:3624;height:193" coordorigin="1291,6813" coordsize="3624,193" path="m9559,1820l9588,1820m6972,1971l6972,1971m6958,1971l6987,1971e" filled="false" stroked="true" strokeweight=".470574pt" strokecolor="#000000">
              <v:path arrowok="t"/>
              <v:stroke dashstyle="solid"/>
            </v:shape>
            <v:line style="position:absolute" from="6968,2009" to="6977,2009" stroked="true" strokeweight=".487601pt" strokecolor="#000000">
              <v:stroke dashstyle="solid"/>
            </v:line>
            <v:line style="position:absolute" from="6958,2010" to="6987,2010" stroked="true" strokeweight=".487601pt" strokecolor="#000000">
              <v:stroke dashstyle="solid"/>
            </v:line>
            <v:line style="position:absolute" from="7293,1939" to="7302,1939" stroked="true" strokeweight=".351247pt" strokecolor="#000000">
              <v:stroke dashstyle="solid"/>
            </v:line>
            <v:line style="position:absolute" from="7283,1936" to="7312,1936" stroked="true" strokeweight=".487601pt" strokecolor="#000000">
              <v:stroke dashstyle="solid"/>
            </v:line>
            <v:line style="position:absolute" from="7293,1984" to="7302,1984" stroked="true" strokeweight=".390274pt" strokecolor="#000000">
              <v:stroke dashstyle="solid"/>
            </v:line>
            <v:line style="position:absolute" from="7283,1988" to="7312,1988" stroked="true" strokeweight=".487601pt" strokecolor="#000000">
              <v:stroke dashstyle="solid"/>
            </v:line>
            <v:line style="position:absolute" from="7618,1902" to="7627,1902" stroked="true" strokeweight=".878116pt" strokecolor="#000000">
              <v:stroke dashstyle="solid"/>
            </v:line>
            <v:line style="position:absolute" from="7608,1893" to="7637,1893" stroked="true" strokeweight=".487601pt" strokecolor="#000000">
              <v:stroke dashstyle="solid"/>
            </v:line>
            <v:line style="position:absolute" from="7618,1957" to="7627,1957" stroked="true" strokeweight=".839089pt" strokecolor="#000000">
              <v:stroke dashstyle="solid"/>
            </v:line>
            <v:line style="position:absolute" from="7608,1965" to="7637,1965" stroked="true" strokeweight=".487601pt" strokecolor="#000000">
              <v:stroke dashstyle="solid"/>
            </v:line>
            <v:line style="position:absolute" from="7943,1859" to="7952,1859" stroked="true" strokeweight=".331733pt" strokecolor="#000000">
              <v:stroke dashstyle="solid"/>
            </v:line>
            <v:line style="position:absolute" from="7933,1856" to="7962,1856" stroked="true" strokeweight=".487601pt" strokecolor="#000000">
              <v:stroke dashstyle="solid"/>
            </v:line>
            <v:line style="position:absolute" from="7943,1904" to="7952,1904" stroked="true" strokeweight=".331733pt" strokecolor="#000000">
              <v:stroke dashstyle="solid"/>
            </v:line>
            <v:line style="position:absolute" from="7933,1907" to="7962,1907" stroked="true" strokeweight=".487601pt" strokecolor="#000000">
              <v:stroke dashstyle="solid"/>
            </v:line>
            <v:line style="position:absolute" from="8269,1822" to="8278,1822" stroked="true" strokeweight=".351247pt" strokecolor="#000000">
              <v:stroke dashstyle="solid"/>
            </v:line>
            <v:line style="position:absolute" from="8259,1818" to="8288,1818" stroked="true" strokeweight=".487601pt" strokecolor="#000000">
              <v:stroke dashstyle="solid"/>
            </v:line>
            <v:line style="position:absolute" from="8269,1866" to="8278,1866" stroked="true" strokeweight=".390274pt" strokecolor="#000000">
              <v:stroke dashstyle="solid"/>
            </v:line>
            <v:shape style="position:absolute;left:3083;top:6739;width:489;height:137" coordorigin="3083,6740" coordsize="489,137" path="m8259,1870l8288,1870m8598,1763l8598,1763m8584,1763l8613,1763e" filled="false" stroked="true" strokeweight=".470574pt" strokecolor="#000000">
              <v:path arrowok="t"/>
              <v:stroke dashstyle="solid"/>
            </v:shape>
            <v:line style="position:absolute" from="8594,1801" to="8603,1801" stroked="true" strokeweight=".487601pt" strokecolor="#000000">
              <v:stroke dashstyle="solid"/>
            </v:line>
            <v:shape style="position:absolute;left:3530;top:6652;width:489;height:136" coordorigin="3531,6653" coordsize="489,136" path="m8584,1802l8613,1802m8923,1695l8923,1719m8909,1695l8938,1695m8923,1779l8923,1756m8909,1779l8938,1779e" filled="false" stroked="true" strokeweight=".470574pt" strokecolor="#000000">
              <v:path arrowok="t"/>
              <v:stroke dashstyle="solid"/>
            </v:shape>
            <v:line style="position:absolute" from="9244,1683" to="9253,1683" stroked="true" strokeweight=".351247pt" strokecolor="#000000">
              <v:stroke dashstyle="solid"/>
            </v:line>
            <v:line style="position:absolute" from="9234,1679" to="9263,1679" stroked="true" strokeweight=".487601pt" strokecolor="#000000">
              <v:stroke dashstyle="solid"/>
            </v:line>
            <v:line style="position:absolute" from="9244,1727" to="9253,1727" stroked="true" strokeweight=".351247pt" strokecolor="#000000">
              <v:stroke dashstyle="solid"/>
            </v:line>
            <v:shape style="position:absolute;left:4426;top:6537;width:489;height:161" coordorigin="4426,6538" coordsize="489,161" path="m9234,1731l9263,1731m9573,1606l9573,1628m9559,1606l9588,1606m9573,1690l9573,1666m9559,1690l9588,1690e" filled="false" stroked="true" strokeweight=".470574pt" strokecolor="#000000">
              <v:path arrowok="t"/>
              <v:stroke dashstyle="solid"/>
            </v:shape>
            <v:line style="position:absolute" from="6968,2117" to="6977,2117" stroked="true" strokeweight=".214651pt" strokecolor="#000000">
              <v:stroke dashstyle="solid"/>
            </v:line>
            <v:line style="position:absolute" from="6958,2119" to="6987,2119" stroked="true" strokeweight=".487601pt" strokecolor="#000000">
              <v:stroke dashstyle="solid"/>
            </v:line>
            <v:line style="position:absolute" from="6968,2147" to="6977,2147" stroked="true" strokeweight=".214651pt" strokecolor="#000000">
              <v:stroke dashstyle="solid"/>
            </v:line>
            <v:line style="position:absolute" from="6958,2145" to="6987,2145" stroked="true" strokeweight=".487601pt" strokecolor="#000000">
              <v:stroke dashstyle="solid"/>
            </v:line>
            <v:line style="position:absolute" from="7293,1908" to="7302,1908" stroked="true" strokeweight=".487842pt" strokecolor="#000000">
              <v:stroke dashstyle="solid"/>
            </v:line>
            <v:line style="position:absolute" from="7283,1903" to="7312,1903" stroked="true" strokeweight=".487601pt" strokecolor="#000000">
              <v:stroke dashstyle="solid"/>
            </v:line>
            <v:line style="position:absolute" from="7293,1952" to="7302,1952" stroked="true" strokeweight=".468329pt" strokecolor="#000000">
              <v:stroke dashstyle="solid"/>
            </v:line>
            <v:line style="position:absolute" from="7283,1956" to="7312,1956" stroked="true" strokeweight=".487601pt" strokecolor="#000000">
              <v:stroke dashstyle="solid"/>
            </v:line>
            <v:line style="position:absolute" from="7618,1757" to="7627,1757" stroked="true" strokeweight=".565897pt" strokecolor="#000000">
              <v:stroke dashstyle="solid"/>
            </v:line>
            <v:line style="position:absolute" from="7608,1751" to="7637,1751" stroked="true" strokeweight=".487601pt" strokecolor="#000000">
              <v:stroke dashstyle="solid"/>
            </v:line>
            <v:line style="position:absolute" from="7618,1803" to="7627,1803" stroked="true" strokeweight=".604925pt" strokecolor="#000000">
              <v:stroke dashstyle="solid"/>
            </v:line>
            <v:line style="position:absolute" from="7608,1809" to="7637,1809" stroked="true" strokeweight=".487601pt" strokecolor="#000000">
              <v:stroke dashstyle="solid"/>
            </v:line>
            <v:line style="position:absolute" from="7943,1750" to="7952,1750" stroked="true" strokeweight=".409788pt" strokecolor="#000000">
              <v:stroke dashstyle="solid"/>
            </v:line>
            <v:line style="position:absolute" from="7933,1746" to="7962,1746" stroked="true" strokeweight=".487601pt" strokecolor="#000000">
              <v:stroke dashstyle="solid"/>
            </v:line>
            <v:line style="position:absolute" from="7943,1793" to="7952,1793" stroked="true" strokeweight=".409788pt" strokecolor="#000000">
              <v:stroke dashstyle="solid"/>
            </v:line>
            <v:line style="position:absolute" from="7933,1797" to="7962,1797" stroked="true" strokeweight=".487601pt" strokecolor="#000000">
              <v:stroke dashstyle="solid"/>
            </v:line>
            <v:line style="position:absolute" from="8269,1739" to="8278,1739" stroked="true" strokeweight=".234164pt" strokecolor="#000000">
              <v:stroke dashstyle="solid"/>
            </v:line>
            <v:line style="position:absolute" from="8259,1742" to="8288,1742" stroked="true" strokeweight=".487601pt" strokecolor="#000000">
              <v:stroke dashstyle="solid"/>
            </v:line>
            <v:line style="position:absolute" from="8269,1769" to="8278,1769" stroked="true" strokeweight=".234164pt" strokecolor="#000000">
              <v:stroke dashstyle="solid"/>
            </v:line>
            <v:line style="position:absolute" from="8259,1767" to="8288,1767" stroked="true" strokeweight=".487601pt" strokecolor="#000000">
              <v:stroke dashstyle="solid"/>
            </v:line>
            <v:line style="position:absolute" from="8594,1682" to="8603,1682" stroked="true" strokeweight=".117082pt" strokecolor="#000000">
              <v:stroke dashstyle="solid"/>
            </v:line>
            <v:line style="position:absolute" from="8584,1681" to="8613,1681" stroked="true" strokeweight=".487601pt" strokecolor="#000000">
              <v:stroke dashstyle="solid"/>
            </v:line>
            <v:line style="position:absolute" from="8594,1720" to="8603,1720" stroked="true" strokeweight=".15611pt" strokecolor="#000000">
              <v:stroke dashstyle="solid"/>
            </v:line>
            <v:line style="position:absolute" from="8584,1721" to="8613,1721" stroked="true" strokeweight=".487601pt" strokecolor="#000000">
              <v:stroke dashstyle="solid"/>
            </v:line>
            <v:line style="position:absolute" from="8923,1619" to="8923,1654" stroked="true" strokeweight=".453567pt" strokecolor="#000000">
              <v:stroke dashstyle="solid"/>
            </v:line>
            <v:shape style="position:absolute;left:3978;top:6562;width:41;height:108" coordorigin="3979,6562" coordsize="41,108" path="m8909,1625l8938,1625m8923,1709l8923,1684m8909,1709l8938,1709e" filled="false" stroked="true" strokeweight=".470574pt" strokecolor="#000000">
              <v:path arrowok="t"/>
              <v:stroke dashstyle="solid"/>
            </v:shape>
            <v:line style="position:absolute" from="9244,1629" to="9253,1629" stroked="true" strokeweight=".117082pt" strokecolor="#000000">
              <v:stroke dashstyle="solid"/>
            </v:line>
            <v:line style="position:absolute" from="9234,1628" to="9263,1628" stroked="true" strokeweight=".487601pt" strokecolor="#000000">
              <v:stroke dashstyle="solid"/>
            </v:line>
            <v:line style="position:absolute" from="9244,1666" to="9253,1666" stroked="true" strokeweight=".117082pt" strokecolor="#000000">
              <v:stroke dashstyle="solid"/>
            </v:line>
            <v:line style="position:absolute" from="9234,1667" to="9263,1667" stroked="true" strokeweight=".487601pt" strokecolor="#000000">
              <v:stroke dashstyle="solid"/>
            </v:line>
            <v:line style="position:absolute" from="9569,1486" to="9578,1486" stroked="true" strokeweight=".487601pt" strokecolor="#000000">
              <v:stroke dashstyle="solid"/>
            </v:line>
            <v:line style="position:absolute" from="9559,1486" to="9588,1486" stroked="true" strokeweight=".487601pt" strokecolor="#000000">
              <v:stroke dashstyle="solid"/>
            </v:line>
            <v:line style="position:absolute" from="9569,1520" to="9578,1520" stroked="true" strokeweight=".487601pt" strokecolor="#000000">
              <v:stroke dashstyle="solid"/>
            </v:line>
            <v:line style="position:absolute" from="9559,1519" to="9588,1519" stroked="true" strokeweight=".487601pt" strokecolor="#000000">
              <v:stroke dashstyle="solid"/>
            </v:line>
            <v:line style="position:absolute" from="6968,1831" to="6977,1831" stroked="true" strokeweight=".487842pt" strokecolor="#000000">
              <v:stroke dashstyle="solid"/>
            </v:line>
            <v:line style="position:absolute" from="6958,1836" to="6987,1836" stroked="true" strokeweight=".487601pt" strokecolor="#000000">
              <v:stroke dashstyle="solid"/>
            </v:line>
            <v:line style="position:absolute" from="6968,1856" to="6977,1856" stroked="true" strokeweight=".487842pt" strokecolor="#000000">
              <v:stroke dashstyle="solid"/>
            </v:line>
            <v:line style="position:absolute" from="6958,1851" to="6987,1851" stroked="true" strokeweight=".487601pt" strokecolor="#000000">
              <v:stroke dashstyle="solid"/>
            </v:line>
            <v:line style="position:absolute" from="7293,1790" to="7302,1790" stroked="true" strokeweight=".526870pt" strokecolor="#000000">
              <v:stroke dashstyle="solid"/>
            </v:line>
            <v:line style="position:absolute" from="7283,1795" to="7312,1795" stroked="true" strokeweight=".487601pt" strokecolor="#000000">
              <v:stroke dashstyle="solid"/>
            </v:line>
            <v:line style="position:absolute" from="7293,1813" to="7302,1813" stroked="true" strokeweight=".565897pt" strokecolor="#000000">
              <v:stroke dashstyle="solid"/>
            </v:line>
            <v:line style="position:absolute" from="7283,1807" to="7312,1807" stroked="true" strokeweight=".487601pt" strokecolor="#000000">
              <v:stroke dashstyle="solid"/>
            </v:line>
            <v:line style="position:absolute" from="7618,1760" to="7627,1760" stroked="true" strokeweight=".273192pt" strokecolor="#000000">
              <v:stroke dashstyle="solid"/>
            </v:line>
            <v:line style="position:absolute" from="7608,1757" to="7637,1757" stroked="true" strokeweight=".487601pt" strokecolor="#000000">
              <v:stroke dashstyle="solid"/>
            </v:line>
            <v:line style="position:absolute" from="7618,1800" to="7627,1800" stroked="true" strokeweight=".273192pt" strokecolor="#000000">
              <v:stroke dashstyle="solid"/>
            </v:line>
            <v:line style="position:absolute" from="7608,1802" to="7637,1802" stroked="true" strokeweight=".487601pt" strokecolor="#000000">
              <v:stroke dashstyle="solid"/>
            </v:line>
            <v:line style="position:absolute" from="7943,1756" to="7952,1756" stroked="true" strokeweight=".195137pt" strokecolor="#000000">
              <v:stroke dashstyle="solid"/>
            </v:line>
            <v:line style="position:absolute" from="7933,1758" to="7962,1758" stroked="true" strokeweight=".487601pt" strokecolor="#000000">
              <v:stroke dashstyle="solid"/>
            </v:line>
            <v:line style="position:absolute" from="7943,1787" to="7952,1787" stroked="true" strokeweight=".175623pt" strokecolor="#000000">
              <v:stroke dashstyle="solid"/>
            </v:line>
            <v:line style="position:absolute" from="7933,1785" to="7962,1785" stroked="true" strokeweight=".487601pt" strokecolor="#000000">
              <v:stroke dashstyle="solid"/>
            </v:line>
            <v:line style="position:absolute" from="8269,1644" to="8278,1644" stroked="true" strokeweight=".234164pt" strokecolor="#000000">
              <v:stroke dashstyle="solid"/>
            </v:line>
            <v:line style="position:absolute" from="8259,1646" to="8288,1646" stroked="true" strokeweight=".487601pt" strokecolor="#000000">
              <v:stroke dashstyle="solid"/>
            </v:line>
            <v:line style="position:absolute" from="8269,1674" to="8278,1674" stroked="true" strokeweight=".234164pt" strokecolor="#000000">
              <v:stroke dashstyle="solid"/>
            </v:line>
            <v:line style="position:absolute" from="8259,1671" to="8288,1671" stroked="true" strokeweight=".487601pt" strokecolor="#000000">
              <v:stroke dashstyle="solid"/>
            </v:line>
            <v:line style="position:absolute" from="8594,1634" to="8603,1634" stroked="true" strokeweight=".37076pt" strokecolor="#000000">
              <v:stroke dashstyle="solid"/>
            </v:line>
            <v:line style="position:absolute" from="8584,1637" to="8613,1637" stroked="true" strokeweight=".487601pt" strokecolor="#000000">
              <v:stroke dashstyle="solid"/>
            </v:line>
            <v:line style="position:absolute" from="8594,1661" to="8603,1661" stroked="true" strokeweight=".37076pt" strokecolor="#000000">
              <v:stroke dashstyle="solid"/>
            </v:line>
            <v:shape style="position:absolute;left:3530;top:6559;width:489;height:45" coordorigin="3531,6559" coordsize="489,45" path="m8584,1657l8613,1657m8909,1623l8938,1623m8909,1652l8938,1652e" filled="false" stroked="true" strokeweight=".470574pt" strokecolor="#000000">
              <v:path arrowok="t"/>
              <v:stroke dashstyle="solid"/>
            </v:shape>
            <v:line style="position:absolute" from="9244,1570" to="9253,1570" stroked="true" strokeweight=".078055pt" strokecolor="#000000">
              <v:stroke dashstyle="solid"/>
            </v:line>
            <v:line style="position:absolute" from="9234,1569" to="9263,1569" stroked="true" strokeweight=".487601pt" strokecolor="#000000">
              <v:stroke dashstyle="solid"/>
            </v:line>
            <v:line style="position:absolute" from="9244,1606" to="9253,1606" stroked="true" strokeweight=".117082pt" strokecolor="#000000">
              <v:stroke dashstyle="solid"/>
            </v:line>
            <v:line style="position:absolute" from="9234,1607" to="9263,1607" stroked="true" strokeweight=".487601pt" strokecolor="#000000">
              <v:stroke dashstyle="solid"/>
            </v:line>
            <v:line style="position:absolute" from="9569,1307" to="9578,1307" stroked="true" strokeweight=".764937pt" strokecolor="#000000">
              <v:stroke dashstyle="solid"/>
            </v:line>
            <v:line style="position:absolute" from="9559,1299" to="9588,1299" stroked="true" strokeweight=".487601pt" strokecolor="#000000">
              <v:stroke dashstyle="solid"/>
            </v:line>
            <v:line style="position:absolute" from="9569,1356" to="9578,1356" stroked="true" strokeweight=".718104pt" strokecolor="#000000">
              <v:stroke dashstyle="solid"/>
            </v:line>
            <v:line style="position:absolute" from="9559,1363" to="9588,1363" stroked="true" strokeweight=".487601pt" strokecolor="#000000">
              <v:stroke dashstyle="solid"/>
            </v:line>
            <v:line style="position:absolute" from="6968,1815" to="6977,1815" stroked="true" strokeweight=".448815pt" strokecolor="#000000">
              <v:stroke dashstyle="solid"/>
            </v:line>
            <v:line style="position:absolute" from="6958,1820" to="6987,1820" stroked="true" strokeweight=".487601pt" strokecolor="#000000">
              <v:stroke dashstyle="solid"/>
            </v:line>
            <v:line style="position:absolute" from="6968,1851" to="6977,1851" stroked="true" strokeweight=".448815pt" strokecolor="#000000">
              <v:stroke dashstyle="solid"/>
            </v:line>
            <v:line style="position:absolute" from="6958,1847" to="6987,1847" stroked="true" strokeweight=".487601pt" strokecolor="#000000">
              <v:stroke dashstyle="solid"/>
            </v:line>
            <v:line style="position:absolute" from="7293,1669" to="7302,1669" stroked="true" strokeweight=".331733pt" strokecolor="#000000">
              <v:stroke dashstyle="solid"/>
            </v:line>
            <v:line style="position:absolute" from="7283,1665" to="7312,1665" stroked="true" strokeweight=".487601pt" strokecolor="#000000">
              <v:stroke dashstyle="solid"/>
            </v:line>
            <v:line style="position:absolute" from="7293,1720" to="7302,1720" stroked="true" strokeweight=".292705pt" strokecolor="#000000">
              <v:stroke dashstyle="solid"/>
            </v:line>
            <v:line style="position:absolute" from="7283,1723" to="7312,1723" stroked="true" strokeweight=".487601pt" strokecolor="#000000">
              <v:stroke dashstyle="solid"/>
            </v:line>
            <v:line style="position:absolute" from="7618,1652" to="7627,1652" stroked="true" strokeweight=".117082pt" strokecolor="#000000">
              <v:stroke dashstyle="solid"/>
            </v:line>
            <v:line style="position:absolute" from="7608,1653" to="7637,1653" stroked="true" strokeweight=".487601pt" strokecolor="#000000">
              <v:stroke dashstyle="solid"/>
            </v:line>
            <v:line style="position:absolute" from="7618,1695" to="7627,1695" stroked="true" strokeweight=".15611pt" strokecolor="#000000">
              <v:stroke dashstyle="solid"/>
            </v:line>
            <v:line style="position:absolute" from="7608,1693" to="7637,1693" stroked="true" strokeweight=".487601pt" strokecolor="#000000">
              <v:stroke dashstyle="solid"/>
            </v:line>
            <v:line style="position:absolute" from="7943,1636" to="7952,1636" stroked="true" strokeweight=".136596pt" strokecolor="#000000">
              <v:stroke dashstyle="solid"/>
            </v:line>
            <v:line style="position:absolute" from="7933,1637" to="7962,1637" stroked="true" strokeweight=".487601pt" strokecolor="#000000">
              <v:stroke dashstyle="solid"/>
            </v:line>
            <v:line style="position:absolute" from="7943,1678" to="7952,1678" stroked="true" strokeweight=".136596pt" strokecolor="#000000">
              <v:stroke dashstyle="solid"/>
            </v:line>
            <v:line style="position:absolute" from="7933,1677" to="7962,1677" stroked="true" strokeweight=".487601pt" strokecolor="#000000">
              <v:stroke dashstyle="solid"/>
            </v:line>
            <v:line style="position:absolute" from="8269,1542" to="8278,1542" stroked="true" strokeweight=".175623pt" strokecolor="#000000">
              <v:stroke dashstyle="solid"/>
            </v:line>
            <v:line style="position:absolute" from="8259,1541" to="8288,1541" stroked="true" strokeweight=".487601pt" strokecolor="#000000">
              <v:stroke dashstyle="solid"/>
            </v:line>
            <v:line style="position:absolute" from="8269,1591" to="8278,1591" stroked="true" strokeweight=".15611pt" strokecolor="#000000">
              <v:stroke dashstyle="solid"/>
            </v:line>
            <v:line style="position:absolute" from="8259,1592" to="8288,1592" stroked="true" strokeweight=".487601pt" strokecolor="#000000">
              <v:stroke dashstyle="solid"/>
            </v:line>
            <v:line style="position:absolute" from="8594,1504" to="8603,1504" stroked="true" strokeweight=".312219pt" strokecolor="#000000">
              <v:stroke dashstyle="solid"/>
            </v:line>
            <v:line style="position:absolute" from="8584,1507" to="8613,1507" stroked="true" strokeweight=".487601pt" strokecolor="#000000">
              <v:stroke dashstyle="solid"/>
            </v:line>
            <v:line style="position:absolute" from="8594,1543" to="8603,1543" stroked="true" strokeweight=".292705pt" strokecolor="#000000">
              <v:stroke dashstyle="solid"/>
            </v:line>
            <v:line style="position:absolute" from="8584,1541" to="8613,1541" stroked="true" strokeweight=".487601pt" strokecolor="#000000">
              <v:stroke dashstyle="solid"/>
            </v:line>
            <v:line style="position:absolute" from="8919,1446" to="8928,1446" stroked="true" strokeweight=".132693pt" strokecolor="#000000">
              <v:stroke dashstyle="solid"/>
            </v:line>
            <v:line style="position:absolute" from="8909,1445" to="8938,1445" stroked="true" strokeweight=".487601pt" strokecolor="#000000">
              <v:stroke dashstyle="solid"/>
            </v:line>
            <v:line style="position:absolute" from="8919,1495" to="8928,1495" stroked="true" strokeweight=".195137pt" strokecolor="#000000">
              <v:stroke dashstyle="solid"/>
            </v:line>
            <v:line style="position:absolute" from="8909,1497" to="8938,1497" stroked="true" strokeweight=".487601pt" strokecolor="#000000">
              <v:stroke dashstyle="solid"/>
            </v:line>
            <v:line style="position:absolute" from="9244,1276" to="9253,1276" stroked="true" strokeweight=".48394pt" strokecolor="#000000">
              <v:stroke dashstyle="solid"/>
            </v:line>
            <v:line style="position:absolute" from="9234,1281" to="9263,1281" stroked="true" strokeweight=".487601pt" strokecolor="#000000">
              <v:stroke dashstyle="solid"/>
            </v:line>
            <v:line style="position:absolute" from="9244,1311" to="9253,1311" stroked="true" strokeweight=".491745pt" strokecolor="#000000">
              <v:stroke dashstyle="solid"/>
            </v:line>
            <v:shape style="position:absolute;left:1291;top:5339;width:3624;height:1250" coordorigin="1291,5340" coordsize="3624,1250" path="m9234,1306l9263,1306m9573,671l9573,690m9559,671l9588,671m9573,755l9573,735m9559,755l9588,755m6972,1573l6972,1594m6958,1573l6987,1573m6972,1646l6972,1624m6958,1646l6987,1646e" filled="false" stroked="true" strokeweight=".470574pt" strokecolor="#000000">
              <v:path arrowok="t"/>
              <v:stroke dashstyle="solid"/>
            </v:shape>
            <v:line style="position:absolute" from="7293,1441" to="7302,1441" stroked="true" strokeweight=".429301pt" strokecolor="#000000">
              <v:stroke dashstyle="solid"/>
            </v:line>
            <v:line style="position:absolute" from="7283,1436" to="7312,1436" stroked="true" strokeweight=".487601pt" strokecolor="#000000">
              <v:stroke dashstyle="solid"/>
            </v:line>
            <v:line style="position:absolute" from="7293,1479" to="7302,1479" stroked="true" strokeweight=".41369pt" strokecolor="#000000">
              <v:stroke dashstyle="solid"/>
            </v:line>
            <v:shape style="position:absolute;left:1739;top:6210;width:488;height:170" coordorigin="1739,6211" coordsize="488,170" path="m7283,1483l7312,1483m7623,1350l7623,1381m7608,1350l7637,1350m7623,1440l7623,1411m7608,1440l7637,1440e" filled="false" stroked="true" strokeweight=".470574pt" strokecolor="#000000">
              <v:path arrowok="t"/>
              <v:stroke dashstyle="solid"/>
            </v:shape>
            <v:line style="position:absolute" from="7943,1252" to="7952,1252" stroked="true" strokeweight=".718104pt" strokecolor="#000000">
              <v:stroke dashstyle="solid"/>
            </v:line>
            <v:line style="position:absolute" from="7933,1244" to="7962,1244" stroked="true" strokeweight=".487601pt" strokecolor="#000000">
              <v:stroke dashstyle="solid"/>
            </v:line>
            <v:line style="position:absolute" from="7943,1296" to="7952,1296" stroked="true" strokeweight=".757132pt" strokecolor="#000000">
              <v:stroke dashstyle="solid"/>
            </v:line>
            <v:line style="position:absolute" from="7933,1304" to="7962,1304" stroked="true" strokeweight=".487601pt" strokecolor="#000000">
              <v:stroke dashstyle="solid"/>
            </v:line>
            <v:line style="position:absolute" from="8269,1234" to="8278,1234" stroked="true" strokeweight=".405885pt" strokecolor="#000000">
              <v:stroke dashstyle="solid"/>
            </v:line>
            <v:line style="position:absolute" from="8259,1229" to="8288,1229" stroked="true" strokeweight=".487601pt" strokecolor="#000000">
              <v:stroke dashstyle="solid"/>
            </v:line>
            <v:line style="position:absolute" from="8269,1272" to="8278,1272" stroked="true" strokeweight=".405885pt" strokecolor="#000000">
              <v:stroke dashstyle="solid"/>
            </v:line>
            <v:shape style="position:absolute;left:3083;top:5950;width:489;height:165" coordorigin="3083,5950" coordsize="489,165" path="m8259,1276l8288,1276m8598,1147l8598,1169m8584,1147l8613,1147m8598,1221l8598,1199m8584,1221l8613,1221e" filled="false" stroked="true" strokeweight=".470574pt" strokecolor="#000000">
              <v:path arrowok="t"/>
              <v:stroke dashstyle="solid"/>
            </v:shape>
            <v:line style="position:absolute" from="8919,1040" to="8928,1040" stroked="true" strokeweight=".093666pt" strokecolor="#000000">
              <v:stroke dashstyle="solid"/>
            </v:line>
            <v:line style="position:absolute" from="8909,1041" to="8938,1041" stroked="true" strokeweight=".487601pt" strokecolor="#000000">
              <v:stroke dashstyle="solid"/>
            </v:line>
            <v:line style="position:absolute" from="8919,1068" to="8928,1068" stroked="true" strokeweight=".078055pt" strokecolor="#000000">
              <v:stroke dashstyle="solid"/>
            </v:line>
            <v:shape style="position:absolute;left:3978;top:5373;width:489;height:475" coordorigin="3979,5374" coordsize="489,475" path="m8909,1067l8938,1067m9248,697l9248,719m9234,697l9263,697m9248,771l9248,749m9234,771l9263,771e" filled="false" stroked="true" strokeweight=".470574pt" strokecolor="#000000">
              <v:path arrowok="t"/>
              <v:stroke dashstyle="solid"/>
            </v:shape>
            <v:line style="position:absolute" from="9569,-39" to="9578,-39" stroked="true" strokeweight=".078055pt" strokecolor="#000000">
              <v:stroke dashstyle="solid"/>
            </v:line>
            <v:line style="position:absolute" from="9559,-40" to="9588,-40" stroked="true" strokeweight=".487601pt" strokecolor="#000000">
              <v:stroke dashstyle="solid"/>
            </v:line>
            <v:line style="position:absolute" from="9569,-8" to="9578,-8" stroked="true" strokeweight=".487601pt" strokecolor="#000000">
              <v:stroke dashstyle="solid"/>
            </v:line>
            <v:line style="position:absolute" from="9559,-8" to="9588,-8" stroked="true" strokeweight=".487601pt" strokecolor="#000000">
              <v:stroke dashstyle="solid"/>
            </v:line>
            <v:line style="position:absolute" from="6854,5" to="7181,5" stroked="true" strokeweight=".682644pt" strokecolor="#000000">
              <v:stroke dashstyle="solid"/>
            </v:line>
            <v:shape style="position:absolute;left:6994;top:-21;width:46;height:47" coordorigin="6994,-21" coordsize="46,47" path="m7039,-3l6994,-3,7008,8,7003,25,7017,14,7027,14,7026,8,7039,-3xm7027,14l7017,14,7030,25,7027,14xm7017,-21l7011,-3,7022,-3,7017,-21xe" filled="true" fillcolor="#000000" stroked="false">
              <v:path arrowok="t"/>
              <v:fill type="solid"/>
            </v:shape>
            <v:shape style="position:absolute;left:6994;top:-21;width:46;height:47" coordorigin="6994,-21" coordsize="46,47" path="m7017,-21l7022,-3,7039,-3,7026,8,7030,25,7017,14,7003,25,7008,8,6994,-3,7011,-3,7017,-21xe" filled="false" stroked="true" strokeweight=".188128pt" strokecolor="#000000">
              <v:path arrowok="t"/>
              <v:stroke dashstyle="solid"/>
            </v:shape>
            <v:line style="position:absolute" from="6854,203" to="7181,203" stroked="true" strokeweight=".682644pt" strokecolor="#000000">
              <v:stroke dashstyle="solid"/>
            </v:line>
            <v:shape style="position:absolute;left:6997;top:181;width:27;height:28" coordorigin="6997,181" coordsize="27,28" path="m7017,181l7003,181,6997,187,6997,202,7003,209,7017,209,7023,202,7023,187,7017,181xe" filled="true" fillcolor="#000000" stroked="false">
              <v:path arrowok="t"/>
              <v:fill type="solid"/>
            </v:shape>
            <v:shape style="position:absolute;left:6997;top:181;width:27;height:28" coordorigin="6997,181" coordsize="27,28" path="m6997,195l6997,202,7003,209,7010,209,7017,209,7023,202,7023,195,7023,187,7017,181,7010,181,7003,181,6997,187,6997,195xe" filled="false" stroked="true" strokeweight=".150339pt" strokecolor="#000000">
              <v:path arrowok="t"/>
              <v:stroke dashstyle="solid"/>
            </v:shape>
            <v:line style="position:absolute" from="6854,401" to="7181,401" stroked="true" strokeweight=".682644pt" strokecolor="#000000">
              <v:stroke dashstyle="solid"/>
            </v:line>
            <v:shape style="position:absolute;left:1343;top:4964;width:60;height:60" coordorigin="1343,4965" coordsize="60,60" path="m6996,378l7039,424m7039,378l6996,424m7017,378l7017,424m6996,401l7039,401e" filled="false" stroked="true" strokeweight=".150583pt" strokecolor="#000000">
              <v:path arrowok="t"/>
              <v:stroke dashstyle="solid"/>
            </v:shape>
            <v:shape style="position:absolute;left:6993;top:569;width:47;height:44" coordorigin="6993,570" coordsize="47,44" path="m7017,570l6993,614,7040,614,7017,570xe" filled="true" fillcolor="#000000" stroked="false">
              <v:path arrowok="t"/>
              <v:fill type="solid"/>
            </v:shape>
            <v:shape style="position:absolute;left:6993;top:569;width:47;height:44" coordorigin="6993,570" coordsize="47,44" path="m7017,570l7040,614,6993,614,7017,570xe" filled="false" stroked="true" strokeweight=".207561pt" strokecolor="#000000">
              <v:path arrowok="t"/>
              <v:stroke dashstyle="solid"/>
            </v:shape>
            <v:line style="position:absolute" from="6854,797" to="7181,797" stroked="true" strokeweight=".682644pt" strokecolor="#000000">
              <v:stroke dashstyle="solid"/>
            </v:line>
            <v:shape style="position:absolute;left:1349;top:5477;width:47;height:48" coordorigin="1350,5478" coordsize="47,48" path="m7000,799l7021,799,7021,778,7000,778,7000,799xm7017,779l7017,815m7000,797l7034,797e" filled="false" stroked="true" strokeweight=".150583pt" strokecolor="#000000">
              <v:path arrowok="t"/>
              <v:stroke dashstyle="solid"/>
            </v:shape>
            <v:shape style="position:absolute;left:6853;top:-319;width:1020;height:599" type="#_x0000_t202" filled="false" stroked="false">
              <v:textbox inset="0,0,0,0">
                <w:txbxContent>
                  <w:p w:rsidR="0018722C">
                    <w:pPr>
                      <w:tabs>
                        <w:tab w:pos="350" w:val="left" w:leader="none"/>
                      </w:tabs>
                      <w:spacing w:before="51"/>
                      <w:ind w:leftChars="0" w:left="0" w:rightChars="0" w:right="0" w:firstLineChars="0" w:firstLine="0"/>
                      <w:jc w:val="left"/>
                      <w:rPr>
                        <w:rFonts w:ascii="Times New Roman"/>
                        <w:b/>
                        <w:sz w:val="13"/>
                      </w:rPr>
                    </w:pPr>
                    <w:r>
                      <w:rPr>
                        <w:rFonts w:ascii="Times New Roman"/>
                        <w:b/>
                        <w:w w:val="95"/>
                        <w:position w:val="7"/>
                        <w:sz w:val="11"/>
                        <w:u w:val="single"/>
                      </w:rPr>
                      <w:t> </w:t>
                    </w:r>
                    <w:r>
                      <w:rPr>
                        <w:rFonts w:ascii="Times New Roman"/>
                        <w:b/>
                        <w:position w:val="7"/>
                        <w:sz w:val="11"/>
                        <w:u w:val="single"/>
                      </w:rPr>
                      <w:tab/>
                    </w:r>
                    <w:r>
                      <w:rPr>
                        <w:rFonts w:ascii="Times New Roman"/>
                        <w:b/>
                        <w:spacing w:val="-15"/>
                        <w:position w:val="7"/>
                        <w:sz w:val="11"/>
                      </w:rPr>
                      <w:t> </w:t>
                    </w:r>
                    <w:r>
                      <w:rPr>
                        <w:rFonts w:ascii="Times New Roman"/>
                        <w:b/>
                        <w:sz w:val="13"/>
                      </w:rPr>
                      <w:t>CK</w:t>
                    </w:r>
                  </w:p>
                  <w:p w:rsidR="0018722C">
                    <w:pPr>
                      <w:spacing w:before="14"/>
                      <w:ind w:leftChars="0" w:left="363" w:rightChars="0" w:right="0" w:firstLineChars="0" w:firstLine="0"/>
                      <w:jc w:val="left"/>
                      <w:rPr>
                        <w:rFonts w:ascii="Times New Roman"/>
                        <w:b/>
                        <w:sz w:val="8"/>
                      </w:rPr>
                    </w:pPr>
                    <w:r>
                      <w:rPr>
                        <w:rFonts w:ascii="Times New Roman"/>
                        <w:b/>
                        <w:w w:val="95"/>
                        <w:sz w:val="13"/>
                      </w:rPr>
                      <w:t>3.125mg.L</w:t>
                    </w:r>
                    <w:r>
                      <w:rPr>
                        <w:rFonts w:ascii="Times New Roman"/>
                        <w:b/>
                        <w:w w:val="95"/>
                        <w:position w:val="8"/>
                        <w:sz w:val="8"/>
                      </w:rPr>
                      <w:t>-1</w:t>
                    </w:r>
                  </w:p>
                  <w:p w:rsidR="0018722C">
                    <w:pPr>
                      <w:spacing w:before="15"/>
                      <w:ind w:leftChars="0" w:left="363" w:rightChars="0" w:right="0" w:firstLineChars="0" w:firstLine="0"/>
                      <w:jc w:val="left"/>
                      <w:rPr>
                        <w:rFonts w:ascii="Times New Roman"/>
                        <w:b/>
                        <w:sz w:val="8"/>
                      </w:rPr>
                    </w:pPr>
                    <w:r>
                      <w:rPr>
                        <w:rFonts w:ascii="Times New Roman"/>
                        <w:b/>
                        <w:sz w:val="13"/>
                      </w:rPr>
                      <w:t>6.25mg.L</w:t>
                    </w:r>
                    <w:r>
                      <w:rPr>
                        <w:rFonts w:ascii="Times New Roman"/>
                        <w:b/>
                        <w:position w:val="8"/>
                        <w:sz w:val="8"/>
                      </w:rPr>
                      <w:t>-1</w:t>
                    </w:r>
                  </w:p>
                </w:txbxContent>
              </v:textbox>
              <w10:wrap type="none"/>
            </v:shape>
            <v:shape style="position:absolute;left:6853;top:397;width:860;height:477" type="#_x0000_t202" filled="false" stroked="false">
              <v:textbox inset="0,0,0,0">
                <w:txbxContent>
                  <w:p w:rsidR="0018722C">
                    <w:pPr>
                      <w:tabs>
                        <w:tab w:pos="355" w:val="left" w:leader="none"/>
                      </w:tabs>
                      <w:spacing w:line="121" w:lineRule="exact" w:before="0"/>
                      <w:ind w:leftChars="0" w:left="0" w:rightChars="0" w:right="0" w:firstLineChars="0" w:firstLine="0"/>
                      <w:jc w:val="left"/>
                      <w:rPr>
                        <w:rFonts w:ascii="Times New Roman"/>
                        <w:b/>
                        <w:sz w:val="13"/>
                      </w:rPr>
                    </w:pPr>
                    <w:r>
                      <w:rPr>
                        <w:rFonts w:ascii="Times New Roman"/>
                        <w:b/>
                        <w:w w:val="96"/>
                        <w:sz w:val="13"/>
                        <w:u w:val="single"/>
                      </w:rPr>
                      <w:t> </w:t>
                    </w:r>
                    <w:r>
                      <w:rPr>
                        <w:rFonts w:ascii="Times New Roman"/>
                        <w:b/>
                        <w:sz w:val="13"/>
                        <w:u w:val="single"/>
                      </w:rPr>
                      <w:tab/>
                    </w:r>
                  </w:p>
                  <w:p w:rsidR="0018722C">
                    <w:pPr>
                      <w:spacing w:line="155" w:lineRule="exact" w:before="0"/>
                      <w:ind w:leftChars="0" w:left="363" w:rightChars="0" w:right="0" w:firstLineChars="0" w:firstLine="0"/>
                      <w:jc w:val="left"/>
                      <w:rPr>
                        <w:rFonts w:ascii="Times New Roman"/>
                        <w:b/>
                        <w:sz w:val="8"/>
                      </w:rPr>
                    </w:pPr>
                    <w:r>
                      <w:rPr>
                        <w:rFonts w:ascii="Times New Roman"/>
                        <w:b/>
                        <w:sz w:val="13"/>
                      </w:rPr>
                      <w:t>25mg.L</w:t>
                    </w:r>
                    <w:r>
                      <w:rPr>
                        <w:rFonts w:ascii="Times New Roman"/>
                        <w:b/>
                        <w:position w:val="8"/>
                        <w:sz w:val="8"/>
                      </w:rPr>
                      <w:t>-1</w:t>
                    </w:r>
                  </w:p>
                  <w:p w:rsidR="0018722C">
                    <w:pPr>
                      <w:spacing w:before="16"/>
                      <w:ind w:leftChars="0" w:left="363" w:rightChars="0" w:right="0" w:firstLineChars="0" w:firstLine="0"/>
                      <w:jc w:val="left"/>
                      <w:rPr>
                        <w:rFonts w:ascii="Times New Roman"/>
                        <w:b/>
                        <w:sz w:val="8"/>
                      </w:rPr>
                    </w:pPr>
                    <w:r>
                      <w:rPr>
                        <w:rFonts w:ascii="Times New Roman"/>
                        <w:b/>
                        <w:sz w:val="13"/>
                      </w:rPr>
                      <w:t>50mg.L</w:t>
                    </w:r>
                    <w:r>
                      <w:rPr>
                        <w:rFonts w:ascii="Times New Roman"/>
                        <w:b/>
                        <w:position w:val="8"/>
                        <w:sz w:val="8"/>
                      </w:rPr>
                      <w:t>-1</w:t>
                    </w:r>
                  </w:p>
                </w:txbxContent>
              </v:textbox>
              <w10:wrap type="none"/>
            </v:shape>
            <v:shape style="position:absolute;left:7216;top:299;width:593;height:179" type="#_x0000_t202" filled="false" stroked="false">
              <v:textbox inset="0,0,0,0">
                <w:txbxContent>
                  <w:p w:rsidR="0018722C">
                    <w:pPr>
                      <w:spacing w:line="177" w:lineRule="exact" w:before="0"/>
                      <w:ind w:leftChars="0" w:left="0" w:rightChars="0" w:right="0" w:firstLineChars="0" w:firstLine="0"/>
                      <w:jc w:val="left"/>
                      <w:rPr>
                        <w:rFonts w:ascii="Times New Roman"/>
                        <w:b/>
                        <w:sz w:val="8"/>
                      </w:rPr>
                    </w:pPr>
                    <w:r>
                      <w:rPr>
                        <w:rFonts w:ascii="Times New Roman"/>
                        <w:b/>
                        <w:w w:val="95"/>
                        <w:sz w:val="13"/>
                      </w:rPr>
                      <w:t>12.5mg.L</w:t>
                    </w:r>
                    <w:r>
                      <w:rPr>
                        <w:rFonts w:ascii="Times New Roman"/>
                        <w:b/>
                        <w:w w:val="95"/>
                        <w:position w:val="8"/>
                        <w:sz w:val="8"/>
                      </w:rPr>
                      <w:t>-1</w:t>
                    </w:r>
                  </w:p>
                </w:txbxContent>
              </v:textbox>
              <w10:wrap type="none"/>
            </v:shape>
            <w10:wrap type="none"/>
          </v:group>
        </w:pict>
      </w:r>
    </w:p>
    <w:p w:rsidR="0018722C">
      <w:pPr>
        <w:pStyle w:val="ae"/>
        <w:topLinePunct/>
      </w:pPr>
      <w:r>
        <w:rPr>
          <w:rFonts w:ascii="Times New Roman" w:cstheme="minorBidi" w:hAnsiTheme="minorHAnsi" w:eastAsiaTheme="minorHAnsi"/>
          <w:vertAlign w:val="subscript"/>
          <w:b/>
        </w:rPr>
        <w:t>30</w:t>
      </w:r>
    </w:p>
    <w:p w:rsidR="0018722C">
      <w:pPr>
        <w:topLinePunct/>
      </w:pPr>
      <w:r>
        <w:rPr>
          <w:rFonts w:cstheme="minorBidi" w:hAnsiTheme="minorHAnsi" w:eastAsiaTheme="minorHAnsi" w:asciiTheme="minorHAnsi" w:ascii="Times New Roman"/>
          <w:b/>
        </w:rPr>
        <w:t>25</w:t>
      </w:r>
    </w:p>
    <w:p w:rsidR="0018722C">
      <w:pPr>
        <w:pStyle w:val="ae"/>
        <w:topLinePunct/>
      </w:pPr>
      <w:r>
        <w:rPr>
          <w:rFonts w:cstheme="minorBidi" w:hAnsiTheme="minorHAnsi" w:eastAsiaTheme="minorHAnsi" w:asciiTheme="minorHAnsi"/>
        </w:rPr>
        <w:pict>
          <v:shape style="margin-left:311.549744pt;margin-top:4.251896pt;width:9.25pt;height:40.1pt;mso-position-horizontal-relative:page;mso-position-vertical-relative:paragraph;z-index:1816" type="#_x0000_t202" filled="false" stroked="false">
            <v:textbox inset="0,0,0,0" style="layout-flow:vertical;mso-layout-flow-alt:bottom-to-top">
              <w:txbxContent>
                <w:p w:rsidR="0018722C">
                  <w:pPr>
                    <w:spacing w:before="14"/>
                    <w:ind w:leftChars="0" w:left="20" w:rightChars="0" w:right="0" w:firstLineChars="0" w:firstLine="0"/>
                    <w:jc w:val="left"/>
                    <w:rPr>
                      <w:rFonts w:ascii="Times New Roman"/>
                      <w:b/>
                      <w:sz w:val="13"/>
                    </w:rPr>
                  </w:pPr>
                  <w:r>
                    <w:rPr>
                      <w:rFonts w:ascii="Times New Roman"/>
                      <w:b/>
                      <w:spacing w:val="-3"/>
                      <w:w w:val="107"/>
                      <w:sz w:val="13"/>
                    </w:rPr>
                    <w:t>C</w:t>
                  </w:r>
                  <w:r>
                    <w:rPr>
                      <w:rFonts w:ascii="Times New Roman"/>
                      <w:b/>
                      <w:spacing w:val="-2"/>
                      <w:w w:val="107"/>
                      <w:sz w:val="13"/>
                    </w:rPr>
                    <w:t>o</w:t>
                  </w:r>
                  <w:r>
                    <w:rPr>
                      <w:rFonts w:ascii="Times New Roman"/>
                      <w:b/>
                      <w:spacing w:val="-2"/>
                      <w:w w:val="107"/>
                      <w:sz w:val="13"/>
                    </w:rPr>
                    <w:t>ndu</w:t>
                  </w:r>
                  <w:r>
                    <w:rPr>
                      <w:rFonts w:ascii="Times New Roman"/>
                      <w:b/>
                      <w:spacing w:val="-2"/>
                      <w:w w:val="107"/>
                      <w:sz w:val="13"/>
                    </w:rPr>
                    <w:t>c</w:t>
                  </w:r>
                  <w:r>
                    <w:rPr>
                      <w:rFonts w:ascii="Times New Roman"/>
                      <w:b/>
                      <w:spacing w:val="-1"/>
                      <w:w w:val="107"/>
                      <w:sz w:val="13"/>
                    </w:rPr>
                    <w:t>ti</w:t>
                  </w:r>
                  <w:r>
                    <w:rPr>
                      <w:rFonts w:ascii="Times New Roman"/>
                      <w:b/>
                      <w:spacing w:val="-2"/>
                      <w:w w:val="107"/>
                      <w:sz w:val="13"/>
                    </w:rPr>
                    <w:t>v</w:t>
                  </w:r>
                  <w:r>
                    <w:rPr>
                      <w:rFonts w:ascii="Times New Roman"/>
                      <w:b/>
                      <w:spacing w:val="-1"/>
                      <w:w w:val="107"/>
                      <w:sz w:val="13"/>
                    </w:rPr>
                    <w:t>it</w:t>
                  </w:r>
                  <w:r>
                    <w:rPr>
                      <w:rFonts w:ascii="Times New Roman"/>
                      <w:b/>
                      <w:w w:val="107"/>
                      <w:sz w:val="13"/>
                    </w:rPr>
                    <w:t>y</w:t>
                  </w:r>
                </w:p>
              </w:txbxContent>
            </v:textbox>
            <w10:wrap type="none"/>
          </v:shape>
        </w:pict>
      </w:r>
      <w:r>
        <w:rPr>
          <w:rFonts w:ascii="Times New Roman" w:cstheme="minorBidi" w:hAnsiTheme="minorHAnsi" w:eastAsiaTheme="minorHAnsi"/>
          <w:vertAlign w:val="subscript"/>
          <w:b/>
        </w:rPr>
        <w:t>20</w:t>
      </w:r>
    </w:p>
    <w:p w:rsidR="0018722C">
      <w:pPr>
        <w:topLinePunct/>
      </w:pPr>
      <w:r>
        <w:rPr>
          <w:rFonts w:cstheme="minorBidi" w:hAnsiTheme="minorHAnsi" w:eastAsiaTheme="minorHAnsi" w:asciiTheme="minorHAnsi" w:ascii="Times New Roman"/>
          <w:b/>
        </w:rPr>
        <w:t>15</w:t>
      </w:r>
    </w:p>
    <w:p w:rsidR="0018722C">
      <w:pPr>
        <w:topLinePunct/>
      </w:pPr>
      <w:r>
        <w:rPr>
          <w:rFonts w:cstheme="minorBidi" w:hAnsiTheme="minorHAnsi" w:eastAsiaTheme="minorHAnsi" w:asciiTheme="minorHAnsi" w:ascii="Times New Roman"/>
          <w:b/>
        </w:rPr>
        <w:t>10</w:t>
      </w:r>
    </w:p>
    <w:p w:rsidR="0018722C">
      <w:pPr>
        <w:topLinePunct/>
      </w:pPr>
      <w:r>
        <w:rPr>
          <w:rFonts w:cstheme="minorBidi" w:hAnsiTheme="minorHAnsi" w:eastAsiaTheme="minorHAnsi" w:asciiTheme="minorHAnsi" w:ascii="Times New Roman"/>
          <w:b/>
        </w:rPr>
        <w:t>5</w:t>
      </w:r>
    </w:p>
    <w:p w:rsidR="0018722C">
      <w:pPr>
        <w:topLinePunct/>
      </w:pPr>
      <w:r>
        <w:rPr>
          <w:rFonts w:cstheme="minorBidi" w:hAnsiTheme="minorHAnsi" w:eastAsiaTheme="minorHAnsi" w:asciiTheme="minorHAnsi" w:ascii="Times New Roman"/>
          <w:b/>
        </w:rPr>
        <w:t>0</w:t>
      </w:r>
    </w:p>
    <w:p w:rsidR="0018722C">
      <w:pPr>
        <w:spacing w:before="0"/>
        <w:ind w:leftChars="0" w:left="611" w:rightChars="0" w:right="0" w:firstLineChars="0" w:firstLine="0"/>
        <w:jc w:val="left"/>
        <w:keepNext/>
        <w:topLinePunct/>
      </w:pPr>
      <w:r>
        <w:rPr>
          <w:kern w:val="2"/>
          <w:sz w:val="11"/>
          <w:szCs w:val="22"/>
          <w:rFonts w:cstheme="minorBidi" w:hAnsiTheme="minorHAnsi" w:eastAsiaTheme="minorHAnsi" w:asciiTheme="minorHAnsi" w:ascii="Times New Roman"/>
          <w:b/>
        </w:rPr>
        <w:t>-5</w:t>
      </w:r>
    </w:p>
    <w:p w:rsidR="0018722C">
      <w:pPr>
        <w:keepNext/>
        <w:topLinePunct/>
      </w:pPr>
      <w:r>
        <w:rPr>
          <w:rFonts w:cstheme="minorBidi" w:hAnsiTheme="minorHAnsi" w:eastAsiaTheme="minorHAnsi" w:asciiTheme="minorHAnsi" w:ascii="Times New Roman"/>
          <w:b/>
        </w:rPr>
        <w:t>0</w:t>
      </w:r>
      <w:r>
        <w:rPr>
          <w:rFonts w:cstheme="minorBidi" w:hAnsiTheme="minorHAnsi" w:eastAsiaTheme="minorHAnsi" w:asciiTheme="minorHAnsi" w:ascii="Times New Roman"/>
          <w:b/>
        </w:rPr>
        <w:t>M</w:t>
      </w:r>
      <w:r>
        <w:rPr>
          <w:rFonts w:cstheme="minorBidi" w:hAnsiTheme="minorHAnsi" w:eastAsiaTheme="minorHAnsi" w:asciiTheme="minorHAnsi" w:ascii="Times New Roman"/>
          <w:b/>
        </w:rPr>
        <w:t>in</w:t>
      </w:r>
      <w:r>
        <w:rPr>
          <w:rFonts w:ascii="Times New Roman" w:cstheme="minorBidi" w:hAnsiTheme="minorHAnsi" w:eastAsiaTheme="minorHAnsi"/>
          <w:b/>
        </w:rPr>
        <w:t xml:space="preserve"> </w:t>
      </w:r>
      <w:r>
        <w:rPr>
          <w:rFonts w:ascii="Times New Roman" w:cstheme="minorBidi" w:hAnsiTheme="minorHAnsi" w:eastAsiaTheme="minorHAnsi"/>
          <w:b/>
        </w:rPr>
        <w:t>5min</w:t>
      </w:r>
      <w:r>
        <w:rPr>
          <w:rFonts w:ascii="Times New Roman" w:cstheme="minorBidi" w:hAnsiTheme="minorHAnsi" w:eastAsiaTheme="minorHAnsi"/>
          <w:b/>
        </w:rPr>
        <w:t xml:space="preserve"> </w:t>
      </w:r>
      <w:r>
        <w:rPr>
          <w:rFonts w:ascii="Times New Roman" w:cstheme="minorBidi" w:hAnsiTheme="minorHAnsi" w:eastAsiaTheme="minorHAnsi"/>
          <w:b/>
        </w:rPr>
        <w:t>10mi</w:t>
      </w:r>
      <w:r>
        <w:rPr>
          <w:rFonts w:ascii="Times New Roman" w:cstheme="minorBidi" w:hAnsiTheme="minorHAnsi" w:eastAsiaTheme="minorHAnsi"/>
          <w:b/>
        </w:rPr>
        <w:t>n</w:t>
      </w:r>
      <w:r>
        <w:rPr>
          <w:rFonts w:ascii="Times New Roman" w:cstheme="minorBidi" w:hAnsiTheme="minorHAnsi" w:eastAsiaTheme="minorHAnsi"/>
          <w:b/>
        </w:rPr>
        <w:t>15mi</w:t>
      </w:r>
      <w:r>
        <w:rPr>
          <w:rFonts w:ascii="Times New Roman" w:cstheme="minorBidi" w:hAnsiTheme="minorHAnsi" w:eastAsiaTheme="minorHAnsi"/>
          <w:b/>
        </w:rPr>
        <w:t>n</w:t>
      </w:r>
      <w:r>
        <w:rPr>
          <w:rFonts w:ascii="Times New Roman" w:cstheme="minorBidi" w:hAnsiTheme="minorHAnsi" w:eastAsiaTheme="minorHAnsi"/>
          <w:b/>
        </w:rPr>
        <w:t>30mi</w:t>
      </w:r>
      <w:r>
        <w:rPr>
          <w:rFonts w:ascii="Times New Roman" w:cstheme="minorBidi" w:hAnsiTheme="minorHAnsi" w:eastAsiaTheme="minorHAnsi"/>
          <w:b/>
        </w:rPr>
        <w:t>n</w:t>
      </w:r>
      <w:r>
        <w:rPr>
          <w:rFonts w:ascii="Times New Roman" w:cstheme="minorBidi" w:hAnsiTheme="minorHAnsi" w:eastAsiaTheme="minorHAnsi"/>
          <w:b/>
        </w:rPr>
        <w:t>60mi</w:t>
      </w:r>
      <w:r>
        <w:rPr>
          <w:rFonts w:ascii="Times New Roman" w:cstheme="minorBidi" w:hAnsiTheme="minorHAnsi" w:eastAsiaTheme="minorHAnsi"/>
          <w:b/>
        </w:rPr>
        <w:t>n</w:t>
      </w:r>
      <w:r>
        <w:rPr>
          <w:rFonts w:ascii="Times New Roman" w:cstheme="minorBidi" w:hAnsiTheme="minorHAnsi" w:eastAsiaTheme="minorHAnsi"/>
          <w:b/>
        </w:rPr>
        <w:t>90mi</w:t>
      </w:r>
      <w:r>
        <w:rPr>
          <w:rFonts w:ascii="Times New Roman" w:cstheme="minorBidi" w:hAnsiTheme="minorHAnsi" w:eastAsiaTheme="minorHAnsi"/>
          <w:b/>
        </w:rPr>
        <w:t>n</w:t>
      </w:r>
      <w:r>
        <w:rPr>
          <w:rFonts w:ascii="Times New Roman" w:cstheme="minorBidi" w:hAnsiTheme="minorHAnsi" w:eastAsiaTheme="minorHAnsi"/>
          <w:b/>
        </w:rPr>
        <w:t>12</w:t>
      </w:r>
      <w:r>
        <w:rPr>
          <w:rFonts w:ascii="Times New Roman" w:cstheme="minorBidi" w:hAnsiTheme="minorHAnsi" w:eastAsiaTheme="minorHAnsi"/>
          <w:b/>
        </w:rPr>
        <w:t>0</w:t>
      </w:r>
      <w:r>
        <w:rPr>
          <w:rFonts w:ascii="Times New Roman" w:cstheme="minorBidi" w:hAnsiTheme="minorHAnsi" w:eastAsiaTheme="minorHAnsi"/>
          <w:b/>
        </w:rPr>
        <w:t>m</w:t>
      </w:r>
      <w:r>
        <w:rPr>
          <w:rFonts w:ascii="Times New Roman" w:cstheme="minorBidi" w:hAnsiTheme="minorHAnsi" w:eastAsiaTheme="minorHAnsi"/>
          <w:b/>
        </w:rPr>
        <w:t>i</w:t>
      </w:r>
      <w:r>
        <w:rPr>
          <w:rFonts w:ascii="Times New Roman" w:cstheme="minorBidi" w:hAnsiTheme="minorHAnsi" w:eastAsiaTheme="minorHAnsi"/>
          <w:b/>
        </w:rPr>
        <w:t>1</w:t>
      </w:r>
      <w:r>
        <w:rPr>
          <w:rFonts w:ascii="Times New Roman" w:cstheme="minorBidi" w:hAnsiTheme="minorHAnsi" w:eastAsiaTheme="minorHAnsi"/>
          <w:b/>
        </w:rPr>
        <w:t>n</w:t>
      </w:r>
      <w:r>
        <w:rPr>
          <w:rFonts w:ascii="Times New Roman" w:cstheme="minorBidi" w:hAnsiTheme="minorHAnsi" w:eastAsiaTheme="minorHAnsi"/>
          <w:b/>
        </w:rPr>
        <w:t>8</w:t>
      </w:r>
      <w:r>
        <w:rPr>
          <w:rFonts w:ascii="Times New Roman" w:cstheme="minorBidi" w:hAnsiTheme="minorHAnsi" w:eastAsiaTheme="minorHAnsi"/>
          <w:b/>
        </w:rPr>
        <w:t>0</w:t>
      </w:r>
      <w:r>
        <w:rPr>
          <w:rFonts w:ascii="Times New Roman" w:cstheme="minorBidi" w:hAnsiTheme="minorHAnsi" w:eastAsiaTheme="minorHAnsi"/>
          <w:b/>
        </w:rPr>
        <w:t>min</w:t>
      </w:r>
      <w:r w:rsidR="001852F3">
        <w:rPr>
          <w:rFonts w:ascii="Times New Roman" w:cstheme="minorBidi" w:hAnsiTheme="minorHAnsi" w:eastAsiaTheme="minorHAnsi"/>
          <w:b/>
        </w:rPr>
        <w:t xml:space="preserve"> </w:t>
      </w:r>
      <w:r>
        <w:rPr>
          <w:rFonts w:ascii="Times New Roman" w:cstheme="minorBidi" w:hAnsiTheme="minorHAnsi" w:eastAsiaTheme="minorHAnsi"/>
          <w:b/>
        </w:rPr>
        <w:t xml:space="preserve"> </w:t>
      </w:r>
      <w:r>
        <w:rPr>
          <w:rFonts w:ascii="Times New Roman" w:cstheme="minorBidi" w:hAnsiTheme="minorHAnsi" w:eastAsiaTheme="minorHAnsi"/>
          <w:b/>
        </w:rPr>
        <w:t>--</w:t>
      </w:r>
    </w:p>
    <w:p w:rsidR="0018722C">
      <w:pPr>
        <w:keepNext/>
        <w:topLinePunct/>
      </w:pPr>
      <w:r>
        <w:rPr>
          <w:rFonts w:cstheme="minorBidi" w:hAnsiTheme="minorHAnsi" w:eastAsiaTheme="minorHAnsi" w:asciiTheme="minorHAnsi" w:ascii="Times New Roman"/>
          <w:b/>
        </w:rPr>
        <w:t>Time</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 xml:space="preserve"> min</w:t>
      </w:r>
      <w:r>
        <w:rPr>
          <w:rFonts w:cstheme="minorBidi" w:hAnsiTheme="minorHAnsi" w:eastAsiaTheme="minorHAnsi" w:asciiTheme="minorHAnsi" w:ascii="Times New Roman"/>
          <w:b/>
        </w:rPr>
        <w:t>)</w:t>
      </w:r>
    </w:p>
    <w:p w:rsidR="0018722C">
      <w:spacing w:beforeLines="0" w:before="0" w:afterLines="0" w:after="0" w:line="440" w:lineRule="auto"/>
      <w:pPr>
        <w:sectPr w:rsidR="00556256">
          <w:type w:val="continuous"/>
          <w:pgSz w:w="11910" w:h="16840"/>
          <w:pgMar w:top="1520" w:bottom="280" w:left="1560" w:right="1180"/>
          <w:cols w:num="2" w:equalWidth="0">
            <w:col w:w="4067" w:space="239"/>
            <w:col w:w="4864"/>
          </w:cols>
        </w:sectPr>
        <w:topLinePunct/>
      </w:pP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3-9</w:t>
      </w:r>
      <w:r>
        <w:t xml:space="preserve">  </w:t>
      </w:r>
      <w:r w:rsidRPr="00DB64CE">
        <w:rPr>
          <w:rFonts w:ascii="Times New Roman" w:eastAsia="Times New Roman" w:cstheme="minorBidi" w:hAnsiTheme="minorHAnsi"/>
          <w:b/>
        </w:rPr>
        <w:t>Carvacrol</w:t>
      </w:r>
      <w:r>
        <w:rPr>
          <w:rFonts w:ascii="黑体" w:eastAsia="黑体" w:hint="eastAsia" w:cstheme="minorBidi" w:hAnsiTheme="minorHAnsi"/>
          <w:b/>
        </w:rPr>
        <w:t>对稻瘟病菌和番茄灰霉病菌菌丝细胞电解质渗漏的影响</w:t>
      </w:r>
    </w:p>
    <w:p w:rsidR="0018722C">
      <w:pPr>
        <w:topLinePunct/>
      </w:pPr>
      <w:r>
        <w:rPr>
          <w:rFonts w:cstheme="minorBidi" w:hAnsiTheme="minorHAnsi" w:eastAsiaTheme="minorHAnsi" w:asciiTheme="minorHAnsi" w:ascii="Times New Roman"/>
          <w:b/>
        </w:rPr>
        <w:t>Figure 3-9. Effect of the carvacrol on cellular leakage of hyphae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and</w:t>
      </w:r>
    </w:p>
    <w:p w:rsidR="0018722C">
      <w:pPr>
        <w:topLinePunct/>
      </w:pPr>
      <w:r>
        <w:rPr>
          <w:rFonts w:cstheme="minorBidi" w:hAnsiTheme="minorHAnsi" w:eastAsiaTheme="minorHAnsi" w:asciiTheme="minorHAnsi" w:ascii="Times New Roman"/>
          <w:b/>
          <w:i/>
        </w:rPr>
        <w:t>Botrytis cinerea</w:t>
      </w:r>
    </w:p>
    <w:p w:rsidR="0018722C">
      <w:pPr>
        <w:pStyle w:val="Heading4"/>
        <w:topLinePunct/>
        <w:ind w:left="200" w:hangingChars="200" w:hanging="200"/>
      </w:pPr>
      <w:bookmarkStart w:name="_bookmark42" w:id="94"/>
      <w:bookmarkEnd w:id="94"/>
      <w:r>
        <w:rPr>
          <w:b/>
        </w:rPr>
        <w:t>3.3.2</w:t>
      </w:r>
      <w:r>
        <w:t xml:space="preserve"> </w:t>
      </w:r>
      <w:bookmarkStart w:name="_bookmark42" w:id="95"/>
      <w:bookmarkEnd w:id="95"/>
      <w:r>
        <w:rPr>
          <w:b/>
        </w:rPr>
        <w:t>Ca</w:t>
      </w:r>
      <w:r>
        <w:rPr>
          <w:b/>
        </w:rPr>
        <w:t>rvacrol</w:t>
      </w:r>
      <w:r>
        <w:t>对稻瘟病菌和番茄灰霉病菌可溶性蛋白含量的影响</w:t>
      </w:r>
    </w:p>
    <w:p w:rsidR="0018722C">
      <w:pPr>
        <w:topLinePunct/>
      </w:pPr>
      <w:r>
        <w:rPr>
          <w:rFonts w:ascii="Times New Roman" w:eastAsia="Times New Roman"/>
        </w:rPr>
        <w:t>Carvacrol</w:t>
      </w:r>
      <w:r>
        <w:t>对稻瘟病菌和番茄灰霉病菌菌丝体内可溶性蛋白含量的变化如图</w:t>
      </w:r>
      <w:r>
        <w:rPr>
          <w:rFonts w:ascii="Times New Roman" w:eastAsia="Times New Roman"/>
        </w:rPr>
        <w:t>3-11</w:t>
      </w:r>
      <w:r>
        <w:t>。</w:t>
      </w:r>
      <w:r>
        <w:t>结果表明，经</w:t>
      </w:r>
      <w:r>
        <w:rPr>
          <w:rFonts w:ascii="Times New Roman" w:eastAsia="Times New Roman"/>
        </w:rPr>
        <w:t>Carvacrol</w:t>
      </w:r>
      <w:r>
        <w:t>处理后，两种菌菌丝体的可溶性蛋白含量呈下降趋势。</w:t>
      </w:r>
    </w:p>
    <w:p w:rsidR="0018722C">
      <w:pPr>
        <w:topLinePunct/>
      </w:pPr>
      <w:r>
        <w:t>当</w:t>
      </w:r>
      <w:r>
        <w:rPr>
          <w:rFonts w:ascii="Times New Roman" w:hAnsi="Times New Roman" w:eastAsia="宋体"/>
        </w:rPr>
        <w:t>Carvacrol</w:t>
      </w:r>
      <w:r>
        <w:t>浓度为</w:t>
      </w:r>
      <w:r>
        <w:rPr>
          <w:rFonts w:ascii="Times New Roman" w:hAnsi="Times New Roman" w:eastAsia="宋体"/>
        </w:rPr>
        <w:t>120 mg</w:t>
      </w:r>
      <w:r w:rsidR="001852F3">
        <w:rPr>
          <w:rFonts w:ascii="Times New Roman" w:hAnsi="Times New Roman" w:eastAsia="宋体"/>
        </w:rPr>
        <w:t xml:space="preserve">•L</w:t>
      </w:r>
      <w:r>
        <w:rPr>
          <w:rFonts w:ascii="Times New Roman" w:hAnsi="Times New Roman" w:eastAsia="宋体"/>
        </w:rPr>
        <w:t>-1</w:t>
      </w:r>
      <w:r>
        <w:t>，处理</w:t>
      </w:r>
      <w:r>
        <w:rPr>
          <w:rFonts w:ascii="Times New Roman" w:hAnsi="Times New Roman" w:eastAsia="宋体"/>
        </w:rPr>
        <w:t>64 h</w:t>
      </w:r>
      <w:r>
        <w:t>后，稻瘟病菌菌丝可溶性蛋白的含量</w:t>
      </w:r>
      <w:r>
        <w:t>下降最明显，较对照下降了</w:t>
      </w:r>
      <w:r>
        <w:rPr>
          <w:rFonts w:ascii="Times New Roman" w:hAnsi="Times New Roman" w:eastAsia="宋体"/>
        </w:rPr>
        <w:t>71</w:t>
      </w:r>
      <w:r>
        <w:rPr>
          <w:rFonts w:ascii="Times New Roman" w:hAnsi="Times New Roman" w:eastAsia="宋体"/>
        </w:rPr>
        <w:t>.</w:t>
      </w:r>
      <w:r>
        <w:rPr>
          <w:rFonts w:ascii="Times New Roman" w:hAnsi="Times New Roman" w:eastAsia="宋体"/>
        </w:rPr>
        <w:t>76%</w:t>
      </w:r>
      <w:r>
        <w:t>。</w:t>
      </w:r>
    </w:p>
    <w:p w:rsidR="0018722C">
      <w:pPr>
        <w:topLinePunct/>
      </w:pPr>
      <w:r>
        <w:t>当</w:t>
      </w:r>
      <w:r>
        <w:rPr>
          <w:rFonts w:ascii="Times New Roman" w:hAnsi="Times New Roman" w:eastAsia="宋体"/>
        </w:rPr>
        <w:t>Carvacrol</w:t>
      </w:r>
      <w:r>
        <w:t>浓度为</w:t>
      </w:r>
      <w:r>
        <w:rPr>
          <w:rFonts w:ascii="Times New Roman" w:hAnsi="Times New Roman" w:eastAsia="宋体"/>
        </w:rPr>
        <w:t>50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，处理</w:t>
      </w:r>
      <w:r>
        <w:rPr>
          <w:rFonts w:ascii="Times New Roman" w:hAnsi="Times New Roman" w:eastAsia="宋体"/>
        </w:rPr>
        <w:t>64 h</w:t>
      </w:r>
      <w:r>
        <w:t>后，番茄灰霉病菌菌丝可溶性蛋白的</w:t>
      </w:r>
      <w:r>
        <w:t>含量下降最明显，较对照下降了</w:t>
      </w:r>
      <w:r>
        <w:rPr>
          <w:rFonts w:ascii="Times New Roman" w:hAnsi="Times New Roman" w:eastAsia="宋体"/>
        </w:rPr>
        <w:t>62</w:t>
      </w:r>
      <w:r>
        <w:rPr>
          <w:rFonts w:ascii="Times New Roman" w:hAnsi="Times New Roman" w:eastAsia="宋体"/>
        </w:rPr>
        <w:t>.</w:t>
      </w:r>
      <w:r>
        <w:rPr>
          <w:rFonts w:ascii="Times New Roman" w:hAnsi="Times New Roman" w:eastAsia="宋体"/>
        </w:rPr>
        <w:t>06%</w:t>
      </w:r>
      <w:r>
        <w:t>。表明</w:t>
      </w:r>
      <w:r>
        <w:rPr>
          <w:rFonts w:ascii="Times New Roman" w:hAnsi="Times New Roman" w:eastAsia="宋体"/>
        </w:rPr>
        <w:t>Carvacrol</w:t>
      </w:r>
      <w:r>
        <w:t>可抑制两种菌蛋白质的合成，</w:t>
      </w:r>
      <w:r w:rsidR="001852F3">
        <w:t xml:space="preserve">导致对两种菌菌丝的生长产生抑制作用。</w:t>
      </w:r>
    </w:p>
    <w:p w:rsidR="0018722C">
      <w:pPr>
        <w:pStyle w:val="ae"/>
        <w:topLinePunct/>
      </w:pPr>
      <w:r>
        <w:rPr>
          <w:rFonts w:cstheme="minorBidi" w:hAnsiTheme="minorHAnsi" w:eastAsiaTheme="minorHAnsi" w:asciiTheme="minorHAnsi"/>
        </w:rPr>
        <w:pict>
          <v:group style="margin-left:225.903915pt;margin-top:-2.85669pt;width:174.6pt;height:133.8pt;mso-position-horizontal-relative:page;mso-position-vertical-relative:paragraph;z-index:1864" coordorigin="4518,-57" coordsize="3492,2676">
            <v:shape style="position:absolute;left:760;top:9118;width:4550;height:3353" coordorigin="761,9118" coordsize="4550,3353" path="m4569,2592l4569,2565m4855,2618l4855,2565m5141,2592l5141,2565m5428,2618l5428,2565m5714,2592l5714,2565m6000,2618l6000,2565m6287,2592l6287,2565m6573,2618l6573,2565m6859,2592l6859,2565m7145,2618l7145,2565m7432,2592l7432,2565m7718,2618l7718,2565m8004,2592l8004,2565m4569,2565l8004,2565m4518,2565l4569,2565m4543,2327l4569,2327m4518,2089l4569,2089m4543,1851l4569,1851m4518,1613l4569,1613m4543,1376l4569,1376m4518,1137l4569,1137m4543,899l4569,899m4518,662l4569,662m4543,424l4569,424m4518,186l4569,186m4543,-52l4569,-52m4569,2565l4569,-52e" filled="false" stroked="true" strokeweight=".488137pt" strokecolor="#000000">
              <v:path arrowok="t"/>
              <v:stroke dashstyle="solid"/>
            </v:shape>
            <v:shape style="position:absolute;left:4831;top:226;width:2895;height:1965" coordorigin="4832,226" coordsize="2895,1965" path="m4864,2157l4832,2157,4832,2190,4864,2190,4864,2157m5435,1755l5404,1755,5404,1788,5435,1788,5435,1755m6009,1384l5977,1384,5977,1417,6009,1417,6009,1384m6581,999l6549,999,6549,1032,6581,1032,6581,999m7153,594l7121,594,7121,627,7153,627,7153,594m7726,226l7694,226,7694,258,7726,258,7726,226e" filled="true" fillcolor="#000000" stroked="false">
              <v:path arrowok="t"/>
              <v:fill type="solid"/>
            </v:shape>
            <v:shape style="position:absolute;left:4569;top:50;width:3437;height:2319" coordorigin="4569,51" coordsize="3437,2319" path="m4569,2370l4621,2334,4818,2202,5014,2070,5209,1938,5405,1806,5601,1674,5797,1541,5993,1409,6189,1276,6384,1144,6580,1012,6776,880,6973,748,7168,616,7364,483,7560,351,7755,219,7952,87,8005,51e" filled="false" stroked="true" strokeweight=".491664pt" strokecolor="#000000">
              <v:path arrowok="t"/>
              <v:stroke dashstyle="solid"/>
            </v:shape>
            <v:shape style="position:absolute;left:5773;top:102;width:782;height:358" type="#_x0000_t202" filled="false" stroked="false">
              <v:textbox inset="0,0,0,0">
                <w:txbxContent>
                  <w:p w:rsidR="0018722C">
                    <w:pPr>
                      <w:spacing w:line="266" w:lineRule="auto" w:before="0"/>
                      <w:ind w:leftChars="0" w:left="0" w:rightChars="0" w:right="11" w:firstLineChars="0" w:firstLine="0"/>
                      <w:jc w:val="left"/>
                      <w:rPr>
                        <w:rFonts w:ascii="Times New Roman"/>
                        <w:b/>
                        <w:sz w:val="14"/>
                      </w:rPr>
                    </w:pPr>
                    <w:r>
                      <w:rPr>
                        <w:rFonts w:ascii="Times New Roman"/>
                        <w:b/>
                        <w:w w:val="95"/>
                        <w:sz w:val="14"/>
                      </w:rPr>
                      <w:t>y=8.1x+0.004 </w:t>
                    </w:r>
                    <w:r>
                      <w:rPr>
                        <w:rFonts w:ascii="Times New Roman"/>
                        <w:b/>
                        <w:sz w:val="14"/>
                      </w:rPr>
                      <w:t>R</w:t>
                    </w:r>
                    <w:r>
                      <w:rPr>
                        <w:rFonts w:ascii="Times New Roman"/>
                        <w:b/>
                        <w:position w:val="8"/>
                        <w:sz w:val="8"/>
                      </w:rPr>
                      <w:t>2</w:t>
                    </w:r>
                    <w:r>
                      <w:rPr>
                        <w:rFonts w:ascii="Times New Roman"/>
                        <w:b/>
                        <w:sz w:val="14"/>
                      </w:rPr>
                      <w:t>=0.99993</w:t>
                    </w:r>
                  </w:p>
                </w:txbxContent>
              </v:textbox>
              <w10:wrap type="none"/>
            </v:shape>
            <w10:wrap type="none"/>
          </v:group>
        </w:pict>
      </w:r>
    </w:p>
    <w:p w:rsidR="0018722C">
      <w:pPr>
        <w:pStyle w:val="ae"/>
        <w:topLinePunct/>
      </w:pPr>
      <w:r>
        <w:rPr>
          <w:rFonts w:ascii="Times New Roman" w:cstheme="minorBidi" w:hAnsiTheme="minorHAnsi" w:eastAsiaTheme="minorHAnsi"/>
          <w:b/>
        </w:rPr>
        <w:t>5</w:t>
      </w:r>
    </w:p>
    <w:p w:rsidR="0018722C">
      <w:pPr>
        <w:topLinePunct/>
      </w:pPr>
      <w:r>
        <w:rPr>
          <w:rFonts w:cstheme="minorBidi" w:hAnsiTheme="minorHAnsi" w:eastAsiaTheme="minorHAnsi" w:asciiTheme="minorHAnsi" w:ascii="Times New Roman"/>
          <w:b/>
        </w:rPr>
        <w:t>4</w:t>
      </w:r>
    </w:p>
    <w:p w:rsidR="0018722C">
      <w:pPr>
        <w:pStyle w:val="ae"/>
        <w:topLinePunct/>
      </w:pPr>
      <w:r>
        <w:rPr>
          <w:rFonts w:cstheme="minorBidi" w:hAnsiTheme="minorHAnsi" w:eastAsiaTheme="minorHAnsi" w:asciiTheme="minorHAnsi"/>
        </w:rPr>
        <w:pict>
          <v:shape style="margin-left:208.763824pt;margin-top:4.54704pt;width:9.65pt;height:30.85pt;mso-position-horizontal-relative:page;mso-position-vertical-relative:paragraph;z-index:2080" type="#_x0000_t202" filled="false" stroked="false">
            <v:textbox inset="0,0,0,0" style="layout-flow:vertical;mso-layout-flow-alt:bottom-to-top">
              <w:txbxContent>
                <w:p w:rsidR="0018722C">
                  <w:pPr>
                    <w:spacing w:before="21"/>
                    <w:ind w:leftChars="0" w:left="20" w:rightChars="0" w:right="0" w:firstLineChars="0" w:firstLine="0"/>
                    <w:jc w:val="left"/>
                    <w:rPr>
                      <w:rFonts w:ascii="Times New Roman"/>
                      <w:b/>
                      <w:sz w:val="13"/>
                    </w:rPr>
                  </w:pPr>
                  <w:r>
                    <w:rPr>
                      <w:rFonts w:ascii="Times New Roman"/>
                      <w:b/>
                      <w:spacing w:val="-3"/>
                      <w:w w:val="109"/>
                      <w:sz w:val="13"/>
                    </w:rPr>
                    <w:t>O</w:t>
                  </w:r>
                  <w:r>
                    <w:rPr>
                      <w:rFonts w:ascii="Times New Roman"/>
                      <w:b/>
                      <w:spacing w:val="-3"/>
                      <w:w w:val="109"/>
                      <w:sz w:val="13"/>
                    </w:rPr>
                    <w:t>D</w:t>
                  </w:r>
                  <w:r>
                    <w:rPr>
                      <w:rFonts w:ascii="Times New Roman"/>
                      <w:b/>
                      <w:spacing w:val="-1"/>
                      <w:w w:val="109"/>
                      <w:sz w:val="13"/>
                    </w:rPr>
                    <w:t>-</w:t>
                  </w:r>
                  <w:r>
                    <w:rPr>
                      <w:rFonts w:ascii="Times New Roman"/>
                      <w:b/>
                      <w:spacing w:val="-2"/>
                      <w:w w:val="109"/>
                      <w:sz w:val="13"/>
                    </w:rPr>
                    <w:t>va</w:t>
                  </w:r>
                  <w:r>
                    <w:rPr>
                      <w:rFonts w:ascii="Times New Roman"/>
                      <w:b/>
                      <w:spacing w:val="-1"/>
                      <w:w w:val="109"/>
                      <w:sz w:val="13"/>
                    </w:rPr>
                    <w:t>l</w:t>
                  </w:r>
                  <w:r>
                    <w:rPr>
                      <w:rFonts w:ascii="Times New Roman"/>
                      <w:b/>
                      <w:spacing w:val="-2"/>
                      <w:w w:val="109"/>
                      <w:sz w:val="13"/>
                    </w:rPr>
                    <w:t>u</w:t>
                  </w:r>
                  <w:r>
                    <w:rPr>
                      <w:rFonts w:ascii="Times New Roman"/>
                      <w:b/>
                      <w:w w:val="109"/>
                      <w:sz w:val="13"/>
                    </w:rPr>
                    <w:t>e</w:t>
                  </w:r>
                </w:p>
              </w:txbxContent>
            </v:textbox>
            <w10:wrap type="none"/>
          </v:shape>
        </w:pict>
      </w:r>
      <w:r>
        <w:rPr>
          <w:rFonts w:ascii="Times New Roman" w:cstheme="minorBidi" w:hAnsiTheme="minorHAnsi" w:eastAsiaTheme="minorHAnsi"/>
          <w:b/>
        </w:rPr>
        <w:t>3</w:t>
      </w:r>
    </w:p>
    <w:p w:rsidR="0018722C">
      <w:pPr>
        <w:topLinePunct/>
      </w:pPr>
      <w:r>
        <w:rPr>
          <w:rFonts w:cstheme="minorBidi" w:hAnsiTheme="minorHAnsi" w:eastAsiaTheme="minorHAnsi" w:asciiTheme="minorHAnsi" w:ascii="Times New Roman"/>
          <w:b/>
        </w:rPr>
        <w:t>2</w:t>
      </w:r>
    </w:p>
    <w:p w:rsidR="0018722C">
      <w:pPr>
        <w:topLinePunct/>
      </w:pPr>
      <w:r>
        <w:rPr>
          <w:rFonts w:cstheme="minorBidi" w:hAnsiTheme="minorHAnsi" w:eastAsiaTheme="minorHAnsi" w:asciiTheme="minorHAnsi" w:ascii="Times New Roman"/>
          <w:b/>
        </w:rPr>
        <w:t>1</w:t>
      </w:r>
    </w:p>
    <w:p w:rsidR="0018722C">
      <w:pPr>
        <w:keepNext/>
        <w:topLinePunct/>
      </w:pPr>
      <w:r>
        <w:rPr>
          <w:rFonts w:cstheme="minorBidi" w:hAnsiTheme="minorHAnsi" w:eastAsiaTheme="minorHAnsi" w:asciiTheme="minorHAnsi" w:ascii="Times New Roman"/>
          <w:b/>
        </w:rPr>
        <w:t>0</w:t>
      </w:r>
    </w:p>
    <w:p w:rsidR="0018722C">
      <w:pPr>
        <w:keepNext/>
        <w:topLinePunct/>
      </w:pPr>
      <w:r>
        <w:rPr>
          <w:rFonts w:cstheme="minorBidi" w:hAnsiTheme="minorHAnsi" w:eastAsiaTheme="minorHAnsi" w:asciiTheme="minorHAnsi" w:ascii="Times New Roman"/>
          <w:b/>
        </w:rPr>
        <w:t>0.1</w:t>
      </w:r>
      <w:r w:rsidRPr="00000000">
        <w:rPr>
          <w:rFonts w:cstheme="minorBidi" w:hAnsiTheme="minorHAnsi" w:eastAsiaTheme="minorHAnsi" w:asciiTheme="minorHAnsi"/>
        </w:rPr>
        <w:tab/>
        <w:t>0.2</w:t>
      </w:r>
      <w:r w:rsidRPr="00000000">
        <w:rPr>
          <w:rFonts w:cstheme="minorBidi" w:hAnsiTheme="minorHAnsi" w:eastAsiaTheme="minorHAnsi" w:asciiTheme="minorHAnsi"/>
        </w:rPr>
        <w:tab/>
        <w:t>0.3</w:t>
      </w:r>
      <w:r w:rsidRPr="00000000">
        <w:rPr>
          <w:rFonts w:cstheme="minorBidi" w:hAnsiTheme="minorHAnsi" w:eastAsiaTheme="minorHAnsi" w:asciiTheme="minorHAnsi"/>
        </w:rPr>
        <w:tab/>
        <w:t>0.4</w:t>
      </w:r>
      <w:r w:rsidRPr="00000000">
        <w:rPr>
          <w:rFonts w:cstheme="minorBidi" w:hAnsiTheme="minorHAnsi" w:eastAsiaTheme="minorHAnsi" w:asciiTheme="minorHAnsi"/>
        </w:rPr>
        <w:tab/>
        <w:t>0.5</w:t>
      </w:r>
      <w:r w:rsidRPr="00000000">
        <w:rPr>
          <w:rFonts w:cstheme="minorBidi" w:hAnsiTheme="minorHAnsi" w:eastAsiaTheme="minorHAnsi" w:asciiTheme="minorHAnsi"/>
        </w:rPr>
        <w:tab/>
        <w:t>0.6</w:t>
      </w:r>
    </w:p>
    <w:p w:rsidR="0018722C">
      <w:pPr>
        <w:keepNext/>
        <w:topLinePunct/>
      </w:pPr>
      <w:r>
        <w:rPr>
          <w:rFonts w:cstheme="minorBidi" w:hAnsiTheme="minorHAnsi" w:eastAsiaTheme="minorHAnsi" w:asciiTheme="minorHAnsi" w:ascii="Times New Roman"/>
          <w:b/>
        </w:rPr>
        <w:t>concentration</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mg</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mL</w:t>
      </w:r>
      <w:r>
        <w:rPr>
          <w:rFonts w:cstheme="minorBidi" w:hAnsiTheme="minorHAnsi" w:eastAsiaTheme="minorHAnsi" w:asciiTheme="minorHAnsi" w:ascii="Times New Roman"/>
          <w:b/>
        </w:rPr>
        <w:t>)</w:t>
      </w:r>
    </w:p>
    <w:p w:rsidR="0018722C">
      <w:pPr>
        <w:pStyle w:val="a9"/>
        <w:topLinePunct/>
      </w:pPr>
      <w:r>
        <w:rPr>
          <w:kern w:val="2"/>
          <w:sz w:val="21"/>
          <w:szCs w:val="22"/>
          <w:rFonts w:cstheme="minorBidi" w:hAnsiTheme="minorHAnsi" w:eastAsiaTheme="minorHAnsi" w:asciiTheme="minorHAnsi" w:ascii="黑体" w:eastAsia="黑体" w:hint="eastAsia"/>
          <w:b/>
          <w:spacing w:val="-13"/>
        </w:rPr>
        <w:t>图</w:t>
      </w:r>
      <w:r>
        <w:rPr>
          <w:kern w:val="2"/>
          <w:szCs w:val="22"/>
          <w:rFonts w:ascii="Times New Roman" w:eastAsia="Times New Roman" w:cstheme="minorBidi" w:hAnsiTheme="minorHAnsi"/>
          <w:b/>
          <w:sz w:val="21"/>
        </w:rPr>
        <w:t>3-10</w:t>
      </w:r>
      <w:r>
        <w:t xml:space="preserve">  </w:t>
      </w:r>
      <w:r>
        <w:rPr>
          <w:kern w:val="2"/>
          <w:szCs w:val="22"/>
          <w:rFonts w:ascii="黑体" w:eastAsia="黑体" w:hint="eastAsia" w:cstheme="minorBidi" w:hAnsiTheme="minorHAnsi"/>
          <w:b/>
          <w:spacing w:val="0"/>
          <w:sz w:val="21"/>
        </w:rPr>
        <w:t>牛血清蛋白标准曲线</w:t>
      </w:r>
    </w:p>
    <w:p w:rsidR="0018722C">
      <w:pPr>
        <w:pStyle w:val="a9"/>
        <w:topLinePunct/>
      </w:pPr>
      <w:r>
        <w:rPr>
          <w:rFonts w:cstheme="minorBidi" w:hAnsiTheme="minorHAnsi" w:eastAsiaTheme="minorHAnsi" w:asciiTheme="minorHAnsi" w:ascii="Times New Roman"/>
          <w:b/>
        </w:rPr>
        <w:t>Figure</w:t>
      </w:r>
      <w:r>
        <w:t xml:space="preserve"> </w:t>
      </w:r>
      <w:r w:rsidRPr="00DB64CE">
        <w:rPr>
          <w:rFonts w:cstheme="minorBidi" w:hAnsiTheme="minorHAnsi" w:eastAsiaTheme="minorHAnsi" w:asciiTheme="minorHAnsi" w:ascii="Times New Roman"/>
          <w:b/>
        </w:rPr>
        <w:t>3-10</w:t>
      </w:r>
      <w:r w:rsidRPr="00DB64CE">
        <w:rPr>
          <w:rFonts w:cstheme="minorBidi" w:hAnsiTheme="minorHAnsi" w:eastAsiaTheme="minorHAnsi" w:asciiTheme="minorHAnsi" w:ascii="Times New Roman"/>
          <w:b/>
        </w:rPr>
        <w:t>.</w:t>
      </w:r>
      <w:r w:rsidR="004B696B">
        <w:rPr>
          <w:rFonts w:cstheme="minorBidi" w:hAnsiTheme="minorHAnsi" w:eastAsiaTheme="minorHAnsi" w:asciiTheme="minorHAnsi" w:ascii="Times New Roman"/>
          <w:b/>
        </w:rPr>
        <w:t xml:space="preserve"> </w:t>
      </w:r>
      <w:r w:rsidR="004B696B">
        <w:rPr>
          <w:rFonts w:cstheme="minorBidi" w:hAnsiTheme="minorHAnsi" w:eastAsiaTheme="minorHAnsi" w:asciiTheme="minorHAnsi" w:ascii="Times New Roman"/>
          <w:b/>
        </w:rPr>
        <w:t>standard curve of bovine serum albumin</w:t>
      </w:r>
    </w:p>
    <w:p w:rsidR="0018722C">
      <w:spacing w:beforeLines="0" w:before="0" w:afterLines="0" w:after="0" w:line="440" w:lineRule="auto"/>
      <w:pPr>
        <w:sectPr w:rsidR="00556256">
          <w:type w:val="continuous"/>
          <w:pgSz w:w="11910" w:h="16840"/>
          <w:pgMar w:header="877" w:footer="974" w:top="1140" w:bottom="1160" w:left="1560" w:right="0"/>
        </w:sectPr>
        <w:topLinePunct/>
      </w:pPr>
    </w:p>
    <w:p w:rsidR="0018722C">
      <w:pPr>
        <w:topLinePunct/>
      </w:pPr>
      <w:r>
        <w:rPr>
          <w:rFonts w:cstheme="minorBidi" w:hAnsiTheme="minorHAnsi" w:eastAsiaTheme="minorHAnsi" w:asciiTheme="minorHAnsi" w:ascii="Times New Roman"/>
          <w:b/>
        </w:rPr>
        <w:t>3.5</w:t>
      </w:r>
    </w:p>
    <w:p w:rsidR="0018722C">
      <w:pPr>
        <w:pStyle w:val="ae"/>
        <w:topLinePunct/>
      </w:pPr>
      <w:r>
        <w:rPr>
          <w:kern w:val="2"/>
          <w:sz w:val="22"/>
          <w:szCs w:val="22"/>
          <w:rFonts w:cstheme="minorBidi" w:hAnsiTheme="minorHAnsi" w:eastAsiaTheme="minorHAnsi" w:asciiTheme="minorHAnsi"/>
        </w:rPr>
        <w:pict>
          <v:shape style="margin-left:96.807144pt;margin-top:-.230882pt;width:9.5pt;height:80.9pt;mso-position-horizontal-relative:page;mso-position-vertical-relative:paragraph;z-index:2056" type="#_x0000_t202" filled="false" stroked="false">
            <v:textbox inset="0,0,0,0" style="layout-flow:vertical;mso-layout-flow-alt:bottom-to-top">
              <w:txbxContent>
                <w:p w:rsidR="0018722C">
                  <w:pPr>
                    <w:spacing w:before="19"/>
                    <w:ind w:leftChars="0" w:left="20" w:rightChars="0" w:right="0" w:firstLineChars="0" w:firstLine="0"/>
                    <w:jc w:val="left"/>
                    <w:rPr>
                      <w:rFonts w:ascii="Times New Roman"/>
                      <w:b/>
                      <w:sz w:val="13"/>
                    </w:rPr>
                  </w:pPr>
                  <w:r>
                    <w:rPr>
                      <w:rFonts w:ascii="Times New Roman"/>
                      <w:b/>
                      <w:spacing w:val="-2"/>
                      <w:w w:val="99"/>
                      <w:sz w:val="13"/>
                    </w:rPr>
                    <w:t>s</w:t>
                  </w:r>
                  <w:r>
                    <w:rPr>
                      <w:rFonts w:ascii="Times New Roman"/>
                      <w:b/>
                      <w:spacing w:val="-2"/>
                      <w:w w:val="99"/>
                      <w:sz w:val="13"/>
                    </w:rPr>
                    <w:t>o</w:t>
                  </w:r>
                  <w:r>
                    <w:rPr>
                      <w:rFonts w:ascii="Times New Roman"/>
                      <w:b/>
                      <w:spacing w:val="-1"/>
                      <w:w w:val="99"/>
                      <w:sz w:val="13"/>
                    </w:rPr>
                    <w:t>l</w:t>
                  </w:r>
                  <w:r>
                    <w:rPr>
                      <w:rFonts w:ascii="Times New Roman"/>
                      <w:b/>
                      <w:spacing w:val="-3"/>
                      <w:w w:val="99"/>
                      <w:sz w:val="13"/>
                    </w:rPr>
                    <w:t>ub</w:t>
                  </w:r>
                  <w:r>
                    <w:rPr>
                      <w:rFonts w:ascii="Times New Roman"/>
                      <w:b/>
                      <w:spacing w:val="-1"/>
                      <w:w w:val="99"/>
                      <w:sz w:val="13"/>
                    </w:rPr>
                    <w:t>l</w:t>
                  </w:r>
                  <w:r>
                    <w:rPr>
                      <w:rFonts w:ascii="Times New Roman"/>
                      <w:b/>
                      <w:w w:val="99"/>
                      <w:sz w:val="13"/>
                    </w:rPr>
                    <w:t>e</w:t>
                  </w:r>
                  <w:r>
                    <w:rPr>
                      <w:rFonts w:ascii="Times New Roman"/>
                      <w:b/>
                      <w:spacing w:val="-3"/>
                      <w:sz w:val="13"/>
                    </w:rPr>
                    <w:t> </w:t>
                  </w:r>
                  <w:r>
                    <w:rPr>
                      <w:rFonts w:ascii="Times New Roman"/>
                      <w:b/>
                      <w:spacing w:val="-3"/>
                      <w:w w:val="99"/>
                      <w:sz w:val="13"/>
                    </w:rPr>
                    <w:t>p</w:t>
                  </w:r>
                  <w:r>
                    <w:rPr>
                      <w:rFonts w:ascii="Times New Roman"/>
                      <w:b/>
                      <w:spacing w:val="-2"/>
                      <w:w w:val="99"/>
                      <w:sz w:val="13"/>
                    </w:rPr>
                    <w:t>rote</w:t>
                  </w:r>
                  <w:r>
                    <w:rPr>
                      <w:rFonts w:ascii="Times New Roman"/>
                      <w:b/>
                      <w:spacing w:val="-1"/>
                      <w:w w:val="99"/>
                      <w:sz w:val="13"/>
                    </w:rPr>
                    <w:t>i</w:t>
                  </w:r>
                  <w:r>
                    <w:rPr>
                      <w:rFonts w:ascii="Times New Roman"/>
                      <w:b/>
                      <w:w w:val="99"/>
                      <w:sz w:val="13"/>
                    </w:rPr>
                    <w:t>n</w:t>
                  </w:r>
                  <w:r>
                    <w:rPr>
                      <w:rFonts w:ascii="Times New Roman"/>
                      <w:b/>
                      <w:spacing w:val="-4"/>
                      <w:sz w:val="13"/>
                    </w:rPr>
                    <w:t> </w:t>
                  </w:r>
                  <w:r>
                    <w:rPr>
                      <w:rFonts w:ascii="Times New Roman"/>
                      <w:b/>
                      <w:spacing w:val="-2"/>
                      <w:w w:val="99"/>
                      <w:sz w:val="13"/>
                    </w:rPr>
                    <w:t>co</w:t>
                  </w:r>
                  <w:r>
                    <w:rPr>
                      <w:rFonts w:ascii="Times New Roman"/>
                      <w:b/>
                      <w:spacing w:val="-3"/>
                      <w:w w:val="99"/>
                      <w:sz w:val="13"/>
                    </w:rPr>
                    <w:t>n</w:t>
                  </w:r>
                  <w:r>
                    <w:rPr>
                      <w:rFonts w:ascii="Times New Roman"/>
                      <w:b/>
                      <w:spacing w:val="-2"/>
                      <w:w w:val="99"/>
                      <w:sz w:val="13"/>
                    </w:rPr>
                    <w:t>te</w:t>
                  </w:r>
                  <w:r>
                    <w:rPr>
                      <w:rFonts w:ascii="Times New Roman"/>
                      <w:b/>
                      <w:spacing w:val="-3"/>
                      <w:w w:val="99"/>
                      <w:sz w:val="13"/>
                    </w:rPr>
                    <w:t>n</w:t>
                  </w:r>
                  <w:r>
                    <w:rPr>
                      <w:rFonts w:ascii="Times New Roman"/>
                      <w:b/>
                      <w:spacing w:val="-2"/>
                      <w:w w:val="99"/>
                      <w:sz w:val="13"/>
                    </w:rPr>
                    <w:t>t(</w:t>
                  </w:r>
                  <w:r>
                    <w:rPr>
                      <w:rFonts w:ascii="Times New Roman"/>
                      <w:b/>
                      <w:spacing w:val="-3"/>
                      <w:w w:val="99"/>
                      <w:sz w:val="13"/>
                    </w:rPr>
                    <w:t>m</w:t>
                  </w:r>
                  <w:r>
                    <w:rPr>
                      <w:rFonts w:ascii="Times New Roman"/>
                      <w:b/>
                      <w:spacing w:val="-2"/>
                      <w:w w:val="99"/>
                      <w:sz w:val="13"/>
                    </w:rPr>
                    <w:t>g</w:t>
                  </w:r>
                  <w:r>
                    <w:rPr>
                      <w:rFonts w:ascii="Times New Roman"/>
                      <w:b/>
                      <w:spacing w:val="-1"/>
                      <w:w w:val="99"/>
                      <w:sz w:val="13"/>
                    </w:rPr>
                    <w:t>/</w:t>
                  </w:r>
                  <w:r>
                    <w:rPr>
                      <w:rFonts w:ascii="Times New Roman"/>
                      <w:b/>
                      <w:spacing w:val="-2"/>
                      <w:w w:val="99"/>
                      <w:sz w:val="13"/>
                    </w:rPr>
                    <w:t>g</w:t>
                  </w:r>
                  <w:r>
                    <w:rPr>
                      <w:rFonts w:ascii="Times New Roman"/>
                      <w:b/>
                      <w:w w:val="99"/>
                      <w:sz w:val="13"/>
                    </w:rPr>
                    <w:t>)</w:t>
                  </w:r>
                </w:p>
              </w:txbxContent>
            </v:textbox>
            <w10:wrap type="none"/>
          </v:shape>
        </w:pict>
      </w:r>
      <w:r>
        <w:rPr>
          <w:kern w:val="2"/>
          <w:szCs w:val="22"/>
          <w:rFonts w:ascii="Times New Roman" w:cstheme="minorBidi" w:hAnsiTheme="minorHAnsi" w:eastAsiaTheme="minorHAnsi"/>
          <w:b/>
          <w:w w:val="110"/>
          <w:sz w:val="12"/>
        </w:rPr>
        <w:t>3.0</w:t>
      </w:r>
    </w:p>
    <w:p w:rsidR="0018722C">
      <w:pPr>
        <w:topLinePunct/>
      </w:pPr>
      <w:r>
        <w:rPr>
          <w:rFonts w:cstheme="minorBidi" w:hAnsiTheme="minorHAnsi" w:eastAsiaTheme="minorHAnsi" w:asciiTheme="minorHAnsi" w:ascii="Times New Roman"/>
          <w:b/>
        </w:rPr>
        <w:t>2.5</w:t>
      </w:r>
    </w:p>
    <w:p w:rsidR="0018722C">
      <w:pPr>
        <w:topLinePunct/>
      </w:pPr>
      <w:r>
        <w:rPr>
          <w:rFonts w:cstheme="minorBidi" w:hAnsiTheme="minorHAnsi" w:eastAsiaTheme="minorHAnsi" w:asciiTheme="minorHAnsi" w:ascii="Times New Roman"/>
          <w:b/>
        </w:rPr>
        <w:t>2.0</w:t>
      </w:r>
    </w:p>
    <w:p w:rsidR="0018722C">
      <w:pPr>
        <w:topLinePunct/>
      </w:pPr>
      <w:r>
        <w:rPr>
          <w:rFonts w:cstheme="minorBidi" w:hAnsiTheme="minorHAnsi" w:eastAsiaTheme="minorHAnsi" w:asciiTheme="minorHAnsi" w:ascii="Times New Roman"/>
          <w:b/>
        </w:rPr>
        <w:t>1.5</w:t>
      </w:r>
    </w:p>
    <w:p w:rsidR="0018722C">
      <w:pPr>
        <w:topLinePunct/>
      </w:pPr>
      <w:r>
        <w:rPr>
          <w:rFonts w:cstheme="minorBidi" w:hAnsiTheme="minorHAnsi" w:eastAsiaTheme="minorHAnsi" w:asciiTheme="minorHAnsi" w:ascii="Times New Roman"/>
          <w:b/>
        </w:rPr>
        <w:t>1.0</w:t>
      </w:r>
    </w:p>
    <w:p w:rsidR="0018722C">
      <w:pPr>
        <w:topLinePunct/>
      </w:pPr>
      <w:r>
        <w:rPr>
          <w:rFonts w:cstheme="minorBidi" w:hAnsiTheme="minorHAnsi" w:eastAsiaTheme="minorHAnsi" w:asciiTheme="minorHAnsi" w:ascii="Times New Roman"/>
          <w:b/>
        </w:rPr>
        <w:t>0.5</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CK</w:t>
      </w:r>
    </w:p>
    <w:p w:rsidR="0018722C">
      <w:pPr>
        <w:pStyle w:val="ae"/>
        <w:topLinePunct/>
      </w:pPr>
      <w:r>
        <w:rPr>
          <w:kern w:val="2"/>
          <w:sz w:val="22"/>
          <w:szCs w:val="22"/>
          <w:rFonts w:cstheme="minorBidi" w:hAnsiTheme="minorHAnsi" w:eastAsiaTheme="minorHAnsi" w:asciiTheme="minorHAnsi"/>
        </w:rPr>
        <w:pict>
          <v:group style="position:absolute;margin-left:118.531319pt;margin-top:10.461120pt;width:170.3pt;height:121.85pt;mso-position-horizontal-relative:page;mso-position-vertical-relative:paragraph;z-index:-84808" coordorigin="2371,209" coordsize="3406,2437">
            <v:shape style="position:absolute;left:889;top:4383;width:4531;height:3356" coordorigin="889,4383" coordsize="4531,3356" path="m2420,2622l2420,2598m2756,2646l2756,2598m3091,2622l3091,2598m3426,2646l3426,2598m3761,2622l3761,2598m4096,2646l4096,2598m4432,2622l4432,2598m4767,2646l4767,2598m5102,2622l5102,2598m5437,2646l5437,2598m5772,2622l5772,2598m2420,2598l5772,2598m2371,2598l2420,2598m2395,2416l2420,2416m2371,2235l2420,2235m2395,2054l2420,2054m2371,1872l2420,1872m2395,1691l2420,1691m2371,1509l2420,1509m2395,1328l2420,1328m2371,1146l2420,1146m2395,965l2420,965m2371,783l2420,783m2395,602l2420,602m2371,420l2420,420m2395,239l2420,239m2420,2598l2420,239e" filled="false" stroked="true" strokeweight=".458491pt" strokecolor="#000000">
              <v:path arrowok="t"/>
              <v:stroke dashstyle="solid"/>
            </v:shape>
            <v:shape style="position:absolute;left:1452;top:4686;width:3470;height:611" coordorigin="1452,4687" coordsize="3470,611" path="m3387,536l2793,457m4060,762l3462,554m4728,850l4136,779m5398,895l4805,858e" filled="false" stroked="true" strokeweight=".458491pt" strokecolor="#000000">
              <v:path arrowok="t"/>
              <v:stroke dashstyle="solid"/>
            </v:shape>
            <v:shape style="position:absolute;left:2732;top:429;width:2713;height:477" coordorigin="2732,429" coordsize="2713,477" path="m2763,429l2732,429,2732,459,2763,459,2763,429m3434,518l3402,518,3402,549,3434,549,3434,518m4104,752l4073,752,4073,782,4104,782,4104,752m4775,832l4744,832,4744,862,4775,862,4775,832m5445,876l5414,876,5414,905,5445,905,5445,876e" filled="true" fillcolor="#000000" stroked="false">
              <v:path arrowok="t"/>
              <v:fill type="solid"/>
            </v:shape>
            <v:shape style="position:absolute;left:1452;top:4951;width:3470;height:711" coordorigin="1452,4952" coordsize="3470,711" path="m3387,749l2793,647m4060,1002l3462,770m4729,1101l4135,1021m5398,1156l4805,1109e" filled="false" stroked="true" strokeweight=".458491pt" strokecolor="#000000">
              <v:path arrowok="t"/>
              <v:stroke dashstyle="solid"/>
            </v:shape>
            <v:shape style="position:absolute;left:2727;top:611;width:56;height:52" coordorigin="2727,611" coordsize="56,52" path="m2783,631l2727,631,2745,642,2738,662,2756,650,2768,650,2765,642,2783,631xm2768,650l2756,650,2773,662,2768,650xm2756,611l2748,631,2762,631,2756,611xe" filled="true" fillcolor="#000000" stroked="false">
              <v:path arrowok="t"/>
              <v:fill type="solid"/>
            </v:shape>
            <v:shape style="position:absolute;left:2727;top:611;width:56;height:52" coordorigin="2727,611" coordsize="56,52" path="m2756,611l2762,631,2783,631,2765,642,2773,662,2756,650,2738,662,2745,642,2727,631,2748,631,2756,611xe" filled="false" stroked="true" strokeweight=".219667pt" strokecolor="#000000">
              <v:path arrowok="t"/>
              <v:stroke dashstyle="solid"/>
            </v:shape>
            <v:shape style="position:absolute;left:3397;top:727;width:56;height:52" coordorigin="3397,728" coordsize="56,52" path="m3453,747l3397,747,3415,759,3408,779,3426,766,3438,766,3436,759,3453,747xm3438,766l3426,766,3443,779,3438,766xm3426,728l3418,747,3432,747,3426,728xe" filled="true" fillcolor="#000000" stroked="false">
              <v:path arrowok="t"/>
              <v:fill type="solid"/>
            </v:shape>
            <v:shape style="position:absolute;left:3397;top:727;width:56;height:52" coordorigin="3397,728" coordsize="56,52" path="m3426,728l3432,747,3453,747,3436,759,3443,779,3426,766,3408,779,3415,759,3397,747,3418,747,3426,728xe" filled="false" stroked="true" strokeweight=".21968pt" strokecolor="#000000">
              <v:path arrowok="t"/>
              <v:stroke dashstyle="solid"/>
            </v:shape>
            <v:shape style="position:absolute;left:4068;top:987;width:56;height:52" coordorigin="4068,988" coordsize="56,52" path="m4124,1007l4068,1007,4086,1019,4078,1039,4096,1027,4109,1027,4107,1019,4124,1007xm4109,1027l4096,1027,4114,1039,4109,1027xm4096,988l4089,1007,4103,1007,4096,988xe" filled="true" fillcolor="#000000" stroked="false">
              <v:path arrowok="t"/>
              <v:fill type="solid"/>
            </v:shape>
            <v:shape style="position:absolute;left:4068;top:987;width:56;height:52" coordorigin="4068,988" coordsize="56,52" path="m4096,988l4103,1007,4124,1007,4107,1019,4114,1039,4096,1027,4078,1039,4086,1019,4068,1007,4089,1007,4096,988xe" filled="false" stroked="true" strokeweight=".219666pt" strokecolor="#000000">
              <v:path arrowok="t"/>
              <v:stroke dashstyle="solid"/>
            </v:shape>
            <v:shape style="position:absolute;left:4738;top:1077;width:56;height:52" coordorigin="4739,1077" coordsize="56,52" path="m4794,1097l4739,1097,4756,1109,4749,1129,4767,1116,4780,1116,4777,1109,4794,1097xm4780,1116l4767,1116,4784,1129,4780,1116xm4767,1077l4760,1097,4773,1097,4767,1077xe" filled="true" fillcolor="#000000" stroked="false">
              <v:path arrowok="t"/>
              <v:fill type="solid"/>
            </v:shape>
            <v:shape style="position:absolute;left:4738;top:1077;width:56;height:52" coordorigin="4739,1077" coordsize="56,52" path="m4767,1077l4773,1097,4794,1097,4777,1109,4784,1129,4767,1116,4749,1129,4756,1109,4739,1097,4760,1097,4767,1077xe" filled="false" stroked="true" strokeweight=".21968pt" strokecolor="#000000">
              <v:path arrowok="t"/>
              <v:stroke dashstyle="solid"/>
            </v:shape>
            <v:shape style="position:absolute;left:5408;top:1131;width:56;height:52" coordorigin="5409,1132" coordsize="56,52" path="m5464,1151l5409,1151,5426,1163,5419,1183,5437,1170,5450,1170,5447,1163,5464,1151xm5450,1170l5437,1170,5454,1183,5450,1170xm5437,1132l5430,1151,5443,1151,5437,1132xe" filled="true" fillcolor="#000000" stroked="false">
              <v:path arrowok="t"/>
              <v:fill type="solid"/>
            </v:shape>
            <v:shape style="position:absolute;left:5408;top:1131;width:56;height:52" coordorigin="5409,1132" coordsize="56,52" path="m5437,1132l5443,1151,5464,1151,5447,1163,5454,1183,5437,1170,5419,1183,5426,1163,5409,1151,5430,1151,5437,1132xe" filled="false" stroked="true" strokeweight=".21968pt" strokecolor="#000000">
              <v:path arrowok="t"/>
              <v:stroke dashstyle="solid"/>
            </v:shape>
            <v:shape style="position:absolute;left:1451;top:5480;width:3483;height:1228" coordorigin="1451,5481" coordsize="3483,1228" path="m3388,1177l2793,1026m4058,1288l3464,1193m4729,1379l4135,1299m5407,1906l4796,1408e" filled="false" stroked="true" strokeweight=".458491pt" strokecolor="#000000">
              <v:path arrowok="t"/>
              <v:stroke dashstyle="solid"/>
            </v:shape>
            <v:shape style="position:absolute;left:2729;top:990;width:37;height:37" coordorigin="2729,991" coordsize="37,37" path="m2757,991l2738,991,2729,999,2729,1018,2738,1027,2757,1027,2766,1018,2766,999,2757,991xe" filled="true" fillcolor="#000000" stroked="false">
              <v:path arrowok="t"/>
              <v:fill type="solid"/>
            </v:shape>
            <v:shape style="position:absolute;left:2729;top:990;width:37;height:37" coordorigin="2729,991" coordsize="37,37" path="m2729,1009l2729,1018,2738,1027,2747,1027,2757,1027,2766,1018,2766,1009,2766,999,2757,991,2747,991,2738,991,2729,999,2729,1009xe" filled="false" stroked="true" strokeweight=".183328pt" strokecolor="#000000">
              <v:path arrowok="t"/>
              <v:stroke dashstyle="solid"/>
            </v:shape>
            <v:shape style="position:absolute;left:3398;top:1161;width:38;height:36" coordorigin="3399,1161" coordsize="38,36" path="m3428,1161l3408,1161,3399,1170,3399,1189,3408,1197,3428,1197,3436,1189,3436,1170,3428,1161xe" filled="true" fillcolor="#000000" stroked="false">
              <v:path arrowok="t"/>
              <v:fill type="solid"/>
            </v:shape>
            <v:shape style="position:absolute;left:3398;top:1161;width:38;height:36" coordorigin="3399,1161" coordsize="38,36" path="m3399,1179l3399,1189,3408,1197,3418,1197,3428,1197,3436,1189,3436,1179,3436,1170,3428,1161,3418,1161,3408,1161,3399,1170,3399,1179xe" filled="false" stroked="true" strokeweight=".183208pt" strokecolor="#000000">
              <v:path arrowok="t"/>
              <v:stroke dashstyle="solid"/>
            </v:shape>
            <v:shape style="position:absolute;left:4069;top:1269;width:38;height:36" coordorigin="4070,1269" coordsize="38,36" path="m4099,1269l4078,1269,4070,1277,4070,1296,4078,1305,4099,1305,4107,1296,4107,1277,4099,1269xe" filled="true" fillcolor="#000000" stroked="false">
              <v:path arrowok="t"/>
              <v:fill type="solid"/>
            </v:shape>
            <v:shape style="position:absolute;left:4069;top:1269;width:38;height:36" coordorigin="4070,1269" coordsize="38,36" path="m4070,1287l4070,1296,4078,1305,4089,1305,4099,1305,4107,1296,4107,1287,4107,1277,4099,1269,4089,1269,4078,1269,4070,1277,4070,1287xe" filled="false" stroked="true" strokeweight=".183174pt" strokecolor="#000000">
              <v:path arrowok="t"/>
              <v:stroke dashstyle="solid"/>
            </v:shape>
            <v:shape style="position:absolute;left:4741;top:1358;width:37;height:35" coordorigin="4741,1359" coordsize="37,35" path="m4769,1359l4749,1359,4741,1366,4741,1386,4749,1394,4769,1394,4778,1386,4778,1366,4769,1359xe" filled="true" fillcolor="#000000" stroked="false">
              <v:path arrowok="t"/>
              <v:fill type="solid"/>
            </v:shape>
            <v:shape style="position:absolute;left:4741;top:1358;width:37;height:35" coordorigin="4741,1359" coordsize="37,35" path="m4741,1376l4741,1386,4749,1394,4759,1394,4769,1394,4778,1386,4778,1376,4778,1366,4769,1359,4759,1359,4749,1359,4741,1366,4741,1376xe" filled="false" stroked="true" strokeweight=".183191pt" strokecolor="#000000">
              <v:path arrowok="t"/>
              <v:stroke dashstyle="solid"/>
            </v:shape>
            <v:shape style="position:absolute;left:5410;top:1904;width:37;height:36" coordorigin="5411,1905" coordsize="37,36" path="m5439,1905l5419,1905,5411,1912,5411,1932,5419,1940,5439,1940,5448,1932,5448,1912,5439,1905xe" filled="true" fillcolor="#000000" stroked="false">
              <v:path arrowok="t"/>
              <v:fill type="solid"/>
            </v:shape>
            <v:shape style="position:absolute;left:5410;top:1904;width:37;height:36" coordorigin="5411,1905" coordsize="37,36" path="m5411,1922l5411,1932,5419,1940,5429,1940,5439,1940,5448,1932,5448,1922,5448,1912,5439,1905,5429,1905,5419,1905,5411,1912,5411,1922xe" filled="false" stroked="true" strokeweight=".183208pt" strokecolor="#000000">
              <v:path arrowok="t"/>
              <v:stroke dashstyle="solid"/>
            </v:shape>
            <v:shape style="position:absolute;left:1451;top:5579;width:3486;height:1413" coordorigin="1451,5579" coordsize="3486,1413" path="m3388,1240l2793,1097m4058,1342l3464,1255m4729,1475l4135,1355m5409,2110l4794,1509e" filled="false" stroked="true" strokeweight=".458491pt" strokecolor="#000000">
              <v:path arrowok="t"/>
              <v:stroke dashstyle="solid"/>
            </v:shape>
            <v:shape style="position:absolute;left:1365;top:5529;width:3645;height:1536" coordorigin="1365,5530" coordsize="3645,1536" path="m2728,1061l2783,1114m2783,1061l2728,1114m2756,1061l2756,1114m2728,1088l2783,1088m3398,1223l3453,1276m3453,1223l3398,1276m3426,1223l3426,1276m3398,1249l3453,1249m4069,1321l4124,1374m4124,1321l4069,1374m4096,1321l4096,1374m4069,1348l4124,1348m4740,1456l4794,1509m4794,1456l4740,1509m4767,1456l4767,1509m4740,1482l4794,1482m5409,2110l5464,2163m5464,2110l5409,2163m5437,2110l5437,2163m5409,2136l5464,2136e" filled="false" stroked="true" strokeweight=".183399pt" strokecolor="#000000">
              <v:path arrowok="t"/>
              <v:stroke dashstyle="solid"/>
            </v:shape>
            <v:shape style="position:absolute;left:1452;top:5729;width:3483;height:1465" coordorigin="1452,5729" coordsize="3483,1465" path="m3387,1339l2793,1204m4060,1611l3462,1362m4728,1693l4136,1630m5408,2255l4796,1722e" filled="false" stroked="true" strokeweight=".458491pt" strokecolor="#000000">
              <v:path arrowok="t"/>
              <v:stroke dashstyle="solid"/>
            </v:shape>
            <v:shape style="position:absolute;left:2724;top:1162;width:62;height:51" coordorigin="2724,1162" coordsize="62,51" path="m2756,1162l2724,1213,2786,1213,2756,1162xe" filled="true" fillcolor="#000000" stroked="false">
              <v:path arrowok="t"/>
              <v:fill type="solid"/>
            </v:shape>
            <v:shape style="position:absolute;left:2724;top:1162;width:62;height:51" coordorigin="2724,1162" coordsize="62,51" path="m2756,1162l2786,1213,2724,1213,2756,1162xe" filled="false" stroked="true" strokeweight=".255647pt" strokecolor="#000000">
              <v:path arrowok="t"/>
              <v:stroke dashstyle="solid"/>
            </v:shape>
            <v:shape style="position:absolute;left:3394;top:1313;width:62;height:51" coordorigin="3394,1314" coordsize="62,51" path="m3426,1314l3394,1364,3456,1364,3426,1314xe" filled="true" fillcolor="#000000" stroked="false">
              <v:path arrowok="t"/>
              <v:fill type="solid"/>
            </v:shape>
            <v:shape style="position:absolute;left:3394;top:1313;width:62;height:51" coordorigin="3394,1314" coordsize="62,51" path="m3426,1314l3456,1364,3394,1364,3426,1314xe" filled="false" stroked="true" strokeweight=".255626pt" strokecolor="#000000">
              <v:path arrowok="t"/>
              <v:stroke dashstyle="solid"/>
            </v:shape>
            <v:shape style="position:absolute;left:4065;top:1591;width:62;height:51" coordorigin="4066,1592" coordsize="62,51" path="m4096,1592l4066,1643,4127,1643,4096,1592xe" filled="true" fillcolor="#000000" stroked="false">
              <v:path arrowok="t"/>
              <v:fill type="solid"/>
            </v:shape>
            <v:shape style="position:absolute;left:4065;top:1591;width:62;height:51" coordorigin="4066,1592" coordsize="62,51" path="m4096,1592l4127,1643,4066,1643,4096,1592xe" filled="false" stroked="true" strokeweight=".255668pt" strokecolor="#000000">
              <v:path arrowok="t"/>
              <v:stroke dashstyle="solid"/>
            </v:shape>
            <v:shape style="position:absolute;left:4735;top:1663;width:62;height:51" coordorigin="4736,1663" coordsize="62,51" path="m4767,1663l4736,1714,4797,1714,4767,1663xe" filled="true" fillcolor="#000000" stroked="false">
              <v:path arrowok="t"/>
              <v:fill type="solid"/>
            </v:shape>
            <v:shape style="position:absolute;left:4735;top:1663;width:62;height:51" coordorigin="4736,1663" coordsize="62,51" path="m4767,1663l4797,1714,4736,1714,4767,1663xe" filled="false" stroked="true" strokeweight=".255652pt" strokecolor="#000000">
              <v:path arrowok="t"/>
              <v:stroke dashstyle="solid"/>
            </v:shape>
            <v:shape style="position:absolute;left:5406;top:2245;width:62;height:51" coordorigin="5406,2246" coordsize="62,51" path="m5437,2246l5406,2296,5467,2296,5437,2246xe" filled="true" fillcolor="#000000" stroked="false">
              <v:path arrowok="t"/>
              <v:fill type="solid"/>
            </v:shape>
            <v:shape style="position:absolute;left:5406;top:2245;width:62;height:51" coordorigin="5406,2246" coordsize="62,51" path="m5437,2246l5467,2296,5406,2296,5437,2246xe" filled="false" stroked="true" strokeweight=".25566pt" strokecolor="#000000">
              <v:path arrowok="t"/>
              <v:stroke dashstyle="solid"/>
            </v:shape>
            <v:shape style="position:absolute;left:1452;top:5937;width:3473;height:1412" coordorigin="1452,5938" coordsize="3473,1412" path="m3387,1449l2793,1354m4069,2092l3453,1482m4728,2144l4136,2120m5400,2366l4804,2158e" filled="false" stroked="true" strokeweight=".458491pt" strokecolor="#000000">
              <v:path arrowok="t"/>
              <v:stroke dashstyle="solid"/>
            </v:shape>
            <v:shape style="position:absolute;left:1370;top:5898;width:3633;height:1499" coordorigin="1371,5898" coordsize="3633,1499" path="m2732,1355l2763,1355,2763,1326,2732,1326,2732,1355xm2756,1326l2756,1369m2733,1348l2778,1348m3402,1462l3434,1462,3434,1432,3402,1432,3402,1462xm3426,1434l3426,1477m3403,1455l3448,1455m4073,2127l4104,2127,4104,2096,4073,2096,4073,2127xm4096,2097l4096,2140m4074,2119l4119,2119m4744,2153l4775,2153,4775,2123,4744,2123,4744,2153xm4767,2124l4767,2167m4744,2145l4789,2145m5414,2385l5445,2385,5445,2355,5414,2355,5414,2385xm5437,2357l5437,2400m5415,2378l5459,2378e" filled="false" stroked="true" strokeweight=".183399pt" strokecolor="#000000">
              <v:path arrowok="t"/>
              <v:stroke dashstyle="solid"/>
            </v:shape>
            <v:shape style="position:absolute;left:1368;top:4514;width:3638;height:1031" coordorigin="1369,4515" coordsize="3638,1031" path="m2756,333l2756,430m2731,333l2780,333m2756,570l2756,474m2731,570l2780,570m3426,540l3426,519m3401,540l3450,540m3426,543l3426,563m3401,543l3450,543m4096,598l4096,752m4072,598l4121,598m4096,950l4096,797m4072,950l4121,950m4767,638l4767,832m4742,638l4791,638m4767,1072l4767,877m4742,1072l4791,1072m5437,781l5437,875m5412,781l5461,781m5437,1015l5437,920m5412,1015l5461,1015e" filled="false" stroked="true" strokeweight=".458491pt" strokecolor="#000000">
              <v:path arrowok="t"/>
              <v:stroke dashstyle="solid"/>
            </v:shape>
            <v:line style="position:absolute" from="2751,611" to="2760,611" stroked="true" strokeweight=".44802pt" strokecolor="#000000">
              <v:stroke dashstyle="solid"/>
            </v:line>
            <v:line style="position:absolute" from="2731,611" to="2780,611" stroked="true" strokeweight=".44802pt" strokecolor="#000000">
              <v:stroke dashstyle="solid"/>
            </v:line>
            <v:line style="position:absolute" from="2751,669" to="2760,669" stroked="true" strokeweight=".071719pt" strokecolor="#000000">
              <v:stroke dashstyle="solid"/>
            </v:line>
            <v:shape style="position:absolute;left:1368;top:4855;width:3638;height:2771" coordorigin="1369,4856" coordsize="3638,2771" path="m2731,670l2780,670m3426,578l3426,728m3401,578l3450,578m3401,935l3450,935m4096,912l4096,988m4072,912l4121,912m4096,1120l4096,1045m4072,1120l4121,1120m4767,939l4767,1077m4742,939l4791,939m4767,1274l4767,1134m4742,1274l4791,1274m5437,889l5437,1132m5412,889l5461,889m5437,1431l5437,1188m5412,1431l5461,1431m2756,726l2756,991m2731,726l2780,726m2756,1307l2756,1041m2731,1307l2780,1307m3426,972l3426,1162m3401,972l3450,972m3426,1401l3426,1212m3401,1401l3450,1401m4096,1075l4096,1269m4072,1075l4121,1075m4096,1513l4096,1319m4072,1513l4121,1513m4767,1268l4767,1359m4742,1268l4791,1268m4767,1499l4767,1409m4742,1499l4791,1499m5437,1755l5437,1905m5412,1755l5461,1755m5437,2106l5437,1955m5412,2106l5461,2106m2756,1010l2756,1063m2731,1010l2780,1010m2756,1166l2756,1113m2731,1166l2780,1166m3426,1141l3426,1224m3401,1141l3450,1141m3426,1358l3426,1274m3401,1358l3450,1358m4096,1158l4096,1323m4072,1158l4121,1158m4096,1538l4096,1373m4072,1538l4121,1538m4767,1293l4767,1457m4742,1293l4791,1293m4767,1672l4767,1507m4742,1672l4791,1672m5437,2062l5437,2111m5412,2062l5461,2062m5437,2211l5437,2161m5412,2211l5461,2211m2756,919l2756,1162m2731,919l2780,919m2756,1472l2756,1230m2731,1472l2780,1472m3426,1143l3426,1314m3401,1143l3450,1143m3426,1553l3426,1382m3401,1553l3450,1553m4096,1542l4096,1592m4072,1542l4121,1542m4096,1710l4096,1660m4072,1710l4121,1710m4767,1690l4767,1663m4742,1690l4791,1690m4767,1704l4767,1731m4742,1704l4791,1704m5437,1995l5437,2246m5412,1995l5461,1995m5437,2565l5437,2314m5412,2565l5461,2565m2756,1203l2756,1326m2731,1203l2780,1203m2756,1493l2756,1370m2731,1493l2780,1493m3401,1208l3450,1208e" filled="false" stroked="true" strokeweight=".458491pt" strokecolor="#000000">
              <v:path arrowok="t"/>
              <v:stroke dashstyle="solid"/>
            </v:shape>
            <v:line style="position:absolute" from="3426,785" to="3426,1703" stroked="true" strokeweight=".468961pt" strokecolor="#000000">
              <v:stroke dashstyle="solid"/>
            </v:line>
            <v:line style="position:absolute" from="3401,1703" to="3450,1703" stroked="true" strokeweight=".44802pt" strokecolor="#000000">
              <v:stroke dashstyle="solid"/>
            </v:line>
            <v:line style="position:absolute" from="4092,2100" to="4101,2100" stroked="true" strokeweight=".358594pt" strokecolor="#000000">
              <v:stroke dashstyle="solid"/>
            </v:line>
            <v:line style="position:absolute" from="4072,2104" to="4121,2104" stroked="true" strokeweight=".44802pt" strokecolor="#000000">
              <v:stroke dashstyle="solid"/>
            </v:line>
            <v:line style="position:absolute" from="4092,2137" to="4101,2137" stroked="true" strokeweight=".376523pt" strokecolor="#000000">
              <v:stroke dashstyle="solid"/>
            </v:line>
            <v:shape style="position:absolute;left:3155;top:6712;width:1851;height:958" coordorigin="3155,6712" coordsize="1851,958" path="m4072,2133l4121,2133m4767,1909l4767,2123m4742,1909l4791,1909m4767,2382l4767,2168m4742,2382l4791,2382m5437,2160l5437,2356m5412,2160l5461,2160m5437,2596l5437,2400m5412,2596l5461,2596e" filled="false" stroked="true" strokeweight=".458491pt" strokecolor="#000000">
              <v:path arrowok="t"/>
              <v:stroke dashstyle="solid"/>
            </v:shape>
            <v:line style="position:absolute" from="4747,244" to="5085,244" stroked="true" strokeweight=".44802pt" strokecolor="#000000">
              <v:stroke dashstyle="solid"/>
            </v:line>
            <v:shape style="position:absolute;left:4882;top:211;width:53;height:51" coordorigin="4882,212" coordsize="53,51" path="m4923,212l4894,212,4882,223,4882,251,4894,263,4923,263,4935,251,4935,223,4923,212xe" filled="true" fillcolor="#000000" stroked="false">
              <v:path arrowok="t"/>
              <v:fill type="solid"/>
            </v:shape>
            <v:shape style="position:absolute;left:4882;top:211;width:53;height:51" coordorigin="4882,212" coordsize="53,51" path="m4882,237l4882,251,4894,263,4908,263,4923,263,4935,251,4935,237,4935,223,4923,212,4908,212,4894,212,4882,223,4882,237xe" filled="false" stroked="true" strokeweight=".256573pt" strokecolor="#000000">
              <v:path arrowok="t"/>
              <v:stroke dashstyle="solid"/>
            </v:shape>
            <v:line style="position:absolute" from="4747,401" to="5085,401" stroked="true" strokeweight=".44802pt" strokecolor="#000000">
              <v:stroke dashstyle="solid"/>
            </v:line>
            <v:shape style="position:absolute;left:4231;top:4561;width:96;height:97" coordorigin="4231,4561" coordsize="96,97" path="m4880,367l4952,436m4952,367l4880,436m4916,367l4916,436m4880,401l4952,401e" filled="false" stroked="true" strokeweight=".256757pt" strokecolor="#000000">
              <v:path arrowok="t"/>
              <v:stroke dashstyle="solid"/>
            </v:shape>
            <v:line style="position:absolute" from="4747,558" to="5085,558" stroked="true" strokeweight=".44802pt" strokecolor="#000000">
              <v:stroke dashstyle="solid"/>
            </v:line>
            <v:shape style="position:absolute;left:4877;top:514;width:77;height:65" coordorigin="4877,515" coordsize="77,65" path="m4916,515l4877,579,4954,579,4916,515xe" filled="true" fillcolor="#000000" stroked="false">
              <v:path arrowok="t"/>
              <v:fill type="solid"/>
            </v:shape>
            <v:shape style="position:absolute;left:4877;top:514;width:77;height:65" coordorigin="4877,515" coordsize="77,65" path="m4916,515l4954,579,4877,579,4916,515xe" filled="false" stroked="true" strokeweight=".34708pt" strokecolor="#000000">
              <v:path arrowok="t"/>
              <v:stroke dashstyle="solid"/>
            </v:shape>
            <v:line style="position:absolute" from="4747,715" to="5085,715" stroked="true" strokeweight=".44802pt" strokecolor="#000000">
              <v:stroke dashstyle="solid"/>
            </v:line>
            <v:shape style="position:absolute;left:4240;top:5006;width:78;height:79" coordorigin="4240,5007" coordsize="78,79" path="m4887,728l4931,728,4931,686,4887,686,4887,728xm4916,687l4916,743m4887,715l4945,715e" filled="false" stroked="true" strokeweight=".220075pt" strokecolor="#000000">
              <v:path arrowok="t"/>
              <v:stroke dashstyle="solid"/>
            </v:shape>
            <w10:wrap type="none"/>
          </v:group>
        </w:pict>
      </w:r>
      <w:r>
        <w:rPr>
          <w:kern w:val="2"/>
          <w:sz w:val="22"/>
          <w:szCs w:val="22"/>
          <w:rFonts w:cstheme="minorBidi" w:hAnsiTheme="minorHAnsi" w:eastAsiaTheme="minorHAnsi" w:asciiTheme="minorHAnsi"/>
        </w:rPr>
        <w:pict>
          <v:group style="position:absolute;margin-left:237.366486pt;margin-top:-4.901711pt;width:16.9pt;height:2.2pt;mso-position-horizontal-relative:page;mso-position-vertical-relative:paragraph;z-index:1912" coordorigin="4747,-98" coordsize="338,44">
            <v:line style="position:absolute" from="4747,-69" to="5085,-69" stroked="true" strokeweight=".44802pt" strokecolor="#000000">
              <v:stroke dashstyle="solid"/>
            </v:line>
            <v:rect style="position:absolute;left:4886;top:-99;width:45;height:44" filled="true" fillcolor="#000000" stroked="false">
              <v:fill type="solid"/>
            </v:rect>
            <w10:wrap type="none"/>
          </v:group>
        </w:pict>
      </w:r>
      <w:r>
        <w:rPr>
          <w:kern w:val="2"/>
          <w:sz w:val="22"/>
          <w:szCs w:val="22"/>
          <w:rFonts w:cstheme="minorBidi" w:hAnsiTheme="minorHAnsi" w:eastAsiaTheme="minorHAnsi" w:asciiTheme="minorHAnsi"/>
        </w:rPr>
        <w:pict>
          <v:group style="position:absolute;margin-left:237.366486pt;margin-top:2.419677pt;width:16.9pt;height:3.6pt;mso-position-horizontal-relative:page;mso-position-vertical-relative:paragraph;z-index:1936" coordorigin="4747,48" coordsize="338,72">
            <v:line style="position:absolute" from="4747,88" to="5085,88" stroked="true" strokeweight=".44802pt" strokecolor="#000000">
              <v:stroke dashstyle="solid"/>
            </v:line>
            <v:shape style="position:absolute;left:4879;top:51;width:73;height:66" coordorigin="4879,51" coordsize="73,66" path="m4952,76l4879,76,4902,92,4893,117,4916,102,4933,102,4930,92,4952,76xm4933,102l4916,102,4938,117,4933,102xm4916,51l4907,76,4924,76,4916,51xe" filled="true" fillcolor="#000000" stroked="false">
              <v:path arrowok="t"/>
              <v:fill type="solid"/>
            </v:shape>
            <v:shape style="position:absolute;left:4879;top:51;width:73;height:66" coordorigin="4879,51" coordsize="73,66" path="m4916,51l4924,76,4952,76,4930,92,4938,117,4916,102,4893,117,4902,92,4879,76,4907,76,4916,51xe" filled="false" stroked="true" strokeweight=".274441pt" strokecolor="#000000">
              <v:path arrowok="t"/>
              <v:stroke dashstyle="solid"/>
            </v:shape>
            <w10:wrap type="none"/>
          </v:group>
        </w:pict>
      </w:r>
      <w:r>
        <w:rPr>
          <w:kern w:val="2"/>
          <w:szCs w:val="22"/>
          <w:rFonts w:ascii="Times New Roman" w:cstheme="minorBidi" w:hAnsiTheme="minorHAnsi" w:eastAsiaTheme="minorHAnsi"/>
          <w:b/>
          <w:w w:val="110"/>
          <w:sz w:val="12"/>
        </w:rPr>
        <w:t>15</w:t>
      </w:r>
      <w:r>
        <w:rPr>
          <w:kern w:val="2"/>
          <w:szCs w:val="22"/>
          <w:rFonts w:ascii="Times New Roman" w:cstheme="minorBidi" w:hAnsiTheme="minorHAnsi" w:eastAsiaTheme="minorHAnsi"/>
          <w:b/>
          <w:w w:val="110"/>
          <w:sz w:val="12"/>
        </w:rPr>
        <w:t>M</w:t>
      </w:r>
      <w:r>
        <w:rPr>
          <w:kern w:val="2"/>
          <w:szCs w:val="22"/>
          <w:rFonts w:ascii="Times New Roman" w:cstheme="minorBidi" w:hAnsiTheme="minorHAnsi" w:eastAsiaTheme="minorHAnsi"/>
          <w:b/>
          <w:w w:val="110"/>
          <w:sz w:val="12"/>
        </w:rPr>
        <w:t xml:space="preserve">g/L 30mg/L 60mg/L 90mg/L </w:t>
      </w:r>
      <w:r>
        <w:rPr>
          <w:kern w:val="2"/>
          <w:szCs w:val="22"/>
          <w:rFonts w:ascii="Times New Roman" w:cstheme="minorBidi" w:hAnsiTheme="minorHAnsi" w:eastAsiaTheme="minorHAnsi"/>
          <w:b/>
          <w:spacing w:val="0"/>
          <w:w w:val="110"/>
          <w:sz w:val="12"/>
        </w:rPr>
        <w:t>120mg/L</w:t>
      </w:r>
    </w:p>
    <w:p w:rsidR="0018722C">
      <w:pPr>
        <w:topLinePunct/>
      </w:pPr>
      <w:bookmarkStart w:id="151511" w:name="_cwCmt1"/>
      <w:r>
        <w:rPr>
          <w:rFonts w:cstheme="minorBidi" w:hAnsiTheme="minorHAnsi" w:eastAsiaTheme="minorHAnsi" w:asciiTheme="minorHAnsi" w:ascii="Times New Roman"/>
          <w:b/>
        </w:rPr>
        <w:t>4</w:t>
      </w:r>
      <w:r>
        <w:rPr>
          <w:rFonts w:cstheme="minorBidi" w:hAnsiTheme="minorHAnsi" w:eastAsiaTheme="minorHAnsi" w:asciiTheme="minorHAnsi" w:ascii="Times New Roman"/>
          <w:b/>
        </w:rPr>
        <w:t>H</w:t>
      </w:r>
      <w:r w:rsidRPr="00000000">
        <w:rPr>
          <w:rFonts w:cstheme="minorBidi" w:hAnsiTheme="minorHAnsi" w:eastAsiaTheme="minorHAnsi" w:asciiTheme="minorHAnsi"/>
        </w:rPr>
        <w:tab/>
      </w:r>
      <w:r>
        <w:t>8h</w:t>
      </w:r>
      <w:r w:rsidRPr="00000000">
        <w:rPr>
          <w:rFonts w:cstheme="minorBidi" w:hAnsiTheme="minorHAnsi" w:eastAsiaTheme="minorHAnsi" w:asciiTheme="minorHAnsi"/>
        </w:rPr>
        <w:tab/>
        <w:tab/>
      </w:r>
      <w:r>
        <w:t>16h</w:t>
      </w:r>
      <w:r w:rsidRPr="00000000">
        <w:rPr>
          <w:rFonts w:cstheme="minorBidi" w:hAnsiTheme="minorHAnsi" w:eastAsiaTheme="minorHAnsi" w:asciiTheme="minorHAnsi"/>
        </w:rPr>
        <w:tab/>
      </w:r>
      <w:r>
        <w:t>32h</w:t>
      </w:r>
      <w:r w:rsidRPr="00000000">
        <w:rPr>
          <w:rFonts w:cstheme="minorBidi" w:hAnsiTheme="minorHAnsi" w:eastAsiaTheme="minorHAnsi" w:asciiTheme="minorHAnsi"/>
        </w:rPr>
        <w:tab/>
      </w:r>
      <w:r>
        <w:t>64h Time</w:t>
      </w:r>
      <w:r w:rsidRPr="00000000">
        <w:rPr>
          <w:rFonts w:cstheme="minorBidi" w:hAnsiTheme="minorHAnsi" w:eastAsiaTheme="minorHAnsi" w:asciiTheme="minorHAnsi"/>
        </w:rPr>
        <w:t>(</w:t>
      </w:r>
      <w:r w:rsidRPr="00000000">
        <w:rPr>
          <w:rFonts w:cstheme="minorBidi" w:hAnsiTheme="minorHAnsi" w:eastAsiaTheme="minorHAnsi" w:asciiTheme="minorHAnsi"/>
        </w:rPr>
        <w:t>h</w:t>
      </w:r>
      <w:r w:rsidRPr="00000000">
        <w:rPr>
          <w:rFonts w:cstheme="minorBidi" w:hAnsiTheme="minorHAnsi" w:eastAsiaTheme="minorHAnsi" w:asciiTheme="minorHAnsi"/>
        </w:rPr>
        <w:t>)</w:t>
      </w:r>
      <w:bookmarkEnd w:id="151511"/>
    </w:p>
    <w:p w:rsidR="0018722C">
      <w:pPr>
        <w:topLinePunct/>
      </w:pPr>
      <w:r>
        <w:rPr>
          <w:rFonts w:cstheme="minorBidi" w:hAnsiTheme="minorHAnsi" w:eastAsiaTheme="minorHAnsi" w:asciiTheme="minorHAnsi" w:ascii="Times New Roman"/>
          <w:b/>
        </w:rPr>
        <w:t>10.0</w:t>
      </w:r>
    </w:p>
    <w:p w:rsidR="0018722C">
      <w:pPr>
        <w:topLinePunct/>
      </w:pPr>
      <w:r>
        <w:rPr>
          <w:rFonts w:cstheme="minorBidi" w:hAnsiTheme="minorHAnsi" w:eastAsiaTheme="minorHAnsi" w:asciiTheme="minorHAnsi" w:ascii="Times New Roman"/>
          <w:b/>
        </w:rPr>
        <w:t>9.5</w:t>
      </w:r>
    </w:p>
    <w:p w:rsidR="0018722C">
      <w:pPr>
        <w:pStyle w:val="ae"/>
        <w:topLinePunct/>
      </w:pPr>
      <w:r>
        <w:rPr>
          <w:rFonts w:cstheme="minorBidi" w:hAnsiTheme="minorHAnsi" w:eastAsiaTheme="minorHAnsi" w:asciiTheme="minorHAnsi"/>
        </w:rPr>
        <w:pict>
          <v:shape style="margin-left:312.058258pt;margin-top:6.441711pt;width:9.35pt;height:77.1pt;mso-position-horizontal-relative:page;mso-position-vertical-relative:paragraph;z-index:2104" type="#_x0000_t202" filled="false" stroked="false">
            <v:textbox inset="0,0,0,0" style="layout-flow:vertical;mso-layout-flow-alt:bottom-to-top">
              <w:txbxContent>
                <w:p w:rsidR="0018722C">
                  <w:pPr>
                    <w:spacing w:before="16"/>
                    <w:ind w:leftChars="0" w:left="20" w:rightChars="0" w:right="0" w:firstLineChars="0" w:firstLine="0"/>
                    <w:jc w:val="left"/>
                    <w:rPr>
                      <w:rFonts w:ascii="Times New Roman"/>
                      <w:b/>
                      <w:sz w:val="13"/>
                    </w:rPr>
                  </w:pPr>
                  <w:r>
                    <w:rPr>
                      <w:rFonts w:ascii="Times New Roman"/>
                      <w:b/>
                      <w:spacing w:val="-1"/>
                      <w:w w:val="93"/>
                      <w:sz w:val="13"/>
                    </w:rPr>
                    <w:t>s</w:t>
                  </w:r>
                  <w:r>
                    <w:rPr>
                      <w:rFonts w:ascii="Times New Roman"/>
                      <w:b/>
                      <w:spacing w:val="-1"/>
                      <w:w w:val="93"/>
                      <w:sz w:val="13"/>
                    </w:rPr>
                    <w:t>o</w:t>
                  </w:r>
                  <w:r>
                    <w:rPr>
                      <w:rFonts w:ascii="Times New Roman"/>
                      <w:b/>
                      <w:w w:val="93"/>
                      <w:sz w:val="13"/>
                    </w:rPr>
                    <w:t>l</w:t>
                  </w:r>
                  <w:r>
                    <w:rPr>
                      <w:rFonts w:ascii="Times New Roman"/>
                      <w:b/>
                      <w:spacing w:val="-2"/>
                      <w:w w:val="93"/>
                      <w:sz w:val="13"/>
                    </w:rPr>
                    <w:t>ub</w:t>
                  </w:r>
                  <w:r>
                    <w:rPr>
                      <w:rFonts w:ascii="Times New Roman"/>
                      <w:b/>
                      <w:w w:val="93"/>
                      <w:sz w:val="13"/>
                    </w:rPr>
                    <w:t>le</w:t>
                  </w:r>
                  <w:r>
                    <w:rPr>
                      <w:rFonts w:ascii="Times New Roman"/>
                      <w:b/>
                      <w:spacing w:val="-4"/>
                      <w:sz w:val="13"/>
                    </w:rPr>
                    <w:t> </w:t>
                  </w:r>
                  <w:r>
                    <w:rPr>
                      <w:rFonts w:ascii="Times New Roman"/>
                      <w:b/>
                      <w:spacing w:val="-2"/>
                      <w:w w:val="93"/>
                      <w:sz w:val="13"/>
                    </w:rPr>
                    <w:t>p</w:t>
                  </w:r>
                  <w:r>
                    <w:rPr>
                      <w:rFonts w:ascii="Times New Roman"/>
                      <w:b/>
                      <w:spacing w:val="-1"/>
                      <w:w w:val="93"/>
                      <w:sz w:val="13"/>
                    </w:rPr>
                    <w:t>rote</w:t>
                  </w:r>
                  <w:r>
                    <w:rPr>
                      <w:rFonts w:ascii="Times New Roman"/>
                      <w:b/>
                      <w:w w:val="93"/>
                      <w:sz w:val="13"/>
                    </w:rPr>
                    <w:t>in</w:t>
                  </w:r>
                  <w:r>
                    <w:rPr>
                      <w:rFonts w:ascii="Times New Roman"/>
                      <w:b/>
                      <w:spacing w:val="-4"/>
                      <w:sz w:val="13"/>
                    </w:rPr>
                    <w:t> </w:t>
                  </w:r>
                  <w:r>
                    <w:rPr>
                      <w:rFonts w:ascii="Times New Roman"/>
                      <w:b/>
                      <w:spacing w:val="-2"/>
                      <w:w w:val="93"/>
                      <w:sz w:val="13"/>
                    </w:rPr>
                    <w:t>c</w:t>
                  </w:r>
                  <w:r>
                    <w:rPr>
                      <w:rFonts w:ascii="Times New Roman"/>
                      <w:b/>
                      <w:spacing w:val="-1"/>
                      <w:w w:val="93"/>
                      <w:sz w:val="13"/>
                    </w:rPr>
                    <w:t>o</w:t>
                  </w:r>
                  <w:r>
                    <w:rPr>
                      <w:rFonts w:ascii="Times New Roman"/>
                      <w:b/>
                      <w:spacing w:val="-2"/>
                      <w:w w:val="93"/>
                      <w:sz w:val="13"/>
                    </w:rPr>
                    <w:t>n</w:t>
                  </w:r>
                  <w:r>
                    <w:rPr>
                      <w:rFonts w:ascii="Times New Roman"/>
                      <w:b/>
                      <w:spacing w:val="-1"/>
                      <w:w w:val="93"/>
                      <w:sz w:val="13"/>
                    </w:rPr>
                    <w:t>te</w:t>
                  </w:r>
                  <w:r>
                    <w:rPr>
                      <w:rFonts w:ascii="Times New Roman"/>
                      <w:b/>
                      <w:spacing w:val="-2"/>
                      <w:w w:val="93"/>
                      <w:sz w:val="13"/>
                    </w:rPr>
                    <w:t>n</w:t>
                  </w:r>
                  <w:r>
                    <w:rPr>
                      <w:rFonts w:ascii="Times New Roman"/>
                      <w:b/>
                      <w:spacing w:val="-1"/>
                      <w:w w:val="93"/>
                      <w:sz w:val="13"/>
                    </w:rPr>
                    <w:t>t(</w:t>
                  </w:r>
                  <w:r>
                    <w:rPr>
                      <w:rFonts w:ascii="Times New Roman"/>
                      <w:b/>
                      <w:spacing w:val="-2"/>
                      <w:w w:val="93"/>
                      <w:sz w:val="13"/>
                    </w:rPr>
                    <w:t>m</w:t>
                  </w:r>
                  <w:r>
                    <w:rPr>
                      <w:rFonts w:ascii="Times New Roman"/>
                      <w:b/>
                      <w:spacing w:val="-1"/>
                      <w:w w:val="93"/>
                      <w:sz w:val="13"/>
                    </w:rPr>
                    <w:t>g</w:t>
                  </w:r>
                  <w:r>
                    <w:rPr>
                      <w:rFonts w:ascii="Times New Roman"/>
                      <w:b/>
                      <w:w w:val="93"/>
                      <w:sz w:val="13"/>
                    </w:rPr>
                    <w:t>/</w:t>
                  </w:r>
                  <w:r>
                    <w:rPr>
                      <w:rFonts w:ascii="Times New Roman"/>
                      <w:b/>
                      <w:spacing w:val="-2"/>
                      <w:w w:val="93"/>
                      <w:sz w:val="13"/>
                    </w:rPr>
                    <w:t>g</w:t>
                  </w:r>
                  <w:r>
                    <w:rPr>
                      <w:rFonts w:ascii="Times New Roman"/>
                      <w:b/>
                      <w:w w:val="93"/>
                      <w:sz w:val="13"/>
                    </w:rPr>
                    <w:t>)</w:t>
                  </w:r>
                </w:p>
              </w:txbxContent>
            </v:textbox>
            <w10:wrap type="none"/>
          </v:shape>
        </w:pict>
      </w:r>
      <w:r>
        <w:rPr>
          <w:rFonts w:ascii="Times New Roman" w:cstheme="minorBidi" w:hAnsiTheme="minorHAnsi" w:eastAsiaTheme="minorHAnsi"/>
          <w:vertAlign w:val="subscript"/>
          <w:b/>
        </w:rPr>
        <w:t>9.0</w:t>
      </w:r>
    </w:p>
    <w:p w:rsidR="0018722C">
      <w:pPr>
        <w:topLinePunct/>
      </w:pPr>
      <w:r>
        <w:rPr>
          <w:rFonts w:cstheme="minorBidi" w:hAnsiTheme="minorHAnsi" w:eastAsiaTheme="minorHAnsi" w:asciiTheme="minorHAnsi" w:ascii="Times New Roman"/>
          <w:b/>
        </w:rPr>
        <w:t>8.5</w:t>
      </w:r>
    </w:p>
    <w:p w:rsidR="0018722C">
      <w:pPr>
        <w:topLinePunct/>
      </w:pPr>
      <w:r>
        <w:rPr>
          <w:rFonts w:cstheme="minorBidi" w:hAnsiTheme="minorHAnsi" w:eastAsiaTheme="minorHAnsi" w:asciiTheme="minorHAnsi" w:ascii="Times New Roman"/>
          <w:b/>
        </w:rPr>
        <w:t>8.0</w:t>
      </w:r>
    </w:p>
    <w:p w:rsidR="0018722C">
      <w:pPr>
        <w:topLinePunct/>
      </w:pPr>
      <w:r>
        <w:rPr>
          <w:rFonts w:cstheme="minorBidi" w:hAnsiTheme="minorHAnsi" w:eastAsiaTheme="minorHAnsi" w:asciiTheme="minorHAnsi" w:ascii="Times New Roman"/>
          <w:b/>
        </w:rPr>
        <w:t>7.5</w:t>
      </w:r>
    </w:p>
    <w:p w:rsidR="0018722C">
      <w:pPr>
        <w:topLinePunct/>
      </w:pPr>
      <w:r>
        <w:rPr>
          <w:rFonts w:cstheme="minorBidi" w:hAnsiTheme="minorHAnsi" w:eastAsiaTheme="minorHAnsi" w:asciiTheme="minorHAnsi" w:ascii="Times New Roman"/>
          <w:b/>
        </w:rPr>
        <w:t>7.0</w:t>
      </w:r>
    </w:p>
    <w:p w:rsidR="0018722C">
      <w:pPr>
        <w:topLinePunct/>
      </w:pPr>
      <w:r>
        <w:rPr>
          <w:rFonts w:cstheme="minorBidi" w:hAnsiTheme="minorHAnsi" w:eastAsiaTheme="minorHAnsi" w:asciiTheme="minorHAnsi" w:ascii="Times New Roman"/>
          <w:b/>
        </w:rPr>
        <w:t>6.5</w:t>
      </w:r>
    </w:p>
    <w:p w:rsidR="0018722C">
      <w:pPr>
        <w:topLinePunct/>
      </w:pPr>
      <w:r>
        <w:rPr>
          <w:rFonts w:cstheme="minorBidi" w:hAnsiTheme="minorHAnsi" w:eastAsiaTheme="minorHAnsi" w:asciiTheme="minorHAnsi" w:ascii="Times New Roman"/>
          <w:b/>
        </w:rPr>
        <w:t>6.0</w:t>
      </w:r>
    </w:p>
    <w:p w:rsidR="0018722C">
      <w:pPr>
        <w:topLinePunct/>
      </w:pPr>
      <w:r>
        <w:rPr>
          <w:rFonts w:cstheme="minorBidi" w:hAnsiTheme="minorHAnsi" w:eastAsiaTheme="minorHAnsi" w:asciiTheme="minorHAnsi" w:ascii="Times New Roman"/>
          <w:b/>
        </w:rPr>
        <w:t>5.5</w:t>
      </w:r>
    </w:p>
    <w:p w:rsidR="0018722C">
      <w:pPr>
        <w:topLinePunct/>
      </w:pPr>
      <w:r>
        <w:rPr>
          <w:rFonts w:cstheme="minorBidi" w:hAnsiTheme="minorHAnsi" w:eastAsiaTheme="minorHAnsi" w:asciiTheme="minorHAnsi" w:ascii="Times New Roman"/>
          <w:b/>
        </w:rPr>
        <w:t>5.0</w:t>
      </w:r>
    </w:p>
    <w:p w:rsidR="0018722C">
      <w:pPr>
        <w:topLinePunct/>
      </w:pPr>
      <w:r>
        <w:rPr>
          <w:rFonts w:cstheme="minorBidi" w:hAnsiTheme="minorHAnsi" w:eastAsiaTheme="minorHAnsi" w:asciiTheme="minorHAnsi" w:ascii="Times New Roman"/>
          <w:b/>
        </w:rPr>
        <w:t>4.5</w:t>
      </w:r>
    </w:p>
    <w:p w:rsidR="0018722C">
      <w:pPr>
        <w:topLinePunct/>
      </w:pPr>
      <w:r>
        <w:rPr>
          <w:rFonts w:cstheme="minorBidi" w:hAnsiTheme="minorHAnsi" w:eastAsiaTheme="minorHAnsi" w:asciiTheme="minorHAnsi" w:ascii="Times New Roman"/>
          <w:b/>
        </w:rPr>
        <w:t>4.0</w:t>
      </w:r>
    </w:p>
    <w:p w:rsidR="0018722C">
      <w:pPr>
        <w:topLinePunct/>
      </w:pPr>
      <w:r>
        <w:rPr>
          <w:rFonts w:cstheme="minorBidi" w:hAnsiTheme="minorHAnsi" w:eastAsiaTheme="minorHAnsi" w:asciiTheme="minorHAnsi" w:ascii="Times New Roman"/>
          <w:b/>
        </w:rPr>
        <w:t>3.5</w:t>
      </w:r>
    </w:p>
    <w:p w:rsidR="0018722C">
      <w:pPr>
        <w:topLinePunct/>
      </w:pPr>
      <w:r>
        <w:rPr>
          <w:rFonts w:cstheme="minorBidi" w:hAnsiTheme="minorHAnsi" w:eastAsiaTheme="minorHAnsi" w:asciiTheme="minorHAnsi" w:ascii="Times New Roman"/>
          <w:b/>
        </w:rPr>
        <w:t>3.0</w:t>
      </w:r>
    </w:p>
    <w:p w:rsidR="0018722C">
      <w:pPr>
        <w:topLinePunct/>
      </w:pPr>
      <w:r>
        <w:rPr>
          <w:rFonts w:cstheme="minorBidi" w:hAnsiTheme="minorHAnsi" w:eastAsiaTheme="minorHAnsi" w:asciiTheme="minorHAnsi" w:ascii="Times New Roman"/>
          <w:b/>
        </w:rPr>
        <w:t>CK</w:t>
      </w:r>
    </w:p>
    <w:p w:rsidR="0018722C">
      <w:pPr>
        <w:spacing w:before="9"/>
        <w:ind w:leftChars="0" w:left="2679" w:rightChars="0" w:right="0" w:firstLineChars="0" w:firstLine="0"/>
        <w:jc w:val="left"/>
        <w:rPr>
          <w:rFonts w:ascii="Times New Roman"/>
          <w:b/>
          <w:sz w:val="12"/>
        </w:rPr>
      </w:pPr>
      <w:r>
        <w:pict>
          <v:group style="position:absolute;margin-left:452.662262pt;margin-top:-4.658575pt;width:16.75pt;height:2pt;mso-position-horizontal-relative:page;mso-position-vertical-relative:paragraph;z-index:1984" coordorigin="9053,-93" coordsize="335,40">
            <v:line style="position:absolute" from="9053,-66" to="9388,-66" stroked="true" strokeweight=".593772pt" strokecolor="#000000">
              <v:stroke dashstyle="solid"/>
            </v:line>
            <v:rect style="position:absolute;left:9190;top:-94;width:44;height:40" filled="true" fillcolor="#000000" stroked="false">
              <v:fill type="solid"/>
            </v:rect>
            <w10:wrap type="none"/>
          </v:group>
        </w:pict>
      </w:r>
      <w:r>
        <w:pict>
          <v:group style="position:absolute;margin-left:452.662262pt;margin-top:2.196375pt;width:16.75pt;height:3.4pt;mso-position-horizontal-relative:page;mso-position-vertical-relative:paragraph;z-index:2008" coordorigin="9053,44" coordsize="335,68">
            <v:line style="position:absolute" from="9053,81" to="9388,81" stroked="true" strokeweight=".593772pt" strokecolor="#000000">
              <v:stroke dashstyle="solid"/>
            </v:line>
            <v:shape style="position:absolute;left:9183;top:46;width:73;height:63" coordorigin="9184,47" coordsize="73,63" path="m9256,70l9184,70,9206,85,9198,109,9220,94,9237,94,9234,85,9256,70xm9237,94l9220,94,9242,109,9237,94xm9220,47l9212,70,9228,70,9220,47xe" filled="true" fillcolor="#000000" stroked="false">
              <v:path arrowok="t"/>
              <v:fill type="solid"/>
            </v:shape>
            <v:shape style="position:absolute;left:9183;top:46;width:73;height:63" coordorigin="9184,47" coordsize="73,63" path="m9220,47l9228,70,9256,70,9234,85,9242,109,9220,94,9198,109,9206,85,9184,70,9212,70,9220,47xe" filled="false" stroked="true" strokeweight=".281821pt" strokecolor="#000000">
              <v:path arrowok="t"/>
              <v:stroke dashstyle="solid"/>
            </v:shape>
            <w10:wrap type="none"/>
          </v:group>
        </w:pict>
      </w:r>
      <w:r>
        <w:rPr>
          <w:rFonts w:ascii="Times New Roman"/>
          <w:b/>
          <w:w w:val="110"/>
          <w:sz w:val="12"/>
        </w:rPr>
        <w:t>3.125mg/L</w:t>
      </w:r>
    </w:p>
    <w:p w:rsidR="0018722C">
      <w:pPr>
        <w:pStyle w:val="ae"/>
        <w:topLinePunct/>
      </w:pPr>
      <w:r>
        <w:rPr>
          <w:kern w:val="2"/>
          <w:sz w:val="22"/>
          <w:szCs w:val="22"/>
          <w:rFonts w:cstheme="minorBidi" w:hAnsiTheme="minorHAnsi" w:eastAsiaTheme="minorHAnsi" w:asciiTheme="minorHAnsi"/>
        </w:rPr>
        <w:pict>
          <v:group style="margin-left:452.662262pt;margin-top:2.431067pt;width:16.75pt;height:2.65pt;mso-position-horizontal-relative:page;mso-position-vertical-relative:paragraph;z-index:2032" coordorigin="9053,49" coordsize="335,53">
            <v:line style="position:absolute" from="9053,81" to="9388,81" stroked="true" strokeweight=".593772pt" strokecolor="#000000">
              <v:stroke dashstyle="solid"/>
            </v:line>
            <v:shape style="position:absolute;left:9186;top:51;width:53;height:48" coordorigin="9187,51" coordsize="53,48" path="m9227,51l9199,51,9187,62,9187,88,9199,99,9227,99,9240,88,9240,62,9227,51xe" filled="true" fillcolor="#000000" stroked="false">
              <v:path arrowok="t"/>
              <v:fill type="solid"/>
            </v:shape>
            <v:shape style="position:absolute;left:9186;top:51;width:53;height:48" coordorigin="9187,51" coordsize="53,48" path="m9187,75l9187,88,9199,99,9213,99,9227,99,9240,88,9240,75,9240,62,9227,51,9213,51,9199,51,9187,62,9187,75xe" filled="false" stroked="true" strokeweight=".24711pt" strokecolor="#000000">
              <v:path arrowok="t"/>
              <v:stroke dashstyle="solid"/>
            </v:shape>
            <w10:wrap type="none"/>
          </v:group>
        </w:pict>
      </w:r>
      <w:r>
        <w:rPr>
          <w:kern w:val="2"/>
          <w:szCs w:val="22"/>
          <w:rFonts w:ascii="Times New Roman" w:cstheme="minorBidi" w:hAnsiTheme="minorHAnsi" w:eastAsiaTheme="minorHAnsi"/>
          <w:b/>
          <w:w w:val="110"/>
          <w:sz w:val="12"/>
        </w:rPr>
        <w:t>6.25mg/L</w:t>
      </w:r>
    </w:p>
    <w:p w:rsidR="0018722C">
      <w:pPr>
        <w:pStyle w:val="ae"/>
        <w:topLinePunct/>
      </w:pPr>
      <w:r>
        <w:rPr>
          <w:kern w:val="2"/>
          <w:sz w:val="22"/>
          <w:szCs w:val="22"/>
          <w:rFonts w:cstheme="minorBidi" w:hAnsiTheme="minorHAnsi" w:eastAsiaTheme="minorHAnsi" w:asciiTheme="minorHAnsi"/>
        </w:rPr>
        <w:pict>
          <v:group style="margin-left:336.767029pt;margin-top:2.315594pt;width:168.75pt;height:115.7pt;mso-position-horizontal-relative:page;mso-position-vertical-relative:paragraph;z-index:-84736" coordorigin="6735,46" coordsize="3375,2314">
            <v:shape style="position:absolute;left:959;top:4072;width:4553;height:3341" coordorigin="960,4073" coordsize="4553,3341" path="m6785,2337l6785,2315m7117,2360l7117,2315m7448,2337l7448,2315m7781,2360l7781,2315m8112,2337l8112,2315m8445,2360l8445,2315m8777,2337l8777,2315m9109,2360l9109,2315m9441,2337l9441,2315m9773,2360l9773,2315m10105,2337l10105,2315m6785,2315l10105,2315m6735,2315l6785,2315m6760,2238l6785,2238m6735,2161l6785,2161m6760,2085l6785,2085m6735,2008l6785,2008m6760,1931l6785,1931m6735,1855l6785,1855m6760,1778l6785,1778m6735,1702l6785,1702m6760,1625l6785,1625m6735,1548l6785,1548m6760,1472l6785,1472m6735,1395l6785,1395m6760,1318l6785,1318m6735,1242l6785,1242m6760,1165l6785,1165m6735,1088l6785,1088m6760,1012l6785,1012m6735,935l6785,935m6760,858l6785,858m6735,782l6785,782m6760,705l6785,705m6735,628l6785,628m6760,552l6785,552m6735,475l6785,475m6760,398l6785,398m6735,322l6785,322m6760,245l6785,245m6735,168l6785,168m6760,92l6785,92m6785,2315l6785,92e" filled="false" stroked="true" strokeweight=".443227pt" strokecolor="#000000">
              <v:path arrowok="t"/>
              <v:stroke dashstyle="solid"/>
            </v:shape>
            <v:shape style="position:absolute;left:1525;top:4188;width:3486;height:509" coordorigin="1526,4188" coordsize="3486,509" path="m7743,265l7154,170m8408,428l7818,280m9070,441l8484,437m9734,516l9148,445e" filled="false" stroked="true" strokeweight=".620521pt" strokecolor="#000000">
              <v:path arrowok="t"/>
              <v:stroke dashstyle="solid"/>
            </v:shape>
            <v:shape style="position:absolute;left:7093;top:143;width:2687;height:385" coordorigin="7094,144" coordsize="2687,385" path="m7124,144l7094,144,7094,172,7124,172,7124,144m7788,250l7758,250,7758,278,7788,278,7788,250m8453,416l8422,416,8422,445,8453,445,8453,416m9117,421l9086,421,9086,448,9117,448,9117,421m9781,500l9750,500,9750,528,9781,528,9781,500e" filled="true" fillcolor="#000000" stroked="false">
              <v:path arrowok="t"/>
              <v:fill type="solid"/>
            </v:shape>
            <v:shape style="position:absolute;left:1525;top:4220;width:3496;height:1039" coordorigin="1526,4221" coordsize="3496,1039" path="m7743,269l7154,192m8408,454l7818,285m9070,489l8484,466m9741,897l9140,511e" filled="false" stroked="true" strokeweight=".620521pt" strokecolor="#000000">
              <v:path arrowok="t"/>
              <v:stroke dashstyle="solid"/>
            </v:shape>
            <v:shape style="position:absolute;left:7088;top:160;width:55;height:49" coordorigin="7089,160" coordsize="55,49" path="m7144,179l7089,179,7106,190,7099,209,7117,197,7129,197,7127,190,7144,179xm7129,197l7117,197,7134,209,7129,197xm7117,160l7110,179,7123,179,7117,160xe" filled="true" fillcolor="#000000" stroked="false">
              <v:path arrowok="t"/>
              <v:fill type="solid"/>
            </v:shape>
            <v:shape style="position:absolute;left:7088;top:160;width:55;height:49" coordorigin="7089,160" coordsize="55,49" path="m7117,160l7123,179,7144,179,7127,190,7134,209,7117,197,7099,209,7106,190,7089,179,7110,179,7117,160xe" filled="false" stroked="true" strokeweight=".211589pt" strokecolor="#000000">
              <v:path arrowok="t"/>
              <v:stroke dashstyle="solid"/>
            </v:shape>
            <v:shape style="position:absolute;left:7752;top:247;width:56;height:49" coordorigin="7752,248" coordsize="56,49" path="m7808,266l7752,266,7770,277,7763,296,7781,285,7793,285,7791,277,7808,266xm7793,285l7781,285,7798,296,7793,285xm7781,248l7773,266,7787,266,7781,248xe" filled="true" fillcolor="#000000" stroked="false">
              <v:path arrowok="t"/>
              <v:fill type="solid"/>
            </v:shape>
            <v:shape style="position:absolute;left:7752;top:247;width:56;height:49" coordorigin="7752,248" coordsize="56,49" path="m7781,248l7787,266,7808,266,7791,277,7798,296,7781,285,7763,296,7770,277,7752,266,7773,266,7781,248xe" filled="false" stroked="true" strokeweight=".211511pt" strokecolor="#000000">
              <v:path arrowok="t"/>
              <v:stroke dashstyle="solid"/>
            </v:shape>
            <v:shape style="position:absolute;left:8417;top:437;width:56;height:49" coordorigin="8417,437" coordsize="56,49" path="m8472,456l8417,456,8435,467,8427,486,8445,474,8458,474,8455,467,8472,456xm8458,474l8445,474,8462,486,8458,474xm8445,437l8438,456,8452,456,8445,437xe" filled="true" fillcolor="#000000" stroked="false">
              <v:path arrowok="t"/>
              <v:fill type="solid"/>
            </v:shape>
            <v:shape style="position:absolute;left:8417;top:437;width:56;height:49" coordorigin="8417,437" coordsize="56,49" path="m8445,437l8452,456,8472,456,8455,467,8462,486,8445,474,8427,486,8435,467,8417,456,8438,456,8445,437xe" filled="false" stroked="true" strokeweight=".211535pt" strokecolor="#000000">
              <v:path arrowok="t"/>
              <v:stroke dashstyle="solid"/>
            </v:shape>
            <v:shape style="position:absolute;left:9081;top:463;width:56;height:49" coordorigin="9081,464" coordsize="56,49" path="m9136,482l9081,482,9098,493,9091,512,9109,500,9122,500,9119,493,9136,482xm9122,500l9109,500,9126,512,9122,500xm9109,464l9102,482,9115,482,9109,464xe" filled="true" fillcolor="#000000" stroked="false">
              <v:path arrowok="t"/>
              <v:fill type="solid"/>
            </v:shape>
            <v:shape style="position:absolute;left:9081;top:463;width:56;height:49" coordorigin="9081,464" coordsize="56,49" path="m9109,464l9115,482,9136,482,9119,493,9126,512,9109,500,9091,512,9098,493,9081,482,9102,482,9109,464xe" filled="false" stroked="true" strokeweight=".211535pt" strokecolor="#000000">
              <v:path arrowok="t"/>
              <v:stroke dashstyle="solid"/>
            </v:shape>
            <v:shape style="position:absolute;left:9744;top:890;width:56;height:49" coordorigin="9745,891" coordsize="56,49" path="m9800,909l9745,909,9762,920,9755,939,9773,928,9785,928,9783,920,9800,909xm9785,928l9773,928,9790,939,9785,928xm9773,891l9766,909,9779,909,9773,891xe" filled="true" fillcolor="#000000" stroked="false">
              <v:path arrowok="t"/>
              <v:fill type="solid"/>
            </v:shape>
            <v:shape style="position:absolute;left:9744;top:890;width:56;height:49" coordorigin="9745,891" coordsize="56,49" path="m9773,891l9779,909,9800,909,9783,920,9790,939,9773,928,9755,939,9762,920,9745,909,9766,909,9773,891xe" filled="false" stroked="true" strokeweight=".211535pt" strokecolor="#000000">
              <v:path arrowok="t"/>
              <v:stroke dashstyle="solid"/>
            </v:shape>
            <v:shape style="position:absolute;left:1526;top:4432;width:3486;height:1368" coordorigin="1527,4433" coordsize="3486,1368" path="m7742,360l7155,336m8413,754l7813,381m9077,1163l8477,794m9735,1265l9147,1188e" filled="false" stroked="true" strokeweight=".620521pt" strokecolor="#000000">
              <v:path arrowok="t"/>
              <v:stroke dashstyle="solid"/>
            </v:shape>
            <v:shape style="position:absolute;left:7090;top:311;width:37;height:34" coordorigin="7091,312" coordsize="37,34" path="m7119,312l7099,312,7091,319,7091,338,7099,345,7119,345,7127,338,7127,319,7119,312xe" filled="true" fillcolor="#000000" stroked="false">
              <v:path arrowok="t"/>
              <v:fill type="solid"/>
            </v:shape>
            <v:shape style="position:absolute;left:7090;top:311;width:37;height:34" coordorigin="7091,312" coordsize="37,34" path="m7091,329l7091,338,7099,345,7109,345,7119,345,7127,338,7127,329,7127,319,7119,312,7109,312,7099,312,7091,319,7091,329xe" filled="false" stroked="true" strokeweight=".176718pt" strokecolor="#000000">
              <v:path arrowok="t"/>
              <v:stroke dashstyle="solid"/>
            </v:shape>
            <v:shape style="position:absolute;left:7754;top:338;width:37;height:34" coordorigin="7755,338" coordsize="37,34" path="m7783,338l7763,338,7755,345,7755,363,7763,372,7783,372,7791,363,7791,345,7783,338xe" filled="true" fillcolor="#000000" stroked="false">
              <v:path arrowok="t"/>
              <v:fill type="solid"/>
            </v:shape>
            <v:shape style="position:absolute;left:7754;top:338;width:37;height:34" coordorigin="7755,338" coordsize="37,34" path="m7755,355l7755,363,7763,372,7772,372,7783,372,7791,363,7791,355,7791,345,7783,338,7772,338,7763,338,7755,345,7755,355xe" filled="false" stroked="true" strokeweight=".176605pt" strokecolor="#000000">
              <v:path arrowok="t"/>
              <v:stroke dashstyle="solid"/>
            </v:shape>
            <v:shape style="position:absolute;left:8419;top:750;width:37;height:34" coordorigin="8419,750" coordsize="37,34" path="m8447,750l8427,750,8419,758,8419,777,8427,784,8447,784,8456,777,8456,758,8447,750xe" filled="true" fillcolor="#000000" stroked="false">
              <v:path arrowok="t"/>
              <v:fill type="solid"/>
            </v:shape>
            <v:shape style="position:absolute;left:8419;top:750;width:37;height:34" coordorigin="8419,750" coordsize="37,34" path="m8419,767l8419,777,8427,784,8437,784,8447,784,8456,777,8456,767,8456,758,8447,750,8437,750,8427,750,8419,758,8419,767xe" filled="false" stroked="true" strokeweight=".176821pt" strokecolor="#000000">
              <v:path arrowok="t"/>
              <v:stroke dashstyle="solid"/>
            </v:shape>
            <v:shape style="position:absolute;left:9083;top:1160;width:37;height:34" coordorigin="9083,1160" coordsize="37,34" path="m9111,1160l9091,1160,9083,1167,9083,1186,9091,1193,9111,1193,9120,1186,9120,1167,9111,1160xe" filled="true" fillcolor="#000000" stroked="false">
              <v:path arrowok="t"/>
              <v:fill type="solid"/>
            </v:shape>
            <v:shape style="position:absolute;left:9083;top:1160;width:37;height:34" coordorigin="9083,1160" coordsize="37,34" path="m9083,1176l9083,1186,9091,1193,9101,1193,9111,1193,9120,1186,9120,1176,9120,1167,9111,1160,9101,1160,9091,1160,9083,1167,9083,1176xe" filled="false" stroked="true" strokeweight=".176636pt" strokecolor="#000000">
              <v:path arrowok="t"/>
              <v:stroke dashstyle="solid"/>
            </v:shape>
            <v:shape style="position:absolute;left:9747;top:1247;width:37;height:33" coordorigin="9747,1247" coordsize="37,33" path="m9775,1247l9755,1247,9747,1254,9747,1272,9755,1280,9775,1280,9783,1272,9783,1254,9775,1247xe" filled="true" fillcolor="#000000" stroked="false">
              <v:path arrowok="t"/>
              <v:fill type="solid"/>
            </v:shape>
            <v:shape style="position:absolute;left:9747;top:1247;width:37;height:33" coordorigin="9747,1247" coordsize="37,33" path="m9747,1263l9747,1272,9755,1280,9765,1280,9775,1280,9783,1272,9783,1263,9783,1254,9775,1247,9765,1247,9755,1247,9747,1254,9747,1263xe" filled="false" stroked="true" strokeweight=".17648pt" strokecolor="#000000">
              <v:path arrowok="t"/>
              <v:stroke dashstyle="solid"/>
            </v:shape>
            <v:shape style="position:absolute;left:1524;top:5213;width:3488;height:622" coordorigin="1525,5213" coordsize="3488,622" path="m7743,997l7154,866m8406,1065l7819,1009m9071,1201l8483,1077m9735,1288l9147,1214e" filled="false" stroked="true" strokeweight=".620521pt" strokecolor="#000000">
              <v:path arrowok="t"/>
              <v:stroke dashstyle="solid"/>
            </v:shape>
            <v:shape style="position:absolute;left:1438;top:5163;width:3663;height:715" coordorigin="1438,5164" coordsize="3663,715" path="m7090,833l7144,883m7144,833l7090,883m7117,833l7117,883m7090,858l7144,858m7753,980l7808,1030m7808,980l7753,1030m7781,980l7781,1030m7753,1005l7808,1005m8418,1044l8472,1094m8472,1044l8418,1094m8445,1044l8445,1094m8418,1069l8472,1069m9082,1184l9136,1234m9136,1184l9082,1234m9109,1184l9109,1234m9082,1209l9136,1209m9746,1268l9800,1318m9800,1268l9746,1318m9773,1268l9773,1318m9746,1293l9800,1293e" filled="false" stroked="true" strokeweight=".177294pt" strokecolor="#000000">
              <v:path arrowok="t"/>
              <v:stroke dashstyle="solid"/>
            </v:shape>
            <v:shape style="position:absolute;left:1525;top:5240;width:3486;height:1134" coordorigin="1526,5240" coordsize="3486,1134" path="m7743,1005l7154,885m8417,1585l7808,1037m9070,1622l8484,1611m9734,1654l9148,1624e" filled="false" stroked="true" strokeweight=".620521pt" strokecolor="#000000">
              <v:path arrowok="t"/>
              <v:stroke dashstyle="solid"/>
            </v:shape>
            <v:shape style="position:absolute;left:7085;top:844;width:61;height:48" coordorigin="7086,845" coordsize="61,48" path="m7117,845l7086,892,7147,892,7117,845xe" filled="true" fillcolor="#000000" stroked="false">
              <v:path arrowok="t"/>
              <v:fill type="solid"/>
            </v:shape>
            <v:shape style="position:absolute;left:7085;top:844;width:61;height:48" coordorigin="7086,845" coordsize="61,48" path="m7117,845l7147,892,7086,892,7117,845xe" filled="false" stroked="true" strokeweight=".245707pt" strokecolor="#000000">
              <v:path arrowok="t"/>
              <v:stroke dashstyle="solid"/>
            </v:shape>
            <v:shape style="position:absolute;left:7749;top:980;width:61;height:48" coordorigin="7750,980" coordsize="61,48" path="m7781,980l7750,1028,7811,1028,7781,980xe" filled="true" fillcolor="#000000" stroked="false">
              <v:path arrowok="t"/>
              <v:fill type="solid"/>
            </v:shape>
            <v:shape style="position:absolute;left:7749;top:980;width:61;height:48" coordorigin="7750,980" coordsize="61,48" path="m7781,980l7811,1028,7750,1028,7781,980xe" filled="false" stroked="true" strokeweight=".245702pt" strokecolor="#000000">
              <v:path arrowok="t"/>
              <v:stroke dashstyle="solid"/>
            </v:shape>
            <v:shape style="position:absolute;left:8414;top:1578;width:61;height:48" coordorigin="8414,1578" coordsize="61,48" path="m8445,1578l8414,1626,8475,1626,8445,1578xe" filled="true" fillcolor="#000000" stroked="false">
              <v:path arrowok="t"/>
              <v:fill type="solid"/>
            </v:shape>
            <v:shape style="position:absolute;left:8414;top:1578;width:61;height:48" coordorigin="8414,1578" coordsize="61,48" path="m8445,1578l8475,1626,8414,1626,8445,1578xe" filled="false" stroked="true" strokeweight=".245596pt" strokecolor="#000000">
              <v:path arrowok="t"/>
              <v:stroke dashstyle="solid"/>
            </v:shape>
            <v:shape style="position:absolute;left:9078;top:1589;width:61;height:48" coordorigin="9078,1590" coordsize="61,48" path="m9109,1590l9078,1638,9139,1638,9109,1590xe" filled="true" fillcolor="#000000" stroked="false">
              <v:path arrowok="t"/>
              <v:fill type="solid"/>
            </v:shape>
            <v:shape style="position:absolute;left:9078;top:1589;width:61;height:48" coordorigin="9078,1590" coordsize="61,48" path="m9109,1590l9139,1638,9078,1638,9109,1590xe" filled="false" stroked="true" strokeweight=".245717pt" strokecolor="#000000">
              <v:path arrowok="t"/>
              <v:stroke dashstyle="solid"/>
            </v:shape>
            <v:shape style="position:absolute;left:9741;top:1623;width:61;height:48" coordorigin="9742,1624" coordsize="61,48" path="m9773,1624l9742,1672,9803,1672,9773,1624xe" filled="true" fillcolor="#000000" stroked="false">
              <v:path arrowok="t"/>
              <v:fill type="solid"/>
            </v:shape>
            <v:shape style="position:absolute;left:9741;top:1623;width:61;height:48" coordorigin="9742,1624" coordsize="61,48" path="m9773,1624l9803,1672,9742,1672,9773,1624xe" filled="false" stroked="true" strokeweight=".245717pt" strokecolor="#000000">
              <v:path arrowok="t"/>
              <v:stroke dashstyle="solid"/>
            </v:shape>
            <v:shape style="position:absolute;left:1523;top:5303;width:3502;height:1847" coordorigin="1524,5304" coordsize="3502,1847" path="m7744,1101l7153,928m8416,1632l7809,1135m9070,1667l8484,1657m9744,2181l9138,1691e" filled="false" stroked="true" strokeweight=".620521pt" strokecolor="#000000">
              <v:path arrowok="t"/>
              <v:stroke dashstyle="solid"/>
            </v:shape>
            <v:shape style="position:absolute;left:1443;top:5257;width:3650;height:1958" coordorigin="1444,5257" coordsize="3650,1958" path="m7094,925l7124,925,7124,896,7094,896,7094,925xm7117,897l7117,937m7094,917l7139,917m7758,1118l7788,1118,7788,1090,7758,1090,7758,1118xm7781,1091l7781,1131m7758,1111l7803,1111m8422,1664l8453,1664,8453,1635,8422,1635,8422,1664xm8445,1636l8445,1676m8423,1656l8467,1656m9086,1675l9117,1675,9117,1647,9086,1647,9086,1675xm9109,1647l9109,1687m9087,1667l9131,1667m9750,2212l9781,2212,9781,2184,9750,2184,9750,2212xm9773,2185l9773,2225m9751,2205l9795,2205e" filled="false" stroked="true" strokeweight=".177294pt" strokecolor="#000000">
              <v:path arrowok="t"/>
              <v:stroke dashstyle="solid"/>
            </v:shape>
            <v:line style="position:absolute" from="7112,140" to="7121,140" stroked="true" strokeweight=".38699pt" strokecolor="#000000">
              <v:stroke dashstyle="solid"/>
            </v:line>
            <v:line style="position:absolute" from="7092,136" to="7141,136" stroked="true" strokeweight=".424121pt" strokecolor="#000000">
              <v:stroke dashstyle="solid"/>
            </v:line>
            <v:line style="position:absolute" from="7112,189" to="7121,189" stroked="true" strokeweight=".353044pt" strokecolor="#000000">
              <v:stroke dashstyle="solid"/>
            </v:line>
            <v:shape style="position:absolute;left:1441;top:4193;width:2758;height:480" coordorigin="1442,4194" coordsize="2758,480" path="m7092,192l7141,192m7781,174l7781,250m7756,174l7805,174m7781,367l7781,292m7756,367l7805,367m8445,375l8445,416m8421,375l8469,375m8445,500l8445,458m8421,500l8469,500m9109,399l9109,420m9085,399l9133,399e" filled="false" stroked="true" strokeweight=".443227pt" strokecolor="#000000">
              <v:path arrowok="t"/>
              <v:stroke dashstyle="solid"/>
            </v:shape>
            <v:line style="position:absolute" from="9109,456" to="9109,483" stroked="true" strokeweight=".462333pt" strokecolor="#000000">
              <v:stroke dashstyle="solid"/>
            </v:line>
            <v:shape style="position:absolute;left:4134;top:4604;width:963;height:200" coordorigin="4134,4605" coordsize="963,200" path="m9085,483l9133,483m9773,453l9773,500m9749,453l9797,453m9773,589l9773,541m9749,589l9797,589e" filled="false" stroked="true" strokeweight=".443227pt" strokecolor="#000000">
              <v:path arrowok="t"/>
              <v:stroke dashstyle="solid"/>
            </v:shape>
            <v:line style="position:absolute" from="7112,168" to="7121,168" stroked="true" strokeweight=".712877pt" strokecolor="#000000">
              <v:stroke dashstyle="solid"/>
            </v:line>
            <v:line style="position:absolute" from="7092,175" to="7141,175" stroked="true" strokeweight=".424121pt" strokecolor="#000000">
              <v:stroke dashstyle="solid"/>
            </v:line>
            <v:line style="position:absolute" from="7112,207" to="7121,207" stroked="true" strokeweight=".726456pt" strokecolor="#000000">
              <v:stroke dashstyle="solid"/>
            </v:line>
            <v:shape style="position:absolute;left:1441;top:4207;width:2758;height:518" coordorigin="1442,4207" coordsize="2758,518" path="m7092,200l7141,200m7781,183l7781,248m7756,183l7805,183m7781,365l7781,302m7756,365l7805,365m8445,394l8445,437m8421,394l8469,394m8445,535l8445,491m8421,535l8469,535m9085,456l9133,456e" filled="false" stroked="true" strokeweight=".443227pt" strokecolor="#000000">
              <v:path arrowok="t"/>
              <v:stroke dashstyle="solid"/>
            </v:shape>
            <v:line style="position:absolute" from="9104,520" to="9113,520" stroked="true" strokeweight=".319097pt" strokecolor="#000000">
              <v:stroke dashstyle="solid"/>
            </v:line>
            <v:shape style="position:absolute;left:1441;top:4294;width:3655;height:1539" coordorigin="1442,4295" coordsize="3655,1539" path="m9085,524l9133,524m9773,765l9773,891m9749,765l9797,765m9773,1071l9773,945m9749,1071l9797,1071m7117,243l7117,312m7092,243l7141,243m7117,427l7117,358m7092,427l7141,427m7781,299l7781,338m7756,299l7805,299m7781,424l7781,385m7756,424l7805,424m8445,644l8445,750m8421,644l8469,644m8445,903l8445,798m8421,903l8469,903m9109,1078l9109,1160m9085,1078l9133,1078m9109,1287l9109,1206m9085,1287l9133,1287m9773,1201l9773,1246m9749,1201l9797,1201e" filled="false" stroked="true" strokeweight=".443227pt" strokecolor="#000000">
              <v:path arrowok="t"/>
              <v:stroke dashstyle="solid"/>
            </v:shape>
            <v:line style="position:absolute" from="9773,1293" to="9773,1339" stroked="true" strokeweight=".462333pt" strokecolor="#000000">
              <v:stroke dashstyle="solid"/>
            </v:line>
            <v:shape style="position:absolute;left:1441;top:5016;width:3655;height:893" coordorigin="1442,5017" coordsize="3655,893" path="m9749,1339l9797,1339m7117,733l7117,834m7092,733l7141,733m7117,982l7117,881m7092,982l7141,982e" filled="false" stroked="true" strokeweight=".443227pt" strokecolor="#000000">
              <v:path arrowok="t"/>
              <v:stroke dashstyle="solid"/>
            </v:shape>
            <v:line style="position:absolute" from="7781,937" to="7781,982" stroked="true" strokeweight=".462333pt" strokecolor="#000000">
              <v:stroke dashstyle="solid"/>
            </v:line>
            <v:line style="position:absolute" from="7756,937" to="7805,937" stroked="true" strokeweight=".424121pt" strokecolor="#000000">
              <v:stroke dashstyle="solid"/>
            </v:line>
            <v:line style="position:absolute" from="7781,937" to="7781,1202" stroked="true" strokeweight=".462342pt" strokecolor="#000000">
              <v:stroke dashstyle="solid"/>
            </v:line>
            <v:shape style="position:absolute;left:2338;top:5369;width:1861;height:548" coordorigin="2339,5370" coordsize="1861,548" path="m7756,1073l7805,1073m8445,972l8445,1046m8421,972l8469,972m8445,1166l8445,1093m8421,1166l8469,1166m9109,1075l9109,1186m9085,1075l9133,1075m9109,1344l9109,1232m9085,1344l9133,1344e" filled="false" stroked="true" strokeweight=".443227pt" strokecolor="#000000">
              <v:path arrowok="t"/>
              <v:stroke dashstyle="solid"/>
            </v:shape>
            <v:line style="position:absolute" from="9768,1265" to="9777,1265" stroked="true" strokeweight=".38699pt" strokecolor="#000000">
              <v:stroke dashstyle="solid"/>
            </v:line>
            <v:shape style="position:absolute;left:1441;top:5101;width:3655;height:1443" coordorigin="1442,5101" coordsize="3655,1443" path="m9749,1261l9797,1261m9749,1324l9797,1324m7117,790l7117,844m7092,790l7141,790m7117,962l7117,909m7092,962l7141,962m7756,972l7805,972m7756,1052l7805,1052m8445,1607l8445,1578m8421,1607l8469,1607m8445,1614l8445,1642m8421,1614l8469,1614m9109,1545l9109,1590m9085,1545l9133,1545m9109,1699l9109,1654m9085,1699l9133,1699m9773,1542l9773,1624m9749,1542l9797,1542m9773,1770l9773,1688m9749,1770l9797,1770m7117,824l7117,896m7092,824l7141,824m7117,1010l7117,938m7092,1010l7141,1010m7756,1020l7805,1020m7756,1202l7805,1202m8421,1516l8469,1516e" filled="false" stroked="true" strokeweight=".443227pt" strokecolor="#000000">
              <v:path arrowok="t"/>
              <v:stroke dashstyle="solid"/>
            </v:shape>
            <v:line style="position:absolute" from="8445,1516" to="8445,1796" stroked="true" strokeweight=".462333pt" strokecolor="#000000">
              <v:stroke dashstyle="solid"/>
            </v:line>
            <v:shape style="position:absolute;left:3237;top:6186;width:1860;height:1089" coordorigin="3237,6186" coordsize="1860,1089" path="m8421,1796l8469,1796m9109,1527l9109,1646m9085,1527l9133,1527m9109,1808l9109,1688m9085,1808l9133,1808m9773,2144l9773,2184m9749,2144l9797,2144m9773,2266l9773,2226m9749,2266l9797,2266e" filled="false" stroked="true" strokeweight=".443227pt" strokecolor="#000000">
              <v:path arrowok="t"/>
              <v:stroke dashstyle="solid"/>
            </v:shape>
            <v:line style="position:absolute" from="9053,81" to="9388,81" stroked="true" strokeweight=".593772pt" strokecolor="#000000">
              <v:stroke dashstyle="solid"/>
            </v:line>
            <v:shape style="position:absolute;left:4268;top:4009;width:97;height:96" coordorigin="4269,4009" coordsize="97,96" path="m9185,49l9256,114m9256,49l9185,114m9220,49l9220,114m9185,81l9256,81e" filled="false" stroked="true" strokeweight=".24821pt" strokecolor="#000000">
              <v:path arrowok="t"/>
              <v:stroke dashstyle="solid"/>
            </v:shape>
            <v:line style="position:absolute" from="9053,229" to="9388,229" stroked="true" strokeweight=".593772pt" strokecolor="#000000">
              <v:stroke dashstyle="solid"/>
            </v:line>
            <v:shape style="position:absolute;left:9181;top:188;width:77;height:61" coordorigin="9182,189" coordsize="77,61" path="m9220,189l9182,249,9258,249,9220,189xe" filled="true" fillcolor="#000000" stroked="false">
              <v:path arrowok="t"/>
              <v:fill type="solid"/>
            </v:shape>
            <v:shape style="position:absolute;left:9181;top:188;width:77;height:61" coordorigin="9182,189" coordsize="77,61" path="m9220,189l9258,249,9182,249,9220,189xe" filled="false" stroked="true" strokeweight=".33355pt" strokecolor="#000000">
              <v:path arrowok="t"/>
              <v:stroke dashstyle="solid"/>
            </v:shape>
            <v:line style="position:absolute" from="9053,377" to="9388,377" stroked="true" strokeweight=".593772pt" strokecolor="#000000">
              <v:stroke dashstyle="solid"/>
            </v:line>
            <v:shape style="position:absolute;left:4277;top:4453;width:79;height:77" coordorigin="4277,4454" coordsize="79,77" path="m9191,390l9235,390,9235,351,9191,351,9191,390xm9220,351l9220,403m9192,377l9249,377e" filled="false" stroked="true" strokeweight=".212748pt" strokecolor="#000000">
              <v:path arrowok="t"/>
              <v:stroke dashstyle="solid"/>
            </v:shape>
            <w10:wrap type="none"/>
          </v:group>
        </w:pict>
      </w:r>
    </w:p>
    <w:p w:rsidR="0018722C">
      <w:pPr>
        <w:pStyle w:val="ae"/>
        <w:topLinePunct/>
      </w:pPr>
      <w:r>
        <w:rPr>
          <w:kern w:val="2"/>
          <w:szCs w:val="22"/>
          <w:rFonts w:ascii="Times New Roman" w:cstheme="minorBidi" w:hAnsiTheme="minorHAnsi" w:eastAsiaTheme="minorHAnsi"/>
          <w:b/>
          <w:w w:val="105"/>
          <w:sz w:val="12"/>
        </w:rPr>
        <w:t>12.5</w:t>
      </w:r>
      <w:r>
        <w:rPr>
          <w:kern w:val="2"/>
          <w:szCs w:val="22"/>
          <w:rFonts w:ascii="Times New Roman" w:cstheme="minorBidi" w:hAnsiTheme="minorHAnsi" w:eastAsiaTheme="minorHAnsi"/>
          <w:b/>
          <w:w w:val="105"/>
          <w:sz w:val="12"/>
        </w:rPr>
        <w:t>M</w:t>
      </w:r>
      <w:r>
        <w:rPr>
          <w:kern w:val="2"/>
          <w:szCs w:val="22"/>
          <w:rFonts w:ascii="Times New Roman" w:cstheme="minorBidi" w:hAnsiTheme="minorHAnsi" w:eastAsiaTheme="minorHAnsi"/>
          <w:b/>
          <w:w w:val="105"/>
          <w:sz w:val="12"/>
        </w:rPr>
        <w:t xml:space="preserve">g/L </w:t>
      </w:r>
      <w:r>
        <w:rPr>
          <w:kern w:val="2"/>
          <w:szCs w:val="22"/>
          <w:rFonts w:ascii="Times New Roman" w:cstheme="minorBidi" w:hAnsiTheme="minorHAnsi" w:eastAsiaTheme="minorHAnsi"/>
          <w:b/>
          <w:w w:val="110"/>
          <w:sz w:val="12"/>
        </w:rPr>
        <w:t>25mg/L 50mg/L</w:t>
      </w:r>
    </w:p>
    <w:p w:rsidR="0018722C">
      <w:pPr>
        <w:keepNext/>
        <w:topLinePunct/>
      </w:pPr>
      <w:r>
        <w:rPr>
          <w:rFonts w:cstheme="minorBidi" w:hAnsiTheme="minorHAnsi" w:eastAsiaTheme="minorHAnsi" w:asciiTheme="minorHAnsi" w:ascii="Times New Roman"/>
          <w:b/>
        </w:rPr>
        <w:t>4</w:t>
      </w:r>
      <w:r>
        <w:rPr>
          <w:rFonts w:cstheme="minorBidi" w:hAnsiTheme="minorHAnsi" w:eastAsiaTheme="minorHAnsi" w:asciiTheme="minorHAnsi" w:ascii="Times New Roman"/>
          <w:b/>
        </w:rPr>
        <w:t>H</w:t>
      </w:r>
      <w:r w:rsidRPr="00000000">
        <w:rPr>
          <w:rFonts w:cstheme="minorBidi" w:hAnsiTheme="minorHAnsi" w:eastAsiaTheme="minorHAnsi" w:asciiTheme="minorHAnsi"/>
        </w:rPr>
        <w:tab/>
      </w:r>
      <w:r>
        <w:t>8h</w:t>
      </w:r>
      <w:r w:rsidRPr="00000000">
        <w:rPr>
          <w:rFonts w:cstheme="minorBidi" w:hAnsiTheme="minorHAnsi" w:eastAsiaTheme="minorHAnsi" w:asciiTheme="minorHAnsi"/>
        </w:rPr>
        <w:tab/>
        <w:tab/>
      </w:r>
      <w:r>
        <w:t>16h</w:t>
      </w:r>
      <w:r w:rsidRPr="00000000">
        <w:rPr>
          <w:rFonts w:cstheme="minorBidi" w:hAnsiTheme="minorHAnsi" w:eastAsiaTheme="minorHAnsi" w:asciiTheme="minorHAnsi"/>
        </w:rPr>
        <w:tab/>
      </w:r>
      <w:r>
        <w:t>32h</w:t>
      </w:r>
      <w:r w:rsidRPr="00000000">
        <w:rPr>
          <w:rFonts w:cstheme="minorBidi" w:hAnsiTheme="minorHAnsi" w:eastAsiaTheme="minorHAnsi" w:asciiTheme="minorHAnsi"/>
        </w:rPr>
        <w:tab/>
      </w:r>
      <w:r>
        <w:t>64h Time</w:t>
      </w:r>
      <w:r w:rsidRPr="00000000">
        <w:rPr>
          <w:rFonts w:cstheme="minorBidi" w:hAnsiTheme="minorHAnsi" w:eastAsiaTheme="minorHAnsi" w:asciiTheme="minorHAnsi"/>
        </w:rPr>
        <w:t>(</w:t>
      </w:r>
      <w:r w:rsidRPr="00000000">
        <w:rPr>
          <w:rFonts w:cstheme="minorBidi" w:hAnsiTheme="minorHAnsi" w:eastAsiaTheme="minorHAnsi" w:asciiTheme="minorHAnsi"/>
        </w:rPr>
        <w:t>h</w:t>
      </w:r>
      <w:r w:rsidRPr="00000000">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560" w:right="0"/>
          <w:cols w:num="4" w:equalWidth="0">
            <w:col w:w="777" w:space="40"/>
            <w:col w:w="3239" w:space="245"/>
            <w:col w:w="840" w:space="40"/>
            <w:col w:w="5169"/>
          </w:cols>
        </w:sectPr>
        <w:topLinePunct/>
      </w:pP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3-11</w:t>
      </w:r>
      <w:r>
        <w:t xml:space="preserve">  </w:t>
      </w:r>
      <w:r w:rsidRPr="00DB64CE">
        <w:rPr>
          <w:rFonts w:ascii="Times New Roman" w:eastAsia="Times New Roman" w:cstheme="minorBidi" w:hAnsiTheme="minorHAnsi"/>
          <w:b/>
        </w:rPr>
        <w:t>Carvacrol</w:t>
      </w:r>
      <w:r>
        <w:rPr>
          <w:rFonts w:ascii="黑体" w:eastAsia="黑体" w:hint="eastAsia" w:cstheme="minorBidi" w:hAnsiTheme="minorHAnsi"/>
          <w:b/>
        </w:rPr>
        <w:t>对稻瘟病菌和番茄灰霉病菌可溶性蛋白含量的影响</w:t>
      </w:r>
    </w:p>
    <w:p w:rsidR="0018722C">
      <w:pPr>
        <w:topLinePunct/>
      </w:pPr>
      <w:r>
        <w:rPr>
          <w:rFonts w:cstheme="minorBidi" w:hAnsiTheme="minorHAnsi" w:eastAsiaTheme="minorHAnsi" w:asciiTheme="minorHAnsi" w:ascii="Times New Roman"/>
          <w:b/>
        </w:rPr>
        <w:t>Figure 3-11. Effect of the carvacrol on protein content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and </w:t>
      </w:r>
      <w:r>
        <w:rPr>
          <w:rFonts w:ascii="Times New Roman" w:cstheme="minorBidi" w:hAnsiTheme="minorHAnsi" w:eastAsiaTheme="minorHAnsi"/>
          <w:b/>
          <w:i/>
        </w:rPr>
        <w:t>Botrytis cinerea</w:t>
      </w:r>
    </w:p>
    <w:p w:rsidR="0018722C">
      <w:pPr>
        <w:pStyle w:val="Heading4"/>
        <w:topLinePunct/>
        <w:ind w:left="200" w:hangingChars="200" w:hanging="200"/>
      </w:pPr>
      <w:bookmarkStart w:name="_bookmark43" w:id="96"/>
      <w:bookmarkEnd w:id="96"/>
      <w:r>
        <w:rPr>
          <w:b/>
        </w:rPr>
        <w:t>3.3.3</w:t>
      </w:r>
      <w:r>
        <w:t xml:space="preserve"> </w:t>
      </w:r>
      <w:bookmarkStart w:name="_bookmark43" w:id="97"/>
      <w:bookmarkEnd w:id="97"/>
      <w:r>
        <w:rPr>
          <w:b/>
        </w:rPr>
        <w:t>Ca</w:t>
      </w:r>
      <w:r>
        <w:rPr>
          <w:b/>
        </w:rPr>
        <w:t>rvacrol</w:t>
      </w:r>
      <w:r>
        <w:t>对稻瘟病菌和番茄灰霉病菌几丁质酶活性的影响</w:t>
      </w:r>
    </w:p>
    <w:p w:rsidR="0018722C">
      <w:pPr>
        <w:topLinePunct/>
      </w:pPr>
      <w:r>
        <w:rPr>
          <w:rFonts w:ascii="Times New Roman" w:eastAsia="Times New Roman"/>
        </w:rPr>
        <w:t>Carvacrol</w:t>
      </w:r>
      <w:r>
        <w:t>对稻瘟病菌和番茄灰霉病菌几丁质酶活性的影响如图</w:t>
      </w:r>
      <w:r>
        <w:rPr>
          <w:rFonts w:ascii="Times New Roman" w:eastAsia="Times New Roman"/>
        </w:rPr>
        <w:t>3-13</w:t>
      </w:r>
      <w:r>
        <w:t>。结果表明，</w:t>
      </w:r>
      <w:r>
        <w:t>经</w:t>
      </w:r>
      <w:r>
        <w:rPr>
          <w:rFonts w:ascii="Times New Roman" w:eastAsia="Times New Roman"/>
        </w:rPr>
        <w:t>Carvacrol</w:t>
      </w:r>
      <w:r>
        <w:t>处理后，两种菌几丁质酶的活性先升高后降低。</w:t>
      </w:r>
    </w:p>
    <w:p w:rsidR="0018722C">
      <w:pPr>
        <w:topLinePunct/>
      </w:pPr>
      <w:r>
        <w:t>稻瘟病菌在</w:t>
      </w:r>
      <w:r>
        <w:rPr>
          <w:rFonts w:ascii="Times New Roman" w:eastAsia="Times New Roman"/>
        </w:rPr>
        <w:t>16 h</w:t>
      </w:r>
      <w:r>
        <w:t>内，随着</w:t>
      </w:r>
      <w:r>
        <w:rPr>
          <w:rFonts w:ascii="Times New Roman" w:eastAsia="Times New Roman"/>
        </w:rPr>
        <w:t>Carvacrol</w:t>
      </w:r>
      <w:r>
        <w:t>作用时间的延长，几丁质酶活性逐渐升高；</w:t>
      </w:r>
      <w:r>
        <w:t>在</w:t>
      </w:r>
      <w:r>
        <w:rPr>
          <w:rFonts w:ascii="Times New Roman" w:eastAsia="Times New Roman"/>
        </w:rPr>
        <w:t>16 h</w:t>
      </w:r>
      <w:r>
        <w:t>后，酶活性有一定的降低，并且处理的几丁质酶活性始终高于对照。</w:t>
      </w:r>
    </w:p>
    <w:p w:rsidR="0018722C">
      <w:pPr>
        <w:topLinePunct/>
      </w:pPr>
      <w:r>
        <w:t>番茄灰霉病菌在</w:t>
      </w:r>
      <w:r>
        <w:rPr>
          <w:rFonts w:ascii="Times New Roman" w:eastAsia="Times New Roman"/>
        </w:rPr>
        <w:t>16 h</w:t>
      </w:r>
      <w:r>
        <w:t>内，随着</w:t>
      </w:r>
      <w:r>
        <w:rPr>
          <w:rFonts w:ascii="Times New Roman" w:eastAsia="Times New Roman"/>
        </w:rPr>
        <w:t>Carvacrol</w:t>
      </w:r>
      <w:r>
        <w:t>作用时间的延长，几丁质酶活性逐渐升</w:t>
      </w:r>
    </w:p>
    <w:p w:rsidR="0018722C">
      <w:pPr>
        <w:topLinePunct/>
      </w:pPr>
      <w:r>
        <w:t>高；在</w:t>
      </w:r>
      <w:r>
        <w:rPr>
          <w:rFonts w:ascii="Times New Roman" w:eastAsia="Times New Roman"/>
        </w:rPr>
        <w:t>16 h</w:t>
      </w:r>
      <w:r>
        <w:t>后，酶活性降低。</w:t>
      </w:r>
    </w:p>
    <w:p w:rsidR="0018722C">
      <w:pPr>
        <w:pStyle w:val="ae"/>
        <w:topLinePunct/>
      </w:pPr>
      <w:r>
        <w:rPr>
          <w:kern w:val="2"/>
          <w:sz w:val="22"/>
          <w:szCs w:val="22"/>
          <w:rFonts w:cstheme="minorBidi" w:hAnsiTheme="minorHAnsi" w:eastAsiaTheme="minorHAnsi" w:asciiTheme="minorHAnsi"/>
        </w:rPr>
        <w:pict>
          <v:group style="margin-left:228.173004pt;margin-top:8.879634pt;width:174.65pt;height:129.9pt;mso-position-horizontal-relative:page;mso-position-vertical-relative:paragraph;z-index:2152" coordorigin="4563,178" coordsize="3493,2598">
            <v:shape style="position:absolute;left:889;top:10199;width:4531;height:3349" coordorigin="889,10200" coordsize="4531,3349" path="m4614,2775l4614,2723m4927,2749l4927,2723m5239,2775l5239,2723m5551,2749l5551,2723m5864,2775l5864,2723m6176,2749l6176,2723m6489,2775l6489,2723m6801,2749l6801,2723m7114,2775l7114,2723m7426,2749l7426,2723m7738,2775l7738,2723m8051,2749l8051,2723m4614,2723l8051,2723m4588,2723l4614,2723m4563,2554l4614,2554m4588,2384l4614,2384m4563,2215l4614,2215m4588,2046l4614,2046m4563,1876l4614,1876m4588,1707l4614,1707m4563,1537l4614,1537m4588,1368l4614,1368m4563,1199l4614,1199m4588,1029l4614,1029m4563,860l4614,860m4588,690l4614,690m4563,522l4614,522m4588,352l4614,352m4563,182l4614,182m4614,2723l4614,182e" filled="false" stroked="true" strokeweight=".482229pt" strokecolor="#000000">
              <v:path arrowok="t"/>
              <v:stroke dashstyle="solid"/>
            </v:shape>
            <v:shape style="position:absolute;left:4903;top:344;width:2843;height:2095" coordorigin="4903,344" coordsize="2843,2095" path="m4935,2408l4903,2408,4903,2439,4935,2439,4935,2408m5247,2191l5215,2191,5215,2223,5247,2223,5247,2191m5873,1787l5839,1787,5839,1820,5873,1820,5873,1787m6496,1317l6464,1317,6464,1349,6496,1349,6496,1317m7122,883l7090,883,7090,915,7122,915,7122,883m7745,344l7714,344,7714,376,7745,376,7745,344e" filled="true" fillcolor="#000000" stroked="false">
              <v:path arrowok="t"/>
              <v:fill type="solid"/>
            </v:shape>
            <v:shape style="position:absolute;left:4614;top:189;width:3438;height:2495" coordorigin="4614,190" coordsize="3438,2495" path="m4614,2684l4697,2624,4890,2484,5082,2344,5274,2205,5467,2065,5659,1925,5852,1786,6044,1646,6236,1506,6429,1368,6621,1228,6813,1088,7006,949,7198,809,7391,669,7583,530,7775,390,7968,250,8051,190e" filled="false" stroked="true" strokeweight=".482675pt" strokecolor="#000000">
              <v:path arrowok="t"/>
              <v:stroke dashstyle="solid"/>
            </v:shape>
            <v:shape style="position:absolute;left:5370;top:298;width:1118;height:320" type="#_x0000_t202" filled="false" stroked="false">
              <v:textbox inset="0,0,0,0">
                <w:txbxContent>
                  <w:p w:rsidR="0018722C">
                    <w:pPr>
                      <w:spacing w:line="271" w:lineRule="auto" w:before="0"/>
                      <w:ind w:leftChars="0" w:left="0" w:rightChars="0" w:right="-14" w:firstLineChars="0" w:firstLine="0"/>
                      <w:jc w:val="left"/>
                      <w:rPr>
                        <w:rFonts w:ascii="Times New Roman"/>
                        <w:b/>
                        <w:sz w:val="13"/>
                      </w:rPr>
                    </w:pPr>
                    <w:r>
                      <w:rPr>
                        <w:rFonts w:ascii="Times New Roman"/>
                        <w:b/>
                        <w:w w:val="105"/>
                        <w:sz w:val="13"/>
                      </w:rPr>
                      <w:t>y=1.3383x+0.06161 R=0.999</w:t>
                    </w:r>
                  </w:p>
                </w:txbxContent>
              </v:textbox>
              <w10:wrap type="none"/>
            </v:shape>
            <w10:wrap type="none"/>
          </v:group>
        </w:pict>
      </w:r>
    </w:p>
    <w:p w:rsidR="0018722C">
      <w:pPr>
        <w:pStyle w:val="ae"/>
        <w:topLinePunct/>
      </w:pPr>
      <w:r>
        <w:rPr>
          <w:kern w:val="2"/>
          <w:szCs w:val="22"/>
          <w:rFonts w:ascii="Times New Roman" w:cstheme="minorBidi" w:hAnsiTheme="minorHAnsi" w:eastAsiaTheme="minorHAnsi"/>
          <w:b/>
          <w:w w:val="105"/>
          <w:sz w:val="13"/>
        </w:rPr>
        <w:t>0.8</w:t>
      </w:r>
    </w:p>
    <w:p w:rsidR="0018722C">
      <w:pPr>
        <w:topLinePunct/>
      </w:pPr>
      <w:r>
        <w:rPr>
          <w:rFonts w:cstheme="minorBidi" w:hAnsiTheme="minorHAnsi" w:eastAsiaTheme="minorHAnsi" w:asciiTheme="minorHAnsi" w:ascii="Times New Roman"/>
          <w:b/>
        </w:rPr>
        <w:t>0.7</w:t>
      </w:r>
    </w:p>
    <w:p w:rsidR="0018722C">
      <w:pPr>
        <w:topLinePunct/>
      </w:pPr>
      <w:r>
        <w:rPr>
          <w:rFonts w:cstheme="minorBidi" w:hAnsiTheme="minorHAnsi" w:eastAsiaTheme="minorHAnsi" w:asciiTheme="minorHAnsi" w:ascii="Times New Roman"/>
          <w:b/>
        </w:rPr>
        <w:t>0.6</w:t>
      </w:r>
    </w:p>
    <w:p w:rsidR="0018722C">
      <w:pPr>
        <w:pStyle w:val="ae"/>
        <w:topLinePunct/>
      </w:pPr>
      <w:r>
        <w:rPr>
          <w:rFonts w:cstheme="minorBidi" w:hAnsiTheme="minorHAnsi" w:eastAsiaTheme="minorHAnsi" w:asciiTheme="minorHAnsi"/>
        </w:rPr>
        <w:pict>
          <v:shape style="margin-left:205.960419pt;margin-top:6.527226pt;width:9.65pt;height:29.95pt;mso-position-horizontal-relative:page;mso-position-vertical-relative:paragraph;z-index:2296" type="#_x0000_t202" filled="false" stroked="false">
            <v:textbox inset="0,0,0,0" style="layout-flow:vertical;mso-layout-flow-alt:bottom-to-top">
              <w:txbxContent>
                <w:p w:rsidR="0018722C">
                  <w:pPr>
                    <w:spacing w:before="21"/>
                    <w:ind w:leftChars="0" w:left="20" w:rightChars="0" w:right="0" w:firstLineChars="0" w:firstLine="0"/>
                    <w:jc w:val="left"/>
                    <w:rPr>
                      <w:rFonts w:ascii="Times New Roman"/>
                      <w:b/>
                      <w:sz w:val="13"/>
                    </w:rPr>
                  </w:pPr>
                  <w:r>
                    <w:rPr>
                      <w:rFonts w:ascii="Times New Roman"/>
                      <w:b/>
                      <w:spacing w:val="-3"/>
                      <w:w w:val="106"/>
                      <w:sz w:val="13"/>
                    </w:rPr>
                    <w:t>O</w:t>
                  </w:r>
                  <w:r>
                    <w:rPr>
                      <w:rFonts w:ascii="Times New Roman"/>
                      <w:b/>
                      <w:spacing w:val="-3"/>
                      <w:w w:val="106"/>
                      <w:sz w:val="13"/>
                    </w:rPr>
                    <w:t>D</w:t>
                  </w:r>
                  <w:r>
                    <w:rPr>
                      <w:rFonts w:ascii="Times New Roman"/>
                      <w:b/>
                      <w:spacing w:val="-1"/>
                      <w:w w:val="106"/>
                      <w:sz w:val="13"/>
                    </w:rPr>
                    <w:t>-</w:t>
                  </w:r>
                  <w:r>
                    <w:rPr>
                      <w:rFonts w:ascii="Times New Roman"/>
                      <w:b/>
                      <w:spacing w:val="-2"/>
                      <w:w w:val="106"/>
                      <w:sz w:val="13"/>
                    </w:rPr>
                    <w:t>va</w:t>
                  </w:r>
                  <w:r>
                    <w:rPr>
                      <w:rFonts w:ascii="Times New Roman"/>
                      <w:b/>
                      <w:spacing w:val="-1"/>
                      <w:w w:val="106"/>
                      <w:sz w:val="13"/>
                    </w:rPr>
                    <w:t>l</w:t>
                  </w:r>
                  <w:r>
                    <w:rPr>
                      <w:rFonts w:ascii="Times New Roman"/>
                      <w:b/>
                      <w:spacing w:val="-2"/>
                      <w:w w:val="106"/>
                      <w:sz w:val="13"/>
                    </w:rPr>
                    <w:t>u</w:t>
                  </w:r>
                  <w:r>
                    <w:rPr>
                      <w:rFonts w:ascii="Times New Roman"/>
                      <w:b/>
                      <w:w w:val="106"/>
                      <w:sz w:val="13"/>
                    </w:rPr>
                    <w:t>e</w:t>
                  </w:r>
                </w:p>
              </w:txbxContent>
            </v:textbox>
            <w10:wrap type="none"/>
          </v:shape>
        </w:pict>
      </w:r>
      <w:r>
        <w:rPr>
          <w:rFonts w:ascii="Times New Roman" w:cstheme="minorBidi" w:hAnsiTheme="minorHAnsi" w:eastAsiaTheme="minorHAnsi"/>
          <w:vertAlign w:val="subscript"/>
          <w:b/>
        </w:rPr>
        <w:t>0.5</w:t>
      </w:r>
    </w:p>
    <w:p w:rsidR="0018722C">
      <w:pPr>
        <w:topLinePunct/>
      </w:pPr>
      <w:r>
        <w:rPr>
          <w:rFonts w:cstheme="minorBidi" w:hAnsiTheme="minorHAnsi" w:eastAsiaTheme="minorHAnsi" w:asciiTheme="minorHAnsi" w:ascii="Times New Roman"/>
          <w:b/>
        </w:rPr>
        <w:t>0.4</w:t>
      </w:r>
    </w:p>
    <w:p w:rsidR="0018722C">
      <w:pPr>
        <w:topLinePunct/>
      </w:pPr>
      <w:r>
        <w:rPr>
          <w:rFonts w:cstheme="minorBidi" w:hAnsiTheme="minorHAnsi" w:eastAsiaTheme="minorHAnsi" w:asciiTheme="minorHAnsi" w:ascii="Times New Roman"/>
          <w:b/>
        </w:rPr>
        <w:t>0.3</w:t>
      </w:r>
    </w:p>
    <w:p w:rsidR="0018722C">
      <w:pPr>
        <w:topLinePunct/>
      </w:pPr>
      <w:r>
        <w:rPr>
          <w:rFonts w:cstheme="minorBidi" w:hAnsiTheme="minorHAnsi" w:eastAsiaTheme="minorHAnsi" w:asciiTheme="minorHAnsi" w:ascii="Times New Roman"/>
          <w:b/>
        </w:rPr>
        <w:t>0.2</w:t>
      </w:r>
    </w:p>
    <w:p w:rsidR="0018722C">
      <w:pPr>
        <w:topLinePunct/>
      </w:pPr>
      <w:r>
        <w:rPr>
          <w:rFonts w:cstheme="minorBidi" w:hAnsiTheme="minorHAnsi" w:eastAsiaTheme="minorHAnsi" w:asciiTheme="minorHAnsi" w:ascii="Times New Roman"/>
          <w:b/>
        </w:rPr>
        <w:t>0.1</w:t>
      </w:r>
    </w:p>
    <w:p w:rsidR="0018722C">
      <w:pPr>
        <w:keepNext/>
        <w:topLinePunct/>
      </w:pPr>
      <w:r>
        <w:rPr>
          <w:rFonts w:cstheme="minorBidi" w:hAnsiTheme="minorHAnsi" w:eastAsiaTheme="minorHAnsi" w:asciiTheme="minorHAnsi" w:ascii="Times New Roman"/>
          <w:b/>
        </w:rPr>
        <w:t>0.0</w:t>
      </w:r>
      <w:r w:rsidRPr="00000000">
        <w:rPr>
          <w:rFonts w:cstheme="minorBidi" w:hAnsiTheme="minorHAnsi" w:eastAsiaTheme="minorHAnsi" w:asciiTheme="minorHAnsi"/>
        </w:rPr>
        <w:tab/>
        <w:t>0.1</w:t>
      </w:r>
      <w:r w:rsidRPr="00000000">
        <w:rPr>
          <w:rFonts w:cstheme="minorBidi" w:hAnsiTheme="minorHAnsi" w:eastAsiaTheme="minorHAnsi" w:asciiTheme="minorHAnsi"/>
        </w:rPr>
        <w:tab/>
        <w:t>0.2</w:t>
      </w:r>
      <w:r w:rsidRPr="00000000">
        <w:rPr>
          <w:rFonts w:cstheme="minorBidi" w:hAnsiTheme="minorHAnsi" w:eastAsiaTheme="minorHAnsi" w:asciiTheme="minorHAnsi"/>
        </w:rPr>
        <w:tab/>
        <w:t>0.3</w:t>
      </w:r>
      <w:r w:rsidRPr="00000000">
        <w:rPr>
          <w:rFonts w:cstheme="minorBidi" w:hAnsiTheme="minorHAnsi" w:eastAsiaTheme="minorHAnsi" w:asciiTheme="minorHAnsi"/>
        </w:rPr>
        <w:tab/>
        <w:t>0.4</w:t>
      </w:r>
      <w:r w:rsidRPr="00000000">
        <w:rPr>
          <w:rFonts w:cstheme="minorBidi" w:hAnsiTheme="minorHAnsi" w:eastAsiaTheme="minorHAnsi" w:asciiTheme="minorHAnsi"/>
        </w:rPr>
        <w:tab/>
        <w:t>0.5</w:t>
      </w:r>
    </w:p>
    <w:p w:rsidR="0018722C">
      <w:pPr>
        <w:keepNext/>
        <w:topLinePunct/>
      </w:pPr>
      <w:r>
        <w:rPr>
          <w:rFonts w:cstheme="minorBidi" w:hAnsiTheme="minorHAnsi" w:eastAsiaTheme="minorHAnsi" w:asciiTheme="minorHAnsi" w:ascii="Times New Roman"/>
          <w:b/>
        </w:rPr>
        <w:t>D-GlcNAc</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mg</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mL</w:t>
      </w:r>
      <w:r>
        <w:rPr>
          <w:rFonts w:cstheme="minorBidi" w:hAnsiTheme="minorHAnsi" w:eastAsiaTheme="minorHAnsi" w:asciiTheme="minorHAnsi" w:ascii="Times New Roman"/>
          <w:b/>
        </w:rPr>
        <w:t>)</w:t>
      </w: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3-12</w:t>
      </w:r>
      <w:r>
        <w:t xml:space="preserve">  </w:t>
      </w:r>
      <w:r w:rsidRPr="00DB64CE">
        <w:rPr>
          <w:rFonts w:ascii="Times New Roman" w:eastAsia="Times New Roman" w:cstheme="minorBidi" w:hAnsiTheme="minorHAnsi"/>
          <w:b/>
        </w:rPr>
        <w:t>N-</w:t>
      </w:r>
      <w:r>
        <w:rPr>
          <w:rFonts w:ascii="黑体" w:eastAsia="黑体" w:hint="eastAsia" w:cstheme="minorBidi" w:hAnsiTheme="minorHAnsi"/>
          <w:b/>
        </w:rPr>
        <w:t>乙酰葡萄糖胺标准曲线</w:t>
      </w:r>
      <w:r>
        <w:rPr>
          <w:rFonts w:ascii="Times New Roman" w:eastAsia="Times New Roman" w:cstheme="minorBidi" w:hAnsiTheme="minorHAnsi"/>
          <w:b/>
        </w:rPr>
        <w:t>Figure 3-12 standard curve of D-GlcNAc</w:t>
      </w:r>
    </w:p>
    <w:p w:rsidR="0018722C">
      <w:spacing w:beforeLines="0" w:before="0" w:afterLines="0" w:after="0" w:line="440" w:lineRule="auto"/>
      <w:pPr>
        <w:sectPr w:rsidR="00556256">
          <w:type w:val="continuous"/>
          <w:pgSz w:w="11910" w:h="16840"/>
          <w:pgMar w:header="877" w:footer="974" w:top="1140" w:bottom="1160" w:left="1560" w:right="0"/>
        </w:sectPr>
        <w:topLinePunct/>
      </w:pPr>
    </w:p>
    <w:p w:rsidR="0018722C">
      <w:pPr>
        <w:topLinePunct/>
      </w:pPr>
      <w:r>
        <w:rPr>
          <w:rFonts w:cstheme="minorBidi" w:hAnsiTheme="minorHAnsi" w:eastAsiaTheme="minorHAnsi" w:asciiTheme="minorHAnsi" w:ascii="Times New Roman"/>
          <w:b/>
        </w:rPr>
        <w:t>1.2</w:t>
      </w:r>
    </w:p>
    <w:p w:rsidR="0018722C">
      <w:pPr>
        <w:pStyle w:val="ae"/>
        <w:topLinePunct/>
      </w:pPr>
      <w:r>
        <w:rPr>
          <w:rFonts w:cstheme="minorBidi" w:hAnsiTheme="minorHAnsi" w:eastAsiaTheme="minorHAnsi" w:asciiTheme="minorHAnsi"/>
        </w:rPr>
        <w:pict>
          <v:shape style="margin-left:98.893013pt;margin-top:11.125585pt;width:8.75pt;height:73.45pt;mso-position-horizontal-relative:page;mso-position-vertical-relative:paragraph;z-index:2272" type="#_x0000_t202" filled="false" stroked="false">
            <v:textbox inset="0,0,0,0" style="layout-flow:vertical;mso-layout-flow-alt:bottom-to-top">
              <w:txbxContent>
                <w:p w:rsidR="0018722C">
                  <w:pPr>
                    <w:spacing w:before="16"/>
                    <w:ind w:leftChars="0" w:left="20" w:rightChars="0" w:right="0" w:firstLineChars="0" w:firstLine="0"/>
                    <w:jc w:val="left"/>
                    <w:rPr>
                      <w:rFonts w:ascii="Times New Roman"/>
                      <w:b/>
                      <w:sz w:val="12"/>
                    </w:rPr>
                  </w:pPr>
                  <w:r>
                    <w:rPr>
                      <w:rFonts w:ascii="Times New Roman"/>
                      <w:b/>
                      <w:spacing w:val="-4"/>
                      <w:w w:val="119"/>
                      <w:sz w:val="12"/>
                    </w:rPr>
                    <w:t>C</w:t>
                  </w:r>
                  <w:r>
                    <w:rPr>
                      <w:rFonts w:ascii="Times New Roman"/>
                      <w:b/>
                      <w:spacing w:val="-3"/>
                      <w:w w:val="119"/>
                      <w:sz w:val="12"/>
                    </w:rPr>
                    <w:t>h</w:t>
                  </w:r>
                  <w:r>
                    <w:rPr>
                      <w:rFonts w:ascii="Times New Roman"/>
                      <w:b/>
                      <w:spacing w:val="-1"/>
                      <w:w w:val="119"/>
                      <w:sz w:val="12"/>
                    </w:rPr>
                    <w:t>i</w:t>
                  </w:r>
                  <w:r>
                    <w:rPr>
                      <w:rFonts w:ascii="Times New Roman"/>
                      <w:b/>
                      <w:spacing w:val="-2"/>
                      <w:w w:val="119"/>
                      <w:sz w:val="12"/>
                    </w:rPr>
                    <w:t>t</w:t>
                  </w:r>
                  <w:r>
                    <w:rPr>
                      <w:rFonts w:ascii="Times New Roman"/>
                      <w:b/>
                      <w:spacing w:val="-1"/>
                      <w:w w:val="119"/>
                      <w:sz w:val="12"/>
                    </w:rPr>
                    <w:t>i</w:t>
                  </w:r>
                  <w:r>
                    <w:rPr>
                      <w:rFonts w:ascii="Times New Roman"/>
                      <w:b/>
                      <w:spacing w:val="-3"/>
                      <w:w w:val="119"/>
                      <w:sz w:val="12"/>
                    </w:rPr>
                    <w:t>n</w:t>
                  </w:r>
                  <w:r>
                    <w:rPr>
                      <w:rFonts w:ascii="Times New Roman"/>
                      <w:b/>
                      <w:spacing w:val="-3"/>
                      <w:w w:val="119"/>
                      <w:sz w:val="12"/>
                    </w:rPr>
                    <w:t>a</w:t>
                  </w:r>
                  <w:r>
                    <w:rPr>
                      <w:rFonts w:ascii="Times New Roman"/>
                      <w:b/>
                      <w:spacing w:val="-2"/>
                      <w:w w:val="119"/>
                      <w:sz w:val="12"/>
                    </w:rPr>
                    <w:t>s</w:t>
                  </w:r>
                  <w:r>
                    <w:rPr>
                      <w:rFonts w:ascii="Times New Roman"/>
                      <w:b/>
                      <w:w w:val="119"/>
                      <w:sz w:val="12"/>
                    </w:rPr>
                    <w:t>e</w:t>
                  </w:r>
                  <w:r>
                    <w:rPr>
                      <w:rFonts w:ascii="Times New Roman"/>
                      <w:b/>
                      <w:spacing w:val="2"/>
                      <w:sz w:val="12"/>
                    </w:rPr>
                    <w:t> </w:t>
                  </w:r>
                  <w:r>
                    <w:rPr>
                      <w:rFonts w:ascii="Times New Roman"/>
                      <w:b/>
                      <w:spacing w:val="-3"/>
                      <w:w w:val="119"/>
                      <w:sz w:val="12"/>
                    </w:rPr>
                    <w:t>a</w:t>
                  </w:r>
                  <w:r>
                    <w:rPr>
                      <w:rFonts w:ascii="Times New Roman"/>
                      <w:b/>
                      <w:spacing w:val="-2"/>
                      <w:w w:val="119"/>
                      <w:sz w:val="12"/>
                    </w:rPr>
                    <w:t>ct</w:t>
                  </w:r>
                  <w:r>
                    <w:rPr>
                      <w:rFonts w:ascii="Times New Roman"/>
                      <w:b/>
                      <w:spacing w:val="-1"/>
                      <w:w w:val="119"/>
                      <w:sz w:val="12"/>
                    </w:rPr>
                    <w:t>i</w:t>
                  </w:r>
                  <w:r>
                    <w:rPr>
                      <w:rFonts w:ascii="Times New Roman"/>
                      <w:b/>
                      <w:spacing w:val="-3"/>
                      <w:w w:val="119"/>
                      <w:sz w:val="12"/>
                    </w:rPr>
                    <w:t>v</w:t>
                  </w:r>
                  <w:r>
                    <w:rPr>
                      <w:rFonts w:ascii="Times New Roman"/>
                      <w:b/>
                      <w:spacing w:val="-1"/>
                      <w:w w:val="119"/>
                      <w:sz w:val="12"/>
                    </w:rPr>
                    <w:t>i</w:t>
                  </w:r>
                  <w:r>
                    <w:rPr>
                      <w:rFonts w:ascii="Times New Roman"/>
                      <w:b/>
                      <w:spacing w:val="-2"/>
                      <w:w w:val="119"/>
                      <w:sz w:val="12"/>
                    </w:rPr>
                    <w:t>t</w:t>
                  </w:r>
                  <w:r>
                    <w:rPr>
                      <w:rFonts w:ascii="Times New Roman"/>
                      <w:b/>
                      <w:spacing w:val="-3"/>
                      <w:w w:val="119"/>
                      <w:sz w:val="12"/>
                    </w:rPr>
                    <w:t>y</w:t>
                  </w:r>
                  <w:r>
                    <w:rPr>
                      <w:rFonts w:ascii="Times New Roman"/>
                      <w:b/>
                      <w:spacing w:val="-2"/>
                      <w:w w:val="119"/>
                      <w:sz w:val="12"/>
                    </w:rPr>
                    <w:t>(</w:t>
                  </w:r>
                  <w:r>
                    <w:rPr>
                      <w:rFonts w:ascii="Times New Roman"/>
                      <w:b/>
                      <w:spacing w:val="-4"/>
                      <w:w w:val="119"/>
                      <w:sz w:val="12"/>
                    </w:rPr>
                    <w:t>m</w:t>
                  </w:r>
                  <w:r>
                    <w:rPr>
                      <w:rFonts w:ascii="Times New Roman"/>
                      <w:b/>
                      <w:spacing w:val="-3"/>
                      <w:w w:val="119"/>
                      <w:sz w:val="12"/>
                    </w:rPr>
                    <w:t>g</w:t>
                  </w:r>
                  <w:r>
                    <w:rPr>
                      <w:rFonts w:ascii="Times New Roman"/>
                      <w:b/>
                      <w:spacing w:val="-1"/>
                      <w:w w:val="119"/>
                      <w:sz w:val="12"/>
                    </w:rPr>
                    <w:t>/</w:t>
                  </w:r>
                  <w:r>
                    <w:rPr>
                      <w:rFonts w:ascii="Times New Roman"/>
                      <w:b/>
                      <w:spacing w:val="-3"/>
                      <w:w w:val="119"/>
                      <w:sz w:val="12"/>
                    </w:rPr>
                    <w:t>g</w:t>
                  </w:r>
                  <w:r>
                    <w:rPr>
                      <w:rFonts w:ascii="Times New Roman"/>
                      <w:b/>
                      <w:w w:val="119"/>
                      <w:sz w:val="12"/>
                    </w:rPr>
                    <w:t>)</w:t>
                  </w:r>
                </w:p>
              </w:txbxContent>
            </v:textbox>
            <w10:wrap type="none"/>
          </v:shape>
        </w:pict>
      </w:r>
      <w:r>
        <w:rPr>
          <w:rFonts w:ascii="Times New Roman" w:cstheme="minorBidi" w:hAnsiTheme="minorHAnsi" w:eastAsiaTheme="minorHAnsi"/>
          <w:b/>
        </w:rPr>
        <w:t>1.0</w:t>
      </w:r>
    </w:p>
    <w:p w:rsidR="0018722C">
      <w:pPr>
        <w:topLinePunct/>
      </w:pPr>
      <w:r>
        <w:rPr>
          <w:rFonts w:cstheme="minorBidi" w:hAnsiTheme="minorHAnsi" w:eastAsiaTheme="minorHAnsi" w:asciiTheme="minorHAnsi" w:ascii="Times New Roman"/>
          <w:b/>
        </w:rPr>
        <w:t>0.8</w:t>
      </w:r>
    </w:p>
    <w:p w:rsidR="0018722C">
      <w:pPr>
        <w:topLinePunct/>
      </w:pPr>
      <w:r>
        <w:rPr>
          <w:rFonts w:cstheme="minorBidi" w:hAnsiTheme="minorHAnsi" w:eastAsiaTheme="minorHAnsi" w:asciiTheme="minorHAnsi" w:ascii="Times New Roman"/>
          <w:b/>
        </w:rPr>
        <w:t>0.6</w:t>
      </w:r>
    </w:p>
    <w:p w:rsidR="0018722C">
      <w:pPr>
        <w:topLinePunct/>
      </w:pPr>
      <w:r>
        <w:rPr>
          <w:rFonts w:cstheme="minorBidi" w:hAnsiTheme="minorHAnsi" w:eastAsiaTheme="minorHAnsi" w:asciiTheme="minorHAnsi" w:ascii="Times New Roman"/>
          <w:b/>
        </w:rPr>
        <w:t>0.4</w:t>
      </w:r>
    </w:p>
    <w:p w:rsidR="0018722C">
      <w:pPr>
        <w:topLinePunct/>
      </w:pPr>
      <w:r>
        <w:rPr>
          <w:rFonts w:cstheme="minorBidi" w:hAnsiTheme="minorHAnsi" w:eastAsiaTheme="minorHAnsi" w:asciiTheme="minorHAnsi" w:ascii="Times New Roman"/>
          <w:b/>
        </w:rPr>
        <w:t>0.2</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1.5</w:t>
      </w:r>
    </w:p>
    <w:p w:rsidR="0018722C">
      <w:pPr>
        <w:topLinePunct/>
      </w:pPr>
      <w:r>
        <w:rPr>
          <w:rFonts w:cstheme="minorBidi" w:hAnsiTheme="minorHAnsi" w:eastAsiaTheme="minorHAnsi" w:asciiTheme="minorHAnsi" w:ascii="Times New Roman"/>
          <w:b/>
        </w:rPr>
        <w:t>1.4</w:t>
      </w:r>
    </w:p>
    <w:p w:rsidR="0018722C">
      <w:pPr>
        <w:pStyle w:val="ae"/>
        <w:topLinePunct/>
      </w:pPr>
      <w:r>
        <w:rPr>
          <w:rFonts w:cstheme="minorBidi" w:hAnsiTheme="minorHAnsi" w:eastAsiaTheme="minorHAnsi" w:asciiTheme="minorHAnsi"/>
        </w:rPr>
        <w:pict>
          <v:shape style="margin-left:293.728943pt;margin-top:2.374303pt;width:9.1pt;height:72.150pt;mso-position-horizontal-relative:page;mso-position-vertical-relative:paragraph;z-index:2320" type="#_x0000_t202" filled="false" stroked="false">
            <v:textbox inset="0,0,0,0" style="layout-flow:vertical;mso-layout-flow-alt:bottom-to-top">
              <w:txbxContent>
                <w:p w:rsidR="0018722C">
                  <w:pPr>
                    <w:spacing w:before="21"/>
                    <w:ind w:leftChars="0" w:left="20" w:rightChars="0" w:right="0" w:firstLineChars="0" w:firstLine="0"/>
                    <w:jc w:val="left"/>
                    <w:rPr>
                      <w:rFonts w:ascii="Times New Roman"/>
                      <w:b/>
                      <w:sz w:val="12"/>
                    </w:rPr>
                  </w:pPr>
                  <w:r>
                    <w:rPr>
                      <w:rFonts w:ascii="Times New Roman"/>
                      <w:b/>
                      <w:spacing w:val="-3"/>
                      <w:w w:val="115"/>
                      <w:sz w:val="12"/>
                    </w:rPr>
                    <w:t>C</w:t>
                  </w:r>
                  <w:r>
                    <w:rPr>
                      <w:rFonts w:ascii="Times New Roman"/>
                      <w:b/>
                      <w:spacing w:val="-2"/>
                      <w:w w:val="115"/>
                      <w:sz w:val="12"/>
                    </w:rPr>
                    <w:t>h</w:t>
                  </w:r>
                  <w:r>
                    <w:rPr>
                      <w:rFonts w:ascii="Times New Roman"/>
                      <w:b/>
                      <w:w w:val="115"/>
                      <w:sz w:val="12"/>
                    </w:rPr>
                    <w:t>i</w:t>
                  </w:r>
                  <w:r>
                    <w:rPr>
                      <w:rFonts w:ascii="Times New Roman"/>
                      <w:b/>
                      <w:spacing w:val="-1"/>
                      <w:w w:val="115"/>
                      <w:sz w:val="12"/>
                    </w:rPr>
                    <w:t>t</w:t>
                  </w:r>
                  <w:r>
                    <w:rPr>
                      <w:rFonts w:ascii="Times New Roman"/>
                      <w:b/>
                      <w:w w:val="115"/>
                      <w:sz w:val="12"/>
                    </w:rPr>
                    <w:t>i</w:t>
                  </w:r>
                  <w:r>
                    <w:rPr>
                      <w:rFonts w:ascii="Times New Roman"/>
                      <w:b/>
                      <w:spacing w:val="-2"/>
                      <w:w w:val="115"/>
                      <w:sz w:val="12"/>
                    </w:rPr>
                    <w:t>n</w:t>
                  </w:r>
                  <w:r>
                    <w:rPr>
                      <w:rFonts w:ascii="Times New Roman"/>
                      <w:b/>
                      <w:spacing w:val="-2"/>
                      <w:w w:val="115"/>
                      <w:sz w:val="12"/>
                    </w:rPr>
                    <w:t>a</w:t>
                  </w:r>
                  <w:r>
                    <w:rPr>
                      <w:rFonts w:ascii="Times New Roman"/>
                      <w:b/>
                      <w:spacing w:val="-1"/>
                      <w:w w:val="115"/>
                      <w:sz w:val="12"/>
                    </w:rPr>
                    <w:t>s</w:t>
                  </w:r>
                  <w:r>
                    <w:rPr>
                      <w:rFonts w:ascii="Times New Roman"/>
                      <w:b/>
                      <w:w w:val="115"/>
                      <w:sz w:val="12"/>
                    </w:rPr>
                    <w:t>e</w:t>
                  </w:r>
                  <w:r>
                    <w:rPr>
                      <w:rFonts w:ascii="Times New Roman"/>
                      <w:b/>
                      <w:spacing w:val="2"/>
                      <w:sz w:val="12"/>
                    </w:rPr>
                    <w:t> </w:t>
                  </w:r>
                  <w:r>
                    <w:rPr>
                      <w:rFonts w:ascii="Times New Roman"/>
                      <w:b/>
                      <w:spacing w:val="-2"/>
                      <w:w w:val="115"/>
                      <w:sz w:val="12"/>
                    </w:rPr>
                    <w:t>ac</w:t>
                  </w:r>
                  <w:r>
                    <w:rPr>
                      <w:rFonts w:ascii="Times New Roman"/>
                      <w:b/>
                      <w:spacing w:val="-1"/>
                      <w:w w:val="115"/>
                      <w:sz w:val="12"/>
                    </w:rPr>
                    <w:t>t</w:t>
                  </w:r>
                  <w:r>
                    <w:rPr>
                      <w:rFonts w:ascii="Times New Roman"/>
                      <w:b/>
                      <w:w w:val="115"/>
                      <w:sz w:val="12"/>
                    </w:rPr>
                    <w:t>i</w:t>
                  </w:r>
                  <w:r>
                    <w:rPr>
                      <w:rFonts w:ascii="Times New Roman"/>
                      <w:b/>
                      <w:spacing w:val="-2"/>
                      <w:w w:val="115"/>
                      <w:sz w:val="12"/>
                    </w:rPr>
                    <w:t>v</w:t>
                  </w:r>
                  <w:r>
                    <w:rPr>
                      <w:rFonts w:ascii="Times New Roman"/>
                      <w:b/>
                      <w:w w:val="115"/>
                      <w:sz w:val="12"/>
                    </w:rPr>
                    <w:t>i</w:t>
                  </w:r>
                  <w:r>
                    <w:rPr>
                      <w:rFonts w:ascii="Times New Roman"/>
                      <w:b/>
                      <w:spacing w:val="-1"/>
                      <w:w w:val="115"/>
                      <w:sz w:val="12"/>
                    </w:rPr>
                    <w:t>t</w:t>
                  </w:r>
                  <w:r>
                    <w:rPr>
                      <w:rFonts w:ascii="Times New Roman"/>
                      <w:b/>
                      <w:spacing w:val="-2"/>
                      <w:w w:val="115"/>
                      <w:sz w:val="12"/>
                    </w:rPr>
                    <w:t>y</w:t>
                  </w:r>
                  <w:r>
                    <w:rPr>
                      <w:rFonts w:ascii="Times New Roman"/>
                      <w:b/>
                      <w:spacing w:val="-1"/>
                      <w:w w:val="115"/>
                      <w:sz w:val="12"/>
                    </w:rPr>
                    <w:t>(</w:t>
                  </w:r>
                  <w:r>
                    <w:rPr>
                      <w:rFonts w:ascii="Times New Roman"/>
                      <w:b/>
                      <w:spacing w:val="-3"/>
                      <w:w w:val="115"/>
                      <w:sz w:val="12"/>
                    </w:rPr>
                    <w:t>m</w:t>
                  </w:r>
                  <w:r>
                    <w:rPr>
                      <w:rFonts w:ascii="Times New Roman"/>
                      <w:b/>
                      <w:spacing w:val="-2"/>
                      <w:w w:val="115"/>
                      <w:sz w:val="12"/>
                    </w:rPr>
                    <w:t>g</w:t>
                  </w:r>
                  <w:r>
                    <w:rPr>
                      <w:rFonts w:ascii="Times New Roman"/>
                      <w:b/>
                      <w:w w:val="115"/>
                      <w:sz w:val="12"/>
                    </w:rPr>
                    <w:t>/</w:t>
                  </w:r>
                  <w:r>
                    <w:rPr>
                      <w:rFonts w:ascii="Times New Roman"/>
                      <w:b/>
                      <w:spacing w:val="-2"/>
                      <w:w w:val="115"/>
                      <w:sz w:val="12"/>
                    </w:rPr>
                    <w:t>g</w:t>
                  </w:r>
                  <w:r>
                    <w:rPr>
                      <w:rFonts w:ascii="Times New Roman"/>
                      <w:b/>
                      <w:w w:val="115"/>
                      <w:sz w:val="12"/>
                    </w:rPr>
                    <w:t>)</w:t>
                  </w:r>
                </w:p>
              </w:txbxContent>
            </v:textbox>
            <w10:wrap type="none"/>
          </v:shape>
        </w:pict>
      </w:r>
      <w:r>
        <w:rPr>
          <w:rFonts w:ascii="Times New Roman" w:cstheme="minorBidi" w:hAnsiTheme="minorHAnsi" w:eastAsiaTheme="minorHAnsi"/>
          <w:vertAlign w:val="subscript"/>
          <w:b/>
        </w:rPr>
        <w:t>1.3</w:t>
      </w:r>
    </w:p>
    <w:p w:rsidR="0018722C">
      <w:pPr>
        <w:topLinePunct/>
      </w:pPr>
      <w:r>
        <w:rPr>
          <w:rFonts w:cstheme="minorBidi" w:hAnsiTheme="minorHAnsi" w:eastAsiaTheme="minorHAnsi" w:asciiTheme="minorHAnsi" w:ascii="Times New Roman"/>
          <w:b/>
        </w:rPr>
        <w:t>1.2</w:t>
      </w:r>
    </w:p>
    <w:p w:rsidR="0018722C">
      <w:pPr>
        <w:topLinePunct/>
      </w:pPr>
      <w:r>
        <w:rPr>
          <w:rFonts w:cstheme="minorBidi" w:hAnsiTheme="minorHAnsi" w:eastAsiaTheme="minorHAnsi" w:asciiTheme="minorHAnsi" w:ascii="Times New Roman"/>
          <w:b/>
        </w:rPr>
        <w:t>1.1</w:t>
      </w:r>
    </w:p>
    <w:p w:rsidR="0018722C">
      <w:pPr>
        <w:topLinePunct/>
      </w:pPr>
      <w:r>
        <w:rPr>
          <w:rFonts w:cstheme="minorBidi" w:hAnsiTheme="minorHAnsi" w:eastAsiaTheme="minorHAnsi" w:asciiTheme="minorHAnsi" w:ascii="Times New Roman"/>
          <w:b/>
        </w:rPr>
        <w:t>1.0</w:t>
      </w:r>
    </w:p>
    <w:p w:rsidR="0018722C">
      <w:pPr>
        <w:topLinePunct/>
      </w:pPr>
      <w:r>
        <w:rPr>
          <w:rFonts w:cstheme="minorBidi" w:hAnsiTheme="minorHAnsi" w:eastAsiaTheme="minorHAnsi" w:asciiTheme="minorHAnsi" w:ascii="Times New Roman"/>
          <w:b/>
        </w:rPr>
        <w:t>0.9</w:t>
      </w:r>
    </w:p>
    <w:p w:rsidR="0018722C">
      <w:pPr>
        <w:topLinePunct/>
      </w:pPr>
      <w:r>
        <w:rPr>
          <w:rFonts w:cstheme="minorBidi" w:hAnsiTheme="minorHAnsi" w:eastAsiaTheme="minorHAnsi" w:asciiTheme="minorHAnsi" w:ascii="Times New Roman"/>
          <w:b/>
        </w:rPr>
        <w:t>0.8</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CK</w:t>
      </w:r>
    </w:p>
    <w:p w:rsidR="0018722C">
      <w:pPr>
        <w:pStyle w:val="ae"/>
        <w:topLinePunct/>
      </w:pPr>
      <w:r>
        <w:rPr>
          <w:kern w:val="2"/>
          <w:sz w:val="22"/>
          <w:szCs w:val="22"/>
          <w:rFonts w:cstheme="minorBidi" w:hAnsiTheme="minorHAnsi" w:eastAsiaTheme="minorHAnsi" w:asciiTheme="minorHAnsi"/>
        </w:rPr>
        <w:pict>
          <v:group style="margin-left:314.427368pt;margin-top:-5.337986pt;width:169.4pt;height:130.85pt;mso-position-horizontal-relative:page;mso-position-vertical-relative:paragraph;z-index:2248" coordorigin="6289,-107" coordsize="3388,2617">
            <v:shape style="position:absolute;left:881;top:5251;width:4547;height:3349" coordorigin="882,5252" coordsize="4547,3349" path="m6336,2484l6336,2458m6655,2510l6655,2458m6974,2484l6974,2458m7293,2510l7293,2458m7613,2484l7613,2458m7933,2510l7933,2458m8252,2484l8252,2458m8571,2510l8571,2458m8891,2484l8891,2458m9210,2510l9210,2458m9529,2484l9529,2458m6336,2458l9529,2458m6312,2458l6336,2458m6289,2288l6336,2288m6312,2118l6336,2118m6289,1949l6336,1949m6312,1779l6336,1779m6289,1609l6336,1609m6312,1439l6336,1439m6289,1269l6336,1269m6312,1100l6336,1100m6289,930l6336,930m6312,760l6336,760m6289,590l6336,590m6312,421l6336,421m6289,251l6336,251m6312,81l6336,81m6289,-89l6336,-89m6336,2458l6336,-89e" filled="false" stroked="true" strokeweight=".465057pt" strokecolor="#000000">
              <v:path arrowok="t"/>
              <v:stroke dashstyle="solid"/>
            </v:shape>
            <v:shape style="position:absolute;left:1447;top:5728;width:3503;height:2455" coordorigin="1448,5728" coordsize="3503,2455" path="m7256,439l6692,409m7897,281l7329,431m8549,1173l7955,304m9188,2186l8593,1239e" filled="false" stroked="true" strokeweight=".465057pt" strokecolor="#000000">
              <v:path arrowok="t"/>
              <v:stroke dashstyle="solid"/>
            </v:shape>
            <v:shape style="position:absolute;left:6632;top:247;width:2584;height:1981" coordorigin="6633,248" coordsize="2584,1981" path="m6663,383l6633,383,6633,415,6663,415,6663,383m7301,417l7271,417,7271,449,7301,449,7301,417m7940,248l7911,248,7911,280,7940,280,7940,248m8579,1181l8549,1181,8549,1213,8579,1213,8579,1181m9217,2195l9187,2195,9187,2228,9217,2228,9217,2195e" filled="true" fillcolor="#000000" stroked="false">
              <v:path arrowok="t"/>
              <v:fill type="solid"/>
            </v:shape>
            <v:shape style="position:absolute;left:1442;top:6258;width:3488;height:1445" coordorigin="1443,6259" coordsize="3488,1445" path="m7260,1541l6689,1814m7909,693l7317,1493m8549,1580l7955,695m9174,1772l8607,1623e" filled="false" stroked="true" strokeweight=".465057pt" strokecolor="#000000">
              <v:path arrowok="t"/>
              <v:stroke dashstyle="solid"/>
            </v:shape>
            <v:shape style="position:absolute;left:6628;top:1799;width:53;height:56" coordorigin="6628,1799" coordsize="53,56" path="m6681,1820l6628,1820,6645,1833,6638,1855,6655,1841,6667,1841,6665,1833,6681,1820xm6667,1841l6655,1841,6671,1855,6667,1841xm6655,1799l6648,1820,6661,1820,6655,1799xe" filled="true" fillcolor="#000000" stroked="false">
              <v:path arrowok="t"/>
              <v:fill type="solid"/>
            </v:shape>
            <v:shape style="position:absolute;left:6628;top:1799;width:53;height:56" coordorigin="6628,1799" coordsize="53,56" path="m6655,1799l6661,1820,6681,1820,6665,1833,6671,1855,6655,1841,6638,1855,6645,1833,6628,1820,6648,1820,6655,1799xe" filled="false" stroked="true" strokeweight=".222739pt" strokecolor="#000000">
              <v:path arrowok="t"/>
              <v:stroke dashstyle="solid"/>
            </v:shape>
            <v:shape style="position:absolute;left:7266;top:1493;width:54;height:56" coordorigin="7267,1494" coordsize="54,56" path="m7320,1515l7267,1515,7283,1528,7276,1550,7293,1536,7306,1536,7303,1528,7320,1515xm7306,1536l7293,1536,7310,1550,7306,1536xm7293,1494l7287,1515,7300,1515,7293,1494xe" filled="true" fillcolor="#000000" stroked="false">
              <v:path arrowok="t"/>
              <v:fill type="solid"/>
            </v:shape>
            <v:shape style="position:absolute;left:7266;top:1493;width:54;height:56" coordorigin="7267,1494" coordsize="54,56" path="m7293,1494l7300,1515,7320,1515,7303,1528,7310,1550,7293,1536,7276,1550,7283,1528,7267,1515,7287,1515,7293,1494xe" filled="false" stroked="true" strokeweight=".222807pt" strokecolor="#000000">
              <v:path arrowok="t"/>
              <v:stroke dashstyle="solid"/>
            </v:shape>
            <v:shape style="position:absolute;left:7906;top:630;width:53;height:56" coordorigin="7906,631" coordsize="53,56" path="m7959,652l7906,652,7923,664,7916,686,7933,673,7945,673,7942,664,7959,652xm7945,673l7933,673,7949,686,7945,673xm7933,631l7926,652,7939,652,7933,631xe" filled="true" fillcolor="#000000" stroked="false">
              <v:path arrowok="t"/>
              <v:fill type="solid"/>
            </v:shape>
            <v:shape style="position:absolute;left:7906;top:630;width:53;height:56" coordorigin="7906,631" coordsize="53,56" path="m7933,631l7939,652,7959,652,7942,664,7949,686,7933,673,7916,686,7923,664,7906,652,7926,652,7933,631xe" filled="false" stroked="true" strokeweight=".22281pt" strokecolor="#000000">
              <v:path arrowok="t"/>
              <v:stroke dashstyle="solid"/>
            </v:shape>
            <v:shape style="position:absolute;left:8544;top:1582;width:54;height:56" coordorigin="8544,1582" coordsize="54,56" path="m8598,1603l8544,1603,8561,1616,8554,1638,8571,1624,8583,1624,8581,1616,8598,1603xm8583,1624l8571,1624,8588,1638,8583,1624xm8571,1582l8564,1603,8578,1603,8571,1582xe" filled="true" fillcolor="#000000" stroked="false">
              <v:path arrowok="t"/>
              <v:fill type="solid"/>
            </v:shape>
            <v:shape style="position:absolute;left:8544;top:1582;width:54;height:56" coordorigin="8544,1582" coordsize="54,56" path="m8571,1582l8578,1603,8598,1603,8581,1616,8588,1638,8571,1624,8554,1638,8561,1616,8544,1603,8564,1603,8571,1582xe" filled="false" stroked="true" strokeweight=".222808pt" strokecolor="#000000">
              <v:path arrowok="t"/>
              <v:stroke dashstyle="solid"/>
            </v:shape>
            <v:shape style="position:absolute;left:9183;top:1751;width:53;height:56" coordorigin="9183,1751" coordsize="53,56" path="m9236,1772l9183,1772,9200,1785,9193,1807,9210,1793,9222,1793,9219,1785,9236,1772xm9222,1793l9210,1793,9226,1807,9222,1793xm9210,1751l9203,1772,9216,1772,9210,1751xe" filled="true" fillcolor="#000000" stroked="false">
              <v:path arrowok="t"/>
              <v:fill type="solid"/>
            </v:shape>
            <v:shape style="position:absolute;left:9183;top:1751;width:53;height:56" coordorigin="9183,1751" coordsize="53,56" path="m9210,1751l9216,1772,9236,1772,9219,1785,9226,1807,9210,1793,9193,1807,9200,1785,9183,1772,9203,1772,9210,1751xe" filled="false" stroked="true" strokeweight=".222744pt" strokecolor="#000000">
              <v:path arrowok="t"/>
              <v:stroke dashstyle="solid"/>
            </v:shape>
            <v:shape style="position:absolute;left:1444;top:5740;width:3514;height:2155" coordorigin="1445,5741" coordsize="3514,2155" path="m7259,352l6690,564m7896,291l7330,336m8536,532l7968,302m9194,1963l8587,583e" filled="false" stroked="true" strokeweight=".465057pt" strokecolor="#000000">
              <v:path arrowok="t"/>
              <v:stroke dashstyle="solid"/>
            </v:shape>
            <v:shape style="position:absolute;left:6630;top:549;width:36;height:39" coordorigin="6630,549" coordsize="36,39" path="m6657,549l6638,549,6630,558,6630,579,6638,587,6657,587,6665,579,6665,558,6657,549xe" filled="true" fillcolor="#000000" stroked="false">
              <v:path arrowok="t"/>
              <v:fill type="solid"/>
            </v:shape>
            <v:shape style="position:absolute;left:6630;top:549;width:36;height:39" coordorigin="6630,549" coordsize="36,39" path="m6630,568l6630,579,6638,587,6648,587,6657,587,6665,579,6665,568,6665,558,6657,549,6648,549,6638,549,6630,558,6630,568xe" filled="false" stroked="true" strokeweight=".185362pt" strokecolor="#000000">
              <v:path arrowok="t"/>
              <v:stroke dashstyle="solid"/>
            </v:shape>
            <v:shape style="position:absolute;left:7268;top:312;width:36;height:39" coordorigin="7268,313" coordsize="36,39" path="m7296,313l7276,313,7268,321,7268,342,7276,351,7296,351,7304,342,7304,321,7296,313xe" filled="true" fillcolor="#000000" stroked="false">
              <v:path arrowok="t"/>
              <v:fill type="solid"/>
            </v:shape>
            <v:shape style="position:absolute;left:7268;top:312;width:36;height:39" coordorigin="7268,313" coordsize="36,39" path="m7268,331l7268,342,7276,351,7286,351,7296,351,7304,342,7304,331,7304,321,7296,313,7286,313,7276,313,7268,321,7268,331xe" filled="false" stroked="true" strokeweight=".185512pt" strokecolor="#000000">
              <v:path arrowok="t"/>
              <v:stroke dashstyle="solid"/>
            </v:shape>
            <v:shape style="position:absolute;left:7907;top:261;width:36;height:39" coordorigin="7908,261" coordsize="36,39" path="m7935,261l7916,261,7908,269,7908,290,7916,299,7935,299,7943,290,7943,269,7935,261xe" filled="true" fillcolor="#000000" stroked="false">
              <v:path arrowok="t"/>
              <v:fill type="solid"/>
            </v:shape>
            <v:shape style="position:absolute;left:7907;top:261;width:36;height:39" coordorigin="7908,261" coordsize="36,39" path="m7908,280l7908,290,7916,299,7925,299,7935,299,7943,290,7943,280,7943,269,7935,261,7925,261,7916,261,7908,269,7908,280xe" filled="false" stroked="true" strokeweight=".185448pt" strokecolor="#000000">
              <v:path arrowok="t"/>
              <v:stroke dashstyle="solid"/>
            </v:shape>
            <v:shape style="position:absolute;left:8545;top:519;width:36;height:39" coordorigin="8546,519" coordsize="36,39" path="m8573,519l8554,519,8546,527,8546,548,8554,558,8573,558,8581,548,8581,527,8573,519xe" filled="true" fillcolor="#000000" stroked="false">
              <v:path arrowok="t"/>
              <v:fill type="solid"/>
            </v:shape>
            <v:shape style="position:absolute;left:8545;top:519;width:36;height:39" coordorigin="8546,519" coordsize="36,39" path="m8546,538l8546,548,8554,558,8564,558,8573,558,8581,548,8581,538,8581,527,8573,519,8564,519,8554,519,8546,527,8546,538xe" filled="false" stroked="true" strokeweight=".185384pt" strokecolor="#000000">
              <v:path arrowok="t"/>
              <v:stroke dashstyle="solid"/>
            </v:shape>
            <v:shape style="position:absolute;left:9184;top:1972;width:35;height:40" coordorigin="9185,1972" coordsize="35,40" path="m9211,1972l9192,1972,9185,1981,9185,2002,9192,2011,9211,2011,9219,2002,9219,1981,9211,1972xe" filled="true" fillcolor="#000000" stroked="false">
              <v:path arrowok="t"/>
              <v:fill type="solid"/>
            </v:shape>
            <v:shape style="position:absolute;left:9184;top:1972;width:35;height:40" coordorigin="9185,1972" coordsize="35,40" path="m9185,1992l9185,2002,9192,2011,9202,2011,9211,2011,9219,2002,9219,1992,9219,1981,9211,1972,9202,1972,9192,1972,9185,1981,9185,1992xe" filled="false" stroked="true" strokeweight=".185116pt" strokecolor="#000000">
              <v:path arrowok="t"/>
              <v:stroke dashstyle="solid"/>
            </v:shape>
            <v:shape style="position:absolute;left:1438;top:6007;width:3490;height:1466" coordorigin="1438,6008" coordsize="3490,1466" path="m7263,1636l6685,1175m7914,510l7312,1625m8541,944l7963,498m9173,971l8608,968e" filled="false" stroked="true" strokeweight=".465057pt" strokecolor="#000000">
              <v:path arrowok="t"/>
              <v:stroke dashstyle="solid"/>
            </v:shape>
            <v:shape style="position:absolute;left:1359;top:5941;width:3658;height:1600" coordorigin="1359,5941" coordsize="3658,1600" path="m6629,1123l6681,1180m6681,1123l6629,1180m6655,1123l6655,1180m6629,1151l6681,1151m7267,1632l7320,1688m7320,1632l7267,1688m7293,1632l7293,1688m7267,1660l7320,1660m7907,447l7959,504m7959,447l7907,504m7933,447l7933,504m7907,475l7959,475m8545,939l8598,996m8598,939l8545,996m8571,939l8571,996m8545,968l8598,968m9184,942l9236,999m9236,942l9184,999m9210,942l9210,999m9184,971l9236,971e" filled="false" stroked="true" strokeweight=".186026pt" strokecolor="#000000">
              <v:path arrowok="t"/>
              <v:stroke dashstyle="solid"/>
            </v:shape>
            <v:shape style="position:absolute;left:1444;top:5916;width:3510;height:2007" coordorigin="1445,5916" coordsize="3510,2007" path="m7259,1082l6690,1278m7906,435l7321,1042m8539,788l7965,427m9191,1985l8590,843e" filled="false" stroked="true" strokeweight=".465057pt" strokecolor="#000000">
              <v:path arrowok="t"/>
              <v:stroke dashstyle="solid"/>
            </v:shape>
            <v:shape style="position:absolute;left:6625;top:1253;width:59;height:55" coordorigin="6626,1254" coordsize="59,55" path="m6655,1254l6626,1308,6684,1308,6655,1254xe" filled="true" fillcolor="#000000" stroked="false">
              <v:path arrowok="t"/>
              <v:fill type="solid"/>
            </v:shape>
            <v:shape style="position:absolute;left:6625;top:1253;width:59;height:55" coordorigin="6626,1254" coordsize="59,55" path="m6655,1254l6684,1308,6626,1308,6655,1254xe" filled="false" stroked="true" strokeweight=".261237pt" strokecolor="#000000">
              <v:path arrowok="t"/>
              <v:stroke dashstyle="solid"/>
            </v:shape>
            <v:shape style="position:absolute;left:7264;top:1032;width:59;height:55" coordorigin="7264,1033" coordsize="59,55" path="m7293,1033l7264,1087,7322,1087,7293,1033xe" filled="true" fillcolor="#000000" stroked="false">
              <v:path arrowok="t"/>
              <v:fill type="solid"/>
            </v:shape>
            <v:shape style="position:absolute;left:7264;top:1032;width:59;height:55" coordorigin="7264,1033" coordsize="59,55" path="m7293,1033l7322,1087,7264,1087,7293,1033xe" filled="false" stroked="true" strokeweight=".261099pt" strokecolor="#000000">
              <v:path arrowok="t"/>
              <v:stroke dashstyle="solid"/>
            </v:shape>
            <v:shape style="position:absolute;left:7903;top:370;width:59;height:55" coordorigin="7903,370" coordsize="59,55" path="m7933,370l7903,425,7962,425,7933,370xe" filled="true" fillcolor="#000000" stroked="false">
              <v:path arrowok="t"/>
              <v:fill type="solid"/>
            </v:shape>
            <v:shape style="position:absolute;left:7903;top:370;width:59;height:55" coordorigin="7903,370" coordsize="59,55" path="m7933,370l7962,425,7903,425,7933,370xe" filled="false" stroked="true" strokeweight=".261149pt" strokecolor="#000000">
              <v:path arrowok="t"/>
              <v:stroke dashstyle="solid"/>
            </v:shape>
            <v:shape style="position:absolute;left:8541;top:771;width:59;height:55" coordorigin="8542,771" coordsize="59,55" path="m8571,771l8542,826,8600,826,8571,771xe" filled="true" fillcolor="#000000" stroked="false">
              <v:path arrowok="t"/>
              <v:fill type="solid"/>
            </v:shape>
            <v:shape style="position:absolute;left:8541;top:771;width:59;height:55" coordorigin="8542,771" coordsize="59,55" path="m8571,771l8600,826,8542,826,8571,771xe" filled="false" stroked="true" strokeweight=".261067pt" strokecolor="#000000">
              <v:path arrowok="t"/>
              <v:stroke dashstyle="solid"/>
            </v:shape>
            <v:shape style="position:absolute;left:9180;top:1983;width:59;height:55" coordorigin="9180,1983" coordsize="59,55" path="m9210,1983l9180,2038,9239,2038,9210,1983xe" filled="true" fillcolor="#000000" stroked="false">
              <v:path arrowok="t"/>
              <v:fill type="solid"/>
            </v:shape>
            <v:shape style="position:absolute;left:9180;top:1983;width:59;height:55" coordorigin="9180,1983" coordsize="59,55" path="m9210,1983l9239,2038,9180,2038,9210,1983xe" filled="false" stroked="true" strokeweight=".261164pt" strokecolor="#000000">
              <v:path arrowok="t"/>
              <v:stroke dashstyle="solid"/>
            </v:shape>
            <v:shape style="position:absolute;left:1447;top:6348;width:3483;height:568" coordorigin="1448,6348" coordsize="3483,568" path="m7256,1180l6692,1203m7901,768l7325,1157m8537,1019l7967,763m9174,859l8607,1024e" filled="false" stroked="true" strokeweight=".465057pt" strokecolor="#000000">
              <v:path arrowok="t"/>
              <v:stroke dashstyle="solid"/>
            </v:shape>
            <v:shape style="position:absolute;left:1364;top:6297;width:3646;height:652" coordorigin="1365,6297" coordsize="3646,652" path="m6633,1213l6663,1213,6663,1181,6633,1181,6633,1213xm6655,1182l6655,1228m6634,1205l6676,1205m7271,1186l7301,1186,7301,1153,7271,1153,7271,1186xm7293,1155l7293,1201m7272,1178l7315,1178m7911,755l7940,755,7940,723,7911,723,7911,755xm7933,724l7933,770m7911,747l7954,747m8549,1043l8579,1043,8579,1011,8549,1011,8549,1043xm8571,1012l8571,1058m8550,1035l8593,1035m9187,856l9217,856,9217,824,9187,824,9187,856xm9210,825l9210,872m9188,849l9231,849e" filled="false" stroked="true" strokeweight=".186026pt" strokecolor="#000000">
              <v:path arrowok="t"/>
              <v:stroke dashstyle="solid"/>
            </v:shape>
            <v:shape style="position:absolute;left:1362;top:5483;width:3650;height:2981" coordorigin="1363,5483" coordsize="3650,2981" path="m6655,260l6655,383m6632,260l6678,260m6655,555l6655,431m6632,555l6678,555m7293,361l7293,417m7270,361l7317,361m7293,521l7293,465m7270,521l7317,521m7933,91l7933,247m7909,91l7956,91m7933,452l7933,295m7909,452l7956,452m8571,1088l8571,1181m8548,1088l8595,1088m8571,1322l8571,1229m8548,1322l8595,1322m9210,2037l9210,2196m9186,2037l9233,2037m9210,2404l9210,2244m9186,2404l9233,2404m6655,1721l6655,1799m6632,1721l6678,1721m6655,1939l6655,1861m6632,1939l6678,1939m7293,1378l7293,1494m7270,1378l7317,1378m7293,1671l7293,1555m7270,1671l7317,1671m7933,514l7933,631m7909,514l7956,514m7933,810l7933,692m7909,810l7956,810m8571,1492l8571,1582m8548,1492l8595,1492m8571,1733l8571,1644m8548,1733l8595,1733m9210,1629l9210,1751m9186,1629l9233,1629m9210,1936l9210,1813m9186,1936l9233,1936m6655,385l6655,550m6632,385l6678,385m6655,769l6655,604m6632,769l6678,769m7293,222l7293,313m7270,222l7317,222m7293,456l7293,367m7270,456l7317,456m7933,135l7933,261m7909,135l7956,135m7933,442l7933,315m7909,442l7956,442m8571,418l8571,519m8548,418l8595,418m8571,675l8571,573m8548,675l8595,675m9210,1841l9210,1973m9186,1841l9233,1841m9210,2158l9210,2027m9186,2158l9233,2158m6655,1033l6655,1124m6632,1033l6678,1033m6655,1269l6655,1178m6632,1269l6678,1269m7293,1513l7293,1633m7270,1513l7317,1513m7293,1807l7293,1687m7270,1807l7317,1807m7933,366l7933,448m7909,366l7956,366m7933,584l7933,502m7909,584l7956,584m8571,813l8571,941m8548,813l8595,813m8571,1123l8571,995m8548,1123l8595,1123m9210,790l9210,944m9186,790l9233,790m9210,1152l9210,998m9186,1152l9233,1152m6655,1173l6655,1254m6632,1173l6678,1173m6655,1407l6655,1327m6632,1407l6678,1407m7293,915l7293,1033m7270,915l7317,915m7293,1224l7293,1106m7270,1224l7317,1224m7933,267l7933,370m7909,267l7956,267m7933,547l7933,444m7909,547l7956,547m8571,577l8571,771m8548,577l8595,577m8571,1039l8571,845m8548,1039l8595,1039m9210,1940l9210,1983m9186,1940l9233,1940m9210,2100l9210,2057m9186,2100l9233,2100m6655,1125l6655,1181m6632,1125l6678,1125m6655,1285l6655,1229m6632,1285l6678,1285m7293,955l7293,1154m7270,955l7317,955m7293,1401l7293,1202m7270,1401l7317,1401m7933,600l7933,723m7909,600l7956,600m7933,894l7933,771m7909,894l7956,894m8571,816l8571,1011m8548,816l8595,816m8571,1255l8571,1059m8548,1255l8595,1255m9210,604l9210,825m9186,604l9233,604m9210,1093l9210,873m9186,1093l9233,1093e" filled="false" stroked="true" strokeweight=".465057pt" strokecolor="#000000">
              <v:path arrowok="t"/>
              <v:stroke dashstyle="solid"/>
            </v:shape>
            <v:line style="position:absolute" from="9354,-76" to="9676,-76" stroked="true" strokeweight=".484855pt" strokecolor="#000000">
              <v:stroke dashstyle="solid"/>
            </v:line>
            <v:rect style="position:absolute;left:9486;top:-107;width:42;height:46" filled="true" fillcolor="#000000" stroked="false">
              <v:fill type="solid"/>
            </v:rect>
            <v:line style="position:absolute" from="9354,93" to="9676,93" stroked="true" strokeweight=".484855pt" strokecolor="#000000">
              <v:stroke dashstyle="solid"/>
            </v:line>
            <v:shape style="position:absolute;left:9479;top:53;width:70;height:72" coordorigin="9479,53" coordsize="70,72" path="m9549,81l9479,81,9501,98,9493,125,9515,108,9531,108,9528,98,9549,81xm9531,108l9515,108,9536,125,9531,108xm9515,53l9507,81,9522,81,9515,53xe" filled="true" fillcolor="#000000" stroked="false">
              <v:path arrowok="t"/>
              <v:fill type="solid"/>
            </v:shape>
            <v:shape style="position:absolute;left:9479;top:53;width:70;height:72" coordorigin="9479,53" coordsize="70,72" path="m9515,53l9522,81,9549,81,9528,98,9536,125,9515,108,9493,125,9501,98,9479,81,9507,81,9515,53xe" filled="false" stroked="true" strokeweight=".297279pt" strokecolor="#000000">
              <v:path arrowok="t"/>
              <v:stroke dashstyle="solid"/>
            </v:shape>
            <v:line style="position:absolute" from="9354,262" to="9676,262" stroked="true" strokeweight=".484855pt" strokecolor="#000000">
              <v:stroke dashstyle="solid"/>
            </v:line>
            <v:shape style="position:absolute;left:9482;top:226;width:51;height:55" coordorigin="9482,227" coordsize="51,55" path="m9521,227l9493,227,9482,239,9482,268,9493,281,9521,281,9533,268,9533,239,9521,227xe" filled="true" fillcolor="#000000" stroked="false">
              <v:path arrowok="t"/>
              <v:fill type="solid"/>
            </v:shape>
            <v:shape style="position:absolute;left:9482;top:226;width:51;height:55" coordorigin="9482,227" coordsize="51,55" path="m9482,253l9482,268,9493,281,9507,281,9521,281,9533,268,9533,253,9533,239,9521,227,9507,227,9493,227,9482,239,9482,253xe" filled="false" stroked="true" strokeweight=".259461pt" strokecolor="#000000">
              <v:path arrowok="t"/>
              <v:stroke dashstyle="solid"/>
            </v:shape>
            <v:line style="position:absolute" from="9354,431" to="9676,431" stroked="true" strokeweight=".484855pt" strokecolor="#000000">
              <v:stroke dashstyle="solid"/>
            </v:line>
            <v:shape style="position:absolute;left:5359;top:5873;width:97;height:97" coordorigin="5359,5874" coordsize="97,97" path="m9480,394l9549,469m9549,394l9480,469m9515,394l9515,469m9480,431l9549,431e" filled="false" stroked="true" strokeweight=".260434pt" strokecolor="#000000">
              <v:path arrowok="t"/>
              <v:stroke dashstyle="solid"/>
            </v:shape>
            <v:line style="position:absolute" from="9354,601" to="9676,601" stroked="true" strokeweight=".484855pt" strokecolor="#000000">
              <v:stroke dashstyle="solid"/>
            </v:line>
            <v:shape style="position:absolute;left:9477;top:554;width:74;height:70" coordorigin="9478,555" coordsize="74,70" path="m9515,555l9478,624,9551,624,9515,555xe" filled="true" fillcolor="#000000" stroked="false">
              <v:path arrowok="t"/>
              <v:fill type="solid"/>
            </v:shape>
            <v:shape style="position:absolute;left:9477;top:554;width:74;height:70" coordorigin="9478,555" coordsize="74,70" path="m9515,555l9551,624,9478,624,9515,555xe" filled="false" stroked="true" strokeweight=".372937pt" strokecolor="#000000">
              <v:path arrowok="t"/>
              <v:stroke dashstyle="solid"/>
            </v:shape>
            <v:line style="position:absolute" from="9354,770" to="9676,770" stroked="true" strokeweight=".484855pt" strokecolor="#000000">
              <v:stroke dashstyle="solid"/>
            </v:line>
            <v:shape style="position:absolute;left:5368;top:6318;width:78;height:79" coordorigin="5368,6318" coordsize="78,79" path="m9487,785l9528,785,9528,739,9487,739,9487,785xm9515,740l9515,800m9487,770l9542,770e" filled="false" stroked="true" strokeweight=".223226pt" strokecolor="#000000">
              <v:path arrowok="t"/>
              <v:stroke dashstyle="solid"/>
            </v:shape>
            <w10:wrap type="none"/>
          </v:group>
        </w:pict>
      </w:r>
    </w:p>
    <w:p w:rsidR="0018722C">
      <w:pPr>
        <w:pStyle w:val="ae"/>
        <w:topLinePunct/>
      </w:pPr>
      <w:r>
        <w:rPr>
          <w:kern w:val="2"/>
          <w:szCs w:val="22"/>
          <w:rFonts w:ascii="Times New Roman" w:cstheme="minorBidi" w:hAnsiTheme="minorHAnsi" w:eastAsiaTheme="minorHAnsi"/>
          <w:b/>
          <w:sz w:val="13"/>
        </w:rPr>
        <w:t>15</w:t>
      </w:r>
      <w:r>
        <w:rPr>
          <w:kern w:val="2"/>
          <w:szCs w:val="22"/>
          <w:rFonts w:ascii="Times New Roman" w:cstheme="minorBidi" w:hAnsiTheme="minorHAnsi" w:eastAsiaTheme="minorHAnsi"/>
          <w:b/>
          <w:sz w:val="13"/>
        </w:rPr>
        <w:t>M</w:t>
      </w:r>
      <w:r>
        <w:rPr>
          <w:kern w:val="2"/>
          <w:szCs w:val="22"/>
          <w:rFonts w:ascii="Times New Roman" w:cstheme="minorBidi" w:hAnsiTheme="minorHAnsi" w:eastAsiaTheme="minorHAnsi"/>
          <w:b/>
          <w:sz w:val="13"/>
        </w:rPr>
        <w:t xml:space="preserve">g/L 30mg/L 60mg/L 90mg/L </w:t>
      </w:r>
      <w:r>
        <w:rPr>
          <w:kern w:val="2"/>
          <w:szCs w:val="22"/>
          <w:rFonts w:ascii="Times New Roman" w:cstheme="minorBidi" w:hAnsiTheme="minorHAnsi" w:eastAsiaTheme="minorHAnsi"/>
          <w:b/>
          <w:w w:val="95"/>
          <w:sz w:val="13"/>
        </w:rPr>
        <w:t>120mg/L</w:t>
      </w:r>
    </w:p>
    <w:p w:rsidR="0018722C">
      <w:spacing w:beforeLines="0" w:before="0" w:afterLines="0" w:after="0" w:line="440" w:lineRule="auto"/>
      <w:pPr>
        <w:sectPr w:rsidR="00556256">
          <w:type w:val="continuous"/>
          <w:pgSz w:w="11910" w:h="16840"/>
          <w:pgMar w:top="1520" w:bottom="280" w:left="1560" w:right="0"/>
          <w:cols w:num="3" w:equalWidth="0">
            <w:col w:w="781" w:space="3126"/>
            <w:col w:w="789" w:space="2820"/>
            <w:col w:w="2834"/>
          </w:cols>
        </w:sectPr>
        <w:topLinePunct/>
      </w:pPr>
    </w:p>
    <w:p w:rsidR="0018722C">
      <w:pPr>
        <w:pStyle w:val="ae"/>
        <w:topLinePunct/>
      </w:pPr>
      <w:bookmarkStart w:id="151512" w:name="_cwCmt2"/>
      <w:r>
        <w:rPr>
          <w:kern w:val="2"/>
          <w:sz w:val="22"/>
          <w:szCs w:val="22"/>
          <w:rFonts w:cstheme="minorBidi" w:hAnsiTheme="minorHAnsi" w:eastAsiaTheme="minorHAnsi" w:asciiTheme="minorHAnsi"/>
        </w:rPr>
        <w:pict>
          <v:group style="margin-left:118.545746pt;margin-top:-134.306381pt;width:153.3pt;height:133.550pt;mso-position-horizontal-relative:page;mso-position-vertical-relative:paragraph;z-index:2224" coordorigin="2371,-2686" coordsize="3066,2671">
            <v:shape style="position:absolute;left:889;top:2740;width:4531;height:3353" coordorigin="889,2741" coordsize="4531,3353" path="m2415,-42l2415,-69m2717,-16l2717,-69m3019,-42l3019,-69m3320,-16l3320,-69m3622,-42l3622,-69m3924,-16l3924,-69m4226,-42l4226,-69m4528,-16l4528,-69m4829,-42l4829,-69m5131,-16l5131,-69m5432,-42l5432,-69m2415,-69l5432,-69m2393,-69l2415,-69m2371,-286l2415,-286m2393,-504l2415,-504m2371,-722l2415,-722m2393,-940l2415,-940m2371,-1157l2415,-1157m2393,-1375l2415,-1375m2371,-1593l2415,-1593m2393,-1810l2415,-1810m2371,-2028l2415,-2028m2393,-2246l2415,-2246m2371,-2463l2415,-2463m2393,-2681l2415,-2681m2415,-69l2415,-2681e" filled="false" stroked="true" strokeweight=".459353pt" strokecolor="#000000">
              <v:path arrowok="t"/>
              <v:stroke dashstyle="solid"/>
            </v:shape>
            <v:shape style="position:absolute;left:1452;top:5012;width:3475;height:898" coordorigin="1452,5013" coordsize="3475,898" path="m3286,-624l2751,-510m3891,-875l3354,-646m4497,-509l3955,-869m5099,-161l4559,-470e" filled="false" stroked="true" strokeweight=".459353pt" strokecolor="#000000">
              <v:path arrowok="t"/>
              <v:stroke dashstyle="solid"/>
            </v:shape>
            <v:shape style="position:absolute;left:2696;top:-914;width:2442;height:780" coordorigin="2696,-913" coordsize="2442,780" path="m2724,-526l2696,-526,2696,-493,2724,-493,2724,-526m3328,-656l3299,-656,3299,-623,3328,-623,3328,-656m3931,-913l3904,-913,3904,-881,3931,-881,3931,-913m4535,-514l4507,-514,4507,-480,4535,-480,4535,-514m5138,-167l5110,-167,5110,-134,5138,-134,5138,-167e" filled="true" fillcolor="#000000" stroked="false">
              <v:path arrowok="t"/>
              <v:fill type="solid"/>
            </v:shape>
            <v:shape style="position:absolute;left:1453;top:3845;width:3472;height:612" coordorigin="1453,3846" coordsize="3472,612" path="m3285,-1346l2752,-1317m3895,-1784l3350,-1370m4492,-1742l3959,-1803m5098,-1492l4561,-1724e" filled="false" stroked="true" strokeweight=".459353pt" strokecolor="#000000">
              <v:path arrowok="t"/>
              <v:stroke dashstyle="solid"/>
            </v:shape>
            <v:shape style="position:absolute;left:2692;top:-1347;width:50;height:57" coordorigin="2692,-1347" coordsize="50,57" path="m2742,-1325l2692,-1325,2708,-1312,2701,-1290,2717,-1303,2729,-1303,2726,-1312,2742,-1325xm2729,-1303l2717,-1303,2733,-1290,2729,-1303xm2717,-1347l2711,-1325,2723,-1325,2717,-1347xe" filled="true" fillcolor="#000000" stroked="false">
              <v:path arrowok="t"/>
              <v:fill type="solid"/>
            </v:shape>
            <v:shape style="position:absolute;left:2692;top:-1347;width:50;height:57" coordorigin="2692,-1347" coordsize="50,57" path="m2717,-1347l2723,-1325,2742,-1325,2726,-1312,2733,-1290,2717,-1303,2701,-1290,2708,-1312,2692,-1325,2711,-1325,2717,-1347xe" filled="false" stroked="true" strokeweight=".218178pt" strokecolor="#000000">
              <v:path arrowok="t"/>
              <v:stroke dashstyle="solid"/>
            </v:shape>
            <v:shape style="position:absolute;left:3295;top:-1379;width:50;height:57" coordorigin="3295,-1379" coordsize="50,57" path="m3345,-1358l3295,-1358,3311,-1344,3304,-1322,3320,-1336,3332,-1336,3330,-1344,3345,-1358xm3332,-1336l3320,-1336,3336,-1322,3332,-1336xm3320,-1379l3314,-1358,3326,-1358,3320,-1379xe" filled="true" fillcolor="#000000" stroked="false">
              <v:path arrowok="t"/>
              <v:fill type="solid"/>
            </v:shape>
            <v:shape style="position:absolute;left:3295;top:-1379;width:50;height:57" coordorigin="3295,-1379" coordsize="50,57" path="m3320,-1379l3326,-1358,3345,-1358,3330,-1344,3336,-1322,3320,-1336,3304,-1322,3311,-1344,3295,-1358,3314,-1358,3320,-1379xe" filled="false" stroked="true" strokeweight=".218232pt" strokecolor="#000000">
              <v:path arrowok="t"/>
              <v:stroke dashstyle="solid"/>
            </v:shape>
            <v:shape style="position:absolute;left:3898;top:-1839;width:50;height:57" coordorigin="3899,-1838" coordsize="50,57" path="m3949,-1817l3899,-1817,3914,-1803,3908,-1781,3924,-1795,3936,-1795,3933,-1803,3949,-1817xm3936,-1795l3924,-1795,3940,-1781,3936,-1795xm3924,-1838l3918,-1817,3930,-1817,3924,-1838xe" filled="true" fillcolor="#000000" stroked="false">
              <v:path arrowok="t"/>
              <v:fill type="solid"/>
            </v:shape>
            <v:shape style="position:absolute;left:3898;top:-1839;width:50;height:57" coordorigin="3899,-1838" coordsize="50,57" path="m3924,-1838l3930,-1817,3949,-1817,3933,-1803,3940,-1781,3924,-1795,3908,-1781,3914,-1803,3899,-1817,3918,-1817,3924,-1838xe" filled="false" stroked="true" strokeweight=".218183pt" strokecolor="#000000">
              <v:path arrowok="t"/>
              <v:stroke dashstyle="solid"/>
            </v:shape>
            <v:shape style="position:absolute;left:4502;top:-1770;width:50;height:57" coordorigin="4502,-1770" coordsize="50,57" path="m4552,-1748l4502,-1748,4518,-1735,4511,-1713,4528,-1727,4539,-1727,4537,-1735,4552,-1748xm4539,-1727l4528,-1727,4543,-1713,4539,-1727xm4528,-1770l4521,-1748,4533,-1748,4528,-1770xe" filled="true" fillcolor="#000000" stroked="false">
              <v:path arrowok="t"/>
              <v:fill type="solid"/>
            </v:shape>
            <v:shape style="position:absolute;left:4502;top:-1770;width:50;height:57" coordorigin="4502,-1770" coordsize="50,57" path="m4528,-1770l4533,-1748,4552,-1748,4537,-1735,4543,-1713,4528,-1727,4511,-1713,4518,-1735,4502,-1748,4521,-1748,4528,-1770xe" filled="false" stroked="true" strokeweight=".218135pt" strokecolor="#000000">
              <v:path arrowok="t"/>
              <v:stroke dashstyle="solid"/>
            </v:shape>
            <v:shape style="position:absolute;left:5105;top:-1510;width:50;height:57" coordorigin="5105,-1509" coordsize="50,57" path="m5155,-1488l5105,-1488,5121,-1475,5115,-1453,5131,-1466,5142,-1466,5140,-1475,5155,-1488xm5142,-1466l5131,-1466,5146,-1453,5142,-1466xm5131,-1509l5124,-1488,5136,-1488,5131,-1509xe" filled="true" fillcolor="#000000" stroked="false">
              <v:path arrowok="t"/>
              <v:fill type="solid"/>
            </v:shape>
            <v:shape style="position:absolute;left:5105;top:-1510;width:50;height:57" coordorigin="5105,-1509" coordsize="50,57" path="m5131,-1509l5136,-1488,5155,-1488,5140,-1475,5146,-1453,5131,-1466,5115,-1453,5121,-1475,5105,-1488,5124,-1488,5131,-1509xe" filled="false" stroked="true" strokeweight=".218232pt" strokecolor="#000000">
              <v:path arrowok="t"/>
              <v:stroke dashstyle="solid"/>
            </v:shape>
            <v:shape style="position:absolute;left:1453;top:3248;width:2579;height:1413" coordorigin="1453,3249" coordsize="2579,1413" path="m3285,-1174l2752,-1154m3906,-2257l3339,-1210m4495,-2045l3957,-2277e" filled="false" stroked="true" strokeweight=".459353pt" strokecolor="#000000">
              <v:path arrowok="t"/>
              <v:stroke dashstyle="solid"/>
            </v:shape>
            <v:shape style="position:absolute;left:2693;top:-1180;width:34;height:39" coordorigin="2694,-1180" coordsize="34,39" path="m2719,-1180l2701,-1180,2694,-1171,2694,-1150,2701,-1141,2719,-1141,2727,-1150,2727,-1171,2719,-1180xe" filled="true" fillcolor="#000000" stroked="false">
              <v:path arrowok="t"/>
              <v:fill type="solid"/>
            </v:shape>
            <v:shape style="position:absolute;left:2693;top:-1180;width:34;height:39" coordorigin="2694,-1180" coordsize="34,39" path="m2694,-1161l2694,-1150,2701,-1141,2710,-1141,2719,-1141,2727,-1150,2727,-1161,2727,-1171,2719,-1180,2710,-1180,2701,-1180,2694,-1171,2694,-1161xe" filled="false" stroked="true" strokeweight=".181335pt" strokecolor="#000000">
              <v:path arrowok="t"/>
              <v:stroke dashstyle="solid"/>
            </v:shape>
            <v:shape style="position:absolute;left:3296;top:-1203;width:34;height:39" coordorigin="3296,-1203" coordsize="34,39" path="m3322,-1203l3304,-1203,3296,-1195,3296,-1173,3304,-1164,3322,-1164,3330,-1173,3330,-1195,3322,-1203xe" filled="true" fillcolor="#000000" stroked="false">
              <v:path arrowok="t"/>
              <v:fill type="solid"/>
            </v:shape>
            <v:shape style="position:absolute;left:3296;top:-1203;width:34;height:39" coordorigin="3296,-1203" coordsize="34,39" path="m3296,-1184l3296,-1173,3304,-1164,3313,-1164,3322,-1164,3330,-1173,3330,-1184,3330,-1195,3322,-1203,3313,-1203,3304,-1203,3296,-1195,3296,-1184xe" filled="false" stroked="true" strokeweight=".181636pt" strokecolor="#000000">
              <v:path arrowok="t"/>
              <v:stroke dashstyle="solid"/>
            </v:shape>
            <v:shape style="position:absolute;left:3900;top:-2319;width:34;height:39" coordorigin="3900,-2319" coordsize="34,39" path="m3926,-2319l3908,-2319,3900,-2310,3900,-2289,3908,-2280,3926,-2280,3934,-2289,3934,-2310,3926,-2319xe" filled="true" fillcolor="#000000" stroked="false">
              <v:path arrowok="t"/>
              <v:fill type="solid"/>
            </v:shape>
            <v:shape style="position:absolute;left:3900;top:-2319;width:34;height:39" coordorigin="3900,-2319" coordsize="34,39" path="m3900,-2300l3900,-2289,3908,-2280,3917,-2280,3926,-2280,3934,-2289,3934,-2300,3934,-2310,3926,-2319,3917,-2319,3908,-2319,3900,-2310,3900,-2300xe" filled="false" stroked="true" strokeweight=".181636pt" strokecolor="#000000">
              <v:path arrowok="t"/>
              <v:stroke dashstyle="solid"/>
            </v:shape>
            <v:shape style="position:absolute;left:4504;top:-2059;width:33;height:39" coordorigin="4504,-2058" coordsize="33,39" path="m4530,-2058l4511,-2058,4504,-2050,4504,-2028,4511,-2019,4530,-2019,4537,-2028,4537,-2050,4530,-2058xe" filled="true" fillcolor="#000000" stroked="false">
              <v:path arrowok="t"/>
              <v:fill type="solid"/>
            </v:shape>
            <v:shape style="position:absolute;left:4504;top:-2059;width:33;height:39" coordorigin="4504,-2058" coordsize="33,39" path="m4504,-2039l4504,-2028,4511,-2019,4520,-2019,4530,-2019,4537,-2028,4537,-2039,4537,-2050,4530,-2058,4520,-2058,4511,-2058,4504,-2050,4504,-2039xe" filled="false" stroked="true" strokeweight=".181282pt" strokecolor="#000000">
              <v:path arrowok="t"/>
              <v:stroke dashstyle="solid"/>
            </v:shape>
            <v:shape style="position:absolute;left:5107;top:-2059;width:34;height:39" coordorigin="5107,-2058" coordsize="34,39" path="m5133,-2058l5115,-2058,5107,-2050,5107,-2028,5115,-2019,5133,-2019,5140,-2028,5140,-2050,5133,-2058xe" filled="true" fillcolor="#000000" stroked="false">
              <v:path arrowok="t"/>
              <v:fill type="solid"/>
            </v:shape>
            <v:shape style="position:absolute;left:5107;top:-2059;width:34;height:39" coordorigin="5107,-2058" coordsize="34,39" path="m5107,-2039l5107,-2028,5115,-2019,5124,-2019,5133,-2019,5140,-2028,5140,-2039,5140,-2050,5133,-2058,5124,-2058,5115,-2058,5107,-2050,5107,-2039xe" filled="false" stroked="true" strokeweight=".181341pt" strokecolor="#000000">
              <v:path arrowok="t"/>
              <v:stroke dashstyle="solid"/>
            </v:shape>
            <v:shape style="position:absolute;left:1437;top:3184;width:3489;height:1688" coordorigin="1437,3184" coordsize="3489,1688" path="m3296,-1682l2741,-987m3898,-2329l3346,-1740m4504,-1638l3948,-2327m5098,-1330l4560,-1593e" filled="false" stroked="true" strokeweight=".459353pt" strokecolor="#000000">
              <v:path arrowok="t"/>
              <v:stroke dashstyle="solid"/>
            </v:shape>
            <v:shape style="position:absolute;left:1365;top:3112;width:3645;height:1833" coordorigin="1365,3113" coordsize="3645,1833" path="m2693,-987l2742,-928m2742,-987l2693,-928m2717,-987l2717,-928m2693,-957l2742,-957m3296,-1741l3345,-1683m3345,-1741l3296,-1683m3320,-1741l3320,-1683m3296,-1712l3345,-1712m3900,-2385l3949,-2327m3949,-2385l3900,-2327m3924,-2385l3924,-2327m3900,-2356l3949,-2356m4503,-1637l4552,-1579m4552,-1637l4503,-1579m4528,-1637l4528,-1579m4503,-1608l4552,-1608m5106,-1344l5155,-1286m5155,-1344l5106,-1286m5131,-1344l5131,-1286m5106,-1315l5155,-1315e" filled="false" stroked="true" strokeweight=".183744pt" strokecolor="#000000">
              <v:path arrowok="t"/>
              <v:stroke dashstyle="solid"/>
            </v:shape>
            <v:shape style="position:absolute;left:1449;top:4096;width:3493;height:1529" coordorigin="1450,4097" coordsize="3493,1529" path="m3288,-649l2750,-388m3903,-1580l3342,-698m4494,-1443l3958,-1603m5109,-537l4549,-1400e" filled="false" stroked="true" strokeweight=".459353pt" strokecolor="#000000">
              <v:path arrowok="t"/>
              <v:stroke dashstyle="solid"/>
            </v:shape>
            <v:shape style="position:absolute;left:2689;top:-410;width:56;height:57" coordorigin="2689,-409" coordsize="56,57" path="m2717,-409l2689,-353,2744,-353,2717,-409xe" filled="true" fillcolor="#000000" stroked="false">
              <v:path arrowok="t"/>
              <v:fill type="solid"/>
            </v:shape>
            <v:shape style="position:absolute;left:2689;top:-410;width:56;height:57" coordorigin="2689,-409" coordsize="56,57" path="m2717,-409l2744,-353,2689,-353,2717,-409xe" filled="false" stroked="true" strokeweight=".256862pt" strokecolor="#000000">
              <v:path arrowok="t"/>
              <v:stroke dashstyle="solid"/>
            </v:shape>
            <v:shape style="position:absolute;left:3292;top:-703;width:56;height:57" coordorigin="3292,-702" coordsize="56,57" path="m3320,-702l3292,-646,3348,-646,3320,-702xe" filled="true" fillcolor="#000000" stroked="false">
              <v:path arrowok="t"/>
              <v:fill type="solid"/>
            </v:shape>
            <v:shape style="position:absolute;left:3292;top:-703;width:56;height:57" coordorigin="3292,-702" coordsize="56,57" path="m3320,-702l3348,-646,3292,-646,3320,-702xe" filled="false" stroked="true" strokeweight=".257pt" strokecolor="#000000">
              <v:path arrowok="t"/>
              <v:stroke dashstyle="solid"/>
            </v:shape>
            <v:shape style="position:absolute;left:3896;top:-1651;width:55;height:56" coordorigin="3897,-1651" coordsize="55,56" path="m3924,-1651l3897,-1595,3952,-1595,3924,-1651xe" filled="true" fillcolor="#000000" stroked="false">
              <v:path arrowok="t"/>
              <v:fill type="solid"/>
            </v:shape>
            <v:shape style="position:absolute;left:3896;top:-1651;width:55;height:56" coordorigin="3897,-1651" coordsize="55,56" path="m3924,-1651l3952,-1595,3897,-1595,3924,-1651xe" filled="false" stroked="true" strokeweight=".256877pt" strokecolor="#000000">
              <v:path arrowok="t"/>
              <v:stroke dashstyle="solid"/>
            </v:shape>
            <v:shape style="position:absolute;left:4499;top:-1472;width:55;height:56" coordorigin="4500,-1471" coordsize="55,56" path="m4528,-1471l4500,-1415,4555,-1415,4528,-1471xe" filled="true" fillcolor="#000000" stroked="false">
              <v:path arrowok="t"/>
              <v:fill type="solid"/>
            </v:shape>
            <v:shape style="position:absolute;left:4499;top:-1472;width:55;height:56" coordorigin="4500,-1471" coordsize="55,56" path="m4528,-1471l4555,-1415,4500,-1415,4528,-1471xe" filled="false" stroked="true" strokeweight=".256877pt" strokecolor="#000000">
              <v:path arrowok="t"/>
              <v:stroke dashstyle="solid"/>
            </v:shape>
            <v:shape style="position:absolute;left:5103;top:-542;width:55;height:57" coordorigin="5103,-542" coordsize="55,57" path="m5131,-542l5103,-486,5158,-486,5131,-542xe" filled="true" fillcolor="#000000" stroked="false">
              <v:path arrowok="t"/>
              <v:fill type="solid"/>
            </v:shape>
            <v:shape style="position:absolute;left:5103;top:-542;width:55;height:57" coordorigin="5103,-542" coordsize="55,57" path="m5131,-542l5158,-486,5103,-486,5131,-542xe" filled="false" stroked="true" strokeweight=".256847pt" strokecolor="#000000">
              <v:path arrowok="t"/>
              <v:stroke dashstyle="solid"/>
            </v:shape>
            <v:shape style="position:absolute;left:1453;top:4162;width:3477;height:1169" coordorigin="1453,4163" coordsize="3477,1169" path="m3285,-653l2752,-633m3903,-1542l3342,-688m4499,-1079l3953,-1551m5101,-622l4557,-1032e" filled="false" stroked="true" strokeweight=".459353pt" strokecolor="#000000">
              <v:path arrowok="t"/>
              <v:stroke dashstyle="solid"/>
            </v:shape>
            <v:shape style="position:absolute;left:1370;top:4099;width:3633;height:1290" coordorigin="1371,4100" coordsize="3633,1290" path="m2696,-623l2724,-623,2724,-656,2696,-656,2696,-623xm2717,-656l2717,-608m2697,-632l2737,-632m3299,-646l3328,-646,3328,-679,3299,-679,3299,-646xm3320,-679l3320,-631m3300,-655l3341,-655m3904,-1567l3931,-1567,3931,-1601,3904,-1601,3904,-1567xm3924,-1599l3924,-1551m3904,-1575l3945,-1575m4507,-1046l4535,-1046,4535,-1079,4507,-1079,4507,-1046xm4528,-1078l4528,-1031m4507,-1055l4547,-1055m5110,-590l5138,-590,5138,-625,5110,-625,5110,-590xm5131,-623l5131,-576m5111,-599l5151,-599e" filled="false" stroked="true" strokeweight=".183744pt" strokecolor="#000000">
              <v:path arrowok="t"/>
              <v:stroke dashstyle="solid"/>
            </v:shape>
            <v:shape style="position:absolute;left:1368;top:5193;width:958;height:387" coordorigin="1369,5193" coordsize="958,387" path="m2717,-580l2717,-526m2695,-580l2739,-580m2717,-424l2717,-477m2695,-424l2739,-424m3298,-731l3342,-731e" filled="false" stroked="true" strokeweight=".459353pt" strokecolor="#000000">
              <v:path arrowok="t"/>
              <v:stroke dashstyle="solid"/>
            </v:shape>
            <v:line style="position:absolute" from="3320,-731" to="3320,-533" stroked="true" strokeweight=".422087pt" strokecolor="#000000">
              <v:stroke dashstyle="solid"/>
            </v:line>
            <v:shape style="position:absolute;left:1368;top:3031;width:3638;height:2992" coordorigin="1369,3031" coordsize="3638,2992" path="m3298,-533l3342,-533m3924,-941l3924,-914m3902,-941l3947,-941m3924,-838l3924,-864m3902,-838l3947,-838m4528,-559l4528,-514m4505,-559l4550,-559m4528,-419l4528,-464m4505,-419l4550,-419m5131,-213l5131,-167m5109,-213l5153,-213m5131,-72l5131,-118m5109,-72l5153,-72m2717,-1414l2717,-1347m2695,-1414l2739,-1414m2717,-1216l2717,-1284m2695,-1216l2739,-1216m3320,-1404l3320,-1379m3298,-1404l3342,-1404m3320,-1292l3320,-1316m3298,-1292l3342,-1292m3924,-1900l3924,-1838m3902,-1900l3947,-1900m3924,-1713l3924,-1775m3902,-1713l3947,-1713m4528,-1837l4528,-1770m4505,-1837l4550,-1837m4528,-1639l4528,-1707m4505,-1639l4550,-1639m5131,-1558l5131,-1509m5109,-1558l5153,-1558m5131,-1398l5131,-1447m5109,-1398l5153,-1398m2717,-1252l2717,-1180m2695,-1252l2739,-1252m2717,-1053l2717,-1125m2695,-1053l2739,-1053m3320,-1253l3320,-1203m3298,-1253l3342,-1253m3320,-1098l3320,-1148m3298,-1098l3342,-1098m3924,-2385l3924,-2319m3902,-2385l3947,-2385m3924,-2197l3924,-2263m3902,-2197l3947,-2197m4528,-2130l4528,-2058m4505,-2130l4550,-2130m4528,-1932l4528,-2003m4505,-1932l4550,-1932m5131,-2177l5131,-2058m5109,-2177l5153,-2177m5131,-1885l5131,-2003m5109,-1885l5153,-1885m2717,-1032l2717,-985m2695,-1032l2739,-1032m2717,-882l2717,-930m2695,-882l2739,-882m3320,-1766l3320,-1740m3298,-1766l3342,-1766m3320,-1659l3320,-1685m3298,-1659l3342,-1659m3924,-2450l3924,-2384m3902,-2450l3947,-2450m3924,-2263l3924,-2329m3902,-2263l3947,-2263m4528,-1726l4528,-1635m4505,-1726l4550,-1726m4528,-1490l4528,-1580m4505,-1490l4550,-1490m5131,-1405l5131,-1343m5109,-1405l5153,-1405m5131,-1225l5131,-1288m5109,-1225l5153,-1225e" filled="false" stroked="true" strokeweight=".459353pt" strokecolor="#000000">
              <v:path arrowok="t"/>
              <v:stroke dashstyle="solid"/>
            </v:shape>
            <v:line style="position:absolute" from="2713,-416" to="2722,-416" stroked="true" strokeweight=".655863pt" strokecolor="#000000">
              <v:stroke dashstyle="solid"/>
            </v:line>
            <v:line style="position:absolute" from="2695,-422" to="2739,-422" stroked="true" strokeweight=".49662pt" strokecolor="#000000">
              <v:stroke dashstyle="solid"/>
            </v:line>
            <v:line style="position:absolute" from="2713,-328" to="2722,-328" stroked="true" strokeweight=".616114pt" strokecolor="#000000">
              <v:stroke dashstyle="solid"/>
            </v:line>
            <v:shape style="position:absolute;left:1368;top:3930;width:3638;height:1778" coordorigin="1369,3931" coordsize="3638,1778" path="m2695,-322l2739,-322m3298,-711l3342,-711m3298,-619l3342,-619m3924,-1735l3924,-1651m3902,-1735l3947,-1735m3924,-1490l3924,-1575m3902,-1490l3947,-1490m4528,-1556l4528,-1471m4505,-1556l4550,-1556m4528,-1310l4528,-1396m4505,-1310l4550,-1310m5109,-555l5153,-555e" filled="false" stroked="true" strokeweight=".459353pt" strokecolor="#000000">
              <v:path arrowok="t"/>
              <v:stroke dashstyle="solid"/>
            </v:shape>
            <v:line style="position:absolute" from="5127,-460" to="5135,-460" stroked="true" strokeweight=".695612pt" strokecolor="#000000">
              <v:stroke dashstyle="solid"/>
            </v:line>
            <v:shape style="position:absolute;left:1368;top:5195;width:3638;height:349" coordorigin="1369,5195" coordsize="3638,349" path="m5109,-453l5153,-453m2717,-685l2717,-656m2695,-685l2739,-685m2717,-579l2717,-607m2695,-579l2739,-579m3298,-730l3342,-730m3298,-580l3342,-580e" filled="false" stroked="true" strokeweight=".459353pt" strokecolor="#000000">
              <v:path arrowok="t"/>
              <v:stroke dashstyle="solid"/>
            </v:shape>
            <v:line style="position:absolute" from="3924,-1775" to="3924,-1476" stroked="true" strokeweight=".422087pt" strokecolor="#000000">
              <v:stroke dashstyle="solid"/>
            </v:line>
            <v:shape style="position:absolute;left:3155;top:4007;width:1851;height:1321" coordorigin="3155,4008" coordsize="1851,1321" path="m3902,-1674l3947,-1674m3902,-1476l3947,-1476m4528,-1130l4528,-1079m4505,-1130l4550,-1130m4528,-980l4528,-1030m4505,-980l4550,-980m5131,-651l5131,-624m5109,-651l5153,-651e" filled="false" stroked="true" strokeweight=".459353pt" strokecolor="#000000">
              <v:path arrowok="t"/>
              <v:stroke dashstyle="solid"/>
            </v:shape>
            <v:line style="position:absolute" from="5131,-575" to="5131,-542" stroked="true" strokeweight=".422087pt" strokecolor="#000000">
              <v:stroke dashstyle="solid"/>
            </v:line>
            <v:line style="position:absolute" from="5109,-548" to="5153,-548" stroked="true" strokeweight=".49662pt" strokecolor="#000000">
              <v:stroke dashstyle="solid"/>
            </v:line>
            <v:line style="position:absolute" from="2530,-2594" to="2834,-2594" stroked="true" strokeweight=".49662pt" strokecolor="#000000">
              <v:stroke dashstyle="solid"/>
            </v:line>
            <v:rect style="position:absolute;left:2654;top:-2626;width:40;height:48" filled="true" fillcolor="#000000" stroked="false">
              <v:fill type="solid"/>
            </v:rect>
            <v:shape style="position:absolute;left:2648;top:-2461;width:66;height:74" coordorigin="2648,-2461" coordsize="66,74" path="m2714,-2433l2648,-2433,2668,-2416,2661,-2388,2682,-2405,2697,-2405,2694,-2416,2714,-2433xm2697,-2405l2682,-2405,2701,-2388,2697,-2405xm2682,-2461l2674,-2433,2689,-2433,2682,-2461xe" filled="true" fillcolor="#000000" stroked="false">
              <v:path arrowok="t"/>
              <v:fill type="solid"/>
            </v:shape>
            <v:shape style="position:absolute;left:2648;top:-2461;width:66;height:74" coordorigin="2648,-2461" coordsize="66,74" path="m2682,-2461l2689,-2433,2714,-2433,2694,-2416,2701,-2388,2682,-2405,2661,-2388,2668,-2416,2648,-2433,2674,-2433,2682,-2461xe" filled="false" stroked="true" strokeweight=".273164pt" strokecolor="#000000">
              <v:path arrowok="t"/>
              <v:stroke dashstyle="solid"/>
            </v:shape>
            <v:line style="position:absolute" from="2530,-2247" to="2834,-2247" stroked="true" strokeweight=".49662pt" strokecolor="#000000">
              <v:stroke dashstyle="solid"/>
            </v:line>
            <v:shape style="position:absolute;left:2650;top:-2283;width:49;height:57" coordorigin="2651,-2283" coordsize="49,57" path="m2688,-2283l2661,-2283,2651,-2271,2651,-2240,2661,-2226,2688,-2226,2699,-2240,2699,-2271,2688,-2283xe" filled="true" fillcolor="#000000" stroked="false">
              <v:path arrowok="t"/>
              <v:fill type="solid"/>
            </v:shape>
            <v:shape style="position:absolute;left:2650;top:-2283;width:49;height:57" coordorigin="2651,-2283" coordsize="49,57" path="m2651,-2255l2651,-2240,2661,-2226,2674,-2226,2688,-2226,2699,-2240,2699,-2255,2699,-2271,2688,-2283,2674,-2283,2661,-2283,2651,-2271,2651,-2255xe" filled="false" stroked="true" strokeweight=".254265pt" strokecolor="#000000">
              <v:path arrowok="t"/>
              <v:stroke dashstyle="solid"/>
            </v:shape>
            <v:line style="position:absolute" from="2530,-2073" to="2834,-2073" stroked="true" strokeweight=".49662pt" strokecolor="#000000">
              <v:stroke dashstyle="solid"/>
            </v:line>
            <v:shape style="position:absolute;left:1300;top:3457;width:96;height:97" coordorigin="1301,3457" coordsize="96,97" path="m2649,-2112l2714,-2035m2714,-2112l2649,-2035m2682,-2112l2682,-2035m2649,-2073l2714,-2073e" filled="false" stroked="true" strokeweight=".257240pt" strokecolor="#000000">
              <v:path arrowok="t"/>
              <v:stroke dashstyle="solid"/>
            </v:shape>
            <v:line style="position:absolute" from="2530,-1899" to="2834,-1899" stroked="true" strokeweight=".49662pt" strokecolor="#000000">
              <v:stroke dashstyle="solid"/>
            </v:line>
            <v:shape style="position:absolute;left:2646;top:-1948;width:70;height:72" coordorigin="2646,-1947" coordsize="70,72" path="m2682,-1947l2646,-1876,2716,-1876,2682,-1947xe" filled="true" fillcolor="#000000" stroked="false">
              <v:path arrowok="t"/>
              <v:fill type="solid"/>
            </v:shape>
            <v:shape style="position:absolute;left:2646;top:-1948;width:70;height:72" coordorigin="2646,-1947" coordsize="70,72" path="m2682,-1947l2716,-1876,2646,-1876,2682,-1947xe" filled="false" stroked="true" strokeweight=".348444pt" strokecolor="#000000">
              <v:path arrowok="t"/>
              <v:stroke dashstyle="solid"/>
            </v:shape>
            <v:line style="position:absolute" from="2530,-1726" to="2834,-1726" stroked="true" strokeweight=".49662pt" strokecolor="#000000">
              <v:stroke dashstyle="solid"/>
            </v:line>
            <v:shape style="position:absolute;left:1309;top:3902;width:78;height:78" coordorigin="1309,3903" coordsize="78,78" path="m2655,-1710l2694,-1710,2694,-1757,2655,-1757,2655,-1710xm2682,-1757l2682,-1695m2656,-1726l2708,-1726e" filled="false" stroked="true" strokeweight=".220489pt" strokecolor="#000000">
              <v:path arrowok="t"/>
              <v:stroke dashstyle="solid"/>
            </v:shape>
            <v:shape style="position:absolute;left:2529;top:-2672;width:802;height:1023" type="#_x0000_t202" filled="false" stroked="false">
              <v:textbox inset="0,0,0,0">
                <w:txbxContent>
                  <w:p w:rsidR="0018722C">
                    <w:pPr>
                      <w:spacing w:line="155" w:lineRule="exact" w:before="0"/>
                      <w:ind w:leftChars="0" w:left="302" w:rightChars="0" w:right="259" w:firstLineChars="0" w:firstLine="0"/>
                      <w:jc w:val="center"/>
                      <w:rPr>
                        <w:rFonts w:ascii="Times New Roman"/>
                        <w:b/>
                        <w:sz w:val="14"/>
                      </w:rPr>
                    </w:pPr>
                    <w:r>
                      <w:rPr>
                        <w:rFonts w:ascii="Times New Roman"/>
                        <w:b/>
                        <w:w w:val="95"/>
                        <w:sz w:val="14"/>
                      </w:rPr>
                      <w:t>CK</w:t>
                    </w:r>
                  </w:p>
                  <w:p w:rsidR="0018722C">
                    <w:pPr>
                      <w:tabs>
                        <w:tab w:pos="330" w:val="left" w:leader="none"/>
                      </w:tabs>
                      <w:spacing w:before="12"/>
                      <w:ind w:leftChars="0" w:left="0" w:rightChars="0" w:right="0" w:firstLineChars="0" w:firstLine="0"/>
                      <w:jc w:val="left"/>
                      <w:rPr>
                        <w:rFonts w:ascii="Times New Roman"/>
                        <w:b/>
                        <w:sz w:val="14"/>
                      </w:rPr>
                    </w:pPr>
                    <w:r>
                      <w:rPr>
                        <w:rFonts w:ascii="Times New Roman"/>
                        <w:b/>
                        <w:w w:val="84"/>
                        <w:position w:val="5"/>
                        <w:sz w:val="14"/>
                        <w:u w:val="single"/>
                      </w:rPr>
                      <w:t> </w:t>
                    </w:r>
                    <w:r>
                      <w:rPr>
                        <w:rFonts w:ascii="Times New Roman"/>
                        <w:b/>
                        <w:position w:val="5"/>
                        <w:sz w:val="14"/>
                        <w:u w:val="single"/>
                      </w:rPr>
                      <w:tab/>
                    </w:r>
                    <w:r>
                      <w:rPr>
                        <w:rFonts w:ascii="Times New Roman"/>
                        <w:b/>
                        <w:w w:val="95"/>
                        <w:sz w:val="14"/>
                      </w:rPr>
                      <w:t>15mg/L</w:t>
                    </w:r>
                  </w:p>
                  <w:p w:rsidR="0018722C">
                    <w:pPr>
                      <w:spacing w:line="259" w:lineRule="auto" w:before="11"/>
                      <w:ind w:leftChars="0" w:left="333" w:rightChars="0" w:right="18" w:firstLineChars="0" w:firstLine="0"/>
                      <w:jc w:val="both"/>
                      <w:rPr>
                        <w:rFonts w:ascii="Times New Roman"/>
                        <w:b/>
                        <w:sz w:val="14"/>
                      </w:rPr>
                    </w:pPr>
                    <w:r>
                      <w:rPr>
                        <w:rFonts w:ascii="Times New Roman"/>
                        <w:b/>
                        <w:w w:val="90"/>
                        <w:sz w:val="14"/>
                      </w:rPr>
                      <w:t>30mg/L 60mg/L 90mg/L </w:t>
                    </w:r>
                    <w:r>
                      <w:rPr>
                        <w:rFonts w:ascii="Times New Roman"/>
                        <w:b/>
                        <w:w w:val="85"/>
                        <w:sz w:val="14"/>
                      </w:rPr>
                      <w:t>120mg/L</w:t>
                    </w:r>
                  </w:p>
                </w:txbxContent>
              </v:textbox>
              <w10:wrap type="none"/>
            </v:shape>
            <v:shape style="position:absolute;left:4562;top:-2151;width:580;height:155" type="#_x0000_t202" filled="false" stroked="false">
              <v:textbox inset="0,0,0,0">
                <w:txbxContent>
                  <w:p w:rsidR="0018722C">
                    <w:pPr>
                      <w:tabs>
                        <w:tab w:pos="559" w:val="left" w:leader="none"/>
                      </w:tabs>
                      <w:spacing w:line="155" w:lineRule="exact" w:before="0"/>
                      <w:ind w:leftChars="0" w:left="0" w:rightChars="0" w:right="0" w:firstLineChars="0" w:firstLine="0"/>
                      <w:jc w:val="left"/>
                      <w:rPr>
                        <w:rFonts w:ascii="Times New Roman"/>
                        <w:b/>
                        <w:sz w:val="14"/>
                      </w:rPr>
                    </w:pPr>
                    <w:r>
                      <w:rPr>
                        <w:rFonts w:ascii="Times New Roman"/>
                        <w:b/>
                        <w:w w:val="84"/>
                        <w:sz w:val="14"/>
                        <w:u w:val="single"/>
                      </w:rPr>
                      <w:t> </w:t>
                    </w:r>
                    <w:r>
                      <w:rPr>
                        <w:rFonts w:ascii="Times New Roman"/>
                        <w:b/>
                        <w:sz w:val="14"/>
                        <w:u w:val="single"/>
                      </w:rPr>
                      <w:tab/>
                    </w:r>
                  </w:p>
                </w:txbxContent>
              </v:textbox>
              <w10:wrap type="none"/>
            </v:shape>
            <w10:wrap type="none"/>
          </v:group>
        </w:pict>
      </w:r>
      <w:bookmarkEnd w:id="151512"/>
    </w:p>
    <w:p w:rsidR="0018722C">
      <w:pPr>
        <w:pStyle w:val="ae"/>
        <w:topLinePunct/>
      </w:pPr>
      <w:r>
        <w:rPr>
          <w:kern w:val="2"/>
          <w:szCs w:val="22"/>
          <w:rFonts w:ascii="Times New Roman" w:cstheme="minorBidi" w:hAnsiTheme="minorHAnsi" w:eastAsiaTheme="minorHAnsi"/>
          <w:b/>
          <w:w w:val="95"/>
          <w:sz w:val="14"/>
        </w:rPr>
        <w:t>4h</w:t>
      </w:r>
      <w:r w:rsidRPr="00000000">
        <w:rPr>
          <w:kern w:val="2"/>
          <w:sz w:val="22"/>
          <w:szCs w:val="22"/>
          <w:rFonts w:cstheme="minorBidi" w:hAnsiTheme="minorHAnsi" w:eastAsiaTheme="minorHAnsi" w:asciiTheme="minorHAnsi"/>
        </w:rPr>
        <w:tab/>
      </w:r>
      <w:r>
        <w:t>8h</w:t>
      </w:r>
      <w:r w:rsidRPr="00000000">
        <w:rPr>
          <w:kern w:val="2"/>
          <w:sz w:val="22"/>
          <w:szCs w:val="22"/>
          <w:rFonts w:cstheme="minorBidi" w:hAnsiTheme="minorHAnsi" w:eastAsiaTheme="minorHAnsi" w:asciiTheme="minorHAnsi"/>
        </w:rPr>
        <w:tab/>
      </w:r>
      <w:r w:rsidR="001852F3">
        <w:t>16h</w:t>
      </w:r>
      <w:r w:rsidRPr="00000000">
        <w:rPr>
          <w:kern w:val="2"/>
          <w:sz w:val="22"/>
          <w:szCs w:val="22"/>
          <w:rFonts w:cstheme="minorBidi" w:hAnsiTheme="minorHAnsi" w:eastAsiaTheme="minorHAnsi" w:asciiTheme="minorHAnsi"/>
        </w:rPr>
        <w:tab/>
      </w:r>
      <w:r>
        <w:t>32h</w:t>
      </w:r>
      <w:r w:rsidRPr="00000000">
        <w:rPr>
          <w:kern w:val="2"/>
          <w:sz w:val="22"/>
          <w:szCs w:val="22"/>
          <w:rFonts w:cstheme="minorBidi" w:hAnsiTheme="minorHAnsi" w:eastAsiaTheme="minorHAnsi" w:asciiTheme="minorHAnsi"/>
        </w:rPr>
        <w:tab/>
      </w:r>
      <w:r>
        <w:rPr>
          <w:kern w:val="2"/>
          <w:szCs w:val="22"/>
          <w:rFonts w:ascii="Times New Roman" w:cstheme="minorBidi" w:hAnsiTheme="minorHAnsi" w:eastAsiaTheme="minorHAnsi"/>
          <w:b/>
          <w:spacing w:val="0"/>
          <w:w w:val="85"/>
          <w:sz w:val="14"/>
        </w:rPr>
        <w:t xml:space="preserve">64h </w:t>
      </w:r>
      <w:r>
        <w:rPr>
          <w:kern w:val="2"/>
          <w:szCs w:val="22"/>
          <w:rFonts w:ascii="Times New Roman" w:cstheme="minorBidi" w:hAnsiTheme="minorHAnsi" w:eastAsiaTheme="minorHAnsi"/>
          <w:b/>
          <w:w w:val="95"/>
          <w:sz w:val="14"/>
        </w:rPr>
        <w:t>Time(h)</w:t>
      </w:r>
    </w:p>
    <w:p w:rsidR="0018722C">
      <w:pPr>
        <w:keepNext/>
        <w:topLinePunct/>
      </w:pPr>
      <w:r>
        <w:rPr>
          <w:rFonts w:cstheme="minorBidi" w:hAnsiTheme="minorHAnsi" w:eastAsiaTheme="minorHAnsi" w:asciiTheme="minorHAnsi" w:ascii="Times New Roman"/>
          <w:b/>
        </w:rPr>
        <w:t>4</w:t>
      </w:r>
      <w:r>
        <w:rPr>
          <w:rFonts w:cstheme="minorBidi" w:hAnsiTheme="minorHAnsi" w:eastAsiaTheme="minorHAnsi" w:asciiTheme="minorHAnsi" w:ascii="Times New Roman"/>
          <w:b/>
        </w:rPr>
        <w:t>H</w:t>
      </w:r>
      <w:r w:rsidRPr="00000000">
        <w:rPr>
          <w:rFonts w:cstheme="minorBidi" w:hAnsiTheme="minorHAnsi" w:eastAsiaTheme="minorHAnsi" w:asciiTheme="minorHAnsi"/>
        </w:rPr>
        <w:tab/>
      </w:r>
      <w:r>
        <w:t>8h</w:t>
      </w:r>
      <w:r w:rsidRPr="00000000">
        <w:rPr>
          <w:rFonts w:cstheme="minorBidi" w:hAnsiTheme="minorHAnsi" w:eastAsiaTheme="minorHAnsi" w:asciiTheme="minorHAnsi"/>
        </w:rPr>
        <w:tab/>
      </w:r>
      <w:r>
        <w:t>16h</w:t>
      </w:r>
      <w:r w:rsidRPr="00000000">
        <w:rPr>
          <w:rFonts w:cstheme="minorBidi" w:hAnsiTheme="minorHAnsi" w:eastAsiaTheme="minorHAnsi" w:asciiTheme="minorHAnsi"/>
        </w:rPr>
        <w:tab/>
      </w:r>
      <w:r>
        <w:t>32h</w:t>
      </w:r>
      <w:r w:rsidRPr="00000000">
        <w:rPr>
          <w:rFonts w:cstheme="minorBidi" w:hAnsiTheme="minorHAnsi" w:eastAsiaTheme="minorHAnsi" w:asciiTheme="minorHAnsi"/>
        </w:rPr>
        <w:tab/>
      </w:r>
      <w:r>
        <w:rPr>
          <w:rFonts w:ascii="Times New Roman" w:cstheme="minorBidi" w:hAnsiTheme="minorHAnsi" w:eastAsiaTheme="minorHAnsi"/>
          <w:b/>
        </w:rPr>
        <w:t xml:space="preserve">64h </w:t>
      </w:r>
      <w:r>
        <w:rPr>
          <w:rFonts w:ascii="Times New Roman" w:cstheme="minorBidi" w:hAnsiTheme="minorHAnsi" w:eastAsiaTheme="minorHAnsi"/>
          <w:b/>
        </w:rPr>
        <w:t>Time</w:t>
      </w:r>
      <w:r>
        <w:rPr>
          <w:rFonts w:ascii="Times New Roman" w:cstheme="minorBidi" w:hAnsiTheme="minorHAnsi" w:eastAsiaTheme="minorHAnsi"/>
          <w:b/>
        </w:rPr>
        <w:t>(</w:t>
      </w:r>
      <w:r>
        <w:rPr>
          <w:rFonts w:ascii="Times New Roman" w:cstheme="minorBidi" w:hAnsiTheme="minorHAnsi" w:eastAsiaTheme="minorHAnsi"/>
          <w:b/>
        </w:rPr>
        <w:t>h</w:t>
      </w:r>
      <w:r>
        <w:rPr>
          <w:rFonts w:ascii="Times New Roman" w:cstheme="minorBidi" w:hAnsiTheme="minorHAnsi" w:eastAsiaTheme="minorHAnsi"/>
          <w:b/>
        </w:rPr>
        <w:t>)</w:t>
      </w:r>
    </w:p>
    <w:p w:rsidR="0018722C">
      <w:spacing w:beforeLines="0" w:before="0" w:afterLines="0" w:after="0" w:line="440" w:lineRule="auto"/>
      <w:pPr>
        <w:sectPr w:rsidR="00556256">
          <w:type w:val="continuous"/>
          <w:pgSz w:w="11910" w:h="16840"/>
          <w:pgMar w:top="1520" w:bottom="280" w:left="1560" w:right="0"/>
          <w:cols w:num="2" w:equalWidth="0">
            <w:col w:w="3663" w:space="271"/>
            <w:col w:w="6416"/>
          </w:cols>
        </w:sectPr>
        <w:topLinePunct/>
      </w:pP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3-13</w:t>
      </w:r>
      <w:r>
        <w:t xml:space="preserve">  </w:t>
      </w:r>
      <w:r w:rsidRPr="00DB64CE">
        <w:rPr>
          <w:rFonts w:ascii="Times New Roman" w:eastAsia="Times New Roman" w:cstheme="minorBidi" w:hAnsiTheme="minorHAnsi"/>
          <w:b/>
        </w:rPr>
        <w:t>Carvacrol</w:t>
      </w:r>
      <w:r>
        <w:rPr>
          <w:rFonts w:ascii="黑体" w:eastAsia="黑体" w:hint="eastAsia" w:cstheme="minorBidi" w:hAnsiTheme="minorHAnsi"/>
          <w:b/>
        </w:rPr>
        <w:t>对稻瘟病菌和番茄灰霉病菌几丁质酶活性的影响</w:t>
      </w:r>
    </w:p>
    <w:p w:rsidR="0018722C">
      <w:pPr>
        <w:topLinePunct/>
      </w:pPr>
      <w:r>
        <w:rPr>
          <w:rFonts w:cstheme="minorBidi" w:hAnsiTheme="minorHAnsi" w:eastAsiaTheme="minorHAnsi" w:asciiTheme="minorHAnsi" w:ascii="Times New Roman"/>
          <w:b/>
        </w:rPr>
        <w:t>Figure 3-13 Effect of the carvacrol on chitinase activity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and </w:t>
      </w:r>
      <w:r>
        <w:rPr>
          <w:rFonts w:ascii="Times New Roman" w:cstheme="minorBidi" w:hAnsiTheme="minorHAnsi" w:eastAsiaTheme="minorHAnsi"/>
          <w:b/>
          <w:i/>
        </w:rPr>
        <w:t>Botrytis </w:t>
      </w:r>
      <w:r>
        <w:rPr>
          <w:rFonts w:ascii="Times New Roman" w:cstheme="minorBidi" w:hAnsiTheme="minorHAnsi" w:eastAsiaTheme="minorHAnsi"/>
          <w:b/>
          <w:i/>
        </w:rPr>
        <w:t>cinerea</w:t>
      </w:r>
    </w:p>
    <w:p w:rsidR="0018722C">
      <w:pPr>
        <w:pStyle w:val="Heading4"/>
        <w:topLinePunct/>
        <w:ind w:left="200" w:hangingChars="200" w:hanging="200"/>
      </w:pPr>
      <w:bookmarkStart w:name="_bookmark44" w:id="98"/>
      <w:bookmarkEnd w:id="98"/>
      <w:r>
        <w:rPr>
          <w:b/>
        </w:rPr>
        <w:t>3.3.4</w:t>
      </w:r>
      <w:r>
        <w:t xml:space="preserve"> </w:t>
      </w:r>
      <w:bookmarkStart w:name="_bookmark44" w:id="99"/>
      <w:bookmarkEnd w:id="99"/>
      <w:r>
        <w:rPr>
          <w:b/>
        </w:rPr>
        <w:t>Ca</w:t>
      </w:r>
      <w:r>
        <w:rPr>
          <w:b/>
        </w:rPr>
        <w:t>rvacrol</w:t>
      </w:r>
      <w:r>
        <w:t>对稻瘟病菌和番茄灰霉病菌</w:t>
      </w:r>
      <w:r>
        <w:rPr>
          <w:b/>
        </w:rPr>
        <w:t>N-</w:t>
      </w:r>
      <w:r>
        <w:t>乙酰葡萄糖胺含量的影响</w:t>
      </w:r>
    </w:p>
    <w:p w:rsidR="0018722C">
      <w:pPr>
        <w:topLinePunct/>
      </w:pPr>
      <w:r>
        <w:t>由图</w:t>
      </w:r>
      <w:r>
        <w:rPr>
          <w:rFonts w:ascii="Times New Roman" w:eastAsia="Times New Roman"/>
        </w:rPr>
        <w:t>3-14</w:t>
      </w:r>
      <w:r>
        <w:t>可知，不同浓度的</w:t>
      </w:r>
      <w:r>
        <w:rPr>
          <w:rFonts w:ascii="Times New Roman" w:eastAsia="Times New Roman"/>
        </w:rPr>
        <w:t>Carvacrol</w:t>
      </w:r>
      <w:r>
        <w:t>处理稻瘟病菌和番茄灰霉病菌菌丝后，</w:t>
      </w:r>
      <w:r>
        <w:rPr>
          <w:rFonts w:ascii="Times New Roman" w:eastAsia="Times New Roman"/>
        </w:rPr>
        <w:t>N-</w:t>
      </w:r>
      <w:r>
        <w:t>乙酰葡萄糖胺含量随时间的延长先升高后下降。</w:t>
      </w:r>
    </w:p>
    <w:p w:rsidR="0018722C">
      <w:pPr>
        <w:topLinePunct/>
      </w:pPr>
      <w:r>
        <w:t>稻瘟病菌菌丝经</w:t>
      </w:r>
      <w:r>
        <w:rPr>
          <w:rFonts w:ascii="Times New Roman" w:eastAsia="Times New Roman"/>
        </w:rPr>
        <w:t>Carvacrol</w:t>
      </w:r>
      <w:r>
        <w:t>处理</w:t>
      </w:r>
      <w:r>
        <w:rPr>
          <w:rFonts w:ascii="Times New Roman" w:eastAsia="Times New Roman"/>
        </w:rPr>
        <w:t>16 h</w:t>
      </w:r>
      <w:r>
        <w:t>后，菌丝中</w:t>
      </w:r>
      <w:r>
        <w:rPr>
          <w:rFonts w:ascii="Times New Roman" w:eastAsia="Times New Roman"/>
        </w:rPr>
        <w:t>N-</w:t>
      </w:r>
      <w:r>
        <w:t>乙酰葡萄糖胺含量达到最大，</w:t>
      </w:r>
      <w:r>
        <w:t>之后呈下降趋势，而且浓度越大，</w:t>
      </w:r>
      <w:r>
        <w:rPr>
          <w:rFonts w:ascii="Times New Roman" w:eastAsia="Times New Roman"/>
        </w:rPr>
        <w:t>N-</w:t>
      </w:r>
      <w:r>
        <w:t>乙酰葡萄糖胺含量越少，但高于对照。</w:t>
      </w:r>
    </w:p>
    <w:p w:rsidR="0018722C">
      <w:pPr>
        <w:topLinePunct/>
      </w:pPr>
      <w:r>
        <w:t>番茄灰霉病菌经</w:t>
      </w:r>
      <w:r>
        <w:rPr>
          <w:rFonts w:ascii="Times New Roman" w:eastAsia="Times New Roman"/>
        </w:rPr>
        <w:t>Carvacrol</w:t>
      </w:r>
      <w:r>
        <w:t>处理</w:t>
      </w:r>
      <w:r>
        <w:rPr>
          <w:rFonts w:ascii="Times New Roman" w:eastAsia="Times New Roman"/>
        </w:rPr>
        <w:t>8 h</w:t>
      </w:r>
      <w:r>
        <w:t>后，番茄灰霉病菌菌丝</w:t>
      </w:r>
      <w:r>
        <w:rPr>
          <w:rFonts w:ascii="Times New Roman" w:eastAsia="Times New Roman"/>
        </w:rPr>
        <w:t>N-</w:t>
      </w:r>
      <w:r>
        <w:t>乙酰葡萄糖胺含量</w:t>
      </w:r>
      <w:r>
        <w:t>达到最大，之后</w:t>
      </w:r>
      <w:r>
        <w:rPr>
          <w:rFonts w:ascii="Times New Roman" w:eastAsia="Times New Roman"/>
        </w:rPr>
        <w:t>N-</w:t>
      </w:r>
      <w:r>
        <w:t>乙酰葡萄糖胺含量下降，</w:t>
      </w:r>
      <w:r>
        <w:rPr>
          <w:rFonts w:ascii="Times New Roman" w:eastAsia="Times New Roman"/>
        </w:rPr>
        <w:t>16 h</w:t>
      </w:r>
      <w:r>
        <w:t>后</w:t>
      </w:r>
      <w:r>
        <w:rPr>
          <w:rFonts w:ascii="Times New Roman" w:eastAsia="Times New Roman"/>
        </w:rPr>
        <w:t>N-</w:t>
      </w:r>
      <w:r>
        <w:t>乙酰葡萄糖胺含量低于对照。</w:t>
      </w:r>
    </w:p>
    <w:p w:rsidR="0018722C">
      <w:spacing w:beforeLines="0" w:before="0" w:afterLines="0" w:after="0" w:line="440" w:lineRule="auto"/>
      <w:pPr>
        <w:sectPr w:rsidR="00556256">
          <w:type w:val="continuous"/>
          <w:pgSz w:w="11910" w:h="16840"/>
          <w:pgMar w:header="877" w:footer="974" w:top="1140" w:bottom="1160" w:left="1560" w:right="0"/>
        </w:sectPr>
        <w:topLinePunct/>
      </w:pPr>
    </w:p>
    <w:p w:rsidR="0018722C">
      <w:pPr>
        <w:pStyle w:val="ae"/>
        <w:topLinePunct/>
      </w:pPr>
      <w:r>
        <w:rPr>
          <w:kern w:val="2"/>
          <w:sz w:val="22"/>
          <w:szCs w:val="22"/>
          <w:rFonts w:cstheme="minorBidi" w:hAnsiTheme="minorHAnsi" w:eastAsiaTheme="minorHAnsi" w:asciiTheme="minorHAnsi"/>
        </w:rPr>
        <w:drawing>
          <wp:anchor distT="0" distB="0" distL="0" distR="0" allowOverlap="1" layoutInCell="1" locked="0" behindDoc="1" simplePos="0" relativeHeight="268351103">
            <wp:simplePos x="0" y="0"/>
            <wp:positionH relativeFrom="page">
              <wp:posOffset>1502738</wp:posOffset>
            </wp:positionH>
            <wp:positionV relativeFrom="paragraph">
              <wp:posOffset>115953</wp:posOffset>
            </wp:positionV>
            <wp:extent cx="2175641" cy="1648709"/>
            <wp:effectExtent l="0" t="0" r="0" b="0"/>
            <wp:wrapNone/>
            <wp:docPr id="33" name="image21.png" descr=""/>
            <wp:cNvGraphicFramePr>
              <a:graphicFrameLocks noChangeAspect="1"/>
            </wp:cNvGraphicFramePr>
            <a:graphic>
              <a:graphicData uri="http://schemas.openxmlformats.org/drawingml/2006/picture">
                <pic:pic>
                  <pic:nvPicPr>
                    <pic:cNvPr id="34" name="image21.png"/>
                    <pic:cNvPicPr/>
                  </pic:nvPicPr>
                  <pic:blipFill>
                    <a:blip r:embed="rId36" cstate="print"/>
                    <a:stretch>
                      <a:fillRect/>
                    </a:stretch>
                  </pic:blipFill>
                  <pic:spPr>
                    <a:xfrm>
                      <a:off x="0" y="0"/>
                      <a:ext cx="2175641" cy="1648709"/>
                    </a:xfrm>
                    <a:prstGeom prst="rect">
                      <a:avLst/>
                    </a:prstGeom>
                  </pic:spPr>
                </pic:pic>
              </a:graphicData>
            </a:graphic>
          </wp:anchor>
        </w:drawing>
      </w:r>
      <w:r>
        <w:rPr>
          <w:kern w:val="2"/>
          <w:szCs w:val="22"/>
          <w:rFonts w:ascii="Times New Roman" w:cstheme="minorBidi" w:hAnsiTheme="minorHAnsi" w:eastAsiaTheme="minorHAnsi"/>
          <w:b/>
          <w:sz w:val="13"/>
        </w:rPr>
        <w:t>1.4</w:t>
      </w:r>
      <w:r>
        <w:rPr>
          <w:kern w:val="2"/>
          <w:szCs w:val="22"/>
          <w:rFonts w:ascii="Times New Roman" w:cstheme="minorBidi" w:hAnsiTheme="minorHAnsi" w:eastAsiaTheme="minorHAnsi"/>
          <w:b/>
          <w:sz w:val="13"/>
          <w:u w:val="single"/>
        </w:rPr>
        <w:t> </w:t>
      </w:r>
      <w:r w:rsidRPr="00000000">
        <w:rPr>
          <w:kern w:val="2"/>
          <w:sz w:val="22"/>
          <w:szCs w:val="22"/>
          <w:rFonts w:cstheme="minorBidi" w:hAnsiTheme="minorHAnsi" w:eastAsiaTheme="minorHAnsi" w:asciiTheme="minorHAnsi"/>
        </w:rPr>
        <w:tab/>
      </w:r>
      <w:r>
        <w:rPr>
          <w:kern w:val="2"/>
          <w:szCs w:val="22"/>
          <w:rFonts w:ascii="Times New Roman" w:cstheme="minorBidi" w:hAnsiTheme="minorHAnsi" w:eastAsiaTheme="minorHAnsi"/>
          <w:b/>
          <w:sz w:val="13"/>
        </w:rPr>
        <w:t>CK</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1.5</w:t>
      </w:r>
      <w:r w:rsidRPr="00000000">
        <w:rPr>
          <w:rFonts w:cstheme="minorBidi" w:hAnsiTheme="minorHAnsi" w:eastAsiaTheme="minorHAnsi" w:asciiTheme="minorHAnsi"/>
        </w:rPr>
        <w:tab/>
      </w:r>
      <w:r>
        <w:rPr>
          <w:rFonts w:ascii="Times New Roman" w:cstheme="minorBidi" w:hAnsiTheme="minorHAnsi" w:eastAsiaTheme="minorHAnsi"/>
          <w:b/>
          <w:vertAlign w:val="subscript"/>
          <w:u w:val="single"/>
        </w:rPr>
        <w:t> </w:t>
      </w:r>
      <w:r>
        <w:rPr>
          <w:rFonts w:ascii="Times New Roman" w:cstheme="minorBidi" w:hAnsiTheme="minorHAnsi" w:eastAsiaTheme="minorHAnsi"/>
          <w:b/>
          <w:u w:val="single"/>
        </w:rPr>
        <w:tab/>
      </w:r>
    </w:p>
    <w:p w:rsidR="0018722C">
      <w:pPr>
        <w:spacing w:line="70" w:lineRule="exact" w:before="0"/>
        <w:ind w:leftChars="0" w:left="3364" w:rightChars="0" w:right="2420" w:firstLineChars="0" w:firstLine="0"/>
        <w:jc w:val="center"/>
        <w:topLinePunct/>
      </w:pPr>
      <w:r>
        <w:rPr>
          <w:kern w:val="2"/>
          <w:szCs w:val="22"/>
          <w:rFonts w:ascii="Times New Roman" w:cstheme="minorBidi" w:hAnsiTheme="minorHAnsi" w:eastAsiaTheme="minorHAnsi"/>
          <w:b/>
          <w:sz w:val="13"/>
        </w:rPr>
        <w:t>CK</w:t>
      </w:r>
    </w:p>
    <w:p w:rsidR="0018722C">
      <w:pPr>
        <w:sectPr w:rsidR="00556256">
          <w:type w:val="continuous"/>
          <w:pgSz w:w="11910" w:h="16840"/>
          <w:pgMar w:top="1520" w:bottom="280" w:left="1560" w:right="0"/>
          <w:cols w:num="2" w:equalWidth="0">
            <w:col w:w="1469" w:space="2861"/>
            <w:col w:w="6020"/>
          </w:cols>
        </w:sectPr>
        <w:topLinePunct/>
      </w:pPr>
      <w:r>
        <w:rPr>
          <w:kern w:val="2"/>
          <w:sz w:val="22"/>
          <w:szCs w:val="22"/>
          <w:rFonts w:cstheme="minorBidi" w:hAnsiTheme="minorHAnsi" w:eastAsiaTheme="minorHAnsi" w:asciiTheme="minorHAnsi"/>
        </w:rPr>
        <w:drawing>
          <wp:anchor distT="0" distB="0" distL="0" distR="0" allowOverlap="1" layoutInCell="1" locked="0" behindDoc="1" simplePos="0" relativeHeight="268351127">
            <wp:simplePos x="0" y="0"/>
            <wp:positionH relativeFrom="page">
              <wp:posOffset>4251234</wp:posOffset>
            </wp:positionH>
            <wp:positionV relativeFrom="paragraph">
              <wp:posOffset>-43606</wp:posOffset>
            </wp:positionV>
            <wp:extent cx="2163636" cy="1650993"/>
            <wp:effectExtent l="0" t="0" r="0" b="0"/>
            <wp:wrapNone/>
            <wp:docPr id="35" name="image22.png" descr=""/>
            <wp:cNvGraphicFramePr>
              <a:graphicFrameLocks noChangeAspect="1"/>
            </wp:cNvGraphicFramePr>
            <a:graphic>
              <a:graphicData uri="http://schemas.openxmlformats.org/drawingml/2006/picture">
                <pic:pic>
                  <pic:nvPicPr>
                    <pic:cNvPr id="36" name="image22.png"/>
                    <pic:cNvPicPr/>
                  </pic:nvPicPr>
                  <pic:blipFill>
                    <a:blip r:embed="rId37" cstate="print"/>
                    <a:stretch>
                      <a:fillRect/>
                    </a:stretch>
                  </pic:blipFill>
                  <pic:spPr>
                    <a:xfrm>
                      <a:off x="0" y="0"/>
                      <a:ext cx="2163636" cy="1650993"/>
                    </a:xfrm>
                    <a:prstGeom prst="rect">
                      <a:avLst/>
                    </a:prstGeom>
                  </pic:spPr>
                </pic:pic>
              </a:graphicData>
            </a:graphic>
          </wp:anchor>
        </w:drawing>
      </w:r>
    </w:p>
    <w:p w:rsidR="0018722C">
      <w:pPr>
        <w:topLinePunct/>
      </w:pPr>
      <w:r>
        <w:rPr>
          <w:rFonts w:cstheme="minorBidi" w:hAnsiTheme="minorHAnsi" w:eastAsiaTheme="minorHAnsi" w:asciiTheme="minorHAnsi" w:ascii="Times New Roman"/>
          <w:b/>
        </w:rPr>
        <w:t>1.3</w:t>
      </w:r>
    </w:p>
    <w:p w:rsidR="0018722C">
      <w:pPr>
        <w:topLinePunct/>
      </w:pPr>
      <w:r>
        <w:rPr>
          <w:rFonts w:cstheme="minorBidi" w:hAnsiTheme="minorHAnsi" w:eastAsiaTheme="minorHAnsi" w:asciiTheme="minorHAnsi" w:ascii="Times New Roman"/>
          <w:b/>
        </w:rPr>
        <w:t>1.2</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15</w:t>
      </w:r>
      <w:r>
        <w:rPr>
          <w:rFonts w:ascii="Times New Roman" w:cstheme="minorBidi" w:hAnsiTheme="minorHAnsi" w:eastAsiaTheme="minorHAnsi"/>
          <w:vertAlign w:val="subscript"/>
          <w:b/>
        </w:rPr>
        <w:t>M</w:t>
      </w:r>
      <w:r>
        <w:rPr>
          <w:rFonts w:ascii="Times New Roman" w:cstheme="minorBidi" w:hAnsiTheme="minorHAnsi" w:eastAsiaTheme="minorHAnsi"/>
          <w:vertAlign w:val="subscript"/>
          <w:b/>
        </w:rPr>
        <w:t>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 30mg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w:t>
      </w:r>
    </w:p>
    <w:p w:rsidR="0018722C">
      <w:pPr>
        <w:topLinePunct/>
      </w:pPr>
      <w:r>
        <w:rPr>
          <w:rFonts w:cstheme="minorBidi" w:hAnsiTheme="minorHAnsi" w:eastAsiaTheme="minorHAnsi" w:asciiTheme="minorHAnsi" w:ascii="Times New Roman"/>
          <w:b/>
        </w:rPr>
        <w:t>1.4</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3.125mg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w:t>
      </w:r>
    </w:p>
    <w:p w:rsidR="0018722C">
      <w:pPr>
        <w:topLinePunct/>
      </w:pPr>
      <w:r>
        <w:rPr>
          <w:rFonts w:cstheme="minorBidi" w:hAnsiTheme="minorHAnsi" w:eastAsiaTheme="minorHAnsi" w:asciiTheme="minorHAnsi" w:ascii="Times New Roman"/>
          <w:b/>
        </w:rPr>
        <w:t>6.25mg</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L</w:t>
      </w:r>
    </w:p>
    <w:p w:rsidR="0018722C">
      <w:spacing w:beforeLines="0" w:before="0" w:afterLines="0" w:after="0" w:line="440" w:lineRule="auto"/>
      <w:pPr>
        <w:sectPr w:rsidR="00556256">
          <w:type w:val="continuous"/>
          <w:pgSz w:w="11910" w:h="16840"/>
          <w:pgMar w:top="1520" w:bottom="280" w:left="1560" w:right="0"/>
          <w:cols w:num="4" w:equalWidth="0">
            <w:col w:w="772" w:space="40"/>
            <w:col w:w="893" w:space="2625"/>
            <w:col w:w="772" w:space="2008"/>
            <w:col w:w="3240"/>
          </w:cols>
        </w:sectPr>
        <w:topLinePunct/>
      </w:pPr>
    </w:p>
    <w:p w:rsidR="0018722C">
      <w:pPr>
        <w:topLinePunct/>
      </w:pPr>
      <w:r>
        <w:rPr>
          <w:rFonts w:cstheme="minorBidi" w:hAnsiTheme="minorHAnsi" w:eastAsiaTheme="minorHAnsi" w:asciiTheme="minorHAnsi" w:ascii="Times New Roman"/>
          <w:b/>
        </w:rPr>
        <w:t>1.1</w:t>
      </w:r>
      <w:r>
        <w:rPr>
          <w:rFonts w:ascii="Times New Roman" w:cstheme="minorBidi" w:hAnsiTheme="minorHAnsi" w:eastAsiaTheme="minorHAnsi"/>
          <w:b/>
          <w:u w:val="single"/>
        </w:rPr>
        <w:t> </w:t>
      </w:r>
      <w:r w:rsidRPr="00000000">
        <w:rPr>
          <w:rFonts w:cstheme="minorBidi" w:hAnsiTheme="minorHAnsi" w:eastAsiaTheme="minorHAnsi" w:asciiTheme="minorHAnsi"/>
        </w:rPr>
        <w:tab/>
      </w:r>
      <w:r>
        <w:rPr>
          <w:rFonts w:ascii="Times New Roman" w:cstheme="minorBidi" w:hAnsiTheme="minorHAnsi" w:eastAsiaTheme="minorHAnsi"/>
          <w:b/>
        </w:rPr>
        <w:t>60mg</w:t>
      </w:r>
      <w:r>
        <w:rPr>
          <w:rFonts w:ascii="Times New Roman" w:cstheme="minorBidi" w:hAnsiTheme="minorHAnsi" w:eastAsiaTheme="minorHAnsi"/>
          <w:b/>
        </w:rPr>
        <w:t>/</w:t>
      </w:r>
      <w:r>
        <w:rPr>
          <w:rFonts w:ascii="Times New Roman" w:cstheme="minorBidi" w:hAnsiTheme="minorHAnsi" w:eastAsiaTheme="minorHAnsi"/>
          <w:b/>
        </w:rPr>
        <w:t>L</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1.3</w:t>
      </w:r>
      <w:r w:rsidRPr="00000000">
        <w:rPr>
          <w:rFonts w:cstheme="minorBidi" w:hAnsiTheme="minorHAnsi" w:eastAsiaTheme="minorHAnsi" w:asciiTheme="minorHAnsi"/>
        </w:rPr>
        <w:tab/>
      </w:r>
      <w:r>
        <w:rPr>
          <w:rFonts w:ascii="Times New Roman" w:cstheme="minorBidi" w:hAnsiTheme="minorHAnsi" w:eastAsiaTheme="minorHAnsi"/>
          <w:b/>
          <w:vertAlign w:val="subscript"/>
          <w:u w:val="single"/>
        </w:rPr>
        <w:t> </w:t>
      </w:r>
      <w:r w:rsidRPr="00000000">
        <w:rPr>
          <w:rFonts w:cstheme="minorBidi" w:hAnsiTheme="minorHAnsi" w:eastAsiaTheme="minorHAnsi" w:asciiTheme="minorHAnsi"/>
        </w:rPr>
        <w:tab/>
      </w:r>
      <w:r>
        <w:rPr>
          <w:rFonts w:ascii="Times New Roman" w:cstheme="minorBidi" w:hAnsiTheme="minorHAnsi" w:eastAsiaTheme="minorHAnsi"/>
          <w:vertAlign w:val="subscript"/>
          <w:b/>
        </w:rPr>
        <w:t>12.5mg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w:t>
      </w:r>
    </w:p>
    <w:p w:rsidR="0018722C">
      <w:spacing w:beforeLines="0" w:before="0" w:afterLines="0" w:after="0" w:line="440" w:lineRule="auto"/>
      <w:pPr>
        <w:sectPr w:rsidR="00556256">
          <w:type w:val="continuous"/>
          <w:pgSz w:w="11910" w:h="16840"/>
          <w:pgMar w:top="1520" w:bottom="280" w:left="1560" w:right="0"/>
          <w:cols w:num="2" w:equalWidth="0">
            <w:col w:w="1705" w:space="2625"/>
            <w:col w:w="6020"/>
          </w:cols>
        </w:sectPr>
        <w:topLinePunct/>
      </w:pPr>
    </w:p>
    <w:p w:rsidR="0018722C">
      <w:pPr>
        <w:pStyle w:val="ae"/>
        <w:topLinePunct/>
      </w:pPr>
      <w:r>
        <w:rPr>
          <w:kern w:val="2"/>
          <w:sz w:val="22"/>
          <w:szCs w:val="22"/>
          <w:rFonts w:cstheme="minorBidi" w:hAnsiTheme="minorHAnsi" w:eastAsiaTheme="minorHAnsi" w:asciiTheme="minorHAnsi"/>
        </w:rPr>
        <w:pict>
          <v:shape style="margin-left:96.531143pt;margin-top:9.382474pt;width:9.5pt;height:51.2pt;mso-position-horizontal-relative:page;mso-position-vertical-relative:paragraph;z-index:2512" type="#_x0000_t202" filled="false" stroked="false">
            <v:textbox inset="0,0,0,0" style="layout-flow:vertical;mso-layout-flow-alt:bottom-to-top">
              <w:txbxContent>
                <w:p w:rsidR="0018722C">
                  <w:pPr>
                    <w:spacing w:before="18"/>
                    <w:ind w:leftChars="0" w:left="20" w:rightChars="0" w:right="0" w:firstLineChars="0" w:firstLine="0"/>
                    <w:jc w:val="left"/>
                    <w:rPr>
                      <w:rFonts w:ascii="Times New Roman"/>
                      <w:b/>
                      <w:sz w:val="13"/>
                    </w:rPr>
                  </w:pPr>
                  <w:r>
                    <w:rPr>
                      <w:rFonts w:ascii="Times New Roman"/>
                      <w:b/>
                      <w:spacing w:val="-3"/>
                      <w:w w:val="106"/>
                      <w:sz w:val="13"/>
                    </w:rPr>
                    <w:t>D</w:t>
                  </w:r>
                  <w:r>
                    <w:rPr>
                      <w:rFonts w:ascii="Times New Roman"/>
                      <w:b/>
                      <w:spacing w:val="-1"/>
                      <w:w w:val="106"/>
                      <w:sz w:val="13"/>
                    </w:rPr>
                    <w:t>-</w:t>
                  </w:r>
                  <w:r>
                    <w:rPr>
                      <w:rFonts w:ascii="Times New Roman"/>
                      <w:b/>
                      <w:spacing w:val="-2"/>
                      <w:w w:val="106"/>
                      <w:sz w:val="13"/>
                    </w:rPr>
                    <w:t>G</w:t>
                  </w:r>
                  <w:r>
                    <w:rPr>
                      <w:rFonts w:ascii="Times New Roman"/>
                      <w:b/>
                      <w:w w:val="106"/>
                      <w:sz w:val="13"/>
                    </w:rPr>
                    <w:t>l</w:t>
                  </w:r>
                  <w:r>
                    <w:rPr>
                      <w:rFonts w:ascii="Times New Roman"/>
                      <w:b/>
                      <w:spacing w:val="-2"/>
                      <w:w w:val="106"/>
                      <w:sz w:val="13"/>
                    </w:rPr>
                    <w:t>c</w:t>
                  </w:r>
                  <w:r>
                    <w:rPr>
                      <w:rFonts w:ascii="Times New Roman"/>
                      <w:b/>
                      <w:spacing w:val="-3"/>
                      <w:w w:val="106"/>
                      <w:sz w:val="13"/>
                    </w:rPr>
                    <w:t>NA</w:t>
                  </w:r>
                  <w:r>
                    <w:rPr>
                      <w:rFonts w:ascii="Times New Roman"/>
                      <w:b/>
                      <w:spacing w:val="-2"/>
                      <w:w w:val="106"/>
                      <w:sz w:val="13"/>
                    </w:rPr>
                    <w:t>c</w:t>
                  </w:r>
                  <w:r>
                    <w:rPr>
                      <w:rFonts w:ascii="Times New Roman"/>
                      <w:b/>
                      <w:spacing w:val="-1"/>
                      <w:w w:val="106"/>
                      <w:sz w:val="13"/>
                    </w:rPr>
                    <w:t>(</w:t>
                  </w:r>
                  <w:r>
                    <w:rPr>
                      <w:rFonts w:ascii="Times New Roman"/>
                      <w:b/>
                      <w:spacing w:val="-3"/>
                      <w:w w:val="106"/>
                      <w:sz w:val="13"/>
                    </w:rPr>
                    <w:t>m</w:t>
                  </w:r>
                  <w:r>
                    <w:rPr>
                      <w:rFonts w:ascii="Times New Roman"/>
                      <w:b/>
                      <w:spacing w:val="-2"/>
                      <w:w w:val="106"/>
                      <w:sz w:val="13"/>
                    </w:rPr>
                    <w:t>g</w:t>
                  </w:r>
                  <w:r>
                    <w:rPr>
                      <w:rFonts w:ascii="Times New Roman"/>
                      <w:b/>
                      <w:w w:val="106"/>
                      <w:sz w:val="13"/>
                    </w:rPr>
                    <w:t>/</w:t>
                  </w:r>
                  <w:r>
                    <w:rPr>
                      <w:rFonts w:ascii="Times New Roman"/>
                      <w:b/>
                      <w:spacing w:val="-2"/>
                      <w:w w:val="106"/>
                      <w:sz w:val="13"/>
                    </w:rPr>
                    <w:t>g</w:t>
                  </w:r>
                  <w:r>
                    <w:rPr>
                      <w:rFonts w:ascii="Times New Roman"/>
                      <w:b/>
                      <w:w w:val="106"/>
                      <w:sz w:val="13"/>
                    </w:rPr>
                    <w:t>)</w:t>
                  </w:r>
                </w:p>
              </w:txbxContent>
            </v:textbox>
            <w10:wrap type="none"/>
          </v:shape>
        </w:pict>
      </w:r>
      <w:r>
        <w:rPr>
          <w:kern w:val="2"/>
          <w:szCs w:val="22"/>
          <w:rFonts w:ascii="Times New Roman" w:cstheme="minorBidi" w:hAnsiTheme="minorHAnsi" w:eastAsiaTheme="minorHAnsi"/>
          <w:b/>
          <w:sz w:val="13"/>
        </w:rPr>
        <w:t>1.0</w:t>
      </w:r>
    </w:p>
    <w:p w:rsidR="0018722C">
      <w:pPr>
        <w:topLinePunct/>
      </w:pPr>
      <w:r>
        <w:rPr>
          <w:rFonts w:cstheme="minorBidi" w:hAnsiTheme="minorHAnsi" w:eastAsiaTheme="minorHAnsi" w:asciiTheme="minorHAnsi" w:ascii="Times New Roman"/>
          <w:b/>
        </w:rPr>
        <w:t>0.9</w:t>
      </w:r>
    </w:p>
    <w:p w:rsidR="0018722C">
      <w:pPr>
        <w:topLinePunct/>
      </w:pPr>
      <w:r>
        <w:rPr>
          <w:rFonts w:cstheme="minorBidi" w:hAnsiTheme="minorHAnsi" w:eastAsiaTheme="minorHAnsi" w:asciiTheme="minorHAnsi" w:ascii="Times New Roman"/>
          <w:b/>
        </w:rPr>
        <w:t>0.8</w:t>
      </w:r>
    </w:p>
    <w:p w:rsidR="0018722C">
      <w:pPr>
        <w:topLinePunct/>
      </w:pPr>
      <w:r>
        <w:rPr>
          <w:rFonts w:cstheme="minorBidi" w:hAnsiTheme="minorHAnsi" w:eastAsiaTheme="minorHAnsi" w:asciiTheme="minorHAnsi" w:ascii="Times New Roman"/>
          <w:b/>
        </w:rPr>
        <w:t>0.7</w:t>
      </w:r>
    </w:p>
    <w:p w:rsidR="0018722C">
      <w:pPr>
        <w:topLinePunct/>
      </w:pPr>
      <w:r>
        <w:rPr>
          <w:rFonts w:cstheme="minorBidi" w:hAnsiTheme="minorHAnsi" w:eastAsiaTheme="minorHAnsi" w:asciiTheme="minorHAnsi" w:ascii="Times New Roman"/>
          <w:b/>
        </w:rPr>
        <w:t>0.6</w:t>
      </w:r>
    </w:p>
    <w:p w:rsidR="0018722C">
      <w:pPr>
        <w:topLinePunct/>
      </w:pPr>
      <w:r>
        <w:rPr>
          <w:rFonts w:cstheme="minorBidi" w:hAnsiTheme="minorHAnsi" w:eastAsiaTheme="minorHAnsi" w:asciiTheme="minorHAnsi" w:ascii="Times New Roman"/>
          <w:b/>
        </w:rPr>
        <w:t>0.5</w:t>
      </w:r>
    </w:p>
    <w:p w:rsidR="0018722C">
      <w:pPr>
        <w:topLinePunct/>
      </w:pPr>
      <w:r>
        <w:rPr>
          <w:rFonts w:cstheme="minorBidi" w:hAnsiTheme="minorHAnsi" w:eastAsiaTheme="minorHAnsi" w:asciiTheme="minorHAnsi" w:ascii="Times New Roman"/>
          <w:b/>
        </w:rPr>
        <w:t>0.4</w:t>
      </w:r>
    </w:p>
    <w:p w:rsidR="0018722C">
      <w:pPr>
        <w:topLinePunct/>
      </w:pPr>
      <w:r>
        <w:rPr>
          <w:rFonts w:cstheme="minorBidi" w:hAnsiTheme="minorHAnsi" w:eastAsiaTheme="minorHAnsi" w:asciiTheme="minorHAnsi" w:ascii="Times New Roman"/>
          <w:b/>
        </w:rPr>
        <w:t>0.3</w:t>
      </w:r>
    </w:p>
    <w:p w:rsidR="0018722C">
      <w:pPr>
        <w:topLinePunct/>
      </w:pPr>
      <w:r>
        <w:rPr>
          <w:rFonts w:cstheme="minorBidi" w:hAnsiTheme="minorHAnsi" w:eastAsiaTheme="minorHAnsi" w:asciiTheme="minorHAnsi" w:ascii="Times New Roman"/>
          <w:b/>
        </w:rPr>
        <w:t>0.2</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90</w:t>
      </w:r>
      <w:r>
        <w:rPr>
          <w:rFonts w:ascii="Times New Roman" w:cstheme="minorBidi" w:hAnsiTheme="minorHAnsi" w:eastAsiaTheme="minorHAnsi"/>
          <w:vertAlign w:val="subscript"/>
          <w:b/>
        </w:rPr>
        <w:t>M</w:t>
      </w:r>
      <w:r>
        <w:rPr>
          <w:rFonts w:ascii="Times New Roman" w:cstheme="minorBidi" w:hAnsiTheme="minorHAnsi" w:eastAsiaTheme="minorHAnsi"/>
          <w:vertAlign w:val="subscript"/>
          <w:b/>
        </w:rPr>
        <w:t>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 120mg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w:t>
      </w:r>
    </w:p>
    <w:p w:rsidR="0018722C">
      <w:pPr>
        <w:topLinePunct/>
      </w:pPr>
      <w:r>
        <w:rPr>
          <w:rFonts w:cstheme="minorBidi" w:hAnsiTheme="minorHAnsi" w:eastAsiaTheme="minorHAnsi" w:asciiTheme="minorHAnsi" w:ascii="Times New Roman"/>
          <w:b/>
        </w:rPr>
        <w:t>4</w:t>
      </w:r>
      <w:r>
        <w:rPr>
          <w:rFonts w:cstheme="minorBidi" w:hAnsiTheme="minorHAnsi" w:eastAsiaTheme="minorHAnsi" w:asciiTheme="minorHAnsi" w:ascii="Times New Roman"/>
          <w:b/>
        </w:rPr>
        <w:t>H</w:t>
      </w:r>
      <w:r w:rsidRPr="00000000">
        <w:rPr>
          <w:rFonts w:cstheme="minorBidi" w:hAnsiTheme="minorHAnsi" w:eastAsiaTheme="minorHAnsi" w:asciiTheme="minorHAnsi"/>
        </w:rPr>
        <w:tab/>
      </w:r>
      <w:r>
        <w:t>8h</w:t>
      </w:r>
      <w:r w:rsidRPr="00000000">
        <w:rPr>
          <w:rFonts w:cstheme="minorBidi" w:hAnsiTheme="minorHAnsi" w:eastAsiaTheme="minorHAnsi" w:asciiTheme="minorHAnsi"/>
        </w:rPr>
        <w:tab/>
      </w:r>
      <w:r w:rsidR="001852F3">
        <w:t>16h</w:t>
      </w:r>
      <w:r w:rsidRPr="00000000">
        <w:rPr>
          <w:rFonts w:cstheme="minorBidi" w:hAnsiTheme="minorHAnsi" w:eastAsiaTheme="minorHAnsi" w:asciiTheme="minorHAnsi"/>
        </w:rPr>
        <w:tab/>
      </w:r>
      <w:r>
        <w:t>32h</w:t>
      </w:r>
      <w:r w:rsidRPr="00000000">
        <w:rPr>
          <w:rFonts w:cstheme="minorBidi" w:hAnsiTheme="minorHAnsi" w:eastAsiaTheme="minorHAnsi" w:asciiTheme="minorHAnsi"/>
        </w:rPr>
        <w:tab/>
      </w:r>
      <w:r>
        <w:t>64h Time</w:t>
      </w:r>
      <w:r w:rsidRPr="00000000">
        <w:rPr>
          <w:rFonts w:cstheme="minorBidi" w:hAnsiTheme="minorHAnsi" w:eastAsiaTheme="minorHAnsi" w:asciiTheme="minorHAnsi"/>
        </w:rPr>
        <w:t>(</w:t>
      </w:r>
      <w:r w:rsidRPr="00000000">
        <w:rPr>
          <w:rFonts w:cstheme="minorBidi" w:hAnsiTheme="minorHAnsi" w:eastAsiaTheme="minorHAnsi" w:asciiTheme="minorHAnsi"/>
        </w:rPr>
        <w:t>h</w:t>
      </w:r>
      <w:r w:rsidRPr="00000000">
        <w:rPr>
          <w:rFonts w:cstheme="minorBidi" w:hAnsiTheme="minorHAnsi" w:eastAsiaTheme="minorHAnsi" w:asciiTheme="minorHAnsi"/>
        </w:rPr>
        <w:t>)</w:t>
      </w:r>
    </w:p>
    <w:p w:rsidR="0018722C">
      <w:pPr>
        <w:topLinePunct/>
      </w:pPr>
      <w:r>
        <w:rPr>
          <w:rFonts w:cstheme="minorBidi" w:hAnsiTheme="minorHAnsi" w:eastAsiaTheme="minorHAnsi" w:asciiTheme="minorHAnsi" w:ascii="Times New Roman"/>
          <w:b/>
        </w:rPr>
        <w:t>1.2</w:t>
      </w:r>
    </w:p>
    <w:p w:rsidR="0018722C">
      <w:pPr>
        <w:pStyle w:val="ae"/>
        <w:topLinePunct/>
      </w:pPr>
      <w:r>
        <w:rPr>
          <w:rFonts w:cstheme="minorBidi" w:hAnsiTheme="minorHAnsi" w:eastAsiaTheme="minorHAnsi" w:asciiTheme="minorHAnsi"/>
        </w:rPr>
        <w:pict>
          <v:shape style="margin-left:313.062866pt;margin-top:-25.936626pt;width:9.450pt;height:51.3pt;mso-position-horizontal-relative:page;mso-position-vertical-relative:paragraph;z-index:2560" type="#_x0000_t202" filled="false" stroked="false">
            <v:textbox inset="0,0,0,0" style="layout-flow:vertical;mso-layout-flow-alt:bottom-to-top">
              <w:txbxContent>
                <w:p w:rsidR="0018722C">
                  <w:pPr>
                    <w:spacing w:before="18"/>
                    <w:ind w:leftChars="0" w:left="20" w:rightChars="0" w:right="0" w:firstLineChars="0" w:firstLine="0"/>
                    <w:jc w:val="left"/>
                    <w:rPr>
                      <w:rFonts w:ascii="Times New Roman"/>
                      <w:b/>
                      <w:sz w:val="13"/>
                    </w:rPr>
                  </w:pPr>
                  <w:r>
                    <w:rPr>
                      <w:rFonts w:ascii="Times New Roman"/>
                      <w:b/>
                      <w:spacing w:val="-3"/>
                      <w:w w:val="106"/>
                      <w:sz w:val="13"/>
                    </w:rPr>
                    <w:t>D</w:t>
                  </w:r>
                  <w:r>
                    <w:rPr>
                      <w:rFonts w:ascii="Times New Roman"/>
                      <w:b/>
                      <w:spacing w:val="-1"/>
                      <w:w w:val="106"/>
                      <w:sz w:val="13"/>
                    </w:rPr>
                    <w:t>-</w:t>
                  </w:r>
                  <w:r>
                    <w:rPr>
                      <w:rFonts w:ascii="Times New Roman"/>
                      <w:b/>
                      <w:spacing w:val="-2"/>
                      <w:w w:val="106"/>
                      <w:sz w:val="13"/>
                    </w:rPr>
                    <w:t>G</w:t>
                  </w:r>
                  <w:r>
                    <w:rPr>
                      <w:rFonts w:ascii="Times New Roman"/>
                      <w:b/>
                      <w:w w:val="106"/>
                      <w:sz w:val="13"/>
                    </w:rPr>
                    <w:t>l</w:t>
                  </w:r>
                  <w:r>
                    <w:rPr>
                      <w:rFonts w:ascii="Times New Roman"/>
                      <w:b/>
                      <w:spacing w:val="-2"/>
                      <w:w w:val="106"/>
                      <w:sz w:val="13"/>
                    </w:rPr>
                    <w:t>c</w:t>
                  </w:r>
                  <w:r>
                    <w:rPr>
                      <w:rFonts w:ascii="Times New Roman"/>
                      <w:b/>
                      <w:spacing w:val="-3"/>
                      <w:w w:val="106"/>
                      <w:sz w:val="13"/>
                    </w:rPr>
                    <w:t>NA</w:t>
                  </w:r>
                  <w:r>
                    <w:rPr>
                      <w:rFonts w:ascii="Times New Roman"/>
                      <w:b/>
                      <w:spacing w:val="-2"/>
                      <w:w w:val="106"/>
                      <w:sz w:val="13"/>
                    </w:rPr>
                    <w:t>c</w:t>
                  </w:r>
                  <w:r>
                    <w:rPr>
                      <w:rFonts w:ascii="Times New Roman"/>
                      <w:b/>
                      <w:spacing w:val="-1"/>
                      <w:w w:val="106"/>
                      <w:sz w:val="13"/>
                    </w:rPr>
                    <w:t>(</w:t>
                  </w:r>
                  <w:r>
                    <w:rPr>
                      <w:rFonts w:ascii="Times New Roman"/>
                      <w:b/>
                      <w:spacing w:val="-3"/>
                      <w:w w:val="106"/>
                      <w:sz w:val="13"/>
                    </w:rPr>
                    <w:t>m</w:t>
                  </w:r>
                  <w:r>
                    <w:rPr>
                      <w:rFonts w:ascii="Times New Roman"/>
                      <w:b/>
                      <w:spacing w:val="-2"/>
                      <w:w w:val="106"/>
                      <w:sz w:val="13"/>
                    </w:rPr>
                    <w:t>g</w:t>
                  </w:r>
                  <w:r>
                    <w:rPr>
                      <w:rFonts w:ascii="Times New Roman"/>
                      <w:b/>
                      <w:w w:val="106"/>
                      <w:sz w:val="13"/>
                    </w:rPr>
                    <w:t>/</w:t>
                  </w:r>
                  <w:r>
                    <w:rPr>
                      <w:rFonts w:ascii="Times New Roman"/>
                      <w:b/>
                      <w:spacing w:val="-2"/>
                      <w:w w:val="106"/>
                      <w:sz w:val="13"/>
                    </w:rPr>
                    <w:t>g</w:t>
                  </w:r>
                  <w:r>
                    <w:rPr>
                      <w:rFonts w:ascii="Times New Roman"/>
                      <w:b/>
                      <w:w w:val="106"/>
                      <w:sz w:val="13"/>
                    </w:rPr>
                    <w:t>)</w:t>
                  </w:r>
                </w:p>
              </w:txbxContent>
            </v:textbox>
            <w10:wrap type="none"/>
          </v:shape>
        </w:pict>
      </w:r>
      <w:r>
        <w:rPr>
          <w:rFonts w:ascii="Times New Roman" w:cstheme="minorBidi" w:hAnsiTheme="minorHAnsi" w:eastAsiaTheme="minorHAnsi"/>
          <w:vertAlign w:val="subscript"/>
          <w:b/>
        </w:rPr>
        <w:t>1.1</w:t>
      </w:r>
    </w:p>
    <w:p w:rsidR="0018722C">
      <w:pPr>
        <w:topLinePunct/>
      </w:pPr>
      <w:r>
        <w:rPr>
          <w:rFonts w:cstheme="minorBidi" w:hAnsiTheme="minorHAnsi" w:eastAsiaTheme="minorHAnsi" w:asciiTheme="minorHAnsi" w:ascii="Times New Roman"/>
          <w:b/>
        </w:rPr>
        <w:t>1.0</w:t>
      </w:r>
    </w:p>
    <w:p w:rsidR="0018722C">
      <w:pPr>
        <w:topLinePunct/>
      </w:pPr>
      <w:r>
        <w:rPr>
          <w:rFonts w:cstheme="minorBidi" w:hAnsiTheme="minorHAnsi" w:eastAsiaTheme="minorHAnsi" w:asciiTheme="minorHAnsi" w:ascii="Times New Roman"/>
          <w:b/>
        </w:rPr>
        <w:t>0.9</w:t>
      </w:r>
    </w:p>
    <w:p w:rsidR="0018722C">
      <w:pPr>
        <w:topLinePunct/>
      </w:pPr>
      <w:r>
        <w:rPr>
          <w:rFonts w:cstheme="minorBidi" w:hAnsiTheme="minorHAnsi" w:eastAsiaTheme="minorHAnsi" w:asciiTheme="minorHAnsi" w:ascii="Times New Roman"/>
          <w:b/>
        </w:rPr>
        <w:t>0.8</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25</w:t>
      </w:r>
      <w:r>
        <w:rPr>
          <w:rFonts w:ascii="Times New Roman" w:cstheme="minorBidi" w:hAnsiTheme="minorHAnsi" w:eastAsiaTheme="minorHAnsi"/>
          <w:vertAlign w:val="subscript"/>
          <w:b/>
        </w:rPr>
        <w:t>M</w:t>
      </w:r>
      <w:r>
        <w:rPr>
          <w:rFonts w:ascii="Times New Roman" w:cstheme="minorBidi" w:hAnsiTheme="minorHAnsi" w:eastAsiaTheme="minorHAnsi"/>
          <w:vertAlign w:val="subscript"/>
          <w:b/>
        </w:rPr>
        <w:t>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 50mg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w:t>
      </w:r>
    </w:p>
    <w:p w:rsidR="0018722C">
      <w:pPr>
        <w:keepNext/>
        <w:topLinePunct/>
      </w:pPr>
      <w:r>
        <w:rPr>
          <w:rFonts w:cstheme="minorBidi" w:hAnsiTheme="minorHAnsi" w:eastAsiaTheme="minorHAnsi" w:asciiTheme="minorHAnsi" w:ascii="Times New Roman"/>
          <w:b/>
        </w:rPr>
        <w:t>4</w:t>
      </w:r>
      <w:r>
        <w:rPr>
          <w:rFonts w:cstheme="minorBidi" w:hAnsiTheme="minorHAnsi" w:eastAsiaTheme="minorHAnsi" w:asciiTheme="minorHAnsi" w:ascii="Times New Roman"/>
          <w:b/>
        </w:rPr>
        <w:t>H</w:t>
      </w:r>
      <w:r w:rsidRPr="00000000">
        <w:rPr>
          <w:rFonts w:cstheme="minorBidi" w:hAnsiTheme="minorHAnsi" w:eastAsiaTheme="minorHAnsi" w:asciiTheme="minorHAnsi"/>
        </w:rPr>
        <w:tab/>
      </w:r>
      <w:r>
        <w:t>8h</w:t>
      </w:r>
      <w:r w:rsidRPr="00000000">
        <w:rPr>
          <w:rFonts w:cstheme="minorBidi" w:hAnsiTheme="minorHAnsi" w:eastAsiaTheme="minorHAnsi" w:asciiTheme="minorHAnsi"/>
        </w:rPr>
        <w:tab/>
      </w:r>
      <w:r w:rsidR="001852F3">
        <w:t>16h</w:t>
      </w:r>
      <w:r w:rsidRPr="00000000">
        <w:rPr>
          <w:rFonts w:cstheme="minorBidi" w:hAnsiTheme="minorHAnsi" w:eastAsiaTheme="minorHAnsi" w:asciiTheme="minorHAnsi"/>
        </w:rPr>
        <w:tab/>
      </w:r>
      <w:r>
        <w:t>32h</w:t>
      </w:r>
      <w:r w:rsidRPr="00000000">
        <w:rPr>
          <w:rFonts w:cstheme="minorBidi" w:hAnsiTheme="minorHAnsi" w:eastAsiaTheme="minorHAnsi" w:asciiTheme="minorHAnsi"/>
        </w:rPr>
        <w:tab/>
      </w:r>
      <w:r>
        <w:t>64h Time</w:t>
      </w:r>
      <w:r w:rsidRPr="00000000">
        <w:rPr>
          <w:rFonts w:cstheme="minorBidi" w:hAnsiTheme="minorHAnsi" w:eastAsiaTheme="minorHAnsi" w:asciiTheme="minorHAnsi"/>
        </w:rPr>
        <w:t>(</w:t>
      </w:r>
      <w:r w:rsidRPr="00000000">
        <w:rPr>
          <w:rFonts w:cstheme="minorBidi" w:hAnsiTheme="minorHAnsi" w:eastAsiaTheme="minorHAnsi" w:asciiTheme="minorHAnsi"/>
        </w:rPr>
        <w:t>h</w:t>
      </w:r>
      <w:r w:rsidRPr="00000000">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560" w:right="0"/>
          <w:cols w:num="4" w:equalWidth="0">
            <w:col w:w="772" w:space="40"/>
            <w:col w:w="3183" w:space="335"/>
            <w:col w:w="772" w:space="39"/>
            <w:col w:w="5209"/>
          </w:cols>
        </w:sectPr>
        <w:topLinePunct/>
      </w:pP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3-14</w:t>
      </w:r>
      <w:r>
        <w:t xml:space="preserve">  </w:t>
      </w:r>
      <w:r w:rsidRPr="00DB64CE">
        <w:rPr>
          <w:rFonts w:ascii="Times New Roman" w:eastAsia="Times New Roman" w:cstheme="minorBidi" w:hAnsiTheme="minorHAnsi"/>
          <w:b/>
        </w:rPr>
        <w:t>Carvacrol</w:t>
      </w:r>
      <w:r>
        <w:rPr>
          <w:rFonts w:ascii="黑体" w:eastAsia="黑体" w:hint="eastAsia" w:cstheme="minorBidi" w:hAnsiTheme="minorHAnsi"/>
          <w:b/>
        </w:rPr>
        <w:t>对稻瘟病菌和番茄灰霉病菌</w:t>
      </w:r>
      <w:r>
        <w:rPr>
          <w:rFonts w:ascii="Times New Roman" w:eastAsia="Times New Roman" w:cstheme="minorBidi" w:hAnsiTheme="minorHAnsi"/>
          <w:b/>
        </w:rPr>
        <w:t>N-</w:t>
      </w:r>
      <w:r>
        <w:rPr>
          <w:rFonts w:ascii="黑体" w:eastAsia="黑体" w:hint="eastAsia" w:cstheme="minorBidi" w:hAnsiTheme="minorHAnsi"/>
          <w:b/>
        </w:rPr>
        <w:t>乙酰葡萄糖胺含量的影响</w:t>
      </w:r>
    </w:p>
    <w:p w:rsidR="0018722C">
      <w:pPr>
        <w:topLinePunct/>
      </w:pPr>
      <w:r>
        <w:rPr>
          <w:rFonts w:cstheme="minorBidi" w:hAnsiTheme="minorHAnsi" w:eastAsiaTheme="minorHAnsi" w:asciiTheme="minorHAnsi" w:ascii="Times New Roman"/>
          <w:b/>
        </w:rPr>
        <w:t>Figure 3-14 Effect of the carvacrol on D-GlcNAc content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and </w:t>
      </w:r>
      <w:r>
        <w:rPr>
          <w:rFonts w:ascii="Times New Roman" w:cstheme="minorBidi" w:hAnsiTheme="minorHAnsi" w:eastAsiaTheme="minorHAnsi"/>
          <w:b/>
          <w:i/>
        </w:rPr>
        <w:t>Botrytis </w:t>
      </w:r>
      <w:r>
        <w:rPr>
          <w:rFonts w:ascii="Times New Roman" w:cstheme="minorBidi" w:hAnsiTheme="minorHAnsi" w:eastAsiaTheme="minorHAnsi"/>
          <w:b/>
          <w:i/>
        </w:rPr>
        <w:t>cinerea</w:t>
      </w:r>
    </w:p>
    <w:p w:rsidR="0018722C">
      <w:pPr>
        <w:pStyle w:val="Heading4"/>
        <w:topLinePunct/>
        <w:ind w:left="200" w:hangingChars="200" w:hanging="200"/>
      </w:pPr>
      <w:bookmarkStart w:name="_bookmark45" w:id="100"/>
      <w:bookmarkEnd w:id="100"/>
      <w:r>
        <w:rPr>
          <w:b/>
        </w:rPr>
        <w:t>3.3.5</w:t>
      </w:r>
      <w:r>
        <w:t xml:space="preserve"> </w:t>
      </w:r>
      <w:bookmarkStart w:name="_bookmark45" w:id="101"/>
      <w:bookmarkEnd w:id="101"/>
      <w:r>
        <w:rPr>
          <w:b/>
        </w:rPr>
        <w:t>Ca</w:t>
      </w:r>
      <w:r>
        <w:rPr>
          <w:b/>
        </w:rPr>
        <w:t>rvacrol</w:t>
      </w:r>
      <w:r>
        <w:t>对稻瘟病菌和番茄灰霉病菌过氧化氢酶活性的影响</w:t>
      </w:r>
    </w:p>
    <w:p w:rsidR="0018722C">
      <w:pPr>
        <w:topLinePunct/>
      </w:pPr>
      <w:r>
        <w:t>过氧化氢酶</w:t>
      </w:r>
      <w:r>
        <w:t>（</w:t>
      </w:r>
      <w:r>
        <w:rPr>
          <w:rFonts w:ascii="Times New Roman" w:hAnsi="Times New Roman" w:eastAsia="宋体"/>
        </w:rPr>
        <w:t>CAT</w:t>
      </w:r>
      <w:r>
        <w:t>）</w:t>
      </w:r>
      <w:r>
        <w:t>是</w:t>
      </w:r>
      <w:r>
        <w:rPr>
          <w:rFonts w:ascii="Times New Roman" w:hAnsi="Times New Roman" w:eastAsia="宋体"/>
        </w:rPr>
        <w:t>H</w:t>
      </w:r>
      <w:r>
        <w:rPr>
          <w:rFonts w:ascii="Times New Roman" w:hAnsi="Times New Roman" w:eastAsia="宋体"/>
        </w:rPr>
        <w:t>2</w:t>
      </w:r>
      <w:r>
        <w:rPr>
          <w:rFonts w:ascii="Times New Roman" w:hAnsi="Times New Roman" w:eastAsia="宋体"/>
        </w:rPr>
        <w:t>O</w:t>
      </w:r>
      <w:r>
        <w:rPr>
          <w:rFonts w:ascii="Times New Roman" w:hAnsi="Times New Roman" w:eastAsia="宋体"/>
        </w:rPr>
        <w:t>2</w:t>
      </w:r>
      <w:r>
        <w:t>的解毒剂，它在生物的生理代谢过程中起着重要作</w:t>
      </w:r>
      <w:r>
        <w:t>用。</w:t>
      </w:r>
      <w:r>
        <w:rPr>
          <w:rFonts w:ascii="Times New Roman" w:hAnsi="Times New Roman" w:eastAsia="宋体"/>
        </w:rPr>
        <w:t>Carvacrol</w:t>
      </w:r>
      <w:r>
        <w:t>对稻瘟病菌和番茄灰霉病菌</w:t>
      </w:r>
      <w:r>
        <w:rPr>
          <w:rFonts w:ascii="Times New Roman" w:hAnsi="Times New Roman" w:eastAsia="宋体"/>
        </w:rPr>
        <w:t>CAT</w:t>
      </w:r>
      <w:r>
        <w:t>活性的影响如图</w:t>
      </w:r>
      <w:r>
        <w:rPr>
          <w:rFonts w:ascii="Times New Roman" w:hAnsi="Times New Roman" w:eastAsia="宋体"/>
        </w:rPr>
        <w:t>3-15</w:t>
      </w:r>
      <w:r>
        <w:rPr>
          <w:spacing w:val="-2"/>
        </w:rPr>
        <w:t xml:space="preserve">, </w:t>
      </w:r>
      <w:r>
        <w:rPr>
          <w:rFonts w:ascii="Times New Roman" w:hAnsi="Times New Roman" w:eastAsia="宋体"/>
        </w:rPr>
        <w:t>Carvacrol</w:t>
      </w:r>
      <w:r>
        <w:t>对稻</w:t>
      </w:r>
      <w:r>
        <w:t>瘟病菌和番茄灰霉病菌</w:t>
      </w:r>
      <w:r>
        <w:rPr>
          <w:rFonts w:ascii="Times New Roman" w:hAnsi="Times New Roman" w:eastAsia="宋体"/>
        </w:rPr>
        <w:t>CAT</w:t>
      </w:r>
      <w:r>
        <w:t>活性有明显的抑制作用，随着</w:t>
      </w:r>
      <w:r>
        <w:rPr>
          <w:rFonts w:ascii="Times New Roman" w:hAnsi="Times New Roman" w:eastAsia="宋体"/>
        </w:rPr>
        <w:t>Carvacrol</w:t>
      </w:r>
      <w:r>
        <w:t>浓度的增加，酶</w:t>
      </w:r>
      <w:r>
        <w:t>活性呈下降趋势，且低于对照。</w:t>
      </w:r>
      <w:r>
        <w:rPr>
          <w:rFonts w:ascii="Times New Roman" w:hAnsi="Times New Roman" w:eastAsia="宋体"/>
        </w:rPr>
        <w:t>64 h</w:t>
      </w:r>
      <w:r>
        <w:t>时，当</w:t>
      </w:r>
      <w:r>
        <w:rPr>
          <w:rFonts w:ascii="Times New Roman" w:hAnsi="Times New Roman" w:eastAsia="宋体"/>
        </w:rPr>
        <w:t>Carvacrol</w:t>
      </w:r>
      <w:r>
        <w:t>浓度为分别为</w:t>
      </w:r>
      <w:r>
        <w:rPr>
          <w:rFonts w:ascii="Times New Roman" w:hAnsi="Times New Roman" w:eastAsia="宋体"/>
        </w:rPr>
        <w:t>120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和</w:t>
      </w:r>
      <w:r>
        <w:rPr>
          <w:rFonts w:ascii="Times New Roman" w:hAnsi="Times New Roman" w:eastAsia="宋体"/>
        </w:rPr>
        <w:t>50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时，酶活性最低。由于</w:t>
      </w:r>
      <w:r>
        <w:rPr>
          <w:rFonts w:ascii="Times New Roman" w:hAnsi="Times New Roman" w:eastAsia="宋体"/>
        </w:rPr>
        <w:t>CAT</w:t>
      </w:r>
      <w:r>
        <w:t>活性的降低，菌体自身解毒能力会下降，因而会引起菌体的不良生长，导致菌体死亡。</w:t>
      </w:r>
    </w:p>
    <w:p w:rsidR="0018722C">
      <w:spacing w:beforeLines="0" w:before="0" w:afterLines="0" w:after="0" w:line="440" w:lineRule="auto"/>
      <w:pPr>
        <w:sectPr w:rsidR="00556256">
          <w:type w:val="continuous"/>
          <w:pgSz w:w="11910" w:h="16840"/>
          <w:pgMar w:top="1520" w:bottom="280" w:left="1560" w:right="0"/>
        </w:sectPr>
        <w:topLinePunct/>
      </w:pPr>
    </w:p>
    <w:p w:rsidR="0018722C">
      <w:pPr>
        <w:pStyle w:val="ae"/>
        <w:topLinePunct/>
      </w:pPr>
      <w:r>
        <w:rPr>
          <w:kern w:val="2"/>
          <w:sz w:val="22"/>
          <w:szCs w:val="22"/>
          <w:rFonts w:cstheme="minorBidi" w:hAnsiTheme="minorHAnsi" w:eastAsiaTheme="minorHAnsi" w:asciiTheme="minorHAnsi"/>
        </w:rPr>
        <w:drawing>
          <wp:anchor distT="0" distB="0" distL="0" distR="0" allowOverlap="1" layoutInCell="1" locked="0" behindDoc="0" simplePos="0" relativeHeight="2416">
            <wp:simplePos x="0" y="0"/>
            <wp:positionH relativeFrom="page">
              <wp:posOffset>3113090</wp:posOffset>
            </wp:positionH>
            <wp:positionV relativeFrom="paragraph">
              <wp:posOffset>99206</wp:posOffset>
            </wp:positionV>
            <wp:extent cx="212611" cy="28360"/>
            <wp:effectExtent l="0" t="0" r="0" b="0"/>
            <wp:wrapNone/>
            <wp:docPr id="37" name="image23.png" descr=""/>
            <wp:cNvGraphicFramePr>
              <a:graphicFrameLocks noChangeAspect="1"/>
            </wp:cNvGraphicFramePr>
            <a:graphic>
              <a:graphicData uri="http://schemas.openxmlformats.org/drawingml/2006/picture">
                <pic:pic>
                  <pic:nvPicPr>
                    <pic:cNvPr id="38" name="image23.png"/>
                    <pic:cNvPicPr/>
                  </pic:nvPicPr>
                  <pic:blipFill>
                    <a:blip r:embed="rId38" cstate="print"/>
                    <a:stretch>
                      <a:fillRect/>
                    </a:stretch>
                  </pic:blipFill>
                  <pic:spPr>
                    <a:xfrm>
                      <a:off x="0" y="0"/>
                      <a:ext cx="212611" cy="28360"/>
                    </a:xfrm>
                    <a:prstGeom prst="rect">
                      <a:avLst/>
                    </a:prstGeom>
                  </pic:spPr>
                </pic:pic>
              </a:graphicData>
            </a:graphic>
          </wp:anchor>
        </w:drawing>
      </w:r>
      <w:r>
        <w:rPr>
          <w:kern w:val="2"/>
          <w:szCs w:val="22"/>
          <w:rFonts w:ascii="Times New Roman" w:cstheme="minorBidi" w:hAnsiTheme="minorHAnsi" w:eastAsiaTheme="minorHAnsi"/>
          <w:b/>
          <w:sz w:val="13"/>
        </w:rPr>
        <w:t>CK</w:t>
      </w:r>
    </w:p>
    <w:p w:rsidR="0018722C">
      <w:pPr>
        <w:tabs>
          <w:tab w:pos="3342" w:val="left" w:leader="none"/>
          <w:tab w:pos="3705" w:val="left" w:leader="none"/>
        </w:tabs>
        <w:spacing w:line="149" w:lineRule="exact" w:before="0"/>
        <w:ind w:leftChars="0" w:left="591" w:rightChars="0" w:right="0" w:firstLineChars="0" w:firstLine="0"/>
        <w:jc w:val="left"/>
        <w:topLinePunct/>
      </w:pPr>
      <w:r>
        <w:rPr>
          <w:kern w:val="2"/>
          <w:szCs w:val="22"/>
          <w:rFonts w:ascii="Times New Roman" w:cstheme="minorBidi" w:hAnsiTheme="minorHAnsi" w:eastAsiaTheme="minorHAnsi"/>
          <w:b/>
          <w:position w:val="4"/>
          <w:sz w:val="13"/>
        </w:rPr>
        <w:t>10.5</w:t>
      </w:r>
      <w:r w:rsidRPr="00000000">
        <w:rPr>
          <w:kern w:val="2"/>
          <w:sz w:val="22"/>
          <w:szCs w:val="22"/>
          <w:rFonts w:cstheme="minorBidi" w:hAnsiTheme="minorHAnsi" w:eastAsiaTheme="minorHAnsi" w:asciiTheme="minorHAnsi"/>
        </w:rPr>
        <w:tab/>
      </w:r>
      <w:r>
        <w:rPr>
          <w:kern w:val="2"/>
          <w:szCs w:val="22"/>
          <w:rFonts w:ascii="Times New Roman" w:cstheme="minorBidi" w:hAnsiTheme="minorHAnsi" w:eastAsiaTheme="minorHAnsi"/>
          <w:b/>
          <w:position w:val="4"/>
          <w:sz w:val="13"/>
          <w:u w:val="single"/>
        </w:rPr>
        <w:t> </w:t>
      </w:r>
      <w:r w:rsidRPr="00000000">
        <w:rPr>
          <w:kern w:val="2"/>
          <w:sz w:val="22"/>
          <w:szCs w:val="22"/>
          <w:rFonts w:cstheme="minorBidi" w:hAnsiTheme="minorHAnsi" w:eastAsiaTheme="minorHAnsi" w:asciiTheme="minorHAnsi"/>
        </w:rPr>
        <w:tab/>
      </w:r>
      <w:r>
        <w:rPr>
          <w:kern w:val="2"/>
          <w:szCs w:val="22"/>
          <w:rFonts w:ascii="Times New Roman" w:cstheme="minorBidi" w:hAnsiTheme="minorHAnsi" w:eastAsiaTheme="minorHAnsi"/>
          <w:b/>
          <w:sz w:val="13"/>
        </w:rPr>
        <w:t>15mg/L</w:t>
      </w:r>
    </w:p>
    <w:p w:rsidR="0018722C">
      <w:pPr>
        <w:topLinePunct/>
      </w:pPr>
      <w:r>
        <w:rPr>
          <w:rFonts w:cstheme="minorBidi" w:hAnsiTheme="minorHAnsi" w:eastAsiaTheme="minorHAnsi" w:asciiTheme="minorHAnsi" w:ascii="Times New Roman"/>
          <w:b/>
        </w:rPr>
        <w:t>10.0</w:t>
      </w:r>
      <w:r w:rsidRPr="00000000">
        <w:rPr>
          <w:rFonts w:cstheme="minorBidi" w:hAnsiTheme="minorHAnsi" w:eastAsiaTheme="minorHAnsi" w:asciiTheme="minorHAnsi"/>
        </w:rPr>
        <w:tab/>
      </w:r>
      <w:r>
        <w:rPr>
          <w:rFonts w:ascii="Times New Roman" w:cstheme="minorBidi" w:hAnsiTheme="minorHAnsi" w:eastAsiaTheme="minorHAnsi"/>
          <w:b/>
          <w:u w:val="single"/>
        </w:rPr>
        <w:t> </w:t>
      </w:r>
      <w:r w:rsidRPr="00000000">
        <w:rPr>
          <w:rFonts w:cstheme="minorBidi" w:hAnsiTheme="minorHAnsi" w:eastAsiaTheme="minorHAnsi" w:asciiTheme="minorHAnsi"/>
        </w:rPr>
        <w:tab/>
      </w:r>
      <w:r>
        <w:rPr>
          <w:rFonts w:ascii="Times New Roman" w:cstheme="minorBidi" w:hAnsiTheme="minorHAnsi" w:eastAsiaTheme="minorHAnsi"/>
          <w:b/>
        </w:rPr>
        <w:t>30mg</w:t>
      </w:r>
      <w:r>
        <w:rPr>
          <w:rFonts w:ascii="Times New Roman" w:cstheme="minorBidi" w:hAnsiTheme="minorHAnsi" w:eastAsiaTheme="minorHAnsi"/>
          <w:b/>
        </w:rPr>
        <w:t>/</w:t>
      </w:r>
      <w:r>
        <w:rPr>
          <w:rFonts w:ascii="Times New Roman" w:cstheme="minorBidi" w:hAnsiTheme="minorHAnsi" w:eastAsiaTheme="minorHAnsi"/>
          <w:b/>
        </w:rPr>
        <w:t>L</w:t>
      </w:r>
    </w:p>
    <w:p w:rsidR="0018722C">
      <w:pPr>
        <w:pStyle w:val="aff7"/>
        <w:topLinePunct/>
      </w:pPr>
      <w:r>
        <w:rPr>
          <w:kern w:val="2"/>
          <w:sz w:val="22"/>
          <w:szCs w:val="22"/>
          <w:rFonts w:cstheme="minorBidi" w:hAnsiTheme="minorHAnsi" w:eastAsiaTheme="minorHAnsi" w:asciiTheme="minorHAnsi"/>
        </w:rPr>
        <w:drawing>
          <wp:inline>
            <wp:extent cx="2142529" cy="1601264"/>
            <wp:effectExtent l="0" t="0" r="0" b="0"/>
            <wp:docPr id="39" name="image24.png" descr=""/>
            <wp:cNvGraphicFramePr>
              <a:graphicFrameLocks noChangeAspect="1"/>
            </wp:cNvGraphicFramePr>
            <a:graphic>
              <a:graphicData uri="http://schemas.openxmlformats.org/drawingml/2006/picture">
                <pic:pic>
                  <pic:nvPicPr>
                    <pic:cNvPr id="40" name="image24.png"/>
                    <pic:cNvPicPr/>
                  </pic:nvPicPr>
                  <pic:blipFill>
                    <a:blip r:embed="rId39" cstate="print"/>
                    <a:stretch>
                      <a:fillRect/>
                    </a:stretch>
                  </pic:blipFill>
                  <pic:spPr>
                    <a:xfrm>
                      <a:off x="0" y="0"/>
                      <a:ext cx="2142529" cy="1601264"/>
                    </a:xfrm>
                    <a:prstGeom prst="rect">
                      <a:avLst/>
                    </a:prstGeom>
                  </pic:spPr>
                </pic:pic>
              </a:graphicData>
            </a:graphic>
          </wp:inline>
        </w:drawing>
      </w:r>
      <w:r>
        <w:br w:type="column"/>
      </w:r>
      <w:r/>
    </w:p>
    <w:p w:rsidR="0018722C">
      <w:pPr>
        <w:topLinePunct/>
      </w:pPr>
      <w:r>
        <w:rPr>
          <w:rFonts w:cstheme="minorBidi" w:hAnsiTheme="minorHAnsi" w:eastAsiaTheme="minorHAnsi" w:asciiTheme="minorHAnsi" w:ascii="Times New Roman"/>
          <w:b/>
        </w:rPr>
        <w:t>7.5</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CK</w:t>
      </w:r>
    </w:p>
    <w:p w:rsidR="0018722C">
      <w:pPr>
        <w:spacing w:before="19"/>
        <w:ind w:leftChars="0" w:left="953" w:rightChars="0" w:right="0" w:firstLineChars="0" w:firstLine="0"/>
        <w:jc w:val="left"/>
        <w:topLinePunct/>
      </w:pPr>
      <w:r>
        <w:rPr>
          <w:kern w:val="2"/>
          <w:szCs w:val="22"/>
          <w:rFonts w:ascii="Times New Roman" w:cstheme="minorBidi" w:hAnsiTheme="minorHAnsi" w:eastAsiaTheme="minorHAnsi"/>
          <w:b/>
          <w:w w:val="105"/>
          <w:sz w:val="12"/>
        </w:rPr>
        <w:t>3.125mg/L</w:t>
      </w:r>
    </w:p>
    <w:p w:rsidR="0018722C">
      <w:pPr>
        <w:topLinePunct/>
      </w:pPr>
      <w:r>
        <w:rPr>
          <w:rFonts w:cstheme="minorBidi" w:hAnsiTheme="minorHAnsi" w:eastAsiaTheme="minorHAnsi" w:asciiTheme="minorHAnsi" w:ascii="Times New Roman"/>
          <w:b/>
        </w:rPr>
        <w:t>6.25mg</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L</w:t>
      </w:r>
    </w:p>
    <w:p w:rsidR="0018722C">
      <w:pPr>
        <w:sectPr w:rsidR="00556256">
          <w:type w:val="continuous"/>
          <w:pgSz w:w="11910" w:h="16840"/>
          <w:pgMar w:top="1520" w:bottom="280" w:left="1560" w:right="0"/>
          <w:cols w:num="3" w:equalWidth="0">
            <w:col w:w="4141" w:space="188"/>
            <w:col w:w="752" w:space="1932"/>
            <w:col w:w="3337"/>
          </w:cols>
        </w:sectPr>
        <w:topLinePunct/>
      </w:pPr>
      <w:r>
        <w:rPr>
          <w:kern w:val="2"/>
          <w:sz w:val="22"/>
          <w:szCs w:val="22"/>
          <w:rFonts w:cstheme="minorBidi" w:hAnsiTheme="minorHAnsi" w:eastAsiaTheme="minorHAnsi" w:asciiTheme="minorHAnsi"/>
        </w:rPr>
        <w:drawing>
          <wp:anchor distT="0" distB="0" distL="0" distR="0" allowOverlap="1" layoutInCell="1" locked="0" behindDoc="0" simplePos="0" relativeHeight="2464">
            <wp:simplePos x="0" y="0"/>
            <wp:positionH relativeFrom="page">
              <wp:posOffset>5819735</wp:posOffset>
            </wp:positionH>
            <wp:positionV relativeFrom="paragraph">
              <wp:posOffset>-62034</wp:posOffset>
            </wp:positionV>
            <wp:extent cx="209683" cy="27031"/>
            <wp:effectExtent l="0" t="0" r="0" b="0"/>
            <wp:wrapNone/>
            <wp:docPr id="43" name="image26.png" descr=""/>
            <wp:cNvGraphicFramePr>
              <a:graphicFrameLocks noChangeAspect="1"/>
            </wp:cNvGraphicFramePr>
            <a:graphic>
              <a:graphicData uri="http://schemas.openxmlformats.org/drawingml/2006/picture">
                <pic:pic>
                  <pic:nvPicPr>
                    <pic:cNvPr id="44" name="image26.png"/>
                    <pic:cNvPicPr/>
                  </pic:nvPicPr>
                  <pic:blipFill>
                    <a:blip r:embed="rId41" cstate="print"/>
                    <a:stretch>
                      <a:fillRect/>
                    </a:stretch>
                  </pic:blipFill>
                  <pic:spPr>
                    <a:xfrm>
                      <a:off x="0" y="0"/>
                      <a:ext cx="209683" cy="27031"/>
                    </a:xfrm>
                    <a:prstGeom prst="rect">
                      <a:avLst/>
                    </a:prstGeom>
                  </pic:spPr>
                </pic:pic>
              </a:graphicData>
            </a:graphic>
          </wp:anchor>
        </w:drawing>
      </w:r>
      <w:r>
        <w:rPr>
          <w:kern w:val="2"/>
          <w:sz w:val="22"/>
          <w:szCs w:val="22"/>
          <w:rFonts w:cstheme="minorBidi" w:hAnsiTheme="minorHAnsi" w:eastAsiaTheme="minorHAnsi" w:asciiTheme="minorHAnsi"/>
        </w:rPr>
        <w:drawing>
          <wp:anchor distT="0" distB="0" distL="0" distR="0" allowOverlap="1" layoutInCell="1" locked="0" behindDoc="1" simplePos="0" relativeHeight="268351199">
            <wp:simplePos x="0" y="0"/>
            <wp:positionH relativeFrom="page">
              <wp:posOffset>4238670</wp:posOffset>
            </wp:positionH>
            <wp:positionV relativeFrom="paragraph">
              <wp:posOffset>30966</wp:posOffset>
            </wp:positionV>
            <wp:extent cx="2112094" cy="1626319"/>
            <wp:effectExtent l="0" t="0" r="0" b="0"/>
            <wp:wrapNone/>
            <wp:docPr id="41" name="image25.png" descr=""/>
            <wp:cNvGraphicFramePr>
              <a:graphicFrameLocks noChangeAspect="1"/>
            </wp:cNvGraphicFramePr>
            <a:graphic>
              <a:graphicData uri="http://schemas.openxmlformats.org/drawingml/2006/picture">
                <pic:pic>
                  <pic:nvPicPr>
                    <pic:cNvPr id="42" name="image25.png"/>
                    <pic:cNvPicPr/>
                  </pic:nvPicPr>
                  <pic:blipFill>
                    <a:blip r:embed="rId40" cstate="print"/>
                    <a:stretch>
                      <a:fillRect/>
                    </a:stretch>
                  </pic:blipFill>
                  <pic:spPr>
                    <a:xfrm>
                      <a:off x="0" y="0"/>
                      <a:ext cx="2112094" cy="1626319"/>
                    </a:xfrm>
                    <a:prstGeom prst="rect">
                      <a:avLst/>
                    </a:prstGeom>
                  </pic:spPr>
                </pic:pic>
              </a:graphicData>
            </a:graphic>
          </wp:anchor>
        </w:drawing>
      </w:r>
    </w:p>
    <w:p w:rsidR="0018722C">
      <w:pPr>
        <w:topLinePunct/>
      </w:pPr>
      <w:r>
        <w:rPr>
          <w:rFonts w:cstheme="minorBidi" w:hAnsiTheme="minorHAnsi" w:eastAsiaTheme="minorHAnsi" w:asciiTheme="minorHAnsi" w:ascii="Times New Roman"/>
          <w:b/>
        </w:rPr>
        <w:t>9.5</w:t>
      </w:r>
      <w:r w:rsidRPr="00000000">
        <w:rPr>
          <w:rFonts w:cstheme="minorBidi" w:hAnsiTheme="minorHAnsi" w:eastAsiaTheme="minorHAnsi" w:asciiTheme="minorHAnsi"/>
        </w:rPr>
        <w:tab/>
      </w:r>
      <w:r>
        <w:rPr>
          <w:rFonts w:ascii="Times New Roman" w:cstheme="minorBidi" w:hAnsiTheme="minorHAnsi" w:eastAsiaTheme="minorHAnsi"/>
          <w:b/>
        </w:rPr>
        <w:t>60mg</w:t>
      </w:r>
      <w:r>
        <w:rPr>
          <w:rFonts w:ascii="Times New Roman" w:cstheme="minorBidi" w:hAnsiTheme="minorHAnsi" w:eastAsiaTheme="minorHAnsi"/>
          <w:b/>
        </w:rPr>
        <w:t>/</w:t>
      </w:r>
      <w:r>
        <w:rPr>
          <w:rFonts w:ascii="Times New Roman" w:cstheme="minorBidi" w:hAnsiTheme="minorHAnsi" w:eastAsiaTheme="minorHAnsi"/>
          <w:b/>
        </w:rPr>
        <w:t>L</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7.0</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12.5mg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w:t>
      </w:r>
    </w:p>
    <w:p w:rsidR="0018722C">
      <w:spacing w:beforeLines="0" w:before="0" w:afterLines="0" w:after="0" w:line="440" w:lineRule="auto"/>
      <w:pPr>
        <w:sectPr w:rsidR="00556256">
          <w:type w:val="continuous"/>
          <w:pgSz w:w="11910" w:h="16840"/>
          <w:pgMar w:top="1520" w:bottom="280" w:left="1560" w:right="0"/>
          <w:cols w:num="3" w:equalWidth="0">
            <w:col w:w="4141" w:space="123"/>
            <w:col w:w="817" w:space="2229"/>
            <w:col w:w="3040"/>
          </w:cols>
        </w:sectPr>
        <w:topLinePunct/>
      </w:pPr>
    </w:p>
    <w:p w:rsidR="0018722C">
      <w:pPr>
        <w:topLinePunct/>
      </w:pPr>
      <w:r>
        <w:rPr>
          <w:rFonts w:cstheme="minorBidi" w:hAnsiTheme="minorHAnsi" w:eastAsiaTheme="minorHAnsi" w:asciiTheme="minorHAnsi" w:ascii="Times New Roman"/>
          <w:b/>
        </w:rPr>
        <w:t>9.0</w:t>
      </w:r>
      <w:r w:rsidRPr="00000000">
        <w:rPr>
          <w:rFonts w:cstheme="minorBidi" w:hAnsiTheme="minorHAnsi" w:eastAsiaTheme="minorHAnsi" w:asciiTheme="minorHAnsi"/>
        </w:rPr>
        <w:tab/>
      </w:r>
      <w:r>
        <w:rPr>
          <w:rFonts w:ascii="Times New Roman" w:cstheme="minorBidi" w:hAnsiTheme="minorHAnsi" w:eastAsiaTheme="minorHAnsi"/>
          <w:b/>
          <w:u w:val="single"/>
        </w:rPr>
        <w:t> </w:t>
      </w:r>
      <w:r>
        <w:rPr>
          <w:rFonts w:ascii="Times New Roman" w:cstheme="minorBidi" w:hAnsiTheme="minorHAnsi" w:eastAsiaTheme="minorHAnsi"/>
          <w:b/>
          <w:u w:val="single"/>
        </w:rPr>
        <w:tab/>
      </w:r>
    </w:p>
    <w:p w:rsidR="0018722C">
      <w:pPr>
        <w:topLinePunct/>
      </w:pPr>
      <w:r>
        <w:rPr>
          <w:rFonts w:cstheme="minorBidi" w:hAnsiTheme="minorHAnsi" w:eastAsiaTheme="minorHAnsi" w:asciiTheme="minorHAnsi" w:ascii="Times New Roman"/>
          <w:b/>
        </w:rPr>
        <w:t>8.5</w:t>
      </w:r>
      <w:r w:rsidRPr="00000000">
        <w:rPr>
          <w:rFonts w:cstheme="minorBidi" w:hAnsiTheme="minorHAnsi" w:eastAsiaTheme="minorHAnsi" w:asciiTheme="minorHAnsi"/>
        </w:rPr>
        <w:tab/>
      </w:r>
      <w:r>
        <w:rPr>
          <w:rFonts w:ascii="Times New Roman" w:cstheme="minorBidi" w:hAnsiTheme="minorHAnsi" w:eastAsiaTheme="minorHAnsi"/>
          <w:b/>
        </w:rPr>
        <w:t>90mg</w:t>
      </w:r>
      <w:r>
        <w:rPr>
          <w:rFonts w:ascii="Times New Roman" w:cstheme="minorBidi" w:hAnsiTheme="minorHAnsi" w:eastAsiaTheme="minorHAnsi"/>
          <w:b/>
        </w:rPr>
        <w:t>/</w:t>
      </w:r>
      <w:r>
        <w:rPr>
          <w:rFonts w:ascii="Times New Roman" w:cstheme="minorBidi" w:hAnsiTheme="minorHAnsi" w:eastAsiaTheme="minorHAnsi"/>
          <w:b/>
        </w:rPr>
        <w:t>L</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6.5</w:t>
      </w:r>
    </w:p>
    <w:p w:rsidR="0018722C">
      <w:pPr>
        <w:topLinePunct/>
      </w:pPr>
      <w:r>
        <w:rPr>
          <w:rFonts w:cstheme="minorBidi" w:hAnsiTheme="minorHAnsi" w:eastAsiaTheme="minorHAnsi" w:asciiTheme="minorHAnsi" w:ascii="Times New Roman"/>
          <w:b/>
        </w:rPr>
        <w:t>6.0</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25</w:t>
      </w:r>
      <w:r>
        <w:rPr>
          <w:rFonts w:ascii="Times New Roman" w:cstheme="minorBidi" w:hAnsiTheme="minorHAnsi" w:eastAsiaTheme="minorHAnsi"/>
          <w:vertAlign w:val="subscript"/>
          <w:b/>
        </w:rPr>
        <w:t>M</w:t>
      </w:r>
      <w:r>
        <w:rPr>
          <w:rFonts w:ascii="Times New Roman" w:cstheme="minorBidi" w:hAnsiTheme="minorHAnsi" w:eastAsiaTheme="minorHAnsi"/>
          <w:vertAlign w:val="subscript"/>
          <w:b/>
        </w:rPr>
        <w:t>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 50mg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w:t>
      </w:r>
    </w:p>
    <w:p w:rsidR="0018722C">
      <w:spacing w:beforeLines="0" w:before="0" w:afterLines="0" w:after="0" w:line="440" w:lineRule="auto"/>
      <w:pPr>
        <w:sectPr w:rsidR="00556256">
          <w:type w:val="continuous"/>
          <w:pgSz w:w="11910" w:h="16840"/>
          <w:pgMar w:top="1520" w:bottom="280" w:left="1560" w:right="0"/>
          <w:cols w:num="3" w:equalWidth="0">
            <w:col w:w="4141" w:space="123"/>
            <w:col w:w="817" w:space="2229"/>
            <w:col w:w="3040"/>
          </w:cols>
        </w:sectPr>
        <w:topLinePunct/>
      </w:pPr>
    </w:p>
    <w:p w:rsidR="0018722C">
      <w:pPr>
        <w:topLinePunct/>
      </w:pPr>
      <w:r>
        <w:rPr>
          <w:rFonts w:cstheme="minorBidi" w:hAnsiTheme="minorHAnsi" w:eastAsiaTheme="minorHAnsi" w:asciiTheme="minorHAnsi" w:ascii="Times New Roman"/>
          <w:b/>
        </w:rPr>
        <w:t>8.0</w:t>
      </w:r>
    </w:p>
    <w:p w:rsidR="0018722C">
      <w:pPr>
        <w:topLinePunct/>
      </w:pPr>
      <w:r>
        <w:rPr>
          <w:rFonts w:cstheme="minorBidi" w:hAnsiTheme="minorHAnsi" w:eastAsiaTheme="minorHAnsi" w:asciiTheme="minorHAnsi" w:ascii="Times New Roman"/>
          <w:b/>
        </w:rPr>
        <w:t>7.5</w:t>
      </w:r>
    </w:p>
    <w:p w:rsidR="0018722C">
      <w:pPr>
        <w:topLinePunct/>
      </w:pPr>
      <w:r>
        <w:rPr>
          <w:rFonts w:cstheme="minorBidi" w:hAnsiTheme="minorHAnsi" w:eastAsiaTheme="minorHAnsi" w:asciiTheme="minorHAnsi" w:ascii="Times New Roman"/>
          <w:b/>
        </w:rPr>
        <w:t>7.0</w:t>
      </w:r>
    </w:p>
    <w:p w:rsidR="0018722C">
      <w:pPr>
        <w:pStyle w:val="ae"/>
        <w:topLinePunct/>
      </w:pPr>
      <w:r>
        <w:rPr>
          <w:rFonts w:cstheme="minorBidi" w:hAnsiTheme="minorHAnsi" w:eastAsiaTheme="minorHAnsi" w:asciiTheme="minorHAnsi"/>
        </w:rPr>
        <w:pict>
          <v:shape style="margin-left:95.941788pt;margin-top:3.147449pt;width:9.4pt;height:24.1pt;mso-position-horizontal-relative:page;mso-position-vertical-relative:paragraph;z-index:2488" type="#_x0000_t202" filled="false" stroked="false">
            <v:textbox inset="0,0,0,0" style="layout-flow:vertical;mso-layout-flow-alt:bottom-to-top">
              <w:txbxContent>
                <w:p w:rsidR="0018722C">
                  <w:pPr>
                    <w:spacing w:before="17"/>
                    <w:ind w:leftChars="0" w:left="20" w:rightChars="0" w:right="0" w:firstLineChars="0" w:firstLine="0"/>
                    <w:jc w:val="left"/>
                    <w:rPr>
                      <w:rFonts w:ascii="Times New Roman"/>
                      <w:b/>
                      <w:sz w:val="13"/>
                    </w:rPr>
                  </w:pPr>
                  <w:r>
                    <w:rPr>
                      <w:rFonts w:ascii="Times New Roman"/>
                      <w:b/>
                      <w:spacing w:val="-3"/>
                      <w:w w:val="103"/>
                      <w:sz w:val="13"/>
                    </w:rPr>
                    <w:t>U</w:t>
                  </w:r>
                  <w:r>
                    <w:rPr>
                      <w:rFonts w:ascii="Times New Roman"/>
                      <w:b/>
                      <w:spacing w:val="-1"/>
                      <w:w w:val="103"/>
                      <w:sz w:val="13"/>
                    </w:rPr>
                    <w:t>-</w:t>
                  </w:r>
                  <w:r>
                    <w:rPr>
                      <w:rFonts w:ascii="Times New Roman"/>
                      <w:b/>
                      <w:spacing w:val="-2"/>
                      <w:w w:val="103"/>
                      <w:sz w:val="13"/>
                    </w:rPr>
                    <w:t>va</w:t>
                  </w:r>
                  <w:r>
                    <w:rPr>
                      <w:rFonts w:ascii="Times New Roman"/>
                      <w:b/>
                      <w:w w:val="103"/>
                      <w:sz w:val="13"/>
                    </w:rPr>
                    <w:t>l</w:t>
                  </w:r>
                  <w:r>
                    <w:rPr>
                      <w:rFonts w:ascii="Times New Roman"/>
                      <w:b/>
                      <w:spacing w:val="-3"/>
                      <w:w w:val="103"/>
                      <w:sz w:val="13"/>
                    </w:rPr>
                    <w:t>u</w:t>
                  </w:r>
                  <w:r>
                    <w:rPr>
                      <w:rFonts w:ascii="Times New Roman"/>
                      <w:b/>
                      <w:w w:val="103"/>
                      <w:sz w:val="13"/>
                    </w:rPr>
                    <w:t>e</w:t>
                  </w:r>
                </w:p>
              </w:txbxContent>
            </v:textbox>
            <w10:wrap type="none"/>
          </v:shape>
        </w:pict>
      </w:r>
      <w:r>
        <w:rPr>
          <w:rFonts w:ascii="Times New Roman" w:cstheme="minorBidi" w:hAnsiTheme="minorHAnsi" w:eastAsiaTheme="minorHAnsi"/>
          <w:vertAlign w:val="subscript"/>
          <w:b/>
        </w:rPr>
        <w:t>6.5</w:t>
      </w:r>
    </w:p>
    <w:p w:rsidR="0018722C">
      <w:pPr>
        <w:topLinePunct/>
      </w:pPr>
      <w:r>
        <w:rPr>
          <w:rFonts w:cstheme="minorBidi" w:hAnsiTheme="minorHAnsi" w:eastAsiaTheme="minorHAnsi" w:asciiTheme="minorHAnsi" w:ascii="Times New Roman"/>
          <w:b/>
        </w:rPr>
        <w:t>6.0</w:t>
      </w:r>
    </w:p>
    <w:p w:rsidR="0018722C">
      <w:pPr>
        <w:topLinePunct/>
      </w:pPr>
      <w:r>
        <w:rPr>
          <w:rFonts w:cstheme="minorBidi" w:hAnsiTheme="minorHAnsi" w:eastAsiaTheme="minorHAnsi" w:asciiTheme="minorHAnsi" w:ascii="Times New Roman"/>
          <w:b/>
        </w:rPr>
        <w:t>5.5</w:t>
      </w:r>
    </w:p>
    <w:p w:rsidR="0018722C">
      <w:pPr>
        <w:topLinePunct/>
      </w:pPr>
      <w:r>
        <w:rPr>
          <w:rFonts w:cstheme="minorBidi" w:hAnsiTheme="minorHAnsi" w:eastAsiaTheme="minorHAnsi" w:asciiTheme="minorHAnsi" w:ascii="Times New Roman"/>
          <w:b/>
        </w:rPr>
        <w:t>5.0</w:t>
      </w:r>
    </w:p>
    <w:p w:rsidR="0018722C">
      <w:pPr>
        <w:topLinePunct/>
      </w:pPr>
      <w:r>
        <w:rPr>
          <w:rFonts w:cstheme="minorBidi" w:hAnsiTheme="minorHAnsi" w:eastAsiaTheme="minorHAnsi" w:asciiTheme="minorHAnsi" w:ascii="Times New Roman"/>
          <w:b/>
        </w:rPr>
        <w:t>4.5</w:t>
      </w:r>
    </w:p>
    <w:p w:rsidR="0018722C">
      <w:pPr>
        <w:topLinePunct/>
      </w:pPr>
      <w:r>
        <w:rPr>
          <w:rFonts w:cstheme="minorBidi" w:hAnsiTheme="minorHAnsi" w:eastAsiaTheme="minorHAnsi" w:asciiTheme="minorHAnsi" w:ascii="Times New Roman"/>
          <w:b/>
        </w:rPr>
        <w:t>4.0</w:t>
      </w:r>
    </w:p>
    <w:p w:rsidR="0018722C">
      <w:pPr>
        <w:topLinePunct/>
      </w:pPr>
      <w:r>
        <w:rPr>
          <w:rFonts w:cstheme="minorBidi" w:hAnsiTheme="minorHAnsi" w:eastAsiaTheme="minorHAnsi" w:asciiTheme="minorHAnsi" w:ascii="Times New Roman"/>
          <w:b/>
        </w:rPr>
        <w:t>3.5</w:t>
      </w:r>
    </w:p>
    <w:p w:rsidR="0018722C">
      <w:pPr>
        <w:topLinePunct/>
      </w:pPr>
      <w:r>
        <w:rPr>
          <w:rFonts w:cstheme="minorBidi" w:hAnsiTheme="minorHAnsi" w:eastAsiaTheme="minorHAnsi" w:asciiTheme="minorHAnsi" w:ascii="Times New Roman"/>
          <w:b/>
        </w:rPr>
        <w:t>3.0</w:t>
      </w:r>
    </w:p>
    <w:p w:rsidR="0018722C">
      <w:pPr>
        <w:topLinePunct/>
      </w:pPr>
      <w:r>
        <w:rPr>
          <w:rFonts w:cstheme="minorBidi" w:hAnsiTheme="minorHAnsi" w:eastAsiaTheme="minorHAnsi" w:asciiTheme="minorHAnsi" w:ascii="Times New Roman"/>
          <w:b/>
        </w:rPr>
        <w:t>2.5</w:t>
      </w:r>
    </w:p>
    <w:p w:rsidR="0018722C">
      <w:pPr>
        <w:topLinePunct/>
      </w:pPr>
      <w:r>
        <w:rPr>
          <w:rFonts w:cstheme="minorBidi" w:hAnsiTheme="minorHAnsi" w:eastAsiaTheme="minorHAnsi" w:asciiTheme="minorHAnsi" w:ascii="Times New Roman"/>
          <w:b/>
        </w:rPr>
        <w:t>2.0</w:t>
      </w:r>
    </w:p>
    <w:p w:rsidR="0018722C">
      <w:pPr>
        <w:topLinePunct/>
      </w:pPr>
      <w:r>
        <w:rPr>
          <w:rFonts w:cstheme="minorBidi" w:hAnsiTheme="minorHAnsi" w:eastAsiaTheme="minorHAnsi" w:asciiTheme="minorHAnsi" w:ascii="Times New Roman"/>
          <w:b/>
        </w:rPr>
        <w:t>1.5</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120mg</w:t>
      </w:r>
      <w:r>
        <w:rPr>
          <w:rFonts w:ascii="Times New Roman" w:cstheme="minorBidi" w:hAnsiTheme="minorHAnsi" w:eastAsiaTheme="minorHAnsi"/>
          <w:vertAlign w:val="subscript"/>
          <w:b/>
        </w:rPr>
        <w:t>/</w:t>
      </w:r>
      <w:r>
        <w:rPr>
          <w:rFonts w:ascii="Times New Roman" w:cstheme="minorBidi" w:hAnsiTheme="minorHAnsi" w:eastAsiaTheme="minorHAnsi"/>
          <w:vertAlign w:val="subscript"/>
          <w:b/>
        </w:rPr>
        <w:t>L</w:t>
      </w:r>
    </w:p>
    <w:p w:rsidR="0018722C">
      <w:pPr>
        <w:topLinePunct/>
      </w:pPr>
      <w:bookmarkStart w:id="151513" w:name="_cwCmt3"/>
      <w:r>
        <w:rPr>
          <w:rFonts w:cstheme="minorBidi" w:hAnsiTheme="minorHAnsi" w:eastAsiaTheme="minorHAnsi" w:asciiTheme="minorHAnsi" w:ascii="Times New Roman"/>
          <w:b/>
        </w:rPr>
        <w:t>4</w:t>
      </w:r>
      <w:r>
        <w:rPr>
          <w:rFonts w:cstheme="minorBidi" w:hAnsiTheme="minorHAnsi" w:eastAsiaTheme="minorHAnsi" w:asciiTheme="minorHAnsi" w:ascii="Times New Roman"/>
          <w:b/>
        </w:rPr>
        <w:t>H</w:t>
      </w:r>
      <w:r w:rsidRPr="00000000">
        <w:rPr>
          <w:rFonts w:cstheme="minorBidi" w:hAnsiTheme="minorHAnsi" w:eastAsiaTheme="minorHAnsi" w:asciiTheme="minorHAnsi"/>
        </w:rPr>
        <w:tab/>
      </w:r>
      <w:r>
        <w:t>8h</w:t>
      </w:r>
      <w:r w:rsidRPr="00000000">
        <w:rPr>
          <w:rFonts w:cstheme="minorBidi" w:hAnsiTheme="minorHAnsi" w:eastAsiaTheme="minorHAnsi" w:asciiTheme="minorHAnsi"/>
        </w:rPr>
        <w:tab/>
      </w:r>
      <w:r w:rsidR="001852F3">
        <w:t>16h</w:t>
      </w:r>
      <w:r w:rsidRPr="00000000">
        <w:rPr>
          <w:rFonts w:cstheme="minorBidi" w:hAnsiTheme="minorHAnsi" w:eastAsiaTheme="minorHAnsi" w:asciiTheme="minorHAnsi"/>
        </w:rPr>
        <w:tab/>
      </w:r>
      <w:r>
        <w:t>32h</w:t>
      </w:r>
      <w:r w:rsidRPr="00000000">
        <w:rPr>
          <w:rFonts w:cstheme="minorBidi" w:hAnsiTheme="minorHAnsi" w:eastAsiaTheme="minorHAnsi" w:asciiTheme="minorHAnsi"/>
        </w:rPr>
        <w:tab/>
      </w:r>
      <w:r>
        <w:t>64h Time</w:t>
      </w:r>
      <w:r w:rsidRPr="00000000">
        <w:rPr>
          <w:rFonts w:cstheme="minorBidi" w:hAnsiTheme="minorHAnsi" w:eastAsiaTheme="minorHAnsi" w:asciiTheme="minorHAnsi"/>
        </w:rPr>
        <w:t>(</w:t>
      </w:r>
      <w:r w:rsidRPr="00000000">
        <w:rPr>
          <w:rFonts w:cstheme="minorBidi" w:hAnsiTheme="minorHAnsi" w:eastAsiaTheme="minorHAnsi" w:asciiTheme="minorHAnsi"/>
        </w:rPr>
        <w:t>h</w:t>
      </w:r>
      <w:r w:rsidRPr="00000000">
        <w:rPr>
          <w:rFonts w:cstheme="minorBidi" w:hAnsiTheme="minorHAnsi" w:eastAsiaTheme="minorHAnsi" w:asciiTheme="minorHAnsi"/>
        </w:rPr>
        <w:t>)</w:t>
      </w:r>
      <w:bookmarkEnd w:id="151513"/>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5.5</w:t>
      </w:r>
    </w:p>
    <w:p w:rsidR="0018722C">
      <w:pPr>
        <w:topLinePunct/>
      </w:pPr>
      <w:r>
        <w:rPr>
          <w:rFonts w:cstheme="minorBidi" w:hAnsiTheme="minorHAnsi" w:eastAsiaTheme="minorHAnsi" w:asciiTheme="minorHAnsi" w:ascii="Times New Roman"/>
          <w:b/>
        </w:rPr>
        <w:t>5.0</w:t>
      </w:r>
    </w:p>
    <w:p w:rsidR="0018722C">
      <w:pPr>
        <w:topLinePunct/>
      </w:pPr>
      <w:r>
        <w:rPr>
          <w:rFonts w:cstheme="minorBidi" w:hAnsiTheme="minorHAnsi" w:eastAsiaTheme="minorHAnsi" w:asciiTheme="minorHAnsi" w:ascii="Times New Roman"/>
          <w:b/>
        </w:rPr>
        <w:t>4.5</w:t>
      </w:r>
    </w:p>
    <w:p w:rsidR="0018722C">
      <w:pPr>
        <w:pStyle w:val="ae"/>
        <w:topLinePunct/>
      </w:pPr>
      <w:r>
        <w:rPr>
          <w:rFonts w:cstheme="minorBidi" w:hAnsiTheme="minorHAnsi" w:eastAsiaTheme="minorHAnsi" w:asciiTheme="minorHAnsi"/>
        </w:rPr>
        <w:pict>
          <v:shape style="margin-left:312.557037pt;margin-top:.668338pt;width:9.3pt;height:23.25pt;mso-position-horizontal-relative:page;mso-position-vertical-relative:paragraph;z-index:2536" type="#_x0000_t202" filled="false" stroked="false">
            <v:textbox inset="0,0,0,0" style="layout-flow:vertical;mso-layout-flow-alt:bottom-to-top">
              <w:txbxContent>
                <w:p w:rsidR="0018722C">
                  <w:pPr>
                    <w:spacing w:before="15"/>
                    <w:ind w:leftChars="0" w:left="20" w:rightChars="0" w:right="0" w:firstLineChars="0" w:firstLine="0"/>
                    <w:jc w:val="left"/>
                    <w:rPr>
                      <w:rFonts w:ascii="Times New Roman"/>
                      <w:b/>
                      <w:sz w:val="13"/>
                    </w:rPr>
                  </w:pPr>
                  <w:r>
                    <w:rPr>
                      <w:rFonts w:ascii="Times New Roman"/>
                      <w:b/>
                      <w:spacing w:val="-3"/>
                      <w:w w:val="99"/>
                      <w:sz w:val="13"/>
                    </w:rPr>
                    <w:t>U</w:t>
                  </w:r>
                  <w:r>
                    <w:rPr>
                      <w:rFonts w:ascii="Times New Roman"/>
                      <w:b/>
                      <w:spacing w:val="-1"/>
                      <w:w w:val="99"/>
                      <w:sz w:val="13"/>
                    </w:rPr>
                    <w:t>-</w:t>
                  </w:r>
                  <w:r>
                    <w:rPr>
                      <w:rFonts w:ascii="Times New Roman"/>
                      <w:b/>
                      <w:spacing w:val="-2"/>
                      <w:w w:val="99"/>
                      <w:sz w:val="13"/>
                    </w:rPr>
                    <w:t>va</w:t>
                  </w:r>
                  <w:r>
                    <w:rPr>
                      <w:rFonts w:ascii="Times New Roman"/>
                      <w:b/>
                      <w:w w:val="99"/>
                      <w:sz w:val="13"/>
                    </w:rPr>
                    <w:t>l</w:t>
                  </w:r>
                  <w:r>
                    <w:rPr>
                      <w:rFonts w:ascii="Times New Roman"/>
                      <w:b/>
                      <w:spacing w:val="-3"/>
                      <w:w w:val="99"/>
                      <w:sz w:val="13"/>
                    </w:rPr>
                    <w:t>u</w:t>
                  </w:r>
                  <w:r>
                    <w:rPr>
                      <w:rFonts w:ascii="Times New Roman"/>
                      <w:b/>
                      <w:w w:val="99"/>
                      <w:sz w:val="13"/>
                    </w:rPr>
                    <w:t>e</w:t>
                  </w:r>
                </w:p>
              </w:txbxContent>
            </v:textbox>
            <w10:wrap type="none"/>
          </v:shape>
        </w:pict>
      </w:r>
      <w:r>
        <w:rPr>
          <w:rFonts w:ascii="Times New Roman" w:cstheme="minorBidi" w:hAnsiTheme="minorHAnsi" w:eastAsiaTheme="minorHAnsi"/>
          <w:vertAlign w:val="subscript"/>
          <w:b/>
        </w:rPr>
        <w:t>4.0</w:t>
      </w:r>
    </w:p>
    <w:p w:rsidR="0018722C">
      <w:pPr>
        <w:topLinePunct/>
      </w:pPr>
      <w:r>
        <w:rPr>
          <w:rFonts w:cstheme="minorBidi" w:hAnsiTheme="minorHAnsi" w:eastAsiaTheme="minorHAnsi" w:asciiTheme="minorHAnsi" w:ascii="Times New Roman"/>
          <w:b/>
        </w:rPr>
        <w:t>3.5</w:t>
      </w:r>
    </w:p>
    <w:p w:rsidR="0018722C">
      <w:pPr>
        <w:topLinePunct/>
      </w:pPr>
      <w:r>
        <w:rPr>
          <w:rFonts w:cstheme="minorBidi" w:hAnsiTheme="minorHAnsi" w:eastAsiaTheme="minorHAnsi" w:asciiTheme="minorHAnsi" w:ascii="Times New Roman"/>
          <w:b/>
        </w:rPr>
        <w:t>3.0</w:t>
      </w:r>
    </w:p>
    <w:p w:rsidR="0018722C">
      <w:pPr>
        <w:topLinePunct/>
      </w:pPr>
      <w:r>
        <w:rPr>
          <w:rFonts w:cstheme="minorBidi" w:hAnsiTheme="minorHAnsi" w:eastAsiaTheme="minorHAnsi" w:asciiTheme="minorHAnsi" w:ascii="Times New Roman"/>
          <w:b/>
        </w:rPr>
        <w:t>2.5</w:t>
      </w:r>
    </w:p>
    <w:p w:rsidR="0018722C">
      <w:pPr>
        <w:topLinePunct/>
      </w:pPr>
      <w:r>
        <w:rPr>
          <w:rFonts w:cstheme="minorBidi" w:hAnsiTheme="minorHAnsi" w:eastAsiaTheme="minorHAnsi" w:asciiTheme="minorHAnsi" w:ascii="Times New Roman"/>
          <w:b/>
        </w:rPr>
        <w:t>2.0</w:t>
      </w:r>
    </w:p>
    <w:p w:rsidR="0018722C">
      <w:pPr>
        <w:topLinePunct/>
      </w:pPr>
      <w:r>
        <w:rPr>
          <w:rFonts w:cstheme="minorBidi" w:hAnsiTheme="minorHAnsi" w:eastAsiaTheme="minorHAnsi" w:asciiTheme="minorHAnsi" w:ascii="Times New Roman"/>
          <w:b/>
        </w:rPr>
        <w:t>1.5</w:t>
      </w:r>
    </w:p>
    <w:p w:rsidR="0018722C">
      <w:pPr>
        <w:topLinePunct/>
      </w:pPr>
      <w:r>
        <w:rPr>
          <w:rFonts w:cstheme="minorBidi" w:hAnsiTheme="minorHAnsi" w:eastAsiaTheme="minorHAnsi" w:asciiTheme="minorHAnsi" w:ascii="Times New Roman"/>
          <w:b/>
        </w:rPr>
        <w:t>1.0</w:t>
      </w:r>
    </w:p>
    <w:p w:rsidR="0018722C">
      <w:pPr>
        <w:topLinePunct/>
      </w:pPr>
      <w:r>
        <w:rPr>
          <w:rFonts w:cstheme="minorBidi" w:hAnsiTheme="minorHAnsi" w:eastAsiaTheme="minorHAnsi" w:asciiTheme="minorHAnsi" w:ascii="Times New Roman"/>
          <w:b/>
        </w:rPr>
        <w:t>0.5</w:t>
      </w:r>
    </w:p>
    <w:p w:rsidR="0018722C">
      <w:pPr>
        <w:topLinePunct/>
      </w:pPr>
      <w:r>
        <w:rPr>
          <w:rFonts w:cstheme="minorBidi" w:hAnsiTheme="minorHAnsi" w:eastAsiaTheme="minorHAnsi" w:asciiTheme="minorHAnsi" w:ascii="Times New Roman"/>
          <w:b/>
        </w:rPr>
        <w:t>0.0</w:t>
      </w:r>
    </w:p>
    <w:p w:rsidR="0018722C">
      <w:pPr>
        <w:keepNext/>
        <w:topLinePunct/>
      </w:pPr>
      <w:r>
        <w:rPr>
          <w:rFonts w:cstheme="minorBidi" w:hAnsiTheme="minorHAnsi" w:eastAsiaTheme="minorHAnsi" w:asciiTheme="minorHAnsi" w:ascii="Times New Roman"/>
          <w:b/>
        </w:rPr>
        <w:t>4</w:t>
      </w:r>
      <w:r>
        <w:rPr>
          <w:rFonts w:cstheme="minorBidi" w:hAnsiTheme="minorHAnsi" w:eastAsiaTheme="minorHAnsi" w:asciiTheme="minorHAnsi" w:ascii="Times New Roman"/>
          <w:b/>
        </w:rPr>
        <w:t>H</w:t>
      </w:r>
      <w:r w:rsidRPr="00000000">
        <w:rPr>
          <w:rFonts w:cstheme="minorBidi" w:hAnsiTheme="minorHAnsi" w:eastAsiaTheme="minorHAnsi" w:asciiTheme="minorHAnsi"/>
        </w:rPr>
        <w:tab/>
      </w:r>
      <w:r>
        <w:t>8h</w:t>
      </w:r>
      <w:r w:rsidRPr="00000000">
        <w:rPr>
          <w:rFonts w:cstheme="minorBidi" w:hAnsiTheme="minorHAnsi" w:eastAsiaTheme="minorHAnsi" w:asciiTheme="minorHAnsi"/>
        </w:rPr>
        <w:tab/>
      </w:r>
      <w:r w:rsidR="001852F3">
        <w:t>16h</w:t>
      </w:r>
      <w:r w:rsidRPr="00000000">
        <w:rPr>
          <w:rFonts w:cstheme="minorBidi" w:hAnsiTheme="minorHAnsi" w:eastAsiaTheme="minorHAnsi" w:asciiTheme="minorHAnsi"/>
        </w:rPr>
        <w:tab/>
      </w:r>
      <w:r>
        <w:t>32h</w:t>
      </w:r>
      <w:r w:rsidRPr="00000000">
        <w:rPr>
          <w:rFonts w:cstheme="minorBidi" w:hAnsiTheme="minorHAnsi" w:eastAsiaTheme="minorHAnsi" w:asciiTheme="minorHAnsi"/>
        </w:rPr>
        <w:tab/>
      </w:r>
      <w:r>
        <w:t>64h Time</w:t>
      </w:r>
      <w:r w:rsidRPr="00000000">
        <w:rPr>
          <w:rFonts w:cstheme="minorBidi" w:hAnsiTheme="minorHAnsi" w:eastAsiaTheme="minorHAnsi" w:asciiTheme="minorHAnsi"/>
        </w:rPr>
        <w:t>(</w:t>
      </w:r>
      <w:r w:rsidRPr="00000000">
        <w:rPr>
          <w:rFonts w:cstheme="minorBidi" w:hAnsiTheme="minorHAnsi" w:eastAsiaTheme="minorHAnsi" w:asciiTheme="minorHAnsi"/>
        </w:rPr>
        <w:t>h</w:t>
      </w:r>
      <w:r w:rsidRPr="00000000">
        <w:rPr>
          <w:rFonts w:cstheme="minorBidi" w:hAnsiTheme="minorHAnsi" w:eastAsiaTheme="minorHAnsi" w:asciiTheme="minorHAnsi"/>
        </w:rPr>
        <w:t>)</w:t>
      </w:r>
    </w:p>
    <w:p w:rsidR="0018722C">
      <w:spacing w:beforeLines="0" w:before="0" w:afterLines="0" w:after="0" w:line="440" w:lineRule="auto"/>
      <w:pPr>
        <w:sectPr w:rsidR="00556256">
          <w:type w:val="continuous"/>
          <w:pgSz w:w="11910" w:h="16840"/>
          <w:pgMar w:top="1520" w:bottom="280" w:left="1560" w:right="0"/>
          <w:cols w:num="4" w:equalWidth="0">
            <w:col w:w="820" w:space="40"/>
            <w:col w:w="3347" w:space="58"/>
            <w:col w:w="817" w:space="39"/>
            <w:col w:w="5229"/>
          </w:cols>
        </w:sectPr>
        <w:topLinePunct/>
      </w:pP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3-15</w:t>
      </w:r>
      <w:r>
        <w:t xml:space="preserve">  </w:t>
      </w:r>
      <w:r w:rsidRPr="00DB64CE">
        <w:rPr>
          <w:rFonts w:ascii="Times New Roman" w:eastAsia="Times New Roman" w:cstheme="minorBidi" w:hAnsiTheme="minorHAnsi"/>
          <w:b/>
        </w:rPr>
        <w:t>Carvacrol</w:t>
      </w:r>
      <w:r>
        <w:rPr>
          <w:rFonts w:ascii="黑体" w:eastAsia="黑体" w:hint="eastAsia" w:cstheme="minorBidi" w:hAnsiTheme="minorHAnsi"/>
          <w:b/>
        </w:rPr>
        <w:t>对稻瘟病菌和番茄灰霉病菌菌丝内</w:t>
      </w:r>
      <w:r>
        <w:rPr>
          <w:rFonts w:ascii="Times New Roman" w:eastAsia="Times New Roman" w:cstheme="minorBidi" w:hAnsiTheme="minorHAnsi"/>
          <w:b/>
        </w:rPr>
        <w:t>CAT</w:t>
      </w:r>
      <w:r>
        <w:rPr>
          <w:rFonts w:ascii="黑体" w:eastAsia="黑体" w:hint="eastAsia" w:cstheme="minorBidi" w:hAnsiTheme="minorHAnsi"/>
          <w:b/>
        </w:rPr>
        <w:t>酶活性的影响</w:t>
      </w:r>
    </w:p>
    <w:p w:rsidR="0018722C">
      <w:pPr>
        <w:topLinePunct/>
      </w:pPr>
      <w:r>
        <w:rPr>
          <w:rFonts w:cstheme="minorBidi" w:hAnsiTheme="minorHAnsi" w:eastAsiaTheme="minorHAnsi" w:asciiTheme="minorHAnsi" w:ascii="Times New Roman"/>
          <w:b/>
        </w:rPr>
        <w:t>Figure 3-15 Effect of the carvacrol on activity units of CAT in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and </w:t>
      </w:r>
      <w:r>
        <w:rPr>
          <w:rFonts w:ascii="Times New Roman" w:cstheme="minorBidi" w:hAnsiTheme="minorHAnsi" w:eastAsiaTheme="minorHAnsi"/>
          <w:b/>
          <w:i/>
        </w:rPr>
        <w:t>Botrytis </w:t>
      </w:r>
      <w:r>
        <w:rPr>
          <w:rFonts w:ascii="Times New Roman" w:cstheme="minorBidi" w:hAnsiTheme="minorHAnsi" w:eastAsiaTheme="minorHAnsi"/>
          <w:b/>
          <w:i/>
        </w:rPr>
        <w:t>cinere</w:t>
      </w:r>
      <w:r>
        <w:rPr>
          <w:rFonts w:ascii="Times New Roman" w:cstheme="minorBidi" w:hAnsiTheme="minorHAnsi" w:eastAsiaTheme="minorHAnsi"/>
          <w:b/>
          <w:i/>
        </w:rPr>
        <w:t>a</w:t>
      </w:r>
    </w:p>
    <w:p w:rsidR="0018722C">
      <w:pPr>
        <w:pStyle w:val="Heading4"/>
        <w:topLinePunct/>
        <w:ind w:left="200" w:hangingChars="200" w:hanging="200"/>
      </w:pPr>
      <w:bookmarkStart w:name="_bookmark46" w:id="102"/>
      <w:bookmarkEnd w:id="102"/>
      <w:r>
        <w:rPr>
          <w:b/>
        </w:rPr>
        <w:t>3.3.6</w:t>
      </w:r>
      <w:r>
        <w:t xml:space="preserve"> </w:t>
      </w:r>
      <w:bookmarkStart w:name="_bookmark46" w:id="103"/>
      <w:bookmarkEnd w:id="103"/>
      <w:r>
        <w:rPr>
          <w:b/>
        </w:rPr>
        <w:t>Ca</w:t>
      </w:r>
      <w:r>
        <w:rPr>
          <w:b/>
        </w:rPr>
        <w:t>rvacrol</w:t>
      </w:r>
      <w:r>
        <w:t>对稻瘟病菌和番茄灰霉病菌麦角甾醇含量的影响</w:t>
      </w:r>
    </w:p>
    <w:p w:rsidR="0018722C">
      <w:pPr>
        <w:topLinePunct/>
      </w:pPr>
      <w:r>
        <w:t>由图</w:t>
      </w:r>
      <w:r>
        <w:rPr>
          <w:rFonts w:ascii="Times New Roman" w:eastAsia="Times New Roman"/>
        </w:rPr>
        <w:t>3-17</w:t>
      </w:r>
      <w:r>
        <w:t>可知：不同浓度的</w:t>
      </w:r>
      <w:r>
        <w:rPr>
          <w:rFonts w:ascii="Times New Roman" w:eastAsia="Times New Roman"/>
        </w:rPr>
        <w:t>Carvacrol</w:t>
      </w:r>
      <w:r>
        <w:t>处理稻瘟病菌和番茄灰霉病菌菌丝</w:t>
      </w:r>
      <w:r>
        <w:rPr>
          <w:rFonts w:ascii="Times New Roman" w:eastAsia="Times New Roman"/>
        </w:rPr>
        <w:t>3d</w:t>
      </w:r>
      <w:r>
        <w:t>后，</w:t>
      </w:r>
      <w:r w:rsidR="001852F3">
        <w:t xml:space="preserve">对麦角甾醇的含量具有明显的影响。</w:t>
      </w:r>
    </w:p>
    <w:p w:rsidR="0018722C">
      <w:pPr>
        <w:topLinePunct/>
      </w:pPr>
      <w:r>
        <w:t>稻瘟病菌菌丝在无药剂处理的空白对照中，麦角甾醇的含量为</w:t>
      </w:r>
      <w:r>
        <w:rPr>
          <w:rFonts w:ascii="Times New Roman" w:hAnsi="Times New Roman" w:eastAsia="宋体"/>
        </w:rPr>
        <w:t>0</w:t>
      </w:r>
      <w:r>
        <w:rPr>
          <w:rFonts w:ascii="Times New Roman" w:hAnsi="Times New Roman" w:eastAsia="宋体"/>
        </w:rPr>
        <w:t>.</w:t>
      </w:r>
      <w:r>
        <w:rPr>
          <w:rFonts w:ascii="Times New Roman" w:hAnsi="Times New Roman" w:eastAsia="宋体"/>
        </w:rPr>
        <w:t>60</w:t>
      </w:r>
      <w:r>
        <w:rPr>
          <w:rFonts w:ascii="Times New Roman" w:hAnsi="Times New Roman" w:eastAsia="宋体"/>
        </w:rPr>
        <w:t> </w:t>
      </w:r>
      <w:r>
        <w:rPr>
          <w:rFonts w:ascii="Times New Roman" w:hAnsi="Times New Roman" w:eastAsia="宋体"/>
        </w:rPr>
        <w:t>mg</w:t>
      </w:r>
      <w:r w:rsidR="001852F3">
        <w:rPr>
          <w:rFonts w:ascii="Times New Roman" w:hAnsi="Times New Roman" w:eastAsia="宋体"/>
        </w:rPr>
        <w:t xml:space="preserve">•</w:t>
      </w:r>
      <w:r>
        <w:rPr>
          <w:rFonts w:ascii="Times New Roman" w:hAnsi="Times New Roman" w:eastAsia="宋体"/>
        </w:rPr>
        <w:t>g</w:t>
      </w:r>
      <w:r>
        <w:rPr>
          <w:rFonts w:ascii="Times New Roman" w:hAnsi="Times New Roman" w:eastAsia="宋体"/>
        </w:rPr>
        <w:t>-1</w:t>
      </w:r>
      <w:r>
        <w:t>，经</w:t>
      </w:r>
      <w:r>
        <w:t>系列浓度的</w:t>
      </w:r>
      <w:r>
        <w:rPr>
          <w:rFonts w:ascii="Times New Roman" w:hAnsi="Times New Roman" w:eastAsia="宋体"/>
        </w:rPr>
        <w:t>Carvacrol</w:t>
      </w:r>
      <w:r>
        <w:t>处理</w:t>
      </w:r>
      <w:r>
        <w:rPr>
          <w:rFonts w:ascii="Times New Roman" w:hAnsi="Times New Roman" w:eastAsia="宋体"/>
        </w:rPr>
        <w:t>3 d</w:t>
      </w:r>
      <w:r>
        <w:t>后，菌丝麦角甾醇含量明显降低；浓度为</w:t>
      </w:r>
      <w:r>
        <w:rPr>
          <w:rFonts w:ascii="Times New Roman" w:hAnsi="Times New Roman" w:eastAsia="宋体"/>
        </w:rPr>
        <w:t>120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的</w:t>
      </w:r>
      <w:r>
        <w:rPr>
          <w:rFonts w:ascii="Times New Roman" w:hAnsi="Times New Roman" w:eastAsia="宋体"/>
        </w:rPr>
        <w:t>Carvacrol</w:t>
      </w:r>
      <w:r>
        <w:t>处理后，菌丝麦角甾醇含量为</w:t>
      </w:r>
      <w:r>
        <w:rPr>
          <w:rFonts w:ascii="Times New Roman" w:hAnsi="Times New Roman" w:eastAsia="宋体"/>
        </w:rPr>
        <w:t>0</w:t>
      </w:r>
      <w:r>
        <w:rPr>
          <w:rFonts w:ascii="Times New Roman" w:hAnsi="Times New Roman" w:eastAsia="宋体"/>
        </w:rPr>
        <w:t>.</w:t>
      </w:r>
      <w:r>
        <w:rPr>
          <w:rFonts w:ascii="Times New Roman" w:hAnsi="Times New Roman" w:eastAsia="宋体"/>
        </w:rPr>
        <w:t>06 mg</w:t>
      </w:r>
      <w:r w:rsidR="001852F3">
        <w:rPr>
          <w:rFonts w:ascii="Times New Roman" w:hAnsi="Times New Roman" w:eastAsia="宋体"/>
        </w:rPr>
        <w:t xml:space="preserve">•</w:t>
      </w:r>
      <w:r>
        <w:rPr>
          <w:rFonts w:ascii="Times New Roman" w:hAnsi="Times New Roman" w:eastAsia="宋体"/>
        </w:rPr>
        <w:t>g</w:t>
      </w:r>
      <w:r>
        <w:rPr>
          <w:rFonts w:ascii="Times New Roman" w:hAnsi="Times New Roman" w:eastAsia="宋体"/>
        </w:rPr>
        <w:t>-1</w:t>
      </w:r>
      <w:r>
        <w:t>，比对照降低了</w:t>
      </w:r>
      <w:r>
        <w:rPr>
          <w:rFonts w:ascii="Times New Roman" w:hAnsi="Times New Roman" w:eastAsia="宋体"/>
        </w:rPr>
        <w:t>10</w:t>
      </w:r>
      <w:r>
        <w:t>倍。</w:t>
      </w:r>
    </w:p>
    <w:p w:rsidR="0018722C">
      <w:pPr>
        <w:topLinePunct/>
      </w:pPr>
      <w:r>
        <w:t>番茄灰霉病菌菌丝经</w:t>
      </w:r>
      <w:r>
        <w:rPr>
          <w:rFonts w:ascii="Times New Roman" w:hAnsi="Times New Roman" w:eastAsia="宋体"/>
        </w:rPr>
        <w:t>Carvacrol</w:t>
      </w:r>
      <w:r>
        <w:t>处理</w:t>
      </w:r>
      <w:r>
        <w:rPr>
          <w:rFonts w:ascii="Times New Roman" w:hAnsi="Times New Roman" w:eastAsia="宋体"/>
        </w:rPr>
        <w:t>3</w:t>
      </w:r>
      <w:r>
        <w:rPr>
          <w:rFonts w:ascii="Times New Roman" w:hAnsi="Times New Roman" w:eastAsia="宋体"/>
        </w:rPr>
        <w:t> </w:t>
      </w:r>
      <w:r>
        <w:rPr>
          <w:rFonts w:ascii="Times New Roman" w:hAnsi="Times New Roman" w:eastAsia="宋体"/>
        </w:rPr>
        <w:t>d</w:t>
      </w:r>
      <w:r>
        <w:t>后，低浓度促进麦角甾醇的生成，当浓</w:t>
      </w:r>
      <w:r>
        <w:t>度为</w:t>
      </w:r>
      <w:r>
        <w:rPr>
          <w:rFonts w:ascii="Times New Roman" w:hAnsi="Times New Roman" w:eastAsia="宋体"/>
        </w:rPr>
        <w:t>12</w:t>
      </w:r>
      <w:r>
        <w:rPr>
          <w:rFonts w:ascii="Times New Roman" w:hAnsi="Times New Roman" w:eastAsia="宋体"/>
        </w:rPr>
        <w:t>.</w:t>
      </w:r>
      <w:r>
        <w:rPr>
          <w:rFonts w:ascii="Times New Roman" w:hAnsi="Times New Roman" w:eastAsia="宋体"/>
        </w:rPr>
        <w:t>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时，含量达到最大为</w:t>
      </w:r>
      <w:r>
        <w:rPr>
          <w:rFonts w:ascii="Times New Roman" w:hAnsi="Times New Roman" w:eastAsia="宋体"/>
        </w:rPr>
        <w:t>1</w:t>
      </w:r>
      <w:r>
        <w:rPr>
          <w:rFonts w:ascii="Times New Roman" w:hAnsi="Times New Roman" w:eastAsia="宋体"/>
        </w:rPr>
        <w:t>.</w:t>
      </w:r>
      <w:r>
        <w:rPr>
          <w:rFonts w:ascii="Times New Roman" w:hAnsi="Times New Roman" w:eastAsia="宋体"/>
        </w:rPr>
        <w:t>40 mg</w:t>
      </w:r>
      <w:r w:rsidR="001852F3">
        <w:rPr>
          <w:rFonts w:ascii="Times New Roman" w:hAnsi="Times New Roman" w:eastAsia="宋体"/>
        </w:rPr>
        <w:t xml:space="preserve">•</w:t>
      </w:r>
      <w:r>
        <w:rPr>
          <w:rFonts w:ascii="Times New Roman" w:hAnsi="Times New Roman" w:eastAsia="宋体"/>
        </w:rPr>
        <w:t>g</w:t>
      </w:r>
      <w:r>
        <w:rPr>
          <w:rFonts w:ascii="Times New Roman" w:hAnsi="Times New Roman" w:eastAsia="宋体"/>
        </w:rPr>
        <w:t>-1</w:t>
      </w:r>
      <w:r>
        <w:t>，之后含量呈下降趋势。</w:t>
      </w:r>
    </w:p>
    <w:p w:rsidR="0018722C">
      <w:pPr>
        <w:pStyle w:val="ae"/>
        <w:topLinePunct/>
      </w:pPr>
      <w:r>
        <w:rPr>
          <w:kern w:val="2"/>
          <w:sz w:val="22"/>
          <w:szCs w:val="22"/>
          <w:rFonts w:cstheme="minorBidi" w:hAnsiTheme="minorHAnsi" w:eastAsiaTheme="minorHAnsi" w:asciiTheme="minorHAnsi"/>
        </w:rPr>
        <w:pict>
          <v:group style="margin-left:237.784302pt;margin-top:4.259054pt;width:160.75pt;height:127.65pt;mso-position-horizontal-relative:page;mso-position-vertical-relative:paragraph;z-index:2608" coordorigin="4756,85" coordsize="3215,2553">
            <v:shape style="position:absolute;left:1220;top:6713;width:4549;height:3352" coordorigin="1221,6713" coordsize="4549,3352" path="m4803,2637l4803,2587m4934,2612l4934,2587m5067,2637l5067,2587m5198,2612l5198,2587m5330,2637l5330,2587m5462,2612l5462,2587m5594,2637l5594,2587m5725,2612l5725,2587m5857,2637l5857,2587m5989,2612l5989,2587m6121,2637l6121,2587m6253,2612l6253,2587m6384,2637l6384,2587m6516,2612l6516,2587m6648,2637l6648,2587m6779,2612l6779,2587m6911,2637l6911,2587m7043,2612l7043,2587m7175,2637l7175,2587m7307,2612l7307,2587m7439,2637l7439,2587m7570,2612l7570,2587m7702,2637l7702,2587m7834,2612l7834,2587m7965,2637l7965,2587m4803,2587l7965,2587m4756,2541l4803,2541m4779,2450l4803,2450m4756,2360l4803,2360m4779,2269l4803,2269m4756,2178l4803,2178m4779,2088l4803,2088m4756,1997l4803,1997m4779,1906l4803,1906m4756,1815l4803,1815m4779,1724l4803,1724m4756,1633l4803,1633m4779,1542l4803,1542m4756,1452l4803,1452m4779,1361l4803,1361m4756,1270l4803,1270m4779,1180l4803,1180m4756,1089l4803,1089m4779,998l4803,998m4756,907l4803,907m4779,816l4803,816m4756,726l4803,726m4779,634l4803,634m4756,544l4803,544m4779,453l4803,453m4756,362l4803,362m4779,271l4803,271m4756,181l4803,181m4779,90l4803,90m4803,2587l4803,90e" filled="false" stroked="true" strokeweight=".457775pt" strokecolor="#000000">
              <v:path arrowok="t"/>
              <v:stroke dashstyle="solid"/>
            </v:shape>
            <v:shape style="position:absolute;left:5048;top:245;width:2661;height:2117" coordorigin="5049,246" coordsize="2661,2117" path="m5096,2317l5066,2317,5066,2331,5049,2331,5049,2362,5078,2362,5078,2348,5096,2348,5096,2317m5180,2233l5150,2233,5150,2266,5180,2266,5180,2233m5602,1931l5572,1931,5572,1963,5602,1963,5602,1931m7709,246l7680,246,7680,277,7709,277,7709,246e" filled="true" fillcolor="#000000" stroked="false">
              <v:path arrowok="t"/>
              <v:fill type="solid"/>
            </v:shape>
            <v:shape style="position:absolute;left:4802;top:89;width:3129;height:2475" coordorigin="4803,90" coordsize="3129,2475" path="m4803,2564l4856,2522,5036,2380,5216,2237,5396,2095,5576,1953,5756,1810,5936,1668,6116,1526,6296,1383,6476,1241,6656,1098,6837,956,7016,814,7196,671,7376,529,7557,387,7737,244,7917,102,7932,90e" filled="false" stroked="true" strokeweight=".461689pt" strokecolor="#000000">
              <v:path arrowok="t"/>
              <v:stroke dashstyle="solid"/>
            </v:shape>
            <v:shape style="position:absolute;left:5663;top:130;width:1150;height:314" type="#_x0000_t202" filled="false" stroked="false">
              <v:textbox inset="0,0,0,0">
                <w:txbxContent>
                  <w:p w:rsidR="0018722C">
                    <w:pPr>
                      <w:spacing w:line="266" w:lineRule="auto" w:before="0"/>
                      <w:ind w:leftChars="0" w:left="0" w:rightChars="0" w:right="1" w:firstLineChars="0" w:firstLine="0"/>
                      <w:jc w:val="left"/>
                      <w:rPr>
                        <w:rFonts w:ascii="Times New Roman"/>
                        <w:b/>
                        <w:sz w:val="13"/>
                      </w:rPr>
                    </w:pPr>
                    <w:r>
                      <w:rPr>
                        <w:rFonts w:ascii="Times New Roman"/>
                        <w:b/>
                        <w:w w:val="95"/>
                        <w:sz w:val="13"/>
                      </w:rPr>
                      <w:t>y=22.95557x+4.53443 </w:t>
                    </w:r>
                    <w:r>
                      <w:rPr>
                        <w:rFonts w:ascii="Times New Roman"/>
                        <w:b/>
                        <w:sz w:val="13"/>
                      </w:rPr>
                      <w:t>R=0.99992</w:t>
                    </w:r>
                  </w:p>
                </w:txbxContent>
              </v:textbox>
              <w10:wrap type="none"/>
            </v:shape>
            <w10:wrap type="none"/>
          </v:group>
        </w:pict>
      </w:r>
    </w:p>
    <w:p w:rsidR="0018722C">
      <w:pPr>
        <w:pStyle w:val="ae"/>
        <w:topLinePunct/>
      </w:pPr>
      <w:r>
        <w:rPr>
          <w:kern w:val="2"/>
          <w:szCs w:val="22"/>
          <w:rFonts w:ascii="Times New Roman" w:cstheme="minorBidi" w:hAnsiTheme="minorHAnsi" w:eastAsiaTheme="minorHAnsi"/>
          <w:b/>
          <w:sz w:val="13"/>
        </w:rPr>
        <w:t>2400</w:t>
      </w:r>
    </w:p>
    <w:p w:rsidR="0018722C">
      <w:pPr>
        <w:topLinePunct/>
      </w:pPr>
      <w:r>
        <w:rPr>
          <w:rFonts w:cstheme="minorBidi" w:hAnsiTheme="minorHAnsi" w:eastAsiaTheme="minorHAnsi" w:asciiTheme="minorHAnsi" w:ascii="Times New Roman"/>
          <w:b/>
        </w:rPr>
        <w:t>2200</w:t>
      </w:r>
    </w:p>
    <w:p w:rsidR="0018722C">
      <w:pPr>
        <w:topLinePunct/>
      </w:pPr>
      <w:r>
        <w:rPr>
          <w:rFonts w:cstheme="minorBidi" w:hAnsiTheme="minorHAnsi" w:eastAsiaTheme="minorHAnsi" w:asciiTheme="minorHAnsi" w:ascii="Times New Roman"/>
          <w:b/>
        </w:rPr>
        <w:t>2000</w:t>
      </w:r>
    </w:p>
    <w:p w:rsidR="0018722C">
      <w:pPr>
        <w:topLinePunct/>
      </w:pPr>
      <w:r>
        <w:rPr>
          <w:rFonts w:cstheme="minorBidi" w:hAnsiTheme="minorHAnsi" w:eastAsiaTheme="minorHAnsi" w:asciiTheme="minorHAnsi" w:ascii="Times New Roman"/>
          <w:b/>
        </w:rPr>
        <w:t>1800</w:t>
      </w:r>
    </w:p>
    <w:p w:rsidR="0018722C">
      <w:pPr>
        <w:topLinePunct/>
      </w:pPr>
      <w:r>
        <w:rPr>
          <w:rFonts w:cstheme="minorBidi" w:hAnsiTheme="minorHAnsi" w:eastAsiaTheme="minorHAnsi" w:asciiTheme="minorHAnsi" w:ascii="Times New Roman"/>
          <w:b/>
        </w:rPr>
        <w:t>1600</w:t>
      </w:r>
    </w:p>
    <w:p w:rsidR="0018722C">
      <w:pPr>
        <w:topLinePunct/>
      </w:pPr>
      <w:r>
        <w:rPr>
          <w:rFonts w:cstheme="minorBidi" w:hAnsiTheme="minorHAnsi" w:eastAsiaTheme="minorHAnsi" w:asciiTheme="minorHAnsi" w:ascii="Times New Roman"/>
          <w:b/>
        </w:rPr>
        <w:t>1400</w:t>
      </w:r>
    </w:p>
    <w:p w:rsidR="0018722C">
      <w:pPr>
        <w:pStyle w:val="ae"/>
        <w:topLinePunct/>
      </w:pPr>
      <w:r>
        <w:rPr>
          <w:rFonts w:cstheme="minorBidi" w:hAnsiTheme="minorHAnsi" w:eastAsiaTheme="minorHAnsi" w:asciiTheme="minorHAnsi"/>
        </w:rPr>
        <w:pict>
          <v:shape style="margin-left:204.995743pt;margin-top:2.796234pt;width:9.050pt;height:30.05pt;mso-position-horizontal-relative:page;mso-position-vertical-relative:paragraph;z-index:2704" type="#_x0000_t202" filled="false" stroked="false">
            <v:textbox inset="0,0,0,0" style="layout-flow:vertical;mso-layout-flow-alt:bottom-to-top">
              <w:txbxContent>
                <w:p w:rsidR="0018722C">
                  <w:pPr>
                    <w:spacing w:before="20"/>
                    <w:ind w:leftChars="0" w:left="20" w:rightChars="0" w:right="0" w:firstLineChars="0" w:firstLine="0"/>
                    <w:jc w:val="left"/>
                    <w:rPr>
                      <w:rFonts w:ascii="Times New Roman"/>
                      <w:b/>
                      <w:sz w:val="12"/>
                    </w:rPr>
                  </w:pPr>
                  <w:r>
                    <w:rPr>
                      <w:rFonts w:ascii="Times New Roman"/>
                      <w:b/>
                      <w:spacing w:val="-2"/>
                      <w:w w:val="113"/>
                      <w:sz w:val="12"/>
                    </w:rPr>
                    <w:t>p</w:t>
                  </w:r>
                  <w:r>
                    <w:rPr>
                      <w:rFonts w:ascii="Times New Roman"/>
                      <w:b/>
                      <w:spacing w:val="-2"/>
                      <w:w w:val="113"/>
                      <w:sz w:val="12"/>
                    </w:rPr>
                    <w:t>ea</w:t>
                  </w:r>
                  <w:r>
                    <w:rPr>
                      <w:rFonts w:ascii="Times New Roman"/>
                      <w:b/>
                      <w:w w:val="113"/>
                      <w:sz w:val="12"/>
                    </w:rPr>
                    <w:t>k</w:t>
                  </w:r>
                  <w:r>
                    <w:rPr>
                      <w:rFonts w:ascii="Times New Roman"/>
                      <w:b/>
                      <w:spacing w:val="0"/>
                      <w:sz w:val="12"/>
                    </w:rPr>
                    <w:t> </w:t>
                  </w:r>
                  <w:r>
                    <w:rPr>
                      <w:rFonts w:ascii="Times New Roman"/>
                      <w:b/>
                      <w:spacing w:val="-3"/>
                      <w:w w:val="113"/>
                      <w:sz w:val="12"/>
                    </w:rPr>
                    <w:t>a</w:t>
                  </w:r>
                  <w:r>
                    <w:rPr>
                      <w:rFonts w:ascii="Times New Roman"/>
                      <w:b/>
                      <w:spacing w:val="-2"/>
                      <w:w w:val="113"/>
                      <w:sz w:val="12"/>
                    </w:rPr>
                    <w:t>re</w:t>
                  </w:r>
                  <w:r>
                    <w:rPr>
                      <w:rFonts w:ascii="Times New Roman"/>
                      <w:b/>
                      <w:w w:val="113"/>
                      <w:sz w:val="12"/>
                    </w:rPr>
                    <w:t>a</w:t>
                  </w:r>
                </w:p>
              </w:txbxContent>
            </v:textbox>
            <w10:wrap type="none"/>
          </v:shape>
        </w:pict>
      </w:r>
      <w:r>
        <w:rPr>
          <w:rFonts w:ascii="Times New Roman" w:cstheme="minorBidi" w:hAnsiTheme="minorHAnsi" w:eastAsiaTheme="minorHAnsi"/>
          <w:vertAlign w:val="subscript"/>
          <w:b/>
        </w:rPr>
        <w:t>1200</w:t>
      </w:r>
    </w:p>
    <w:p w:rsidR="0018722C">
      <w:pPr>
        <w:topLinePunct/>
      </w:pPr>
      <w:r>
        <w:rPr>
          <w:rFonts w:cstheme="minorBidi" w:hAnsiTheme="minorHAnsi" w:eastAsiaTheme="minorHAnsi" w:asciiTheme="minorHAnsi" w:ascii="Times New Roman"/>
          <w:b/>
        </w:rPr>
        <w:t>1000</w:t>
      </w:r>
    </w:p>
    <w:p w:rsidR="0018722C">
      <w:pPr>
        <w:topLinePunct/>
      </w:pPr>
      <w:r>
        <w:rPr>
          <w:rFonts w:cstheme="minorBidi" w:hAnsiTheme="minorHAnsi" w:eastAsiaTheme="minorHAnsi" w:asciiTheme="minorHAnsi" w:ascii="Times New Roman"/>
          <w:b/>
        </w:rPr>
        <w:t>800</w:t>
      </w:r>
    </w:p>
    <w:p w:rsidR="0018722C">
      <w:pPr>
        <w:topLinePunct/>
      </w:pPr>
      <w:r>
        <w:rPr>
          <w:rFonts w:cstheme="minorBidi" w:hAnsiTheme="minorHAnsi" w:eastAsiaTheme="minorHAnsi" w:asciiTheme="minorHAnsi" w:ascii="Times New Roman"/>
          <w:b/>
        </w:rPr>
        <w:t>600</w:t>
      </w:r>
    </w:p>
    <w:p w:rsidR="0018722C">
      <w:pPr>
        <w:topLinePunct/>
      </w:pPr>
      <w:r>
        <w:rPr>
          <w:rFonts w:cstheme="minorBidi" w:hAnsiTheme="minorHAnsi" w:eastAsiaTheme="minorHAnsi" w:asciiTheme="minorHAnsi" w:ascii="Times New Roman"/>
          <w:b/>
        </w:rPr>
        <w:t>400</w:t>
      </w:r>
    </w:p>
    <w:p w:rsidR="0018722C">
      <w:pPr>
        <w:topLinePunct/>
      </w:pPr>
      <w:r>
        <w:rPr>
          <w:rFonts w:cstheme="minorBidi" w:hAnsiTheme="minorHAnsi" w:eastAsiaTheme="minorHAnsi" w:asciiTheme="minorHAnsi" w:ascii="Times New Roman"/>
          <w:b/>
        </w:rPr>
        <w:t>200</w:t>
      </w:r>
    </w:p>
    <w:p w:rsidR="0018722C">
      <w:pPr>
        <w:topLinePunct/>
      </w:pPr>
      <w:r>
        <w:rPr>
          <w:rFonts w:cstheme="minorBidi" w:hAnsiTheme="minorHAnsi" w:eastAsiaTheme="minorHAnsi" w:asciiTheme="minorHAnsi" w:ascii="Times New Roman"/>
          <w:b/>
        </w:rPr>
        <w:t>0</w:t>
      </w:r>
    </w:p>
    <w:p w:rsidR="0018722C">
      <w:pPr>
        <w:spacing w:before="31"/>
        <w:ind w:leftChars="0" w:left="142" w:rightChars="0" w:right="3206" w:firstLineChars="0" w:firstLine="0"/>
        <w:jc w:val="center"/>
        <w:pStyle w:val="cw23"/>
        <w:topLinePunct/>
      </w:pPr>
      <w:r>
        <w:rPr>
          <w:kern w:val="2"/>
          <w:sz w:val="13"/>
          <w:szCs w:val="22"/>
          <w:rFonts w:cstheme="minorBidi" w:hAnsiTheme="minorHAnsi" w:eastAsiaTheme="minorHAnsi" w:asciiTheme="minorHAnsi" w:ascii="Times New Roman"/>
          <w:b/>
        </w:rPr>
        <w:t>-200</w:t>
      </w:r>
    </w:p>
    <w:p w:rsidR="0018722C">
      <w:pPr>
        <w:keepNext/>
        <w:pStyle w:val="cw23"/>
        <w:topLinePunct/>
      </w:pPr>
      <w:r>
        <w:rPr>
          <w:rFonts w:cstheme="minorBidi" w:hAnsiTheme="minorHAnsi" w:eastAsiaTheme="minorHAnsi" w:asciiTheme="minorHAnsi" w:ascii="Times New Roman"/>
          <w:b/>
        </w:rPr>
        <w:t>-10     0     10    20    30    40    50    60    70    80    90   100 110</w:t>
      </w:r>
    </w:p>
    <w:p w:rsidR="0018722C">
      <w:pPr>
        <w:keepNext/>
        <w:pStyle w:val="cw23"/>
        <w:topLinePunct/>
      </w:pPr>
      <w:r>
        <w:rPr>
          <w:rFonts w:cstheme="minorBidi" w:hAnsiTheme="minorHAnsi" w:eastAsiaTheme="minorHAnsi" w:asciiTheme="minorHAnsi" w:ascii="Times New Roman"/>
          <w:b/>
        </w:rPr>
        <w:t>the concentration of ergosterol</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mg</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L</w:t>
      </w:r>
      <w:r>
        <w:rPr>
          <w:rFonts w:cstheme="minorBidi" w:hAnsiTheme="minorHAnsi" w:eastAsiaTheme="minorHAnsi" w:asciiTheme="minorHAnsi" w:ascii="Times New Roman"/>
          <w:b/>
        </w:rPr>
        <w:t>)</w:t>
      </w:r>
    </w:p>
    <w:p w:rsidR="0018722C">
      <w:pPr>
        <w:pStyle w:val="a9"/>
        <w:topLinePunct/>
      </w:pPr>
      <w:r>
        <w:rPr>
          <w:kern w:val="2"/>
          <w:sz w:val="21"/>
          <w:szCs w:val="22"/>
          <w:rFonts w:cstheme="minorBidi" w:hAnsiTheme="minorHAnsi" w:eastAsiaTheme="minorHAnsi" w:asciiTheme="minorHAnsi" w:ascii="黑体" w:eastAsia="黑体" w:hint="eastAsia"/>
          <w:b/>
          <w:spacing w:val="-13"/>
        </w:rPr>
        <w:t>图</w:t>
      </w:r>
      <w:r>
        <w:rPr>
          <w:kern w:val="2"/>
          <w:szCs w:val="22"/>
          <w:rFonts w:ascii="Times New Roman" w:eastAsia="Times New Roman" w:cstheme="minorBidi" w:hAnsiTheme="minorHAnsi"/>
          <w:b/>
          <w:sz w:val="21"/>
        </w:rPr>
        <w:t>3-16</w:t>
      </w:r>
      <w:r>
        <w:t xml:space="preserve">  </w:t>
      </w:r>
      <w:r>
        <w:rPr>
          <w:kern w:val="2"/>
          <w:szCs w:val="22"/>
          <w:rFonts w:ascii="黑体" w:eastAsia="黑体" w:hint="eastAsia" w:cstheme="minorBidi" w:hAnsiTheme="minorHAnsi"/>
          <w:b/>
          <w:sz w:val="21"/>
        </w:rPr>
        <w:t>麦角甾醇标准曲线</w:t>
      </w:r>
    </w:p>
    <w:p w:rsidR="0018722C">
      <w:pPr>
        <w:pStyle w:val="a9"/>
        <w:topLinePunct/>
      </w:pPr>
      <w:r>
        <w:rPr>
          <w:rFonts w:cstheme="minorBidi" w:hAnsiTheme="minorHAnsi" w:eastAsiaTheme="minorHAnsi" w:asciiTheme="minorHAnsi" w:ascii="Times New Roman"/>
          <w:b/>
        </w:rPr>
        <w:t>Figure</w:t>
      </w:r>
      <w:r>
        <w:t xml:space="preserve"> </w:t>
      </w:r>
      <w:r w:rsidRPr="00DB64CE">
        <w:rPr>
          <w:rFonts w:cstheme="minorBidi" w:hAnsiTheme="minorHAnsi" w:eastAsiaTheme="minorHAnsi" w:asciiTheme="minorHAnsi" w:ascii="Times New Roman"/>
          <w:b/>
        </w:rPr>
        <w:t>3-16</w:t>
      </w:r>
      <w:r>
        <w:t xml:space="preserve">  </w:t>
      </w:r>
      <w:r w:rsidRPr="00DB64CE">
        <w:rPr>
          <w:rFonts w:cstheme="minorBidi" w:hAnsiTheme="minorHAnsi" w:eastAsiaTheme="minorHAnsi" w:asciiTheme="minorHAnsi" w:ascii="Times New Roman"/>
          <w:b/>
        </w:rPr>
        <w:t>standard curve of ergosterol</w:t>
      </w:r>
    </w:p>
    <w:p w:rsidR="0018722C">
      <w:spacing w:beforeLines="0" w:before="0" w:afterLines="0" w:after="0" w:line="440" w:lineRule="auto"/>
      <w:pPr>
        <w:sectPr w:rsidR="00556256">
          <w:type w:val="continuous"/>
          <w:pgSz w:w="11910" w:h="16840"/>
          <w:pgMar w:footer="974" w:header="877" w:top="1140" w:bottom="1160" w:left="1560" w:right="1180"/>
        </w:sectPr>
        <w:topLinePunct/>
      </w:pPr>
    </w:p>
    <w:p w:rsidR="0018722C">
      <w:pPr>
        <w:topLinePunct/>
      </w:pPr>
      <w:r>
        <w:rPr>
          <w:rFonts w:cstheme="minorBidi" w:hAnsiTheme="minorHAnsi" w:eastAsiaTheme="minorHAnsi" w:asciiTheme="minorHAnsi" w:ascii="Times New Roman"/>
          <w:b/>
        </w:rPr>
        <w:t>0.7</w:t>
      </w:r>
    </w:p>
    <w:p w:rsidR="0018722C">
      <w:pPr>
        <w:pStyle w:val="ae"/>
        <w:topLinePunct/>
      </w:pPr>
      <w:r>
        <w:rPr>
          <w:kern w:val="2"/>
          <w:sz w:val="22"/>
          <w:szCs w:val="22"/>
          <w:rFonts w:cstheme="minorBidi" w:hAnsiTheme="minorHAnsi" w:eastAsiaTheme="minorHAnsi" w:asciiTheme="minorHAnsi"/>
        </w:rPr>
        <w:pict>
          <v:shape style="margin-left:96.838631pt;margin-top:3.661357pt;width:9.5pt;height:93.75pt;mso-position-horizontal-relative:page;mso-position-vertical-relative:paragraph;z-index:2680" type="#_x0000_t202" filled="false" stroked="false">
            <v:textbox inset="0,0,0,0" style="layout-flow:vertical;mso-layout-flow-alt:bottom-to-top">
              <w:txbxContent>
                <w:p w:rsidR="0018722C">
                  <w:pPr>
                    <w:spacing w:before="18"/>
                    <w:ind w:leftChars="0" w:left="20" w:rightChars="0" w:right="0" w:firstLineChars="0" w:firstLine="0"/>
                    <w:jc w:val="left"/>
                    <w:rPr>
                      <w:rFonts w:ascii="Times New Roman"/>
                      <w:b/>
                      <w:sz w:val="13"/>
                    </w:rPr>
                  </w:pPr>
                  <w:r>
                    <w:rPr>
                      <w:rFonts w:ascii="Times New Roman"/>
                      <w:b/>
                      <w:spacing w:val="-1"/>
                      <w:w w:val="109"/>
                      <w:sz w:val="13"/>
                    </w:rPr>
                    <w:t>t</w:t>
                  </w:r>
                  <w:r>
                    <w:rPr>
                      <w:rFonts w:ascii="Times New Roman"/>
                      <w:b/>
                      <w:spacing w:val="-3"/>
                      <w:w w:val="109"/>
                      <w:sz w:val="13"/>
                    </w:rPr>
                    <w:t>h</w:t>
                  </w:r>
                  <w:r>
                    <w:rPr>
                      <w:rFonts w:ascii="Times New Roman"/>
                      <w:b/>
                      <w:w w:val="109"/>
                      <w:sz w:val="13"/>
                    </w:rPr>
                    <w:t>e</w:t>
                  </w:r>
                  <w:r>
                    <w:rPr>
                      <w:rFonts w:ascii="Times New Roman"/>
                      <w:b/>
                      <w:spacing w:val="0"/>
                      <w:sz w:val="13"/>
                    </w:rPr>
                    <w:t> </w:t>
                  </w:r>
                  <w:r>
                    <w:rPr>
                      <w:rFonts w:ascii="Times New Roman"/>
                      <w:b/>
                      <w:spacing w:val="-2"/>
                      <w:w w:val="109"/>
                      <w:sz w:val="13"/>
                    </w:rPr>
                    <w:t>co</w:t>
                  </w:r>
                  <w:r>
                    <w:rPr>
                      <w:rFonts w:ascii="Times New Roman"/>
                      <w:b/>
                      <w:spacing w:val="-3"/>
                      <w:w w:val="109"/>
                      <w:sz w:val="13"/>
                    </w:rPr>
                    <w:t>n</w:t>
                  </w:r>
                  <w:r>
                    <w:rPr>
                      <w:rFonts w:ascii="Times New Roman"/>
                      <w:b/>
                      <w:spacing w:val="-1"/>
                      <w:w w:val="109"/>
                      <w:sz w:val="13"/>
                    </w:rPr>
                    <w:t>t</w:t>
                  </w:r>
                  <w:r>
                    <w:rPr>
                      <w:rFonts w:ascii="Times New Roman"/>
                      <w:b/>
                      <w:spacing w:val="-2"/>
                      <w:w w:val="109"/>
                      <w:sz w:val="13"/>
                    </w:rPr>
                    <w:t>e</w:t>
                  </w:r>
                  <w:r>
                    <w:rPr>
                      <w:rFonts w:ascii="Times New Roman"/>
                      <w:b/>
                      <w:spacing w:val="-3"/>
                      <w:w w:val="109"/>
                      <w:sz w:val="13"/>
                    </w:rPr>
                    <w:t>n</w:t>
                  </w:r>
                  <w:r>
                    <w:rPr>
                      <w:rFonts w:ascii="Times New Roman"/>
                      <w:b/>
                      <w:w w:val="109"/>
                      <w:sz w:val="13"/>
                    </w:rPr>
                    <w:t>t</w:t>
                  </w:r>
                  <w:r>
                    <w:rPr>
                      <w:rFonts w:ascii="Times New Roman"/>
                      <w:b/>
                      <w:spacing w:val="0"/>
                      <w:sz w:val="13"/>
                    </w:rPr>
                    <w:t> </w:t>
                  </w:r>
                  <w:r>
                    <w:rPr>
                      <w:rFonts w:ascii="Times New Roman"/>
                      <w:b/>
                      <w:spacing w:val="-2"/>
                      <w:w w:val="109"/>
                      <w:sz w:val="13"/>
                    </w:rPr>
                    <w:t>o</w:t>
                  </w:r>
                  <w:r>
                    <w:rPr>
                      <w:rFonts w:ascii="Times New Roman"/>
                      <w:b/>
                      <w:w w:val="109"/>
                      <w:sz w:val="13"/>
                    </w:rPr>
                    <w:t>f</w:t>
                  </w:r>
                  <w:r>
                    <w:rPr>
                      <w:rFonts w:ascii="Times New Roman"/>
                      <w:b/>
                      <w:spacing w:val="0"/>
                      <w:sz w:val="13"/>
                    </w:rPr>
                    <w:t> </w:t>
                  </w:r>
                  <w:r>
                    <w:rPr>
                      <w:rFonts w:ascii="Times New Roman"/>
                      <w:b/>
                      <w:spacing w:val="-2"/>
                      <w:w w:val="109"/>
                      <w:sz w:val="13"/>
                    </w:rPr>
                    <w:t>ergo</w:t>
                  </w:r>
                  <w:r>
                    <w:rPr>
                      <w:rFonts w:ascii="Times New Roman"/>
                      <w:b/>
                      <w:spacing w:val="-2"/>
                      <w:w w:val="109"/>
                      <w:sz w:val="13"/>
                    </w:rPr>
                    <w:t>s</w:t>
                  </w:r>
                  <w:r>
                    <w:rPr>
                      <w:rFonts w:ascii="Times New Roman"/>
                      <w:b/>
                      <w:spacing w:val="-1"/>
                      <w:w w:val="109"/>
                      <w:sz w:val="13"/>
                    </w:rPr>
                    <w:t>t</w:t>
                  </w:r>
                  <w:r>
                    <w:rPr>
                      <w:rFonts w:ascii="Times New Roman"/>
                      <w:b/>
                      <w:spacing w:val="-2"/>
                      <w:w w:val="109"/>
                      <w:sz w:val="13"/>
                    </w:rPr>
                    <w:t>ero</w:t>
                  </w:r>
                  <w:r>
                    <w:rPr>
                      <w:rFonts w:ascii="Times New Roman"/>
                      <w:b/>
                      <w:spacing w:val="-1"/>
                      <w:w w:val="109"/>
                      <w:sz w:val="13"/>
                    </w:rPr>
                    <w:t>l(</w:t>
                  </w:r>
                  <w:r>
                    <w:rPr>
                      <w:rFonts w:ascii="Times New Roman"/>
                      <w:b/>
                      <w:spacing w:val="-3"/>
                      <w:w w:val="109"/>
                      <w:sz w:val="13"/>
                    </w:rPr>
                    <w:t>m</w:t>
                  </w:r>
                  <w:r>
                    <w:rPr>
                      <w:rFonts w:ascii="Times New Roman"/>
                      <w:b/>
                      <w:spacing w:val="-2"/>
                      <w:w w:val="109"/>
                      <w:sz w:val="13"/>
                    </w:rPr>
                    <w:t>g</w:t>
                  </w:r>
                  <w:r>
                    <w:rPr>
                      <w:rFonts w:ascii="Times New Roman"/>
                      <w:b/>
                      <w:spacing w:val="-1"/>
                      <w:w w:val="109"/>
                      <w:sz w:val="13"/>
                    </w:rPr>
                    <w:t>/</w:t>
                  </w:r>
                  <w:r>
                    <w:rPr>
                      <w:rFonts w:ascii="Times New Roman"/>
                      <w:b/>
                      <w:spacing w:val="-2"/>
                      <w:w w:val="109"/>
                      <w:sz w:val="13"/>
                    </w:rPr>
                    <w:t>g</w:t>
                  </w:r>
                  <w:r>
                    <w:rPr>
                      <w:rFonts w:ascii="Times New Roman"/>
                      <w:b/>
                      <w:w w:val="109"/>
                      <w:sz w:val="13"/>
                    </w:rPr>
                    <w:t>)</w:t>
                  </w:r>
                </w:p>
              </w:txbxContent>
            </v:textbox>
            <w10:wrap type="none"/>
          </v:shape>
        </w:pict>
      </w:r>
      <w:r>
        <w:rPr>
          <w:kern w:val="2"/>
          <w:szCs w:val="22"/>
          <w:rFonts w:ascii="Times New Roman" w:cstheme="minorBidi" w:hAnsiTheme="minorHAnsi" w:eastAsiaTheme="minorHAnsi"/>
          <w:b/>
          <w:w w:val="95"/>
          <w:sz w:val="14"/>
        </w:rPr>
        <w:t>0.6</w:t>
      </w:r>
    </w:p>
    <w:p w:rsidR="0018722C">
      <w:pPr>
        <w:topLinePunct/>
      </w:pPr>
      <w:r>
        <w:rPr>
          <w:rFonts w:cstheme="minorBidi" w:hAnsiTheme="minorHAnsi" w:eastAsiaTheme="minorHAnsi" w:asciiTheme="minorHAnsi" w:ascii="Times New Roman"/>
          <w:b/>
        </w:rPr>
        <w:t>0.5</w:t>
      </w:r>
    </w:p>
    <w:p w:rsidR="0018722C">
      <w:pPr>
        <w:topLinePunct/>
      </w:pPr>
      <w:r>
        <w:rPr>
          <w:rFonts w:cstheme="minorBidi" w:hAnsiTheme="minorHAnsi" w:eastAsiaTheme="minorHAnsi" w:asciiTheme="minorHAnsi" w:ascii="Times New Roman"/>
          <w:b/>
        </w:rPr>
        <w:t>0.4</w:t>
      </w:r>
    </w:p>
    <w:p w:rsidR="0018722C">
      <w:pPr>
        <w:topLinePunct/>
      </w:pPr>
      <w:r>
        <w:rPr>
          <w:rFonts w:cstheme="minorBidi" w:hAnsiTheme="minorHAnsi" w:eastAsiaTheme="minorHAnsi" w:asciiTheme="minorHAnsi" w:ascii="Times New Roman"/>
          <w:b/>
        </w:rPr>
        <w:t>0.3</w:t>
      </w:r>
    </w:p>
    <w:p w:rsidR="0018722C">
      <w:pPr>
        <w:topLinePunct/>
      </w:pPr>
      <w:r>
        <w:rPr>
          <w:rFonts w:cstheme="minorBidi" w:hAnsiTheme="minorHAnsi" w:eastAsiaTheme="minorHAnsi" w:asciiTheme="minorHAnsi"/>
        </w:rPr>
        <w:br w:type="column"/>
      </w:r>
      <w:r>
        <w:rPr>
          <w:rFonts w:ascii="Times New Roman" w:cstheme="minorBidi" w:hAnsiTheme="minorHAnsi" w:eastAsiaTheme="minorHAnsi"/>
          <w:vertAlign w:val="subscript"/>
          <w:b/>
        </w:rPr>
        <w:t>1.6</w:t>
      </w:r>
    </w:p>
    <w:p w:rsidR="0018722C">
      <w:pPr>
        <w:pStyle w:val="ae"/>
        <w:topLinePunct/>
      </w:pPr>
      <w:r>
        <w:rPr>
          <w:rFonts w:cstheme="minorBidi" w:hAnsiTheme="minorHAnsi" w:eastAsiaTheme="minorHAnsi" w:asciiTheme="minorHAnsi"/>
        </w:rPr>
        <w:pict>
          <v:group style="margin-left:334.584381pt;margin-top:-12.97653pt;width:170.85pt;height:129.9pt;mso-position-horizontal-relative:page;mso-position-vertical-relative:paragraph;z-index:2656" coordorigin="6692,-260" coordsize="3417,2598">
            <v:shape style="position:absolute;left:881;top:1801;width:4548;height:3349" coordorigin="882,1802" coordsize="4548,3349" path="m6742,2312l6742,2286m7022,2338l7022,2286m7302,2312l7302,2286m7582,2338l7582,2286m7862,2312l7862,2286m8143,2338l8143,2286m8423,2312l8423,2286m8703,2338l8703,2286m8983,2312l8983,2286m9263,2338l9263,2286m9544,2312l9544,2286m9823,2338l9823,2286m10104,2312l10104,2286m6742,2286l10104,2286m6716,2286l6742,2286m6692,2117l6742,2117m6716,1947l6742,1947m6692,1778l6742,1778m6716,1609l6742,1609m6692,1439l6742,1439m6716,1270l6742,1270m6692,1100l6742,1100m6716,931l6742,931m6692,762l6742,762m6716,592l6742,592m6692,422l6742,422m6716,253l6742,253m6692,84l6742,84m6716,-85l6742,-85m6692,-255l6742,-255m6742,2286l6742,-255e" filled="false" stroked="true" strokeweight=".476205pt" strokecolor="#000000">
              <v:path arrowok="t"/>
              <v:stroke dashstyle="solid"/>
            </v:shape>
            <v:shape style="position:absolute;left:1373;top:2253;width:3636;height:2527" coordorigin="1374,2254" coordsize="3636,2527" path="m7158,2051l7061,2045m7361,1446l7208,2015m7712,130l7382,1368m8384,164l7762,95m9789,861l8458,187e" filled="false" stroked="true" strokeweight=".476205pt" strokecolor="#000000">
              <v:path arrowok="t"/>
              <v:stroke dashstyle="solid"/>
            </v:shape>
            <v:shape style="position:absolute;left:6998;top:67;width:2834;height:1996" coordorigin="6998,67" coordsize="2834,1996" path="m7029,2018l6998,2018,6998,2050,7029,2050,7029,2018m7204,2031l7173,2031,7173,2063,7204,2063,7204,2031m7379,1383l7348,1383,7348,1415,7379,1415,7379,1383m7730,67l7699,67,7699,99,7730,99,7730,67m8431,145l8399,145,8399,177,8431,177,8431,145m9832,854l9800,854,9800,887,9832,887,9832,854e" filled="true" fillcolor="#000000" stroked="false">
              <v:path arrowok="t"/>
              <v:fill type="solid"/>
            </v:shape>
            <v:shape style="position:absolute;left:1288;top:2137;width:3800;height:2728" coordorigin="1289,2137" coordsize="3800,2728" path="m7022,1986l7022,2019m6997,1986l7047,1986m7022,2098l7022,2066m6997,2098l7047,2098m7197,1992l7197,2031m7172,1992l7222,1992m7197,2117l7197,2078m7172,2117l7222,2117m7372,1327l7372,1383m7348,1327l7397,1327m7372,1486l7372,1431m7348,1486l7397,1486m7723,5l7723,67m7698,5l7747,5m7723,178l7723,115m7698,178l7747,178m8423,98l8423,145m8399,98l8448,98m8423,240l8423,193m8399,240l8448,240m9823,826l9823,855m9799,826l9848,826m9823,931l9823,903m9799,931l9848,931e" filled="false" stroked="true" strokeweight=".476205pt" strokecolor="#000000">
              <v:path arrowok="t"/>
              <v:stroke dashstyle="solid"/>
            </v:shape>
            <w10:wrap type="none"/>
          </v:group>
        </w:pict>
      </w:r>
    </w:p>
    <w:p w:rsidR="0018722C">
      <w:pPr>
        <w:pStyle w:val="ae"/>
        <w:topLinePunct/>
      </w:pPr>
      <w:r>
        <w:rPr>
          <w:rFonts w:cstheme="minorBidi" w:hAnsiTheme="minorHAnsi" w:eastAsiaTheme="minorHAnsi" w:asciiTheme="minorHAnsi"/>
        </w:rPr>
        <w:pict>
          <v:shape style="margin-left:312.847015pt;margin-top:9.508183pt;width:9.450pt;height:91.65pt;mso-position-horizontal-relative:page;mso-position-vertical-relative:paragraph;z-index:-83968" type="#_x0000_t202" filled="false" stroked="false">
            <v:textbox inset="0,0,0,0" style="layout-flow:vertical;mso-layout-flow-alt:bottom-to-top">
              <w:txbxContent>
                <w:p w:rsidR="0018722C">
                  <w:pPr>
                    <w:spacing w:before="18"/>
                    <w:ind w:leftChars="0" w:left="20" w:rightChars="0" w:right="0" w:firstLineChars="0" w:firstLine="0"/>
                    <w:jc w:val="left"/>
                    <w:rPr>
                      <w:rFonts w:ascii="Times New Roman"/>
                      <w:b/>
                      <w:sz w:val="13"/>
                    </w:rPr>
                  </w:pPr>
                  <w:r>
                    <w:rPr>
                      <w:rFonts w:ascii="Times New Roman"/>
                      <w:b/>
                      <w:spacing w:val="-1"/>
                      <w:w w:val="106"/>
                      <w:sz w:val="13"/>
                    </w:rPr>
                    <w:t>t</w:t>
                  </w:r>
                  <w:r>
                    <w:rPr>
                      <w:rFonts w:ascii="Times New Roman"/>
                      <w:b/>
                      <w:spacing w:val="-2"/>
                      <w:w w:val="106"/>
                      <w:sz w:val="13"/>
                    </w:rPr>
                    <w:t>h</w:t>
                  </w:r>
                  <w:r>
                    <w:rPr>
                      <w:rFonts w:ascii="Times New Roman"/>
                      <w:b/>
                      <w:w w:val="106"/>
                      <w:sz w:val="13"/>
                    </w:rPr>
                    <w:t>e</w:t>
                  </w:r>
                  <w:r>
                    <w:rPr>
                      <w:rFonts w:ascii="Times New Roman"/>
                      <w:b/>
                      <w:spacing w:val="0"/>
                      <w:sz w:val="13"/>
                    </w:rPr>
                    <w:t> </w:t>
                  </w:r>
                  <w:r>
                    <w:rPr>
                      <w:rFonts w:ascii="Times New Roman"/>
                      <w:b/>
                      <w:spacing w:val="-2"/>
                      <w:w w:val="106"/>
                      <w:sz w:val="13"/>
                    </w:rPr>
                    <w:t>co</w:t>
                  </w:r>
                  <w:r>
                    <w:rPr>
                      <w:rFonts w:ascii="Times New Roman"/>
                      <w:b/>
                      <w:spacing w:val="-2"/>
                      <w:w w:val="106"/>
                      <w:sz w:val="13"/>
                    </w:rPr>
                    <w:t>n</w:t>
                  </w:r>
                  <w:r>
                    <w:rPr>
                      <w:rFonts w:ascii="Times New Roman"/>
                      <w:b/>
                      <w:spacing w:val="-1"/>
                      <w:w w:val="106"/>
                      <w:sz w:val="13"/>
                    </w:rPr>
                    <w:t>t</w:t>
                  </w:r>
                  <w:r>
                    <w:rPr>
                      <w:rFonts w:ascii="Times New Roman"/>
                      <w:b/>
                      <w:spacing w:val="-2"/>
                      <w:w w:val="106"/>
                      <w:sz w:val="13"/>
                    </w:rPr>
                    <w:t>e</w:t>
                  </w:r>
                  <w:r>
                    <w:rPr>
                      <w:rFonts w:ascii="Times New Roman"/>
                      <w:b/>
                      <w:spacing w:val="-2"/>
                      <w:w w:val="106"/>
                      <w:sz w:val="13"/>
                    </w:rPr>
                    <w:t>n</w:t>
                  </w:r>
                  <w:r>
                    <w:rPr>
                      <w:rFonts w:ascii="Times New Roman"/>
                      <w:b/>
                      <w:w w:val="106"/>
                      <w:sz w:val="13"/>
                    </w:rPr>
                    <w:t>t</w:t>
                  </w:r>
                  <w:r>
                    <w:rPr>
                      <w:rFonts w:ascii="Times New Roman"/>
                      <w:b/>
                      <w:spacing w:val="0"/>
                      <w:sz w:val="13"/>
                    </w:rPr>
                    <w:t> </w:t>
                  </w:r>
                  <w:r>
                    <w:rPr>
                      <w:rFonts w:ascii="Times New Roman"/>
                      <w:b/>
                      <w:spacing w:val="-2"/>
                      <w:w w:val="106"/>
                      <w:sz w:val="13"/>
                    </w:rPr>
                    <w:t>o</w:t>
                  </w:r>
                  <w:r>
                    <w:rPr>
                      <w:rFonts w:ascii="Times New Roman"/>
                      <w:b/>
                      <w:w w:val="106"/>
                      <w:sz w:val="13"/>
                    </w:rPr>
                    <w:t>f</w:t>
                  </w:r>
                  <w:r>
                    <w:rPr>
                      <w:rFonts w:ascii="Times New Roman"/>
                      <w:b/>
                      <w:spacing w:val="0"/>
                      <w:sz w:val="13"/>
                    </w:rPr>
                    <w:t> </w:t>
                  </w:r>
                  <w:r>
                    <w:rPr>
                      <w:rFonts w:ascii="Times New Roman"/>
                      <w:b/>
                      <w:spacing w:val="-2"/>
                      <w:w w:val="106"/>
                      <w:sz w:val="13"/>
                    </w:rPr>
                    <w:t>ergo</w:t>
                  </w:r>
                  <w:r>
                    <w:rPr>
                      <w:rFonts w:ascii="Times New Roman"/>
                      <w:b/>
                      <w:spacing w:val="-1"/>
                      <w:w w:val="106"/>
                      <w:sz w:val="13"/>
                    </w:rPr>
                    <w:t>s</w:t>
                  </w:r>
                  <w:r>
                    <w:rPr>
                      <w:rFonts w:ascii="Times New Roman"/>
                      <w:b/>
                      <w:spacing w:val="-1"/>
                      <w:w w:val="106"/>
                      <w:sz w:val="13"/>
                    </w:rPr>
                    <w:t>t</w:t>
                  </w:r>
                  <w:r>
                    <w:rPr>
                      <w:rFonts w:ascii="Times New Roman"/>
                      <w:b/>
                      <w:spacing w:val="-2"/>
                      <w:w w:val="106"/>
                      <w:sz w:val="13"/>
                    </w:rPr>
                    <w:t>ero</w:t>
                  </w:r>
                  <w:r>
                    <w:rPr>
                      <w:rFonts w:ascii="Times New Roman"/>
                      <w:b/>
                      <w:w w:val="106"/>
                      <w:sz w:val="13"/>
                    </w:rPr>
                    <w:t>l</w:t>
                  </w:r>
                  <w:r>
                    <w:rPr>
                      <w:rFonts w:ascii="Times New Roman"/>
                      <w:b/>
                      <w:spacing w:val="-1"/>
                      <w:w w:val="106"/>
                      <w:sz w:val="13"/>
                    </w:rPr>
                    <w:t>(</w:t>
                  </w:r>
                  <w:r>
                    <w:rPr>
                      <w:rFonts w:ascii="Times New Roman"/>
                      <w:b/>
                      <w:spacing w:val="-3"/>
                      <w:w w:val="106"/>
                      <w:sz w:val="13"/>
                    </w:rPr>
                    <w:t>m</w:t>
                  </w:r>
                  <w:r>
                    <w:rPr>
                      <w:rFonts w:ascii="Times New Roman"/>
                      <w:b/>
                      <w:spacing w:val="-2"/>
                      <w:w w:val="106"/>
                      <w:sz w:val="13"/>
                    </w:rPr>
                    <w:t>g</w:t>
                  </w:r>
                  <w:r>
                    <w:rPr>
                      <w:rFonts w:ascii="Times New Roman"/>
                      <w:b/>
                      <w:w w:val="106"/>
                      <w:sz w:val="13"/>
                    </w:rPr>
                    <w:t>/</w:t>
                  </w:r>
                  <w:r>
                    <w:rPr>
                      <w:rFonts w:ascii="Times New Roman"/>
                      <w:b/>
                      <w:spacing w:val="-2"/>
                      <w:w w:val="106"/>
                      <w:sz w:val="13"/>
                    </w:rPr>
                    <w:t>g</w:t>
                  </w:r>
                  <w:r>
                    <w:rPr>
                      <w:rFonts w:ascii="Times New Roman"/>
                      <w:b/>
                      <w:w w:val="106"/>
                      <w:sz w:val="13"/>
                    </w:rPr>
                    <w:t>)</w:t>
                  </w:r>
                </w:p>
              </w:txbxContent>
            </v:textbox>
            <w10:wrap type="none"/>
          </v:shape>
        </w:pict>
      </w:r>
      <w:r>
        <w:rPr>
          <w:rFonts w:ascii="Times New Roman" w:cstheme="minorBidi" w:hAnsiTheme="minorHAnsi" w:eastAsiaTheme="minorHAnsi"/>
          <w:vertAlign w:val="subscript"/>
          <w:b/>
        </w:rPr>
        <w:t>1.4</w:t>
      </w:r>
    </w:p>
    <w:p w:rsidR="0018722C">
      <w:pPr>
        <w:topLinePunct/>
      </w:pPr>
      <w:r>
        <w:rPr>
          <w:rFonts w:cstheme="minorBidi" w:hAnsiTheme="minorHAnsi" w:eastAsiaTheme="minorHAnsi" w:asciiTheme="minorHAnsi" w:ascii="Times New Roman"/>
          <w:b/>
        </w:rPr>
        <w:t>1.2</w:t>
      </w:r>
    </w:p>
    <w:p w:rsidR="0018722C">
      <w:pPr>
        <w:topLinePunct/>
      </w:pPr>
      <w:r>
        <w:rPr>
          <w:rFonts w:cstheme="minorBidi" w:hAnsiTheme="minorHAnsi" w:eastAsiaTheme="minorHAnsi" w:asciiTheme="minorHAnsi" w:ascii="Times New Roman"/>
          <w:b/>
        </w:rPr>
        <w:t>1.0</w:t>
      </w:r>
    </w:p>
    <w:p w:rsidR="0018722C">
      <w:pPr>
        <w:topLinePunct/>
      </w:pPr>
      <w:r>
        <w:rPr>
          <w:rFonts w:cstheme="minorBidi" w:hAnsiTheme="minorHAnsi" w:eastAsiaTheme="minorHAnsi" w:asciiTheme="minorHAnsi" w:ascii="Times New Roman"/>
          <w:b/>
        </w:rPr>
        <w:t>0.8</w:t>
      </w:r>
    </w:p>
    <w:p w:rsidR="0018722C">
      <w:spacing w:beforeLines="0" w:before="0" w:afterLines="0" w:after="0" w:line="440" w:lineRule="auto"/>
      <w:pPr>
        <w:sectPr w:rsidR="00556256">
          <w:type w:val="continuous"/>
          <w:pgSz w:w="11910" w:h="16840"/>
          <w:pgMar w:top="1520" w:bottom="280" w:left="1560" w:right="1180"/>
          <w:cols w:num="2" w:equalWidth="0">
            <w:col w:w="778" w:space="3542"/>
            <w:col w:w="4850"/>
          </w:cols>
        </w:sectPr>
        <w:topLinePunct/>
      </w:pPr>
    </w:p>
    <w:p w:rsidR="0018722C">
      <w:pPr>
        <w:pStyle w:val="ae"/>
        <w:topLinePunct/>
      </w:pPr>
      <w:r>
        <w:rPr>
          <w:rFonts w:cstheme="minorBidi" w:hAnsiTheme="minorHAnsi" w:eastAsiaTheme="minorHAnsi" w:asciiTheme="minorHAnsi"/>
        </w:rPr>
        <w:pict>
          <v:group style="margin-left:118.570236pt;margin-top:-85.619812pt;width:170.3pt;height:133.8pt;mso-position-horizontal-relative:page;mso-position-vertical-relative:paragraph;z-index:-84064" coordorigin="2371,-1712" coordsize="3406,2676">
            <v:shape style="position:absolute;left:889;top:442;width:4531;height:3353" coordorigin="889,443" coordsize="4531,3353" path="m2661,963l2661,910m3021,937l3021,910m3380,963l3380,910m3739,937l3739,910m4099,963l4099,910m4459,937l4459,910m4818,963l4818,910m5177,937l5177,910m5537,963l5537,910m2421,910l5777,910m2396,910l2421,910m2371,746l2421,746m2396,583l2421,583m2371,419l2421,419m2396,256l2421,256m2371,92l2421,92m2396,-72l2421,-72m2371,-235l2421,-235m2396,-399l2421,-399m2371,-563l2421,-563m2396,-726l2421,-726m2371,-890l2421,-890m2396,-1053l2421,-1053m2371,-1217l2421,-1217m2396,-1380l2421,-1380m2371,-1544l2421,-1544m2396,-1707l2421,-1707m2421,910l2421,-1707e" filled="false" stroked="true" strokeweight=".483535pt" strokecolor="#000000">
              <v:path arrowok="t"/>
              <v:stroke dashstyle="solid"/>
            </v:shape>
            <v:shape style="position:absolute;left:1324;top:1073;width:3729;height:2177" coordorigin="1325,1073" coordsize="3729,2177" path="m2983,-1150l2699,-1205m3360,-556l3041,-1107m4061,-317l3417,-509m4786,212l4130,-282m5501,528l4854,251e" filled="false" stroked="true" strokeweight=".483535pt" strokecolor="#000000">
              <v:path arrowok="t"/>
              <v:stroke dashstyle="solid"/>
            </v:shape>
            <v:shape style="position:absolute;left:2637;top:-1238;width:2908;height:1790" coordorigin="2638,-1237" coordsize="2908,1790" path="m2669,-1237l2638,-1237,2638,-1204,2669,-1204,2669,-1237m3029,-1166l2998,-1166,2998,-1133,3029,-1133,3029,-1166m3388,-544l3357,-544,3357,-511,3388,-511,3388,-544m4107,-330l4076,-330,4076,-297,4107,-297,4107,-330m4827,211l4794,211,4794,244,4827,244,4827,211m5545,520l5514,520,5514,552,5545,552,5545,520e" filled="true" fillcolor="#000000" stroked="false">
              <v:path arrowok="t"/>
              <v:fill type="solid"/>
            </v:shape>
            <v:shape style="position:absolute;left:1241;top:846;width:3893;height:2592" coordorigin="1241,846" coordsize="3893,2592" path="m2661,-1386l2661,-1237m2636,-1386l2685,-1386m2661,-1039l2661,-1188m2636,-1039l2685,-1039m3021,-1296l3021,-1167m2996,-1296l3045,-1296m3021,-988l3021,-1118m2996,-988l3045,-988m3380,-641l3380,-545m3355,-641l3404,-641m3380,-399l3380,-496m3355,-399l3404,-399m4099,-505l4099,-330m4074,-505l4123,-505m4099,-106l4099,-281m4074,-106l4123,-106m4818,66l4818,211m4793,66l4843,66m4818,406l4818,260m4793,406l4843,406m5537,410l5537,519m5513,410l5562,410m5537,678l5537,568m5513,678l5562,678e" filled="false" stroked="true" strokeweight=".483535pt" strokecolor="#000000">
              <v:path arrowok="t"/>
              <v:stroke dashstyle="solid"/>
            </v:shape>
            <w10:wrap type="none"/>
          </v:group>
        </w:pict>
      </w:r>
    </w:p>
    <w:p w:rsidR="0018722C">
      <w:pPr>
        <w:pStyle w:val="ae"/>
        <w:topLinePunct/>
      </w:pPr>
      <w:r>
        <w:rPr>
          <w:rFonts w:ascii="Times New Roman" w:cstheme="minorBidi" w:hAnsiTheme="minorHAnsi" w:eastAsiaTheme="minorHAnsi"/>
          <w:b/>
        </w:rPr>
        <w:t>0.2</w:t>
      </w:r>
      <w:r w:rsidRPr="00000000">
        <w:rPr>
          <w:rFonts w:cstheme="minorBidi" w:hAnsiTheme="minorHAnsi" w:eastAsiaTheme="minorHAnsi" w:asciiTheme="minorHAnsi"/>
        </w:rPr>
        <w:tab/>
      </w:r>
      <w:r>
        <w:rPr>
          <w:rFonts w:ascii="Times New Roman" w:cstheme="minorBidi" w:hAnsiTheme="minorHAnsi" w:eastAsiaTheme="minorHAnsi"/>
          <w:b/>
        </w:rPr>
        <w:t>0.6</w:t>
      </w:r>
    </w:p>
    <w:p w:rsidR="0018722C">
      <w:pPr>
        <w:topLinePunct/>
      </w:pPr>
      <w:r>
        <w:rPr>
          <w:rFonts w:cstheme="minorBidi" w:hAnsiTheme="minorHAnsi" w:eastAsiaTheme="minorHAnsi" w:asciiTheme="minorHAnsi" w:ascii="Times New Roman"/>
          <w:b/>
        </w:rPr>
        <w:t>0.1</w:t>
      </w:r>
      <w:r w:rsidRPr="00000000">
        <w:rPr>
          <w:rFonts w:cstheme="minorBidi" w:hAnsiTheme="minorHAnsi" w:eastAsiaTheme="minorHAnsi" w:asciiTheme="minorHAnsi"/>
        </w:rPr>
        <w:tab/>
      </w:r>
      <w:r>
        <w:rPr>
          <w:rFonts w:ascii="Times New Roman" w:cstheme="minorBidi" w:hAnsiTheme="minorHAnsi" w:eastAsiaTheme="minorHAnsi"/>
          <w:b/>
        </w:rPr>
        <w:t>0.4</w:t>
      </w:r>
    </w:p>
    <w:p w:rsidR="0018722C">
      <w:spacing w:beforeLines="0" w:before="0" w:afterLines="0" w:after="0" w:line="440" w:lineRule="auto"/>
      <w:pPr>
        <w:sectPr w:rsidR="00556256">
          <w:type w:val="continuous"/>
          <w:pgSz w:w="11910" w:h="16840"/>
          <w:pgMar w:top="1520" w:bottom="280" w:left="1560" w:right="1180"/>
        </w:sectPr>
        <w:topLinePunct/>
      </w:pPr>
    </w:p>
    <w:p w:rsidR="0018722C">
      <w:pPr>
        <w:topLinePunct/>
      </w:pPr>
      <w:r>
        <w:rPr>
          <w:rFonts w:cstheme="minorBidi" w:hAnsiTheme="minorHAnsi" w:eastAsiaTheme="minorHAnsi" w:asciiTheme="minorHAnsi" w:ascii="Times New Roman"/>
          <w:b/>
        </w:rPr>
        <w:t>0.0</w:t>
      </w:r>
    </w:p>
    <w:p w:rsidR="0018722C">
      <w:pPr>
        <w:topLinePunct/>
      </w:pPr>
      <w:r>
        <w:rPr>
          <w:rFonts w:cstheme="minorBidi" w:hAnsiTheme="minorHAnsi" w:eastAsiaTheme="minorHAnsi" w:asciiTheme="minorHAnsi" w:ascii="Times New Roman"/>
          <w:b/>
        </w:rPr>
        <w:t>0</w:t>
      </w:r>
      <w:r w:rsidRPr="00000000">
        <w:rPr>
          <w:rFonts w:cstheme="minorBidi" w:hAnsiTheme="minorHAnsi" w:eastAsiaTheme="minorHAnsi" w:asciiTheme="minorHAnsi"/>
        </w:rPr>
        <w:tab/>
        <w:t>30</w:t>
      </w:r>
      <w:r w:rsidRPr="00000000">
        <w:rPr>
          <w:rFonts w:cstheme="minorBidi" w:hAnsiTheme="minorHAnsi" w:eastAsiaTheme="minorHAnsi" w:asciiTheme="minorHAnsi"/>
        </w:rPr>
        <w:tab/>
        <w:t>60</w:t>
      </w:r>
      <w:r w:rsidRPr="00000000">
        <w:rPr>
          <w:rFonts w:cstheme="minorBidi" w:hAnsiTheme="minorHAnsi" w:eastAsiaTheme="minorHAnsi" w:asciiTheme="minorHAnsi"/>
        </w:rPr>
        <w:tab/>
        <w:t>90</w:t>
      </w:r>
      <w:r w:rsidRPr="00000000">
        <w:rPr>
          <w:rFonts w:cstheme="minorBidi" w:hAnsiTheme="minorHAnsi" w:eastAsiaTheme="minorHAnsi" w:asciiTheme="minorHAnsi"/>
        </w:rPr>
        <w:tab/>
      </w:r>
      <w:r>
        <w:rPr>
          <w:rFonts w:ascii="Times New Roman" w:cstheme="minorBidi" w:hAnsiTheme="minorHAnsi" w:eastAsiaTheme="minorHAnsi"/>
          <w:b/>
        </w:rPr>
        <w:t>120</w:t>
      </w:r>
    </w:p>
    <w:p w:rsidR="0018722C">
      <w:pPr>
        <w:topLinePunct/>
      </w:pPr>
      <w:r>
        <w:rPr>
          <w:rFonts w:cstheme="minorBidi" w:hAnsiTheme="minorHAnsi" w:eastAsiaTheme="minorHAnsi" w:asciiTheme="minorHAnsi" w:ascii="Times New Roman"/>
          <w:b/>
        </w:rPr>
        <w:t/>
      </w:r>
      <w:r>
        <w:rPr>
          <w:rFonts w:cstheme="minorBidi" w:hAnsiTheme="minorHAnsi" w:eastAsiaTheme="minorHAnsi" w:asciiTheme="minorHAnsi" w:ascii="Times New Roman"/>
          <w:b/>
        </w:rPr>
        <w:t>T</w:t>
      </w:r>
      <w:r>
        <w:rPr>
          <w:rFonts w:cstheme="minorBidi" w:hAnsiTheme="minorHAnsi" w:eastAsiaTheme="minorHAnsi" w:asciiTheme="minorHAnsi" w:ascii="Times New Roman"/>
          <w:b/>
        </w:rPr>
        <w:t>he concentration of carvacrol</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mg</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L</w:t>
      </w:r>
      <w:r>
        <w:rPr>
          <w:rFonts w:cstheme="minorBidi" w:hAnsiTheme="minorHAnsi" w:eastAsiaTheme="minorHAnsi" w:asciiTheme="minorHAnsi" w:ascii="Times New Roman"/>
          <w:b/>
        </w:rPr>
        <w:t>)</w:t>
      </w:r>
    </w:p>
    <w:p w:rsidR="0018722C">
      <w:pPr>
        <w:topLinePunct/>
      </w:pPr>
      <w:r>
        <w:rPr>
          <w:rFonts w:cstheme="minorBidi" w:hAnsiTheme="minorHAnsi" w:eastAsiaTheme="minorHAnsi" w:asciiTheme="minorHAnsi" w:ascii="Times New Roman"/>
          <w:b/>
        </w:rPr>
        <w:t>0.2</w:t>
      </w:r>
    </w:p>
    <w:p w:rsidR="0018722C">
      <w:pPr>
        <w:keepNext/>
        <w:topLinePunct/>
      </w:pPr>
      <w:r>
        <w:rPr>
          <w:rFonts w:cstheme="minorBidi" w:hAnsiTheme="minorHAnsi" w:eastAsiaTheme="minorHAnsi" w:asciiTheme="minorHAnsi" w:ascii="Times New Roman"/>
          <w:b/>
        </w:rPr>
        <w:t>0</w:t>
      </w:r>
      <w:r w:rsidRPr="00000000">
        <w:rPr>
          <w:rFonts w:cstheme="minorBidi" w:hAnsiTheme="minorHAnsi" w:eastAsiaTheme="minorHAnsi" w:asciiTheme="minorHAnsi"/>
        </w:rPr>
        <w:tab/>
        <w:t>10</w:t>
      </w:r>
      <w:r w:rsidRPr="00000000">
        <w:rPr>
          <w:rFonts w:cstheme="minorBidi" w:hAnsiTheme="minorHAnsi" w:eastAsiaTheme="minorHAnsi" w:asciiTheme="minorHAnsi"/>
        </w:rPr>
        <w:tab/>
        <w:t>20</w:t>
      </w:r>
      <w:r w:rsidRPr="00000000">
        <w:rPr>
          <w:rFonts w:cstheme="minorBidi" w:hAnsiTheme="minorHAnsi" w:eastAsiaTheme="minorHAnsi" w:asciiTheme="minorHAnsi"/>
        </w:rPr>
        <w:tab/>
        <w:t>30</w:t>
      </w:r>
      <w:r w:rsidRPr="00000000">
        <w:rPr>
          <w:rFonts w:cstheme="minorBidi" w:hAnsiTheme="minorHAnsi" w:eastAsiaTheme="minorHAnsi" w:asciiTheme="minorHAnsi"/>
        </w:rPr>
        <w:tab/>
        <w:t>40</w:t>
      </w:r>
      <w:r w:rsidRPr="00000000">
        <w:rPr>
          <w:rFonts w:cstheme="minorBidi" w:hAnsiTheme="minorHAnsi" w:eastAsiaTheme="minorHAnsi" w:asciiTheme="minorHAnsi"/>
        </w:rPr>
        <w:tab/>
        <w:t>50</w:t>
      </w:r>
    </w:p>
    <w:p w:rsidR="0018722C">
      <w:pPr>
        <w:keepNext/>
        <w:topLinePunct/>
      </w:pPr>
      <w:r>
        <w:rPr>
          <w:rFonts w:cstheme="minorBidi" w:hAnsiTheme="minorHAnsi" w:eastAsiaTheme="minorHAnsi" w:asciiTheme="minorHAnsi" w:ascii="Times New Roman"/>
          <w:b/>
        </w:rPr>
        <w:t/>
      </w:r>
      <w:r>
        <w:rPr>
          <w:rFonts w:cstheme="minorBidi" w:hAnsiTheme="minorHAnsi" w:eastAsiaTheme="minorHAnsi" w:asciiTheme="minorHAnsi" w:ascii="Times New Roman"/>
          <w:b/>
        </w:rPr>
        <w:t>T</w:t>
      </w:r>
      <w:r>
        <w:rPr>
          <w:rFonts w:cstheme="minorBidi" w:hAnsiTheme="minorHAnsi" w:eastAsiaTheme="minorHAnsi" w:asciiTheme="minorHAnsi" w:ascii="Times New Roman"/>
          <w:b/>
        </w:rPr>
        <w:t>he concentration of carvacrol</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mg</w:t>
      </w:r>
      <w:r>
        <w:rPr>
          <w:rFonts w:cstheme="minorBidi" w:hAnsiTheme="minorHAnsi" w:eastAsiaTheme="minorHAnsi" w:asciiTheme="minorHAnsi" w:ascii="Times New Roman"/>
          <w:b/>
        </w:rPr>
        <w:t>/</w:t>
      </w:r>
      <w:r>
        <w:rPr>
          <w:rFonts w:cstheme="minorBidi" w:hAnsiTheme="minorHAnsi" w:eastAsiaTheme="minorHAnsi" w:asciiTheme="minorHAnsi" w:ascii="Times New Roman"/>
          <w:b/>
        </w:rPr>
        <w:t>L</w:t>
      </w:r>
      <w:r>
        <w:rPr>
          <w:rFonts w:cstheme="minorBidi" w:hAnsiTheme="minorHAnsi" w:eastAsiaTheme="minorHAnsi" w:asciiTheme="minorHAnsi" w:ascii="Times New Roman"/>
          <w:b/>
        </w:rPr>
        <w:t>)</w:t>
      </w:r>
    </w:p>
    <w:p w:rsidR="0018722C">
      <w:spacing w:beforeLines="0" w:before="0" w:afterLines="0" w:after="0" w:line="440" w:lineRule="auto"/>
      <w:pPr>
        <w:sectPr w:rsidR="00556256">
          <w:type w:val="continuous"/>
          <w:pgSz w:w="11910" w:h="16840"/>
          <w:pgMar w:top="1520" w:bottom="280" w:left="1560" w:right="1180"/>
          <w:cols w:num="3" w:equalWidth="0">
            <w:col w:w="4076" w:space="244"/>
            <w:col w:w="778" w:space="39"/>
            <w:col w:w="4033"/>
          </w:cols>
        </w:sectPr>
        <w:topLinePunct/>
      </w:pPr>
    </w:p>
    <w:p w:rsidR="0018722C">
      <w:pPr>
        <w:pStyle w:val="a9"/>
        <w:topLinePunct/>
      </w:pPr>
      <w:r>
        <w:rPr>
          <w:rFonts w:cstheme="minorBidi" w:hAnsiTheme="minorHAnsi" w:eastAsiaTheme="minorHAnsi" w:asciiTheme="minorHAnsi" w:ascii="黑体" w:eastAsia="黑体" w:hint="eastAsia"/>
          <w:b/>
        </w:rPr>
        <w:t>图</w:t>
      </w:r>
      <w:r>
        <w:rPr>
          <w:rFonts w:ascii="Times New Roman" w:eastAsia="Times New Roman" w:cstheme="minorBidi" w:hAnsiTheme="minorHAnsi"/>
          <w:b/>
        </w:rPr>
        <w:t>3-17</w:t>
      </w:r>
      <w:r>
        <w:t xml:space="preserve">  </w:t>
      </w:r>
      <w:r w:rsidRPr="00DB64CE">
        <w:rPr>
          <w:rFonts w:ascii="Times New Roman" w:eastAsia="Times New Roman" w:cstheme="minorBidi" w:hAnsiTheme="minorHAnsi"/>
          <w:b/>
        </w:rPr>
        <w:t>Carvacrol</w:t>
      </w:r>
      <w:r>
        <w:rPr>
          <w:rFonts w:ascii="黑体" w:eastAsia="黑体" w:hint="eastAsia" w:cstheme="minorBidi" w:hAnsiTheme="minorHAnsi"/>
          <w:b/>
        </w:rPr>
        <w:t>对稻瘟病菌和番茄灰霉病菌麦角甾醇含量的影响</w:t>
      </w:r>
    </w:p>
    <w:p w:rsidR="0018722C">
      <w:pPr>
        <w:topLinePunct/>
      </w:pPr>
      <w:r>
        <w:rPr>
          <w:rFonts w:cstheme="minorBidi" w:hAnsiTheme="minorHAnsi" w:eastAsiaTheme="minorHAnsi" w:asciiTheme="minorHAnsi" w:ascii="Times New Roman"/>
          <w:b/>
        </w:rPr>
        <w:t>Figure 3-17 Effect of the carvacrol on ergosterol content of </w:t>
      </w:r>
      <w:hyperlink r:id="rId18">
        <w:r>
          <w:rPr>
            <w:rFonts w:ascii="Times New Roman" w:cstheme="minorBidi" w:hAnsiTheme="minorHAnsi" w:eastAsiaTheme="minorHAnsi"/>
            <w:b/>
            <w:i/>
          </w:rPr>
          <w:t>Magnaporthe oryzae </w:t>
        </w:r>
      </w:hyperlink>
      <w:r>
        <w:rPr>
          <w:rFonts w:ascii="Times New Roman" w:cstheme="minorBidi" w:hAnsiTheme="minorHAnsi" w:eastAsiaTheme="minorHAnsi"/>
          <w:b/>
        </w:rPr>
        <w:t>and </w:t>
      </w:r>
      <w:r>
        <w:rPr>
          <w:rFonts w:ascii="Times New Roman" w:cstheme="minorBidi" w:hAnsiTheme="minorHAnsi" w:eastAsiaTheme="minorHAnsi"/>
          <w:b/>
          <w:i/>
        </w:rPr>
        <w:t>Botrytis </w:t>
      </w:r>
      <w:r>
        <w:rPr>
          <w:rFonts w:ascii="Times New Roman" w:cstheme="minorBidi" w:hAnsiTheme="minorHAnsi" w:eastAsiaTheme="minorHAnsi"/>
          <w:b/>
          <w:i/>
        </w:rPr>
        <w:t>cinerea</w:t>
      </w:r>
    </w:p>
    <w:p w:rsidR="0018722C">
      <w:pPr>
        <w:pStyle w:val="Heading2"/>
        <w:topLinePunct/>
        <w:ind w:left="171" w:hangingChars="171" w:hanging="171"/>
      </w:pPr>
      <w:bookmarkStart w:name="_bookmark47" w:id="104"/>
      <w:bookmarkEnd w:id="104"/>
      <w:r>
        <w:rPr>
          <w:b/>
        </w:rPr>
        <w:t>4</w:t>
      </w:r>
      <w:r>
        <w:t xml:space="preserve"> </w:t>
      </w:r>
      <w:bookmarkStart w:name="_bookmark47" w:id="105"/>
      <w:bookmarkEnd w:id="105"/>
      <w:r>
        <w:t>讨论</w:t>
      </w:r>
    </w:p>
    <w:p w:rsidR="0018722C">
      <w:pPr>
        <w:pStyle w:val="Heading3"/>
        <w:topLinePunct/>
        <w:ind w:left="200" w:hangingChars="200" w:hanging="200"/>
      </w:pPr>
      <w:bookmarkStart w:name="_bookmark48" w:id="106"/>
      <w:bookmarkEnd w:id="106"/>
      <w:r>
        <w:rPr>
          <w:b/>
        </w:rPr>
        <w:t>4.1</w:t>
      </w:r>
      <w:r>
        <w:t xml:space="preserve"> </w:t>
      </w:r>
      <w:bookmarkStart w:name="_bookmark48" w:id="107"/>
      <w:bookmarkEnd w:id="107"/>
      <w:r>
        <w:t>关于</w:t>
      </w:r>
      <w:r>
        <w:rPr>
          <w:b/>
        </w:rPr>
        <w:t>Carvacrol</w:t>
      </w:r>
      <w:r>
        <w:t>对稻瘟病菌和番茄灰霉病菌抑菌活性的思考</w:t>
      </w:r>
    </w:p>
    <w:p w:rsidR="0018722C">
      <w:pPr>
        <w:topLinePunct/>
      </w:pPr>
      <w:r>
        <w:t>通过生长速率法和孢子萌发法，研究了</w:t>
      </w:r>
      <w:r>
        <w:rPr>
          <w:rFonts w:ascii="Times New Roman" w:eastAsia="Times New Roman"/>
        </w:rPr>
        <w:t>Carvacrol</w:t>
      </w:r>
      <w:r>
        <w:t>对属于半知菌亚门的稻瘟病菌和番茄灰霉病菌菌丝生长发育及孢子萌发的影响，结果表明：</w:t>
      </w:r>
      <w:r>
        <w:rPr>
          <w:rFonts w:ascii="Times New Roman" w:eastAsia="Times New Roman"/>
        </w:rPr>
        <w:t>Carvacrol</w:t>
      </w:r>
      <w:r>
        <w:t>对稻瘟病菌和番茄灰霉病菌菌丝的生长发育具有较强的抑制作用。</w:t>
      </w:r>
    </w:p>
    <w:p w:rsidR="0018722C">
      <w:pPr>
        <w:topLinePunct/>
      </w:pPr>
      <w:r>
        <w:t>（</w:t>
      </w:r>
      <w:r>
        <w:rPr>
          <w:rFonts w:ascii="Times New Roman" w:hAnsi="Times New Roman" w:eastAsia="宋体"/>
        </w:rPr>
        <w:t>1</w:t>
      </w:r>
      <w:r>
        <w:t>）</w:t>
      </w:r>
      <w:r>
        <w:t xml:space="preserve">对于稻瘟病菌，当处理浓度为</w:t>
      </w:r>
      <w:r>
        <w:rPr>
          <w:rFonts w:ascii="Times New Roman" w:hAnsi="Times New Roman" w:eastAsia="宋体"/>
        </w:rPr>
        <w:t>90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、处理</w:t>
      </w:r>
      <w:r>
        <w:rPr>
          <w:rFonts w:ascii="Times New Roman" w:hAnsi="Times New Roman" w:eastAsia="宋体"/>
        </w:rPr>
        <w:t>7 d</w:t>
      </w:r>
      <w:r>
        <w:t>时，</w:t>
      </w:r>
      <w:r>
        <w:rPr>
          <w:rFonts w:ascii="Times New Roman" w:hAnsi="Times New Roman" w:eastAsia="宋体"/>
        </w:rPr>
        <w:t>Carvacrol</w:t>
      </w:r>
      <w:r>
        <w:t>对稻瘟病</w:t>
      </w:r>
      <w:r>
        <w:t>菌菌丝生长抑制率可达</w:t>
      </w:r>
      <w:r>
        <w:rPr>
          <w:rFonts w:ascii="Times New Roman" w:hAnsi="Times New Roman" w:eastAsia="宋体"/>
        </w:rPr>
        <w:t>89</w:t>
      </w:r>
      <w:r>
        <w:rPr>
          <w:rFonts w:ascii="Times New Roman" w:hAnsi="Times New Roman" w:eastAsia="宋体"/>
        </w:rPr>
        <w:t>.</w:t>
      </w:r>
      <w:r>
        <w:rPr>
          <w:rFonts w:ascii="Times New Roman" w:hAnsi="Times New Roman" w:eastAsia="宋体"/>
        </w:rPr>
        <w:t>16%</w:t>
      </w:r>
      <w:r>
        <w:t>，与李丽娜</w:t>
      </w:r>
      <w:hyperlink w:history="true" w:anchor="_bookmark146">
        <w:r>
          <w:rPr>
            <w:rFonts w:ascii="Times New Roman" w:hAnsi="Times New Roman" w:eastAsia="宋体"/>
            <w:vertAlign w:val="superscript"/>
          </w:rPr>
          <w:t>[</w:t>
        </w:r>
        <w:r>
          <w:rPr>
            <w:rFonts w:ascii="Times New Roman" w:hAnsi="Times New Roman" w:eastAsia="宋体"/>
            <w:vertAlign w:val="superscript"/>
          </w:rPr>
          <w:t xml:space="preserve">98</w:t>
        </w:r>
        <w:r>
          <w:rPr>
            <w:rFonts w:ascii="Times New Roman" w:hAnsi="Times New Roman" w:eastAsia="宋体"/>
            <w:vertAlign w:val="superscript"/>
          </w:rPr>
          <w:t>]</w:t>
        </w:r>
      </w:hyperlink>
      <w:r>
        <w:t>等研究的苦参、牛膝菊、独角莲、曼陀</w:t>
      </w:r>
      <w:r>
        <w:t>罗</w:t>
      </w:r>
      <w:r>
        <w:rPr>
          <w:rFonts w:ascii="Times New Roman" w:hAnsi="Times New Roman" w:eastAsia="宋体"/>
        </w:rPr>
        <w:t>4</w:t>
      </w:r>
      <w:r>
        <w:t>种植物</w:t>
      </w:r>
      <w:r>
        <w:t>（</w:t>
      </w:r>
      <w:r>
        <w:rPr>
          <w:spacing w:val="-8"/>
        </w:rPr>
        <w:t>浓度为</w:t>
      </w:r>
      <w:r>
        <w:rPr>
          <w:rFonts w:ascii="Times New Roman" w:hAnsi="Times New Roman" w:eastAsia="宋体"/>
        </w:rPr>
        <w:t>100 mg</w:t>
      </w:r>
      <w:r w:rsidR="001852F3">
        <w:rPr>
          <w:rFonts w:ascii="Times New Roman" w:hAnsi="Times New Roman" w:eastAsia="宋体"/>
          <w:spacing w:val="-2"/>
        </w:rPr>
        <w:t xml:space="preserve">•</w:t>
      </w:r>
      <w:r>
        <w:rPr>
          <w:rFonts w:ascii="Times New Roman" w:hAnsi="Times New Roman" w:eastAsia="宋体"/>
          <w:spacing w:val="-2"/>
        </w:rPr>
        <w:t>mL</w:t>
      </w:r>
      <w:r>
        <w:rPr>
          <w:rFonts w:ascii="Times New Roman" w:hAnsi="Times New Roman" w:eastAsia="宋体"/>
          <w:spacing w:val="-2"/>
          <w:position w:val="11"/>
          <w:sz w:val="16"/>
        </w:rPr>
        <w:t>-1</w:t>
      </w:r>
      <w:r>
        <w:t>）</w:t>
      </w:r>
      <w:r>
        <w:t>对稻瘟病菌菌丝生长的抑制率低于</w:t>
      </w:r>
      <w:r>
        <w:rPr>
          <w:rFonts w:ascii="Times New Roman" w:hAnsi="Times New Roman" w:eastAsia="宋体"/>
        </w:rPr>
        <w:t>65%</w:t>
      </w:r>
      <w:r>
        <w:t>，及与其它多种植物提取物的抑菌活性相比较，</w:t>
      </w:r>
      <w:r>
        <w:rPr>
          <w:rFonts w:ascii="Times New Roman" w:hAnsi="Times New Roman" w:eastAsia="宋体"/>
        </w:rPr>
        <w:t>Carvacrol</w:t>
      </w:r>
      <w:r>
        <w:t>表现出更高的抑菌活性。</w:t>
      </w:r>
    </w:p>
    <w:p w:rsidR="0018722C">
      <w:pPr>
        <w:topLinePunct/>
      </w:pPr>
      <w:r>
        <w:t>对于番茄灰霉病菌，当处理浓度为</w:t>
      </w:r>
      <w:r>
        <w:rPr>
          <w:rFonts w:ascii="Times New Roman" w:hAnsi="Times New Roman" w:eastAsia="宋体"/>
        </w:rPr>
        <w:t>25 mg</w:t>
      </w:r>
      <w:r w:rsidR="001852F3">
        <w:rPr>
          <w:rFonts w:ascii="Times New Roman" w:hAnsi="Times New Roman" w:eastAsia="宋体"/>
        </w:rPr>
        <w:t xml:space="preserve">•</w:t>
      </w:r>
      <w:r>
        <w:rPr>
          <w:rFonts w:ascii="Times New Roman" w:hAnsi="Times New Roman" w:eastAsia="宋体"/>
        </w:rPr>
        <w:t>L</w:t>
      </w:r>
      <w:r>
        <w:rPr>
          <w:rFonts w:ascii="Times New Roman" w:hAnsi="Times New Roman" w:eastAsia="宋体"/>
        </w:rPr>
        <w:t>-1</w:t>
      </w:r>
      <w:r>
        <w:t>、处理</w:t>
      </w:r>
      <w:r>
        <w:rPr>
          <w:rFonts w:ascii="Times New Roman" w:hAnsi="Times New Roman" w:eastAsia="宋体"/>
        </w:rPr>
        <w:t>7 d</w:t>
      </w:r>
      <w:r>
        <w:t>时，</w:t>
      </w:r>
      <w:r>
        <w:rPr>
          <w:rFonts w:ascii="Times New Roman" w:hAnsi="Times New Roman" w:eastAsia="宋体"/>
        </w:rPr>
        <w:t>Carvacrol</w:t>
      </w:r>
      <w:r>
        <w:t>对番茄灰</w:t>
      </w:r>
      <w:r>
        <w:t>霉病菌菌丝生长抑制率可达</w:t>
      </w:r>
      <w:r>
        <w:rPr>
          <w:rFonts w:ascii="Times New Roman" w:hAnsi="Times New Roman" w:eastAsia="宋体"/>
        </w:rPr>
        <w:t>87</w:t>
      </w:r>
      <w:r>
        <w:rPr>
          <w:rFonts w:ascii="Times New Roman" w:hAnsi="Times New Roman" w:eastAsia="宋体"/>
        </w:rPr>
        <w:t>.</w:t>
      </w:r>
      <w:r>
        <w:rPr>
          <w:rFonts w:ascii="Times New Roman" w:hAnsi="Times New Roman" w:eastAsia="宋体"/>
        </w:rPr>
        <w:t>97%</w:t>
      </w:r>
      <w:r>
        <w:t>，与张新虎等</w:t>
      </w:r>
      <w:hyperlink w:history="true" w:anchor="_bookmark86">
        <w:r>
          <w:rPr>
            <w:rFonts w:ascii="Times New Roman" w:hAnsi="Times New Roman" w:eastAsia="宋体"/>
            <w:vertAlign w:val="superscript"/>
          </w:rPr>
          <w:t>[</w:t>
        </w:r>
        <w:r>
          <w:rPr>
            <w:rFonts w:ascii="Times New Roman" w:hAnsi="Times New Roman" w:eastAsia="宋体"/>
            <w:vertAlign w:val="superscript"/>
          </w:rPr>
          <w:t xml:space="preserve">33</w:t>
        </w:r>
        <w:r>
          <w:rPr>
            <w:rFonts w:ascii="Times New Roman" w:hAnsi="Times New Roman" w:eastAsia="宋体"/>
            <w:vertAlign w:val="superscript"/>
          </w:rPr>
          <w:t>]</w:t>
        </w:r>
      </w:hyperlink>
      <w:r>
        <w:t>研究的苍耳提取物</w:t>
      </w:r>
      <w:r>
        <w:t>（</w:t>
      </w:r>
      <w:r>
        <w:rPr>
          <w:spacing w:val="2"/>
        </w:rPr>
        <w:t>浓度为</w:t>
      </w:r>
      <w:r>
        <w:rPr>
          <w:rFonts w:ascii="Times New Roman" w:hAnsi="Times New Roman" w:eastAsia="宋体"/>
        </w:rPr>
        <w:t>30 mg</w:t>
      </w:r>
      <w:r w:rsidR="001852F3">
        <w:rPr>
          <w:rFonts w:ascii="Times New Roman" w:hAnsi="Times New Roman" w:eastAsia="宋体"/>
          <w:spacing w:val="-1"/>
        </w:rPr>
        <w:t xml:space="preserve">•</w:t>
      </w:r>
      <w:r>
        <w:rPr>
          <w:rFonts w:ascii="Times New Roman" w:hAnsi="Times New Roman" w:eastAsia="宋体"/>
          <w:spacing w:val="0"/>
        </w:rPr>
        <w:t>m</w:t>
      </w:r>
      <w:r>
        <w:rPr>
          <w:rFonts w:ascii="Times New Roman" w:hAnsi="Times New Roman" w:eastAsia="宋体"/>
          <w:spacing w:val="-2"/>
        </w:rPr>
        <w:t>L</w:t>
      </w:r>
      <w:r>
        <w:rPr>
          <w:rFonts w:ascii="Times New Roman" w:hAnsi="Times New Roman" w:eastAsia="宋体"/>
          <w:spacing w:val="0"/>
          <w:w w:val="100"/>
          <w:position w:val="11"/>
          <w:sz w:val="16"/>
        </w:rPr>
        <w:t>-</w:t>
      </w:r>
      <w:r>
        <w:rPr>
          <w:rFonts w:ascii="Times New Roman" w:hAnsi="Times New Roman" w:eastAsia="宋体"/>
          <w:spacing w:val="0"/>
          <w:w w:val="100"/>
          <w:position w:val="11"/>
          <w:sz w:val="16"/>
        </w:rPr>
        <w:t>1</w:t>
      </w:r>
      <w:r>
        <w:t>）</w:t>
      </w:r>
      <w:r>
        <w:t>对番茄灰霉病菌菌丝生长抑制率</w:t>
      </w:r>
      <w:r>
        <w:rPr>
          <w:rFonts w:ascii="Times New Roman" w:hAnsi="Times New Roman" w:eastAsia="宋体"/>
        </w:rPr>
        <w:t>78</w:t>
      </w:r>
      <w:r>
        <w:rPr>
          <w:rFonts w:ascii="Times New Roman" w:hAnsi="Times New Roman" w:eastAsia="宋体"/>
        </w:rPr>
        <w:t>.</w:t>
      </w:r>
      <w:r>
        <w:rPr>
          <w:rFonts w:ascii="Times New Roman" w:hAnsi="Times New Roman" w:eastAsia="宋体"/>
        </w:rPr>
        <w:t>1</w:t>
      </w:r>
      <w:r>
        <w:rPr>
          <w:rFonts w:ascii="Times New Roman" w:hAnsi="Times New Roman" w:eastAsia="宋体"/>
        </w:rPr>
        <w:t>%</w:t>
      </w:r>
      <w:r>
        <w:t>，与李玉平等</w:t>
      </w:r>
      <w:hyperlink w:history="true" w:anchor="_bookmark95">
        <w:r>
          <w:rPr>
            <w:rFonts w:ascii="Times New Roman" w:hAnsi="Times New Roman" w:eastAsia="宋体"/>
            <w:vertAlign w:val="superscript"/>
          </w:rPr>
          <w:t>[</w:t>
        </w:r>
        <w:r>
          <w:rPr>
            <w:rFonts w:ascii="Times New Roman" w:hAnsi="Times New Roman" w:eastAsia="宋体"/>
            <w:vertAlign w:val="superscript"/>
          </w:rPr>
          <w:t>4</w:t>
        </w:r>
        <w:r>
          <w:rPr>
            <w:rFonts w:ascii="Times New Roman" w:hAnsi="Times New Roman" w:eastAsia="宋体"/>
            <w:vertAlign w:val="superscript"/>
          </w:rPr>
          <w:t>4</w:t>
        </w:r>
        <w:r>
          <w:rPr>
            <w:rFonts w:ascii="Times New Roman" w:hAnsi="Times New Roman" w:eastAsia="宋体"/>
            <w:vertAlign w:val="superscript"/>
          </w:rPr>
          <w:t>]</w:t>
        </w:r>
      </w:hyperlink>
      <w:r>
        <w:t>研究的大花金挖耳、</w:t>
      </w:r>
      <w:r>
        <w:t>猪毛蒿、臭蒿等几种菊科植物</w:t>
      </w:r>
      <w:r>
        <w:t>（</w:t>
      </w:r>
      <w:r>
        <w:rPr>
          <w:spacing w:val="-8"/>
        </w:rPr>
        <w:t>浓度为</w:t>
      </w:r>
      <w:r>
        <w:rPr>
          <w:rFonts w:ascii="Times New Roman" w:hAnsi="Times New Roman" w:eastAsia="宋体"/>
        </w:rPr>
        <w:t>100 mg</w:t>
      </w:r>
      <w:r w:rsidR="001852F3">
        <w:rPr>
          <w:rFonts w:ascii="Times New Roman" w:hAnsi="Times New Roman" w:eastAsia="宋体"/>
          <w:spacing w:val="-1"/>
        </w:rPr>
        <w:t xml:space="preserve">•</w:t>
      </w:r>
      <w:r>
        <w:rPr>
          <w:rFonts w:ascii="Times New Roman" w:hAnsi="Times New Roman" w:eastAsia="宋体"/>
          <w:spacing w:val="-2"/>
        </w:rPr>
        <w:t>mL</w:t>
      </w:r>
      <w:r>
        <w:rPr>
          <w:rFonts w:ascii="Times New Roman" w:hAnsi="Times New Roman" w:eastAsia="宋体"/>
          <w:spacing w:val="-2"/>
          <w:position w:val="11"/>
          <w:sz w:val="16"/>
        </w:rPr>
        <w:t>-1</w:t>
      </w:r>
      <w:r>
        <w:t>）</w:t>
      </w:r>
      <w:r>
        <w:t>对番茄灰霉病菌菌丝生长的抑</w:t>
      </w:r>
      <w:r>
        <w:t>制率</w:t>
      </w:r>
      <w:r>
        <w:rPr>
          <w:rFonts w:ascii="Times New Roman" w:hAnsi="Times New Roman" w:eastAsia="宋体"/>
        </w:rPr>
        <w:t>70%</w:t>
      </w:r>
      <w:r>
        <w:t>，及与其它多种植物提取物的抑菌活性相比较，</w:t>
      </w:r>
      <w:r>
        <w:rPr>
          <w:rFonts w:ascii="Times New Roman" w:hAnsi="Times New Roman" w:eastAsia="宋体"/>
        </w:rPr>
        <w:t>Carvacrol</w:t>
      </w:r>
      <w:r>
        <w:t>表现出更高的抑菌活性，因此在开发新型植物源杀菌剂方面，</w:t>
      </w:r>
      <w:r>
        <w:rPr>
          <w:rFonts w:ascii="Times New Roman" w:hAnsi="Times New Roman" w:eastAsia="宋体"/>
        </w:rPr>
        <w:t>Carvacrol</w:t>
      </w:r>
      <w:r>
        <w:t>具有更大的潜力和优势。</w:t>
      </w:r>
    </w:p>
    <w:p w:rsidR="0018722C">
      <w:pPr>
        <w:topLinePunct/>
      </w:pPr>
      <w:r>
        <w:t>（</w:t>
      </w:r>
      <w:r>
        <w:rPr>
          <w:rFonts w:ascii="Times New Roman" w:eastAsia="Times New Roman"/>
        </w:rPr>
        <w:t>2</w:t>
      </w:r>
      <w:r>
        <w:t>）</w:t>
      </w:r>
      <w:r>
        <w:t>稻瘟病菌以菌丝和分生孢子在病稻草、病谷上越冬；番茄灰霉病菌以菌核</w:t>
      </w:r>
      <w:r>
        <w:t>在土壤中或以菌丝块及分生孢子随病残体在土壤中越冬，成为第二年的初侵染源。以</w:t>
      </w:r>
      <w:r>
        <w:t>此推测</w:t>
      </w:r>
      <w:r>
        <w:rPr>
          <w:rFonts w:ascii="Times New Roman" w:eastAsia="Times New Roman"/>
        </w:rPr>
        <w:t>Carvacrol</w:t>
      </w:r>
      <w:r>
        <w:t>可以从侵染源头抑制稻瘟病害和番茄灰霉病害的发生。且</w:t>
      </w:r>
      <w:r>
        <w:rPr>
          <w:rFonts w:ascii="Times New Roman" w:eastAsia="Times New Roman"/>
        </w:rPr>
        <w:t>Carvacrol</w:t>
      </w:r>
      <w:r>
        <w:t>易挥发，为其采用大棚熏蒸的方式防治病害提供了可能性。</w:t>
      </w:r>
    </w:p>
    <w:p w:rsidR="0018722C">
      <w:pPr>
        <w:topLinePunct/>
      </w:pPr>
      <w:r>
        <w:t>（</w:t>
      </w:r>
      <w:r>
        <w:rPr>
          <w:rFonts w:ascii="Times New Roman" w:eastAsia="Times New Roman"/>
        </w:rPr>
        <w:t>3</w:t>
      </w:r>
      <w:r>
        <w:t>）</w:t>
      </w:r>
      <w:r>
        <w:t>试验中仅测定了</w:t>
      </w:r>
      <w:r>
        <w:rPr>
          <w:rFonts w:ascii="Times New Roman" w:eastAsia="Times New Roman"/>
        </w:rPr>
        <w:t>Carvacrol</w:t>
      </w:r>
      <w:r>
        <w:t>对稻瘟病菌和番茄灰霉病菌的离体抑制效果，就</w:t>
      </w:r>
      <w:r>
        <w:t>杀菌剂而言，离体试验和活体试验的相关性有时较差，所以在今后的试验中还应对其进行活体生物试验测定。</w:t>
      </w:r>
    </w:p>
    <w:p w:rsidR="0018722C">
      <w:pPr>
        <w:pStyle w:val="Heading3"/>
        <w:topLinePunct/>
        <w:ind w:left="200" w:hangingChars="200" w:hanging="200"/>
      </w:pPr>
      <w:bookmarkStart w:name="_bookmark49" w:id="108"/>
      <w:bookmarkEnd w:id="108"/>
      <w:r>
        <w:rPr>
          <w:b/>
        </w:rPr>
        <w:t>4.2</w:t>
      </w:r>
      <w:r>
        <w:t xml:space="preserve"> </w:t>
      </w:r>
      <w:bookmarkStart w:name="_bookmark49" w:id="109"/>
      <w:bookmarkEnd w:id="109"/>
      <w:r>
        <w:t>关于</w:t>
      </w:r>
      <w:r>
        <w:rPr>
          <w:b/>
        </w:rPr>
        <w:t>Carvacrol</w:t>
      </w:r>
      <w:r>
        <w:t>处理稻瘟病菌和番茄灰霉病菌菌丝形态观察的思考</w:t>
      </w:r>
    </w:p>
    <w:p w:rsidR="0018722C">
      <w:pPr>
        <w:topLinePunct/>
      </w:pPr>
      <w:r>
        <w:t>由于采用菌丝生长速率法仅仅在平板上显现出</w:t>
      </w:r>
      <w:r>
        <w:rPr>
          <w:rFonts w:ascii="Times New Roman" w:eastAsia="Times New Roman"/>
        </w:rPr>
        <w:t>Carvacrol</w:t>
      </w:r>
      <w:r>
        <w:t>对稻瘟病菌和番茄灰霉病菌的粗略影响，因而采取进一步光学显微镜和电镜实验观察。</w:t>
      </w:r>
    </w:p>
    <w:p w:rsidR="0018722C">
      <w:pPr>
        <w:topLinePunct/>
      </w:pPr>
      <w:r>
        <w:t>由光镜和电镜的观察结果可知，</w:t>
      </w:r>
      <w:r>
        <w:rPr>
          <w:rFonts w:ascii="Times New Roman" w:eastAsia="Times New Roman"/>
        </w:rPr>
        <w:t>Carvacrol</w:t>
      </w:r>
      <w:r>
        <w:t>作用于稻瘟病菌和番茄灰霉病菌菌丝</w:t>
      </w:r>
      <w:r>
        <w:t>的细胞壁和细胞膜，与前面试验结合更好的说明了</w:t>
      </w:r>
      <w:r>
        <w:rPr>
          <w:rFonts w:ascii="Times New Roman" w:eastAsia="Times New Roman"/>
        </w:rPr>
        <w:t>Carvacrol</w:t>
      </w:r>
      <w:r>
        <w:t>对两种菌的抑制作用，</w:t>
      </w:r>
      <w:r>
        <w:t>并且为推测探明</w:t>
      </w:r>
      <w:r>
        <w:rPr>
          <w:rFonts w:ascii="Times New Roman" w:eastAsia="Times New Roman"/>
        </w:rPr>
        <w:t>Carvacrol</w:t>
      </w:r>
      <w:r>
        <w:t>对稻瘟病菌和番茄灰霉病菌作用机制及作用位点等提供依据。</w:t>
      </w:r>
    </w:p>
    <w:p w:rsidR="0018722C">
      <w:pPr>
        <w:pStyle w:val="Heading3"/>
        <w:topLinePunct/>
        <w:ind w:left="200" w:hangingChars="200" w:hanging="200"/>
      </w:pPr>
      <w:bookmarkStart w:name="_bookmark50" w:id="110"/>
      <w:bookmarkEnd w:id="110"/>
      <w:r>
        <w:rPr>
          <w:b/>
        </w:rPr>
        <w:t>4.3</w:t>
      </w:r>
      <w:r>
        <w:t xml:space="preserve"> </w:t>
      </w:r>
      <w:bookmarkStart w:name="_bookmark50" w:id="111"/>
      <w:bookmarkEnd w:id="111"/>
      <w:r>
        <w:t>关于</w:t>
      </w:r>
      <w:r>
        <w:rPr>
          <w:b/>
        </w:rPr>
        <w:t>Carvacrol</w:t>
      </w:r>
      <w:r>
        <w:t>对稻瘟病菌和番茄灰霉病菌生理生化测定的思考</w:t>
      </w:r>
    </w:p>
    <w:p w:rsidR="0018722C">
      <w:pPr>
        <w:topLinePunct/>
      </w:pPr>
      <w:r>
        <w:t>本文通过相应方法，对稻瘟病菌和番茄灰霉病菌的细胞膜通透性、可溶性蛋白含</w:t>
      </w:r>
      <w:r>
        <w:t>量、几丁质酶活性、</w:t>
      </w:r>
      <w:r>
        <w:rPr>
          <w:rFonts w:ascii="Times New Roman" w:eastAsia="Times New Roman"/>
        </w:rPr>
        <w:t>N-</w:t>
      </w:r>
      <w:r>
        <w:t>乙酰葡萄糖胺、麦角甾醇含量以及过氧化氢酶活性进行了测定。</w:t>
      </w:r>
    </w:p>
    <w:p w:rsidR="0018722C">
      <w:pPr>
        <w:topLinePunct/>
      </w:pPr>
      <w:r>
        <w:t>（</w:t>
      </w:r>
      <w:r>
        <w:rPr>
          <w:rFonts w:ascii="Times New Roman" w:eastAsia="宋体"/>
        </w:rPr>
        <w:t>1</w:t>
      </w:r>
      <w:r>
        <w:t>）</w:t>
      </w:r>
      <w:r>
        <w:t>细胞膜上含有蛋白质和磷脂，麦角甾醇也是丝状真菌细胞膜的重要成分之</w:t>
      </w:r>
      <w:r>
        <w:t>一，如果这些成分的合成受阻，膜的结构和功能就要受到损害，造成原生质渗漏，最后导致菌体细胞的死亡</w:t>
      </w:r>
      <w:hyperlink w:history="true" w:anchor="_bookmark147">
        <w:r>
          <w:rPr>
            <w:rFonts w:ascii="Times New Roman" w:eastAsia="宋体"/>
            <w:vertAlign w:val="superscript"/>
          </w:rPr>
          <w:t>[</w:t>
        </w:r>
        <w:r>
          <w:rPr>
            <w:rFonts w:ascii="Times New Roman" w:eastAsia="宋体"/>
            <w:vertAlign w:val="superscript"/>
            <w:position w:val="11"/>
          </w:rPr>
          <w:t xml:space="preserve">99</w:t>
        </w:r>
        <w:r>
          <w:rPr>
            <w:rFonts w:ascii="Times New Roman" w:eastAsia="宋体"/>
            <w:vertAlign w:val="superscript"/>
          </w:rPr>
          <w:t>]</w:t>
        </w:r>
      </w:hyperlink>
      <w:r>
        <w:t>。显微观察表明</w:t>
      </w:r>
      <w:r>
        <w:rPr>
          <w:rFonts w:ascii="Times New Roman" w:eastAsia="宋体"/>
        </w:rPr>
        <w:t>Carvacrol</w:t>
      </w:r>
      <w:r>
        <w:t>可导致原生质外渗，电导率测定</w:t>
      </w:r>
      <w:r>
        <w:t>结果进一步说明</w:t>
      </w:r>
      <w:r>
        <w:rPr>
          <w:rFonts w:ascii="Times New Roman" w:eastAsia="宋体"/>
        </w:rPr>
        <w:t>Carvacrol</w:t>
      </w:r>
      <w:r w:rsidR="001852F3">
        <w:rPr>
          <w:rFonts w:ascii="Times New Roman" w:eastAsia="宋体"/>
        </w:rPr>
        <w:t xml:space="preserve"> </w:t>
      </w:r>
      <w:r>
        <w:t>能够增大稻瘟病菌和番茄灰霉病菌细胞膜的渗透性</w:t>
      </w:r>
      <w:r>
        <w:t>，</w:t>
      </w:r>
    </w:p>
    <w:p w:rsidR="0018722C">
      <w:pPr>
        <w:topLinePunct/>
      </w:pPr>
      <w:r>
        <w:rPr>
          <w:rFonts w:ascii="Times New Roman" w:eastAsia="Times New Roman"/>
        </w:rPr>
        <w:t>Carvacrol</w:t>
      </w:r>
      <w:r>
        <w:t>处理后麦角甾醇含量下降，更说明两种菌细胞膜上存在着</w:t>
      </w:r>
      <w:r>
        <w:rPr>
          <w:rFonts w:ascii="Times New Roman" w:eastAsia="Times New Roman"/>
        </w:rPr>
        <w:t>Carvacrol</w:t>
      </w:r>
      <w:r>
        <w:t>的作用位点。</w:t>
      </w:r>
    </w:p>
    <w:p w:rsidR="0018722C">
      <w:pPr>
        <w:topLinePunct/>
      </w:pPr>
      <w:r>
        <w:t>（</w:t>
      </w:r>
      <w:r>
        <w:rPr>
          <w:rFonts w:ascii="Times New Roman" w:eastAsia="Times New Roman"/>
        </w:rPr>
        <w:t>2</w:t>
      </w:r>
      <w:r>
        <w:t>）</w:t>
      </w:r>
      <w:r>
        <w:t>细胞壁是菌体细胞的最外层结构，它在维持菌体细胞形态和细胞内高渗状</w:t>
      </w:r>
      <w:r>
        <w:t>态起着极为重要的作用。扫描电镜观察到两种菌在</w:t>
      </w:r>
      <w:r>
        <w:rPr>
          <w:rFonts w:ascii="Times New Roman" w:eastAsia="Times New Roman"/>
        </w:rPr>
        <w:t>CV</w:t>
      </w:r>
      <w:r>
        <w:t>的作用下菌丝大量断裂。稻瘟</w:t>
      </w:r>
      <w:r>
        <w:t>病菌和番茄灰霉病菌属于半知菌亚门，其细胞壁中主要成分是几丁质，本文通过对细</w:t>
      </w:r>
      <w:r>
        <w:t>胞壁几丁质合成所需底物</w:t>
      </w:r>
      <w:r>
        <w:rPr>
          <w:rFonts w:ascii="Times New Roman" w:eastAsia="Times New Roman"/>
        </w:rPr>
        <w:t>N-</w:t>
      </w:r>
      <w:r>
        <w:t>乙酰葡萄糖胺含量测定表明，经</w:t>
      </w:r>
      <w:r>
        <w:rPr>
          <w:rFonts w:ascii="Times New Roman" w:eastAsia="Times New Roman"/>
        </w:rPr>
        <w:t>Carvacrol</w:t>
      </w:r>
      <w:r>
        <w:t>处理后，胞内</w:t>
      </w:r>
      <w:r>
        <w:rPr>
          <w:rFonts w:ascii="Times New Roman" w:eastAsia="Times New Roman"/>
        </w:rPr>
        <w:t>N-</w:t>
      </w:r>
      <w:r>
        <w:t>乙酰葡萄糖胺含量高于对照，细胞壁相关水解酶测定结果表明几丁质酶活性高于对</w:t>
      </w:r>
      <w:r>
        <w:t>照，并且起初其含量随着时间的延长而增加，可能是由于几丁质酶活性升高造成细胞壁合成几丁质前提水解，引起</w:t>
      </w:r>
      <w:r>
        <w:rPr>
          <w:rFonts w:ascii="Times New Roman" w:eastAsia="Times New Roman"/>
        </w:rPr>
        <w:t>N-</w:t>
      </w:r>
      <w:r>
        <w:t>乙酰葡萄糖胺含量升高，</w:t>
      </w:r>
      <w:r>
        <w:rPr>
          <w:rFonts w:ascii="Times New Roman" w:eastAsia="Times New Roman"/>
        </w:rPr>
        <w:t>N-</w:t>
      </w:r>
      <w:r>
        <w:t>乙酰葡萄糖胺在参与细</w:t>
      </w:r>
      <w:r>
        <w:t>胞壁形成过程中受阻。之后</w:t>
      </w:r>
      <w:r>
        <w:rPr>
          <w:rFonts w:ascii="Times New Roman" w:eastAsia="Times New Roman"/>
        </w:rPr>
        <w:t>N-</w:t>
      </w:r>
      <w:r>
        <w:t>乙酰葡萄糖胺含量下降，可能是由于被水解成葡萄糖，</w:t>
      </w:r>
      <w:r>
        <w:t>以补偿细胞中还原糖的不足来维持生存；而几丁质酶活性也开始降低，可能是由于细</w:t>
      </w:r>
      <w:r>
        <w:t>胞膜通透性改变后引起膜上的几丁质酶活性降低。</w:t>
      </w:r>
    </w:p>
    <w:p w:rsidR="0018722C">
      <w:pPr>
        <w:topLinePunct/>
      </w:pPr>
      <w:r>
        <w:t>对作用机制的研究只是初步探讨，还有待于从分子角度进行研究，确定</w:t>
      </w:r>
      <w:r>
        <w:rPr>
          <w:rFonts w:ascii="Times New Roman" w:eastAsia="Times New Roman"/>
        </w:rPr>
        <w:t>Carvacrol</w:t>
      </w:r>
    </w:p>
    <w:p w:rsidR="0018722C">
      <w:pPr>
        <w:topLinePunct/>
      </w:pPr>
      <w:r>
        <w:t>的分子作用靶标。</w:t>
      </w:r>
    </w:p>
    <w:p w:rsidR="0018722C">
      <w:pPr>
        <w:pStyle w:val="Heading2"/>
        <w:topLinePunct/>
        <w:ind w:left="171" w:hangingChars="171" w:hanging="171"/>
      </w:pPr>
      <w:bookmarkStart w:name="_bookmark51" w:id="112"/>
      <w:bookmarkEnd w:id="112"/>
      <w:r>
        <w:rPr>
          <w:b/>
        </w:rPr>
        <w:t>5</w:t>
      </w:r>
      <w:r>
        <w:t xml:space="preserve"> </w:t>
      </w:r>
      <w:bookmarkStart w:name="_bookmark51" w:id="113"/>
      <w:bookmarkEnd w:id="113"/>
      <w:r>
        <w:t>结论</w:t>
      </w:r>
    </w:p>
    <w:p w:rsidR="0018722C">
      <w:pPr>
        <w:topLinePunct/>
      </w:pPr>
      <w:r>
        <w:t>本论文研究了</w:t>
      </w:r>
      <w:r>
        <w:rPr>
          <w:rFonts w:ascii="Times New Roman" w:eastAsia="Times New Roman"/>
        </w:rPr>
        <w:t>Carvacrol</w:t>
      </w:r>
      <w:r>
        <w:t>对稻瘟病菌和番茄灰霉病菌的抑制作用，并初步探讨了</w:t>
      </w:r>
    </w:p>
    <w:p w:rsidR="0018722C">
      <w:pPr>
        <w:topLinePunct/>
      </w:pPr>
      <w:r>
        <w:rPr>
          <w:rFonts w:ascii="Times New Roman" w:eastAsia="Times New Roman"/>
        </w:rPr>
        <w:t>Carvacrol</w:t>
      </w:r>
      <w:r>
        <w:t>对两种菌的作用机制，初步结论如下：</w:t>
      </w:r>
    </w:p>
    <w:p w:rsidR="0018722C">
      <w:pPr>
        <w:topLinePunct/>
      </w:pPr>
      <w:r>
        <w:t>（</w:t>
      </w:r>
      <w:r>
        <w:rPr>
          <w:rFonts w:ascii="Times New Roman" w:eastAsia="Times New Roman"/>
        </w:rPr>
        <w:t>1</w:t>
      </w:r>
      <w:r>
        <w:t>）</w:t>
      </w:r>
      <w:r>
        <w:rPr>
          <w:rFonts w:ascii="Times New Roman" w:eastAsia="Times New Roman"/>
        </w:rPr>
        <w:t>Carvacrol</w:t>
      </w:r>
      <w:r>
        <w:t>较其他植物源杀菌剂对稻瘟病菌和番茄灰霉病菌菌丝生长发育表现出较强的抑制作用，但对两种菌孢子萌发没有影响。</w:t>
      </w:r>
    </w:p>
    <w:p w:rsidR="0018722C">
      <w:pPr>
        <w:topLinePunct/>
      </w:pPr>
      <w:r>
        <w:t>（</w:t>
      </w:r>
      <w:r>
        <w:rPr>
          <w:rFonts w:ascii="Times New Roman" w:eastAsia="Times New Roman"/>
        </w:rPr>
        <w:t>2</w:t>
      </w:r>
      <w:r>
        <w:t>）</w:t>
      </w:r>
      <w:r>
        <w:t>光镜和电镜观察表明，</w:t>
      </w:r>
      <w:r>
        <w:rPr>
          <w:rFonts w:ascii="Times New Roman" w:eastAsia="Times New Roman"/>
        </w:rPr>
        <w:t>Carvacrol</w:t>
      </w:r>
      <w:r>
        <w:t>处理的稻瘟病菌和番茄灰霉病菌菌丝形态</w:t>
      </w:r>
      <w:r>
        <w:t>结构异常。低浓度表现为菌丝扭曲、菌丝粗细不均、内含物固缩、出现液泡、菌丝局部和顶端膨大；高浓度表现为菌丝分支增多、菌丝细胞空腔、菌体细胞壁模糊不清</w:t>
      </w:r>
      <w:r>
        <w:t>、</w:t>
      </w:r>
    </w:p>
    <w:p w:rsidR="0018722C">
      <w:pPr>
        <w:topLinePunct/>
      </w:pPr>
      <w:r>
        <w:t>菌丝断裂。</w:t>
      </w:r>
    </w:p>
    <w:p w:rsidR="0018722C">
      <w:pPr>
        <w:topLinePunct/>
      </w:pPr>
      <w:r>
        <w:t>（</w:t>
      </w:r>
      <w:r>
        <w:rPr>
          <w:rFonts w:ascii="Times New Roman" w:eastAsia="Times New Roman"/>
        </w:rPr>
        <w:t>3</w:t>
      </w:r>
      <w:r>
        <w:t>）</w:t>
      </w:r>
      <w:r>
        <w:t>稻瘟病菌和番茄灰霉病菌经</w:t>
      </w:r>
      <w:r>
        <w:rPr>
          <w:rFonts w:ascii="Times New Roman" w:eastAsia="Times New Roman"/>
        </w:rPr>
        <w:t>Carvacrol</w:t>
      </w:r>
      <w:r>
        <w:t>处理后，菌丝细胞膜透性增加、麦角</w:t>
      </w:r>
      <w:r>
        <w:t>甾醇含量下降，表明细胞膜结构损坏，使内含物流出，导致菌丝出现干瘪、出现液泡、菌丝细胞质壁分离甚至空腔的现象。</w:t>
      </w:r>
    </w:p>
    <w:p w:rsidR="0018722C">
      <w:pPr>
        <w:topLinePunct/>
      </w:pPr>
      <w:r>
        <w:t>（</w:t>
      </w:r>
      <w:r>
        <w:rPr>
          <w:rFonts w:ascii="Times New Roman" w:eastAsia="Times New Roman"/>
        </w:rPr>
        <w:t>4</w:t>
      </w:r>
      <w:r>
        <w:t>）</w:t>
      </w:r>
      <w:r>
        <w:t>稻瘟病菌和番茄灰霉病菌经</w:t>
      </w:r>
      <w:r>
        <w:rPr>
          <w:rFonts w:ascii="Times New Roman" w:eastAsia="Times New Roman"/>
        </w:rPr>
        <w:t>Carvacrol</w:t>
      </w:r>
      <w:r>
        <w:t>处理后，蛋白质合成受阻，菌丝体可溶性蛋白含量下降，对菌丝生长产生抑制作用。</w:t>
      </w:r>
    </w:p>
    <w:p w:rsidR="0018722C">
      <w:pPr>
        <w:topLinePunct/>
      </w:pPr>
      <w:r>
        <w:t>（</w:t>
      </w:r>
      <w:r>
        <w:rPr>
          <w:rFonts w:ascii="Times New Roman" w:eastAsia="Times New Roman"/>
        </w:rPr>
        <w:t>5</w:t>
      </w:r>
      <w:r>
        <w:t>）</w:t>
      </w:r>
      <w:r>
        <w:t>稻瘟病菌和番茄灰霉病菌经</w:t>
      </w:r>
      <w:r>
        <w:rPr>
          <w:rFonts w:ascii="Times New Roman" w:eastAsia="Times New Roman"/>
        </w:rPr>
        <w:t>Carvacrol</w:t>
      </w:r>
      <w:r>
        <w:t>处理后，几丁质酶活性的升高，使菌</w:t>
      </w:r>
      <w:r>
        <w:t>体细胞壁几丁质加速分解，</w:t>
      </w:r>
      <w:r>
        <w:rPr>
          <w:rFonts w:ascii="Times New Roman" w:eastAsia="Times New Roman"/>
        </w:rPr>
        <w:t>N-</w:t>
      </w:r>
      <w:r>
        <w:t>乙酰葡萄糖胺含量升高，导致菌体细胞壁结构破坏，菌</w:t>
      </w:r>
      <w:r>
        <w:t>丝出现断裂、菌体细胞壁模糊不清的现象。</w:t>
      </w:r>
    </w:p>
    <w:p w:rsidR="0018722C">
      <w:pPr>
        <w:topLinePunct/>
      </w:pPr>
      <w:r>
        <w:t>（</w:t>
      </w:r>
      <w:r>
        <w:rPr>
          <w:rFonts w:ascii="Times New Roman" w:eastAsia="Times New Roman"/>
        </w:rPr>
        <w:t>6</w:t>
      </w:r>
      <w:r>
        <w:t>）</w:t>
      </w:r>
      <w:r>
        <w:t>稻瘟病菌和番茄灰霉病菌经</w:t>
      </w:r>
      <w:r>
        <w:rPr>
          <w:rFonts w:ascii="Times New Roman" w:eastAsia="Times New Roman"/>
        </w:rPr>
        <w:t>Carvacrol</w:t>
      </w:r>
      <w:r>
        <w:t>处理后，过氧化氢酶活性下降，使稻瘟病菌和番茄灰霉病菌解毒作用降低，导致菌体死亡。</w:t>
      </w:r>
    </w:p>
    <w:p w:rsidR="0018722C">
      <w:pPr>
        <w:pStyle w:val="Heading2"/>
        <w:topLinePunct/>
        <w:ind w:left="171" w:hangingChars="171" w:hanging="171"/>
      </w:pPr>
      <w:bookmarkStart w:name="_bookmark52" w:id="114"/>
      <w:bookmarkEnd w:id="114"/>
      <w:r>
        <w:rPr>
          <w:b/>
        </w:rPr>
        <w:t>6</w:t>
      </w:r>
      <w:r>
        <w:t xml:space="preserve"> </w:t>
      </w:r>
      <w:bookmarkStart w:name="_bookmark52" w:id="115"/>
      <w:bookmarkEnd w:id="115"/>
      <w:r>
        <w:t>创新点</w:t>
      </w:r>
    </w:p>
    <w:p w:rsidR="0018722C">
      <w:pPr>
        <w:topLinePunct/>
      </w:pPr>
      <w:r>
        <w:t>（</w:t>
      </w:r>
      <w:r>
        <w:rPr>
          <w:rFonts w:ascii="Times New Roman" w:eastAsia="Times New Roman"/>
        </w:rPr>
        <w:t>1</w:t>
      </w:r>
      <w:r>
        <w:t>）</w:t>
      </w:r>
      <w:r>
        <w:t>本文首次研究了</w:t>
      </w:r>
      <w:r>
        <w:rPr>
          <w:rFonts w:ascii="Times New Roman" w:eastAsia="Times New Roman"/>
        </w:rPr>
        <w:t>Carvacrol</w:t>
      </w:r>
      <w:r>
        <w:t>对半知菌亚门的稻瘟病菌和番茄灰霉病菌的抑菌活性及抑菌机制，为其将来开发成农业杀菌剂提供理论依据。</w:t>
      </w:r>
    </w:p>
    <w:p w:rsidR="0018722C">
      <w:pPr>
        <w:topLinePunct/>
      </w:pPr>
      <w:r>
        <w:t>（</w:t>
      </w:r>
      <w:r>
        <w:rPr>
          <w:rFonts w:ascii="Times New Roman" w:eastAsia="Times New Roman"/>
        </w:rPr>
        <w:t>2</w:t>
      </w:r>
      <w:r>
        <w:t>）</w:t>
      </w:r>
      <w:r>
        <w:t>本文首次运用高效液相色谱法测定细胞膜最重要的构成成分之一麦角甾醇的含量变化入手，更直观的说明细胞膜组成结构发生变化，导致菌体死亡；</w:t>
      </w:r>
    </w:p>
    <w:p w:rsidR="0018722C">
      <w:pPr>
        <w:topLinePunct/>
      </w:pPr>
      <w:r>
        <w:t>（</w:t>
      </w:r>
      <w:r>
        <w:rPr>
          <w:rFonts w:ascii="Times New Roman" w:eastAsia="Times New Roman"/>
        </w:rPr>
        <w:t>3</w:t>
      </w:r>
      <w:r>
        <w:t>）</w:t>
      </w:r>
      <w:r>
        <w:t xml:space="preserve">初步揭示了</w:t>
      </w:r>
      <w:r>
        <w:rPr>
          <w:rFonts w:ascii="Times New Roman" w:eastAsia="Times New Roman"/>
        </w:rPr>
        <w:t>Carvacrol</w:t>
      </w:r>
      <w:r w:rsidR="001852F3">
        <w:rPr>
          <w:rFonts w:ascii="Times New Roman" w:eastAsia="Times New Roman"/>
        </w:rPr>
        <w:t xml:space="preserve"> </w:t>
      </w:r>
      <w:r>
        <w:t>抑制稻瘟病菌和番茄灰霉病菌生长的作用机制：</w:t>
      </w:r>
    </w:p>
    <w:p w:rsidR="0018722C">
      <w:pPr>
        <w:topLinePunct/>
      </w:pPr>
      <w:r>
        <w:rPr>
          <w:rFonts w:ascii="Times New Roman" w:eastAsia="Times New Roman"/>
        </w:rPr>
        <w:t>Carvacrol</w:t>
      </w:r>
      <w:r>
        <w:t>通过抑制蛋白质的合成，使菌丝生长受到抑制；</w:t>
      </w:r>
      <w:r>
        <w:rPr>
          <w:rFonts w:ascii="Times New Roman" w:eastAsia="Times New Roman"/>
        </w:rPr>
        <w:t>CAT</w:t>
      </w:r>
      <w:r>
        <w:t>活性的降低，菌体自</w:t>
      </w:r>
      <w:r>
        <w:t>身解毒能力下降，引起菌体的不良生长；麦角甾醇和几丁质的合成受阻，使菌体细胞膜和细胞壁结构破坏，内含物流出，菌体死亡。</w:t>
      </w:r>
    </w:p>
    <w:p w:rsidR="0018722C">
      <w:pPr>
        <w:pStyle w:val="afff1"/>
        <w:topLinePunct/>
      </w:pPr>
      <w:bookmarkStart w:name="_bookmark53" w:id="116"/>
      <w:bookmarkEnd w:id="116"/>
      <w:r/>
      <w:r>
        <w:t>参考文献</w:t>
      </w:r>
    </w:p>
    <w:p w:rsidR="0018722C">
      <w:pPr>
        <w:pStyle w:val="cw21"/>
        <w:topLinePunct/>
      </w:pPr>
      <w:bookmarkStart w:name="_bookmark54" w:id="117"/>
      <w:bookmarkEnd w:id="117"/>
      <w:r>
        <w:t>[</w:t>
      </w:r>
      <w:r>
        <w:t xml:space="preserve">1</w:t>
      </w:r>
      <w:r>
        <w:t>]</w:t>
      </w:r>
      <w:r>
        <w:t xml:space="preserve"> </w:t>
      </w:r>
      <w:bookmarkStart w:name="_bookmark54" w:id="118"/>
      <w:bookmarkEnd w:id="118"/>
      <w:r>
        <w:t>O</w:t>
      </w:r>
      <w:r>
        <w:t>u S.</w:t>
      </w:r>
      <w:r w:rsidR="004B696B">
        <w:t xml:space="preserve"> </w:t>
      </w:r>
      <w:r w:rsidR="004B696B">
        <w:t>H.</w:t>
      </w:r>
      <w:r w:rsidR="004B696B">
        <w:t xml:space="preserve">. Rice</w:t>
      </w:r>
      <w:r>
        <w:t> </w:t>
      </w:r>
      <w:r>
        <w:t>diseases</w:t>
      </w:r>
      <w:r>
        <w:t>[</w:t>
      </w:r>
      <w:r>
        <w:rPr>
          <w:sz w:val="21"/>
        </w:rPr>
        <w:t>M</w:t>
      </w:r>
      <w:r>
        <w:t>]</w:t>
      </w:r>
      <w:r>
        <w:t>.</w:t>
      </w:r>
      <w:r w:rsidR="004B696B">
        <w:t xml:space="preserve"> </w:t>
      </w:r>
      <w:r w:rsidR="004B696B">
        <w:t>IRRI,1985.</w:t>
      </w:r>
    </w:p>
    <w:p w:rsidR="0018722C">
      <w:pPr>
        <w:pStyle w:val="cw21"/>
        <w:topLinePunct/>
      </w:pPr>
      <w:bookmarkStart w:name="_bookmark55" w:id="119"/>
      <w:bookmarkEnd w:id="119"/>
      <w:r>
        <w:rPr>
          <w:rFonts w:ascii="宋体" w:eastAsia="宋体" w:hint="eastAsia"/>
        </w:rPr>
        <w:t>[</w:t>
      </w:r>
      <w:r>
        <w:rPr>
          <w:rFonts w:ascii="宋体" w:eastAsia="宋体" w:hint="eastAsia"/>
        </w:rPr>
        <w:t xml:space="preserve">2</w:t>
      </w:r>
      <w:r>
        <w:rPr>
          <w:rFonts w:ascii="宋体" w:eastAsia="宋体" w:hint="eastAsia"/>
        </w:rPr>
        <w:t>]</w:t>
      </w:r>
      <w:bookmarkStart w:name="_bookmark55" w:id="120"/>
      <w:bookmarkEnd w:id="120"/>
      <w:r>
        <w:rPr>
          <w:rFonts w:ascii="宋体" w:eastAsia="宋体" w:hint="eastAsia"/>
        </w:rPr>
        <w:t>梁海英</w:t>
      </w:r>
      <w:r>
        <w:rPr>
          <w:spacing w:val="0"/>
          <w:sz w:val="21"/>
          <w:rFonts w:hint="eastAsia"/>
        </w:rPr>
        <w:t>，</w:t>
      </w:r>
      <w:r>
        <w:rPr>
          <w:rFonts w:ascii="宋体" w:eastAsia="宋体" w:hint="eastAsia"/>
        </w:rPr>
        <w:t>陶科</w:t>
      </w:r>
      <w:r>
        <w:rPr>
          <w:spacing w:val="0"/>
          <w:sz w:val="21"/>
          <w:rFonts w:hint="eastAsia"/>
        </w:rPr>
        <w:t>，</w:t>
      </w:r>
      <w:r>
        <w:rPr>
          <w:rFonts w:ascii="宋体" w:eastAsia="宋体" w:hint="eastAsia"/>
        </w:rPr>
        <w:t>张新刚等</w:t>
      </w:r>
      <w:r>
        <w:t>.</w:t>
      </w:r>
      <w:r>
        <w:rPr>
          <w:rFonts w:ascii="宋体" w:eastAsia="宋体" w:hint="eastAsia"/>
        </w:rPr>
        <w:t>瑞香狼毒对稻瘟病菌的抑制活性及其机理的初步研究</w:t>
      </w:r>
      <w:r>
        <w:t>[</w:t>
      </w:r>
      <w:r>
        <w:rPr>
          <w:sz w:val="21"/>
        </w:rPr>
        <w:t xml:space="preserve">J</w:t>
      </w:r>
      <w:r>
        <w:t>]</w:t>
      </w:r>
      <w:r>
        <w:t>.</w:t>
      </w:r>
      <w:r>
        <w:rPr>
          <w:rFonts w:ascii="宋体" w:eastAsia="宋体" w:hint="eastAsia"/>
        </w:rPr>
        <w:t>四川大学学报</w:t>
      </w:r>
    </w:p>
    <w:p w:rsidR="0018722C">
      <w:pPr>
        <w:topLinePunct/>
      </w:pPr>
      <w:r>
        <w:rPr>
          <w:rFonts w:cstheme="minorBidi" w:hAnsiTheme="minorHAnsi" w:eastAsiaTheme="minorHAnsi" w:asciiTheme="minorHAnsi"/>
        </w:rPr>
        <w:t>（</w:t>
      </w:r>
      <w:r>
        <w:rPr>
          <w:rFonts w:cstheme="minorBidi" w:hAnsiTheme="minorHAnsi" w:eastAsiaTheme="minorHAnsi" w:asciiTheme="minorHAnsi"/>
        </w:rPr>
        <w:t xml:space="preserve">自然科学版</w:t>
      </w:r>
      <w:r>
        <w:rPr>
          <w:rFonts w:cstheme="minorBidi" w:hAnsiTheme="minorHAnsi" w:eastAsiaTheme="minorHAnsi" w:asciiTheme="minorHAnsi"/>
        </w:rPr>
        <w:t>）</w:t>
      </w:r>
      <w:r>
        <w:rPr>
          <w:rFonts w:ascii="Times New Roman" w:eastAsia="Times New Roman" w:cstheme="minorBidi" w:hAnsiTheme="minorHAnsi"/>
        </w:rPr>
        <w:t>,2008,45</w:t>
      </w:r>
      <w:r>
        <w:rPr>
          <w:rFonts w:ascii="Times New Roman" w:eastAsia="Times New Roman" w:cstheme="minorBidi" w:hAnsiTheme="minorHAnsi"/>
        </w:rPr>
        <w:t>(</w:t>
      </w:r>
      <w:r>
        <w:rPr>
          <w:rFonts w:ascii="Times New Roman" w:eastAsia="Times New Roman" w:cstheme="minorBidi" w:hAnsiTheme="minorHAnsi"/>
        </w:rPr>
        <w:t>2</w:t>
      </w:r>
      <w:r>
        <w:rPr>
          <w:rFonts w:ascii="Times New Roman" w:eastAsia="Times New Roman" w:cstheme="minorBidi" w:hAnsiTheme="minorHAnsi"/>
        </w:rPr>
        <w:t>)</w:t>
      </w:r>
      <w:r>
        <w:rPr>
          <w:rFonts w:ascii="Times New Roman" w:eastAsia="Times New Roman" w:cstheme="minorBidi" w:hAnsiTheme="minorHAnsi"/>
        </w:rPr>
        <w:t>: 446-450.</w:t>
      </w:r>
    </w:p>
    <w:p w:rsidR="0018722C">
      <w:pPr>
        <w:pStyle w:val="cw21"/>
        <w:topLinePunct/>
      </w:pPr>
      <w:bookmarkStart w:name="_bookmark56" w:id="121"/>
      <w:bookmarkEnd w:id="121"/>
      <w:r>
        <w:t>[</w:t>
      </w:r>
      <w:r>
        <w:t xml:space="preserve">3</w:t>
      </w:r>
      <w:r>
        <w:t>]</w:t>
      </w:r>
      <w:r/>
      <w:bookmarkStart w:name="_bookmark56" w:id="122"/>
      <w:bookmarkEnd w:id="122"/>
      <w:r>
        <w:rPr>
          <w:rFonts w:ascii="宋体" w:eastAsia="宋体" w:hint="eastAsia"/>
        </w:rPr>
        <w:t>陈善铭</w:t>
      </w:r>
      <w:r>
        <w:rPr>
          <w:spacing w:val="2"/>
          <w:sz w:val="21"/>
          <w:rFonts w:hint="eastAsia"/>
        </w:rPr>
        <w:t>，</w:t>
      </w:r>
      <w:r w:rsidR="001852F3">
        <w:t xml:space="preserve"> </w:t>
      </w:r>
      <w:r>
        <w:rPr>
          <w:rFonts w:ascii="宋体" w:eastAsia="宋体" w:hint="eastAsia"/>
        </w:rPr>
        <w:t>齐兆生</w:t>
      </w:r>
      <w:r>
        <w:t>.</w:t>
      </w:r>
      <w:r>
        <w:rPr>
          <w:rFonts w:ascii="宋体" w:eastAsia="宋体" w:hint="eastAsia"/>
        </w:rPr>
        <w:t>中国农作物病虫害</w:t>
      </w:r>
      <w:r>
        <w:t>[</w:t>
      </w:r>
      <w:r>
        <w:rPr>
          <w:sz w:val="21"/>
        </w:rPr>
        <w:t xml:space="preserve">M</w:t>
      </w:r>
      <w:r>
        <w:t>]</w:t>
      </w:r>
      <w:r>
        <w:t>.</w:t>
      </w:r>
      <w:r>
        <w:rPr>
          <w:rFonts w:ascii="宋体" w:eastAsia="宋体" w:hint="eastAsia"/>
        </w:rPr>
        <w:t>中国农业出版社</w:t>
      </w:r>
      <w:r>
        <w:t>,1996</w:t>
      </w:r>
      <w:r>
        <w:rPr>
          <w:rFonts w:hint="eastAsia"/>
        </w:rPr>
        <w:t>。</w:t>
      </w:r>
    </w:p>
    <w:p w:rsidR="0018722C">
      <w:pPr>
        <w:pStyle w:val="cw21"/>
        <w:topLinePunct/>
      </w:pPr>
      <w:bookmarkStart w:name="_bookmark57" w:id="123"/>
      <w:bookmarkEnd w:id="123"/>
      <w:r>
        <w:t>[</w:t>
      </w:r>
      <w:r>
        <w:t xml:space="preserve">4</w:t>
      </w:r>
      <w:r>
        <w:t>]</w:t>
      </w:r>
      <w:r/>
      <w:bookmarkStart w:name="_bookmark57" w:id="124"/>
      <w:bookmarkEnd w:id="124"/>
      <w:r>
        <w:rPr>
          <w:rFonts w:ascii="宋体" w:eastAsia="宋体" w:hint="eastAsia"/>
        </w:rPr>
        <w:t>裘维蕃</w:t>
      </w:r>
      <w:r>
        <w:rPr>
          <w:spacing w:val="2"/>
          <w:sz w:val="21"/>
          <w:rFonts w:hint="eastAsia"/>
        </w:rPr>
        <w:t>，</w:t>
      </w:r>
      <w:r w:rsidR="001852F3">
        <w:t xml:space="preserve"> </w:t>
      </w:r>
      <w:r>
        <w:rPr>
          <w:rFonts w:ascii="宋体" w:eastAsia="宋体" w:hint="eastAsia"/>
        </w:rPr>
        <w:t>仇元</w:t>
      </w:r>
      <w:r>
        <w:rPr>
          <w:spacing w:val="-2"/>
          <w:sz w:val="21"/>
          <w:rFonts w:hint="eastAsia"/>
        </w:rPr>
        <w:t>，</w:t>
      </w:r>
      <w:r>
        <w:rPr>
          <w:rFonts w:ascii="宋体" w:eastAsia="宋体" w:hint="eastAsia"/>
        </w:rPr>
        <w:t>王守正</w:t>
      </w:r>
      <w:r>
        <w:t>.</w:t>
      </w:r>
      <w:r>
        <w:rPr>
          <w:rFonts w:ascii="宋体" w:eastAsia="宋体" w:hint="eastAsia"/>
        </w:rPr>
        <w:t>农业植物病理学</w:t>
      </w:r>
      <w:r>
        <w:t>[</w:t>
      </w:r>
      <w:r>
        <w:rPr>
          <w:sz w:val="21"/>
        </w:rPr>
        <w:t xml:space="preserve">M</w:t>
      </w:r>
      <w:r>
        <w:t>]</w:t>
      </w:r>
      <w:r>
        <w:t>.</w:t>
      </w:r>
      <w:r>
        <w:rPr>
          <w:rFonts w:ascii="宋体" w:eastAsia="宋体" w:hint="eastAsia"/>
        </w:rPr>
        <w:t>农业出版社</w:t>
      </w:r>
      <w:r>
        <w:t>,1991</w:t>
      </w:r>
      <w:r>
        <w:rPr>
          <w:rFonts w:hint="eastAsia"/>
        </w:rPr>
        <w:t>。</w:t>
      </w:r>
    </w:p>
    <w:p w:rsidR="0018722C">
      <w:pPr>
        <w:pStyle w:val="cw21"/>
        <w:topLinePunct/>
      </w:pPr>
      <w:bookmarkStart w:name="_bookmark58" w:id="125"/>
      <w:bookmarkEnd w:id="125"/>
      <w:r>
        <w:t xml:space="preserve">[</w:t>
      </w:r>
      <w:r>
        <w:t xml:space="preserve">5</w:t>
      </w:r>
      <w:r>
        <w:t xml:space="preserve">]</w:t>
      </w:r>
      <w:r/>
      <w:bookmarkStart w:name="_bookmark58" w:id="126"/>
      <w:bookmarkEnd w:id="126"/>
      <w:r>
        <w:rPr>
          <w:rFonts w:ascii="宋体" w:eastAsia="宋体" w:hint="eastAsia"/>
        </w:rPr>
        <w:t xml:space="preserve">董金皋</w:t>
      </w:r>
      <w:r>
        <w:t xml:space="preserve">.</w:t>
      </w:r>
      <w:r>
        <w:rPr>
          <w:rFonts w:ascii="宋体" w:eastAsia="宋体" w:hint="eastAsia"/>
        </w:rPr>
        <w:t xml:space="preserve">农业植物病理学</w:t>
      </w:r>
      <w:r>
        <w:t xml:space="preserve">[</w:t>
      </w:r>
      <w:r>
        <w:t xml:space="preserve">M</w:t>
      </w:r>
      <w:r>
        <w:t xml:space="preserve">]</w:t>
      </w:r>
      <w:r>
        <w:t xml:space="preserve">.</w:t>
      </w:r>
      <w:r>
        <w:rPr>
          <w:rFonts w:ascii="宋体" w:eastAsia="宋体" w:hint="eastAsia"/>
        </w:rPr>
        <w:t xml:space="preserve">中国农业出版社</w:t>
      </w:r>
      <w:r>
        <w:rPr>
          <w:sz w:val="21"/>
          <w:rFonts w:hint="eastAsia"/>
        </w:rPr>
        <w:t xml:space="preserve">，</w:t>
      </w:r>
      <w:r>
        <w:t xml:space="preserve">2007</w:t>
      </w:r>
      <w:r>
        <w:t>.</w:t>
      </w:r>
      <w:r>
        <w:t xml:space="preserve"> </w:t>
      </w:r>
      <w:bookmarkStart w:name="_bookmark59" w:id="127"/>
      <w:bookmarkEnd w:id="127"/>
      <w:r>
        <w:t xml:space="preserve">                                                          </w:t>
      </w:r>
      <w:r>
        <w:t xml:space="preserve">[</w:t>
      </w:r>
      <w:r>
        <w:t xml:space="preserve">6</w:t>
      </w:r>
      <w:r>
        <w:t xml:space="preserve">]</w:t>
      </w:r>
      <w:r/>
      <w:r w:rsidR="001852F3">
        <w:t xml:space="preserve"> </w:t>
      </w:r>
      <w:r>
        <w:rPr>
          <w:rFonts w:ascii="宋体" w:eastAsia="宋体" w:hint="eastAsia"/>
        </w:rPr>
        <w:t xml:space="preserve">李杨</w:t>
      </w:r>
      <w:r>
        <w:rPr>
          <w:spacing w:val="-2"/>
          <w:sz w:val="21"/>
          <w:rFonts w:hint="eastAsia"/>
        </w:rPr>
        <w:t xml:space="preserve">，</w:t>
      </w:r>
      <w:r>
        <w:rPr>
          <w:rFonts w:ascii="宋体" w:eastAsia="宋体" w:hint="eastAsia"/>
        </w:rPr>
        <w:t xml:space="preserve">王耀雯</w:t>
      </w:r>
      <w:r>
        <w:rPr>
          <w:sz w:val="21"/>
          <w:rFonts w:hint="eastAsia"/>
        </w:rPr>
        <w:t xml:space="preserve">，</w:t>
      </w:r>
      <w:r>
        <w:rPr>
          <w:rFonts w:ascii="宋体" w:eastAsia="宋体" w:hint="eastAsia"/>
        </w:rPr>
        <w:t xml:space="preserve">王育荣等</w:t>
      </w:r>
      <w:r>
        <w:t xml:space="preserve">.</w:t>
      </w:r>
      <w:r>
        <w:rPr>
          <w:rFonts w:ascii="宋体" w:eastAsia="宋体" w:hint="eastAsia"/>
        </w:rPr>
        <w:t xml:space="preserve">水稻稻瘟病菌研究进展</w:t>
      </w:r>
      <w:r>
        <w:t xml:space="preserve">[</w:t>
      </w:r>
      <w:r>
        <w:t xml:space="preserve">J</w:t>
      </w:r>
      <w:r>
        <w:t xml:space="preserve">]</w:t>
      </w:r>
      <w:r>
        <w:t xml:space="preserve">.</w:t>
      </w:r>
      <w:r>
        <w:rPr>
          <w:rFonts w:ascii="宋体" w:eastAsia="宋体" w:hint="eastAsia"/>
        </w:rPr>
        <w:t xml:space="preserve">广西农业科学</w:t>
      </w:r>
      <w:r>
        <w:t xml:space="preserve">, </w:t>
      </w:r>
      <w:r>
        <w:t xml:space="preserve">2010.</w:t>
      </w:r>
      <w:r>
        <w:t xml:space="preserve"> </w:t>
      </w:r>
      <w:r>
        <w:t xml:space="preserve">41</w:t>
      </w:r>
      <w:r>
        <w:t xml:space="preserve">(</w:t>
      </w:r>
      <w:r>
        <w:t xml:space="preserve">008</w:t>
      </w:r>
      <w:r>
        <w:t xml:space="preserve">)</w:t>
      </w:r>
      <w:r>
        <w:t xml:space="preserve">:789-792.</w:t>
      </w:r>
    </w:p>
    <w:p w:rsidR="0018722C">
      <w:pPr>
        <w:pStyle w:val="cw21"/>
        <w:topLinePunct/>
      </w:pPr>
      <w:bookmarkStart w:name="_bookmark60" w:id="128"/>
      <w:bookmarkEnd w:id="128"/>
      <w:r>
        <w:t>[</w:t>
      </w:r>
      <w:r>
        <w:t xml:space="preserve">7</w:t>
      </w:r>
      <w:r>
        <w:t>]</w:t>
      </w:r>
      <w:r/>
      <w:bookmarkStart w:name="_bookmark60" w:id="129"/>
      <w:bookmarkEnd w:id="129"/>
      <w:r>
        <w:rPr>
          <w:rFonts w:ascii="宋体" w:eastAsia="宋体" w:hint="eastAsia"/>
        </w:rPr>
        <w:t>何明</w:t>
      </w:r>
      <w:r>
        <w:rPr>
          <w:spacing w:val="-2"/>
          <w:sz w:val="21"/>
          <w:rFonts w:hint="eastAsia"/>
        </w:rPr>
        <w:t>，</w:t>
      </w:r>
      <w:r>
        <w:rPr>
          <w:rFonts w:ascii="宋体" w:eastAsia="宋体" w:hint="eastAsia"/>
        </w:rPr>
        <w:t>顾正远</w:t>
      </w:r>
      <w:r>
        <w:t>.</w:t>
      </w:r>
      <w:r>
        <w:rPr>
          <w:rFonts w:ascii="宋体" w:eastAsia="宋体" w:hint="eastAsia"/>
        </w:rPr>
        <w:t>水稻主要病虫害综合防治技术体系的新发展</w:t>
      </w:r>
      <w:r>
        <w:t>[</w:t>
      </w:r>
      <w:r>
        <w:rPr>
          <w:sz w:val="21"/>
        </w:rPr>
        <w:t xml:space="preserve">J</w:t>
      </w:r>
      <w:r>
        <w:t>]</w:t>
      </w:r>
      <w:r>
        <w:t>.</w:t>
      </w:r>
      <w:r>
        <w:rPr>
          <w:rFonts w:ascii="宋体" w:eastAsia="宋体" w:hint="eastAsia"/>
        </w:rPr>
        <w:t>见</w:t>
      </w:r>
      <w:r>
        <w:t>:</w:t>
      </w:r>
      <w:r>
        <w:rPr>
          <w:rFonts w:ascii="宋体" w:eastAsia="宋体" w:hint="eastAsia"/>
        </w:rPr>
        <w:t>中国植物保护研究进展</w:t>
      </w:r>
      <w:r w:rsidR="001852F3">
        <w:rPr>
          <w:rFonts w:ascii="宋体" w:eastAsia="宋体" w:hint="eastAsia"/>
        </w:rPr>
        <w:t xml:space="preserve">北京</w:t>
      </w:r>
      <w:r>
        <w:rPr>
          <w:sz w:val="21"/>
          <w:rFonts w:hint="eastAsia"/>
        </w:rPr>
        <w:t>：</w:t>
      </w:r>
      <w:r>
        <w:rPr>
          <w:rFonts w:ascii="宋体" w:eastAsia="宋体" w:hint="eastAsia"/>
        </w:rPr>
        <w:t>中国科学技术出版杜</w:t>
      </w:r>
      <w:r>
        <w:t>, </w:t>
      </w:r>
      <w:r>
        <w:t>1996</w:t>
      </w:r>
      <w:r>
        <w:t>:</w:t>
      </w:r>
      <w:r>
        <w:t> 73-77.</w:t>
      </w:r>
    </w:p>
    <w:p w:rsidR="0018722C">
      <w:pPr>
        <w:pStyle w:val="cw21"/>
        <w:topLinePunct/>
      </w:pPr>
      <w:bookmarkStart w:name="_bookmark61" w:id="130"/>
      <w:bookmarkEnd w:id="130"/>
      <w:r>
        <w:t>[</w:t>
      </w:r>
      <w:r>
        <w:t xml:space="preserve">8</w:t>
      </w:r>
      <w:r>
        <w:t>]</w:t>
      </w:r>
      <w:r/>
      <w:bookmarkStart w:name="_bookmark61" w:id="131"/>
      <w:bookmarkEnd w:id="131"/>
      <w:r>
        <w:rPr>
          <w:rFonts w:ascii="宋体" w:eastAsia="宋体" w:hint="eastAsia"/>
        </w:rPr>
        <w:t>蒋晓英</w:t>
      </w:r>
      <w:r>
        <w:rPr>
          <w:sz w:val="21"/>
          <w:rFonts w:hint="eastAsia"/>
        </w:rPr>
        <w:t>，</w:t>
      </w:r>
      <w:r>
        <w:rPr>
          <w:rFonts w:ascii="宋体" w:eastAsia="宋体" w:hint="eastAsia"/>
        </w:rPr>
        <w:t>张致力</w:t>
      </w:r>
      <w:r>
        <w:rPr>
          <w:spacing w:val="-2"/>
          <w:sz w:val="21"/>
          <w:rFonts w:hint="eastAsia"/>
        </w:rPr>
        <w:t>，</w:t>
      </w:r>
      <w:r>
        <w:rPr>
          <w:rFonts w:ascii="宋体" w:eastAsia="宋体" w:hint="eastAsia"/>
        </w:rPr>
        <w:t>陈旭等</w:t>
      </w:r>
      <w:r>
        <w:t>.</w:t>
      </w:r>
      <w:r>
        <w:rPr>
          <w:rFonts w:ascii="宋体" w:eastAsia="宋体" w:hint="eastAsia"/>
        </w:rPr>
        <w:t>稻瘟病无害化防控技术研究进展</w:t>
      </w:r>
      <w:r>
        <w:t>[</w:t>
      </w:r>
      <w:r>
        <w:t xml:space="preserve">J</w:t>
      </w:r>
      <w:r>
        <w:t>]</w:t>
      </w:r>
      <w:r>
        <w:t>.</w:t>
      </w:r>
      <w:r>
        <w:rPr>
          <w:rFonts w:ascii="宋体" w:eastAsia="宋体" w:hint="eastAsia"/>
        </w:rPr>
        <w:t>江西农业学报</w:t>
      </w:r>
      <w:r>
        <w:rPr>
          <w:spacing w:val="5"/>
          <w:sz w:val="21"/>
          <w:rFonts w:hint="eastAsia"/>
        </w:rPr>
        <w:t>，</w:t>
      </w:r>
      <w:r>
        <w:t>2009</w:t>
      </w:r>
      <w:r>
        <w:t xml:space="preserve">, </w:t>
      </w:r>
      <w:r>
        <w:t>21</w:t>
      </w:r>
      <w:r>
        <w:t>(</w:t>
      </w:r>
      <w:r>
        <w:t>3</w:t>
      </w:r>
      <w:r>
        <w:t>)</w:t>
      </w:r>
      <w:r>
        <w:rPr>
          <w:sz w:val="21"/>
          <w:rFonts w:hint="eastAsia"/>
        </w:rPr>
        <w:t>：</w:t>
      </w:r>
      <w:r>
        <w:t>121-123.</w:t>
      </w:r>
    </w:p>
    <w:p w:rsidR="0018722C">
      <w:pPr>
        <w:pStyle w:val="cw21"/>
        <w:topLinePunct/>
      </w:pPr>
      <w:bookmarkStart w:name="_bookmark62" w:id="132"/>
      <w:bookmarkEnd w:id="132"/>
      <w:r>
        <w:t>[</w:t>
      </w:r>
      <w:r>
        <w:t xml:space="preserve">9</w:t>
      </w:r>
      <w:r>
        <w:t>]</w:t>
      </w:r>
      <w:r/>
      <w:bookmarkStart w:name="_bookmark62" w:id="133"/>
      <w:bookmarkEnd w:id="133"/>
      <w:r>
        <w:rPr>
          <w:rFonts w:ascii="宋体" w:eastAsia="宋体" w:hint="eastAsia"/>
        </w:rPr>
        <w:t>温小红</w:t>
      </w:r>
      <w:r>
        <w:rPr>
          <w:sz w:val="21"/>
          <w:rFonts w:hint="eastAsia"/>
        </w:rPr>
        <w:t>，</w:t>
      </w:r>
      <w:r>
        <w:rPr>
          <w:rFonts w:ascii="宋体" w:eastAsia="宋体" w:hint="eastAsia"/>
        </w:rPr>
        <w:t>谢明杰</w:t>
      </w:r>
      <w:r>
        <w:rPr>
          <w:spacing w:val="-2"/>
          <w:sz w:val="21"/>
          <w:rFonts w:hint="eastAsia"/>
        </w:rPr>
        <w:t>，</w:t>
      </w:r>
      <w:r>
        <w:rPr>
          <w:rFonts w:ascii="宋体" w:eastAsia="宋体" w:hint="eastAsia"/>
        </w:rPr>
        <w:t>姜健等</w:t>
      </w:r>
      <w:r>
        <w:t>.</w:t>
      </w:r>
      <w:r>
        <w:rPr>
          <w:rFonts w:ascii="宋体" w:eastAsia="宋体" w:hint="eastAsia"/>
        </w:rPr>
        <w:t>水稻稻瘟病防治方法研究进展</w:t>
      </w:r>
      <w:r>
        <w:t>[</w:t>
      </w:r>
      <w:r>
        <w:t xml:space="preserve">J</w:t>
      </w:r>
      <w:r>
        <w:t>]</w:t>
      </w:r>
      <w:r>
        <w:t>.</w:t>
      </w:r>
      <w:r>
        <w:rPr>
          <w:rFonts w:ascii="宋体" w:eastAsia="宋体" w:hint="eastAsia"/>
        </w:rPr>
        <w:t>中国农学通报</w:t>
      </w:r>
      <w:r>
        <w:t>, </w:t>
      </w:r>
      <w:r>
        <w:t>2013</w:t>
      </w:r>
      <w:r>
        <w:t xml:space="preserve">, </w:t>
      </w:r>
      <w:r>
        <w:t>29</w:t>
      </w:r>
      <w:r>
        <w:t>(</w:t>
      </w:r>
      <w:r>
        <w:t>3</w:t>
      </w:r>
      <w:r>
        <w:t>)</w:t>
      </w:r>
      <w:r>
        <w:rPr>
          <w:spacing w:val="1"/>
          <w:sz w:val="21"/>
          <w:rFonts w:hint="eastAsia"/>
        </w:rPr>
        <w:t xml:space="preserve">：</w:t>
      </w:r>
      <w:r/>
      <w:r>
        <w:t>190-195.</w:t>
      </w:r>
    </w:p>
    <w:p w:rsidR="0018722C">
      <w:pPr>
        <w:pStyle w:val="cw21"/>
        <w:topLinePunct/>
      </w:pPr>
      <w:bookmarkStart w:name="_bookmark63" w:id="134"/>
      <w:bookmarkEnd w:id="134"/>
      <w:r>
        <w:t>[</w:t>
      </w:r>
      <w:r>
        <w:t xml:space="preserve">10</w:t>
      </w:r>
      <w:r>
        <w:t>]</w:t>
      </w:r>
      <w:r/>
      <w:bookmarkStart w:name="_bookmark63" w:id="135"/>
      <w:bookmarkEnd w:id="135"/>
      <w:r>
        <w:rPr>
          <w:rFonts w:ascii="宋体" w:eastAsia="宋体" w:hint="eastAsia"/>
        </w:rPr>
        <w:t>王家品</w:t>
      </w:r>
      <w:r>
        <w:rPr>
          <w:spacing w:val="-2"/>
          <w:sz w:val="21"/>
          <w:rFonts w:hint="eastAsia"/>
        </w:rPr>
        <w:t>，</w:t>
      </w:r>
      <w:r>
        <w:rPr>
          <w:rFonts w:ascii="宋体" w:eastAsia="宋体" w:hint="eastAsia"/>
        </w:rPr>
        <w:t>冯雪松</w:t>
      </w:r>
      <w:r>
        <w:rPr>
          <w:sz w:val="21"/>
          <w:rFonts w:hint="eastAsia"/>
        </w:rPr>
        <w:t>，</w:t>
      </w:r>
      <w:r>
        <w:rPr>
          <w:rFonts w:ascii="宋体" w:eastAsia="宋体" w:hint="eastAsia"/>
        </w:rPr>
        <w:t>江健</w:t>
      </w:r>
      <w:r>
        <w:t>.</w:t>
      </w:r>
      <w:r>
        <w:rPr>
          <w:rFonts w:ascii="宋体" w:eastAsia="宋体" w:hint="eastAsia"/>
        </w:rPr>
        <w:t>杂糯间栽技术控制稻瘟病试验</w:t>
      </w:r>
      <w:r>
        <w:t>[</w:t>
      </w:r>
      <w:r>
        <w:t xml:space="preserve">J</w:t>
      </w:r>
      <w:r>
        <w:t>]</w:t>
      </w:r>
      <w:r>
        <w:t>.</w:t>
      </w:r>
      <w:r>
        <w:rPr>
          <w:rFonts w:ascii="宋体" w:eastAsia="宋体" w:hint="eastAsia"/>
        </w:rPr>
        <w:t>安徽农业科学</w:t>
      </w:r>
      <w:r>
        <w:rPr>
          <w:sz w:val="21"/>
          <w:rFonts w:hint="eastAsia"/>
        </w:rPr>
        <w:t>，</w:t>
      </w:r>
      <w:r w:rsidR="001852F3">
        <w:t xml:space="preserve">2008</w:t>
      </w:r>
      <w:r>
        <w:t xml:space="preserve">, </w:t>
      </w:r>
      <w:r>
        <w:t>36</w:t>
      </w:r>
      <w:r>
        <w:t>(</w:t>
      </w:r>
      <w:r>
        <w:t>26</w:t>
      </w:r>
      <w:r>
        <w:t>)</w:t>
      </w:r>
      <w:r>
        <w:rPr>
          <w:sz w:val="21"/>
          <w:rFonts w:hint="eastAsia"/>
        </w:rPr>
        <w:t>：</w:t>
      </w:r>
      <w:r>
        <w:t>11428-11430.</w:t>
      </w:r>
    </w:p>
    <w:p w:rsidR="0018722C">
      <w:pPr>
        <w:pStyle w:val="cw21"/>
        <w:topLinePunct/>
      </w:pPr>
      <w:bookmarkStart w:name="_bookmark64" w:id="136"/>
      <w:bookmarkEnd w:id="136"/>
      <w:r>
        <w:t>[</w:t>
      </w:r>
      <w:r>
        <w:t xml:space="preserve">11</w:t>
      </w:r>
      <w:r>
        <w:t>]</w:t>
      </w:r>
      <w:r>
        <w:t xml:space="preserve"> </w:t>
      </w:r>
      <w:bookmarkStart w:name="_bookmark64" w:id="137"/>
      <w:bookmarkEnd w:id="137"/>
      <w:r>
        <w:t>G</w:t>
      </w:r>
      <w:r>
        <w:t>aikwad </w:t>
      </w:r>
      <w:r>
        <w:t>A.</w:t>
      </w:r>
      <w:r w:rsidR="004B696B">
        <w:t xml:space="preserve"> </w:t>
      </w:r>
      <w:r w:rsidR="004B696B">
        <w:t>P.,</w:t>
      </w:r>
      <w:r w:rsidR="004B696B">
        <w:t xml:space="preserve"> </w:t>
      </w:r>
      <w:r w:rsidR="004B696B">
        <w:t>C.</w:t>
      </w:r>
      <w:r w:rsidR="004B696B">
        <w:t xml:space="preserve"> </w:t>
      </w:r>
      <w:r w:rsidR="004B696B">
        <w:t>A. </w:t>
      </w:r>
      <w:r>
        <w:t>Nimbalkar.</w:t>
      </w:r>
      <w:r w:rsidR="004B696B">
        <w:t xml:space="preserve"> </w:t>
      </w:r>
      <w:r w:rsidR="004B696B">
        <w:t>Phytotoxicity of copper fungicides to guava fruits</w:t>
      </w:r>
      <w:r>
        <w:t>[</w:t>
      </w:r>
      <w:r>
        <w:t xml:space="preserve">J</w:t>
      </w:r>
      <w:r>
        <w:t>]</w:t>
      </w:r>
      <w:r>
        <w:t xml:space="preserve">.</w:t>
      </w:r>
      <w:r w:rsidR="004B696B">
        <w:t xml:space="preserve"> </w:t>
      </w:r>
      <w:r w:rsidR="004B696B">
        <w:t xml:space="preserve">Journal of environmental biology</w:t>
      </w:r>
      <w:r>
        <w:t>/</w:t>
      </w:r>
      <w:r>
        <w:t xml:space="preserve">Academy of Environmental </w:t>
      </w:r>
      <w:r>
        <w:t>Biology, </w:t>
      </w:r>
      <w:r>
        <w:t>India,</w:t>
      </w:r>
      <w:r>
        <w:t> </w:t>
      </w:r>
      <w:r>
        <w:t>2005,26</w:t>
      </w:r>
      <w:r>
        <w:t>(</w:t>
      </w:r>
      <w:r>
        <w:t>1</w:t>
      </w:r>
      <w:r>
        <w:t>)</w:t>
      </w:r>
      <w:r>
        <w:t>:155.</w:t>
      </w:r>
    </w:p>
    <w:p w:rsidR="0018722C">
      <w:pPr>
        <w:pStyle w:val="cw21"/>
        <w:topLinePunct/>
      </w:pPr>
      <w:bookmarkStart w:name="_bookmark65" w:id="138"/>
      <w:bookmarkEnd w:id="138"/>
      <w:r>
        <w:rPr>
          <w:rFonts w:ascii="宋体" w:hAnsi="宋体" w:eastAsia="宋体" w:hint="eastAsia"/>
        </w:rPr>
        <w:t>[</w:t>
      </w:r>
      <w:r>
        <w:rPr>
          <w:rFonts w:ascii="宋体" w:hAnsi="宋体" w:eastAsia="宋体" w:hint="eastAsia"/>
        </w:rPr>
        <w:t xml:space="preserve">12</w:t>
      </w:r>
      <w:r>
        <w:rPr>
          <w:rFonts w:ascii="宋体" w:hAnsi="宋体" w:eastAsia="宋体" w:hint="eastAsia"/>
        </w:rPr>
        <w:t>]</w:t>
      </w:r>
      <w:bookmarkStart w:name="_bookmark65" w:id="139"/>
      <w:bookmarkEnd w:id="139"/>
      <w:r>
        <w:rPr>
          <w:rFonts w:ascii="宋体" w:hAnsi="宋体" w:eastAsia="宋体" w:hint="eastAsia"/>
        </w:rPr>
        <w:t>陈彦</w:t>
      </w:r>
      <w:r>
        <w:rPr>
          <w:spacing w:val="6"/>
          <w:sz w:val="21"/>
          <w:rFonts w:hint="eastAsia"/>
        </w:rPr>
        <w:t>，</w:t>
      </w:r>
      <w:r w:rsidR="001852F3">
        <w:t xml:space="preserve"> </w:t>
      </w:r>
      <w:r>
        <w:rPr>
          <w:rFonts w:ascii="宋体" w:hAnsi="宋体" w:eastAsia="宋体" w:hint="eastAsia"/>
        </w:rPr>
        <w:t>赵彤华</w:t>
      </w:r>
      <w:r>
        <w:rPr>
          <w:spacing w:val="-2"/>
          <w:sz w:val="21"/>
          <w:rFonts w:hint="eastAsia"/>
        </w:rPr>
        <w:t>，</w:t>
      </w:r>
      <w:r>
        <w:rPr>
          <w:rFonts w:ascii="宋体" w:hAnsi="宋体" w:eastAsia="宋体" w:hint="eastAsia"/>
        </w:rPr>
        <w:t>王兴亚等</w:t>
      </w:r>
      <w:r>
        <w:t>.52.5%</w:t>
      </w:r>
      <w:r>
        <w:rPr>
          <w:rFonts w:ascii="宋体" w:hAnsi="宋体" w:eastAsia="宋体" w:hint="eastAsia"/>
        </w:rPr>
        <w:t>丙环唑</w:t>
      </w:r>
      <w:r>
        <w:rPr>
          <w:spacing w:val="-3"/>
          <w:sz w:val="21"/>
          <w:rFonts w:hint="eastAsia"/>
        </w:rPr>
        <w:t>・</w:t>
      </w:r>
      <w:r>
        <w:rPr>
          <w:rFonts w:ascii="宋体" w:hAnsi="宋体" w:eastAsia="宋体" w:hint="eastAsia"/>
        </w:rPr>
        <w:t>三环唑悬浮剂防治水稻稻瘟病和纹枯病药效评价</w:t>
      </w:r>
      <w:r>
        <w:t>[</w:t>
      </w:r>
      <w:r>
        <w:rPr>
          <w:sz w:val="21"/>
        </w:rPr>
        <w:t xml:space="preserve">J</w:t>
      </w:r>
      <w:r>
        <w:t>]</w:t>
      </w:r>
      <w:r>
        <w:t>.</w:t>
      </w:r>
      <w:r>
        <w:rPr>
          <w:rFonts w:ascii="宋体" w:hAnsi="宋体" w:eastAsia="宋体" w:hint="eastAsia"/>
        </w:rPr>
        <w:t>辽</w:t>
      </w:r>
    </w:p>
    <w:p w:rsidR="0018722C">
      <w:pPr>
        <w:topLinePunct/>
      </w:pPr>
      <w:r>
        <w:rPr>
          <w:rFonts w:cstheme="minorBidi" w:hAnsiTheme="minorHAnsi" w:eastAsiaTheme="minorHAnsi" w:asciiTheme="minorHAnsi"/>
        </w:rPr>
        <w:t>宁农业科学</w:t>
      </w:r>
      <w:r>
        <w:rPr>
          <w:rFonts w:ascii="Times New Roman" w:eastAsia="Times New Roman" w:cstheme="minorBidi" w:hAnsiTheme="minorHAnsi"/>
        </w:rPr>
        <w:t>, 2012,</w:t>
      </w:r>
      <w:r w:rsidR="004B696B">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1</w:t>
      </w:r>
      <w:r>
        <w:rPr>
          <w:rFonts w:ascii="Times New Roman" w:eastAsia="Times New Roman" w:cstheme="minorBidi" w:hAnsiTheme="minorHAnsi"/>
        </w:rPr>
        <w:t>)</w:t>
      </w:r>
      <w:r>
        <w:rPr>
          <w:rFonts w:ascii="Times New Roman" w:eastAsia="Times New Roman" w:cstheme="minorBidi" w:hAnsiTheme="minorHAnsi"/>
        </w:rPr>
        <w:t>: 69-71.</w:t>
      </w:r>
    </w:p>
    <w:p w:rsidR="0018722C">
      <w:pPr>
        <w:topLinePunct/>
      </w:pPr>
      <w:bookmarkStart w:name="_bookmark66" w:id="140"/>
      <w:bookmarkEnd w:id="140"/>
      <w:r>
        <w:rPr>
          <w:rFonts w:ascii="Times New Roman" w:eastAsia="Times New Roman" w:cstheme="minorBidi" w:hAnsiTheme="minorHAnsi"/>
        </w:rPr>
        <w:t>[</w:t>
      </w:r>
      <w:r>
        <w:rPr>
          <w:rFonts w:ascii="Times New Roman" w:eastAsia="Times New Roman" w:cstheme="minorBidi" w:hAnsiTheme="minorHAnsi"/>
        </w:rPr>
        <w:t xml:space="preserve">13</w:t>
      </w:r>
      <w:r>
        <w:rPr>
          <w:rFonts w:ascii="Times New Roman" w:eastAsia="Times New Roman" w:cstheme="minorBidi" w:hAnsiTheme="minorHAnsi"/>
        </w:rPr>
        <w:t>]</w:t>
      </w:r>
      <w:r w:rsidR="001852F3">
        <w:rPr>
          <w:rFonts w:ascii="Times New Roman" w:eastAsia="Times New Roman" w:cstheme="minorBidi" w:hAnsiTheme="minorHAnsi"/>
        </w:rPr>
        <w:t xml:space="preserve"> </w:t>
      </w:r>
      <w:r>
        <w:rPr>
          <w:rFonts w:cstheme="minorBidi" w:hAnsiTheme="minorHAnsi" w:eastAsiaTheme="minorHAnsi" w:asciiTheme="minorHAnsi"/>
        </w:rPr>
        <w:t>李忠有</w:t>
      </w:r>
      <w:r>
        <w:rPr>
          <w:rFonts w:ascii="Times New Roman" w:eastAsia="Times New Roman" w:cstheme="minorBidi" w:hAnsiTheme="minorHAnsi"/>
        </w:rPr>
        <w:t>.</w:t>
      </w:r>
      <w:r>
        <w:rPr>
          <w:rFonts w:cstheme="minorBidi" w:hAnsiTheme="minorHAnsi" w:eastAsiaTheme="minorHAnsi" w:asciiTheme="minorHAnsi"/>
        </w:rPr>
        <w:t>水稻稻瘟病的防治</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w:t>
      </w:r>
      <w:r>
        <w:rPr>
          <w:rFonts w:cstheme="minorBidi" w:hAnsiTheme="minorHAnsi" w:eastAsiaTheme="minorHAnsi" w:asciiTheme="minorHAnsi"/>
        </w:rPr>
        <w:t>农村科学实验</w:t>
      </w:r>
      <w:r>
        <w:rPr>
          <w:rFonts w:ascii="Times New Roman" w:eastAsia="Times New Roman" w:cstheme="minorBidi" w:hAnsiTheme="minorHAnsi"/>
        </w:rPr>
        <w:t>, 2009,</w:t>
      </w:r>
      <w:r w:rsidR="004B696B">
        <w:rPr>
          <w:rFonts w:ascii="Times New Roman" w:eastAsia="Times New Roman" w:cstheme="minorBidi" w:hAnsiTheme="minorHAnsi"/>
        </w:rPr>
        <w:t xml:space="preserve"> </w:t>
      </w:r>
      <w:r>
        <w:rPr>
          <w:rFonts w:ascii="Times New Roman" w:eastAsia="Times New Roman" w:cstheme="minorBidi" w:hAnsiTheme="minorHAnsi"/>
        </w:rPr>
        <w:t>(</w:t>
      </w:r>
      <w:r>
        <w:rPr>
          <w:rFonts w:ascii="Times New Roman" w:eastAsia="Times New Roman" w:cstheme="minorBidi" w:hAnsiTheme="minorHAnsi"/>
        </w:rPr>
        <w:t>6</w:t>
      </w:r>
      <w:r>
        <w:rPr>
          <w:rFonts w:ascii="Times New Roman" w:eastAsia="Times New Roman" w:cstheme="minorBidi" w:hAnsiTheme="minorHAnsi"/>
        </w:rPr>
        <w:t>)</w:t>
      </w:r>
      <w:r>
        <w:rPr>
          <w:rFonts w:ascii="Times New Roman" w:eastAsia="Times New Roman" w:cstheme="minorBidi" w:hAnsiTheme="minorHAnsi"/>
        </w:rPr>
        <w:t>:15-15.</w:t>
      </w:r>
    </w:p>
    <w:p w:rsidR="0018722C">
      <w:pPr>
        <w:pStyle w:val="cw21"/>
        <w:topLinePunct/>
      </w:pPr>
      <w:bookmarkStart w:name="_bookmark67" w:id="141"/>
      <w:bookmarkEnd w:id="141"/>
      <w:r>
        <w:t>[</w:t>
      </w:r>
      <w:r>
        <w:t xml:space="preserve">14</w:t>
      </w:r>
      <w:r>
        <w:t>]</w:t>
      </w:r>
      <w:r/>
      <w:bookmarkStart w:name="_bookmark67" w:id="142"/>
      <w:bookmarkEnd w:id="142"/>
      <w:r>
        <w:rPr>
          <w:rFonts w:ascii="宋体" w:eastAsia="宋体" w:hint="eastAsia"/>
        </w:rPr>
        <w:t>李永刚</w:t>
      </w:r>
      <w:r>
        <w:rPr>
          <w:spacing w:val="-2"/>
          <w:sz w:val="21"/>
          <w:rFonts w:hint="eastAsia"/>
        </w:rPr>
        <w:t>，</w:t>
      </w:r>
      <w:r>
        <w:rPr>
          <w:rFonts w:ascii="宋体" w:eastAsia="宋体" w:hint="eastAsia"/>
        </w:rPr>
        <w:t>宋兴舜</w:t>
      </w:r>
      <w:r>
        <w:rPr>
          <w:sz w:val="21"/>
          <w:rFonts w:hint="eastAsia"/>
        </w:rPr>
        <w:t>，</w:t>
      </w:r>
      <w:r>
        <w:rPr>
          <w:rFonts w:ascii="宋体" w:eastAsia="宋体" w:hint="eastAsia"/>
        </w:rPr>
        <w:t>马凤鸣等</w:t>
      </w:r>
      <w:r>
        <w:t>.</w:t>
      </w:r>
      <w:r>
        <w:rPr>
          <w:rFonts w:ascii="宋体" w:eastAsia="宋体" w:hint="eastAsia"/>
        </w:rPr>
        <w:t>水稻稻瘟病拮抗菌</w:t>
      </w:r>
      <w:r>
        <w:t>L1</w:t>
      </w:r>
      <w:r/>
      <w:r>
        <w:rPr>
          <w:rFonts w:ascii="宋体" w:eastAsia="宋体" w:hint="eastAsia"/>
        </w:rPr>
        <w:t>鉴定及抑菌特性的初步研究</w:t>
      </w:r>
      <w:r>
        <w:t>[</w:t>
      </w:r>
      <w:r>
        <w:t xml:space="preserve">J</w:t>
      </w:r>
      <w:r>
        <w:t>]</w:t>
      </w:r>
      <w:r>
        <w:t>.</w:t>
      </w:r>
      <w:r>
        <w:rPr>
          <w:rFonts w:ascii="宋体" w:eastAsia="宋体" w:hint="eastAsia"/>
        </w:rPr>
        <w:t>微生物学通报</w:t>
      </w:r>
      <w:r>
        <w:t>, 2008</w:t>
      </w:r>
      <w:r>
        <w:t>,</w:t>
      </w:r>
      <w:r>
        <w:t> 35</w:t>
      </w:r>
      <w:r>
        <w:t>(</w:t>
      </w:r>
      <w:r>
        <w:t>6</w:t>
      </w:r>
      <w:r>
        <w:t>)</w:t>
      </w:r>
      <w:r>
        <w:rPr>
          <w:spacing w:val="0"/>
          <w:sz w:val="21"/>
          <w:rFonts w:hint="eastAsia"/>
        </w:rPr>
        <w:t xml:space="preserve">：</w:t>
      </w:r>
      <w:r>
        <w:t>898-902.</w:t>
      </w:r>
    </w:p>
    <w:p w:rsidR="0018722C">
      <w:pPr>
        <w:pStyle w:val="cw21"/>
        <w:topLinePunct/>
      </w:pPr>
      <w:bookmarkStart w:name="_bookmark68" w:id="143"/>
      <w:bookmarkEnd w:id="143"/>
      <w:r>
        <w:t>[</w:t>
      </w:r>
      <w:r>
        <w:t xml:space="preserve">15</w:t>
      </w:r>
      <w:r>
        <w:t>]</w:t>
      </w:r>
      <w:r>
        <w:t xml:space="preserve"> </w:t>
      </w:r>
      <w:bookmarkStart w:name="_bookmark68" w:id="144"/>
      <w:bookmarkEnd w:id="144"/>
      <w:r>
        <w:t>A</w:t>
      </w:r>
      <w:r>
        <w:t>madioha</w:t>
      </w:r>
      <w:r>
        <w:t> </w:t>
      </w:r>
      <w:r>
        <w:t>AC</w:t>
      </w:r>
      <w:r>
        <w:t>..</w:t>
      </w:r>
      <w:r w:rsidR="004B696B">
        <w:t xml:space="preserve"> </w:t>
      </w:r>
      <w:r w:rsidR="004B696B">
        <w:t>Controlling</w:t>
      </w:r>
      <w:r>
        <w:t> </w:t>
      </w:r>
      <w:r>
        <w:t>rice</w:t>
      </w:r>
      <w:r>
        <w:t> </w:t>
      </w:r>
      <w:r>
        <w:t>blast</w:t>
      </w:r>
      <w:r>
        <w:t> </w:t>
      </w:r>
      <w:r>
        <w:t>in</w:t>
      </w:r>
      <w:r>
        <w:t> </w:t>
      </w:r>
      <w:r>
        <w:t>vitro</w:t>
      </w:r>
      <w:r>
        <w:t> </w:t>
      </w:r>
      <w:r>
        <w:t>and</w:t>
      </w:r>
      <w:r>
        <w:t> </w:t>
      </w:r>
      <w:r>
        <w:t>in</w:t>
      </w:r>
      <w:r>
        <w:t> </w:t>
      </w:r>
      <w:r>
        <w:t>vivo</w:t>
      </w:r>
      <w:r>
        <w:t> </w:t>
      </w:r>
      <w:r>
        <w:t>with</w:t>
      </w:r>
      <w:r>
        <w:t> </w:t>
      </w:r>
      <w:r>
        <w:t>extracts</w:t>
      </w:r>
      <w:r>
        <w:t> </w:t>
      </w:r>
      <w:r>
        <w:t>of</w:t>
      </w:r>
      <w:r>
        <w:t> </w:t>
      </w:r>
      <w:r>
        <w:t>Azadirachta</w:t>
      </w:r>
      <w:r>
        <w:t> </w:t>
      </w:r>
      <w:r>
        <w:t>indica</w:t>
      </w:r>
      <w:r>
        <w:t>[</w:t>
      </w:r>
      <w:r>
        <w:rPr>
          <w:sz w:val="21"/>
        </w:rPr>
        <w:t>J</w:t>
      </w:r>
      <w:r>
        <w:t>]</w:t>
      </w:r>
      <w:r>
        <w:t>.</w:t>
      </w:r>
    </w:p>
    <w:p w:rsidR="0018722C">
      <w:pPr>
        <w:topLinePunct/>
      </w:pPr>
      <w:r>
        <w:rPr>
          <w:rFonts w:cstheme="minorBidi" w:hAnsiTheme="minorHAnsi" w:eastAsiaTheme="minorHAnsi" w:asciiTheme="minorHAnsi" w:ascii="Times New Roman"/>
          <w:i/>
        </w:rPr>
        <w:t>Crop Protection</w:t>
      </w:r>
      <w:r>
        <w:rPr>
          <w:rFonts w:ascii="Times New Roman" w:cstheme="minorBidi" w:hAnsiTheme="minorHAnsi" w:eastAsiaTheme="minorHAnsi"/>
        </w:rPr>
        <w:t>, 2000,19</w:t>
      </w:r>
      <w:r>
        <w:rPr>
          <w:rFonts w:ascii="Times New Roman" w:cstheme="minorBidi" w:hAnsiTheme="minorHAnsi" w:eastAsiaTheme="minorHAnsi"/>
        </w:rPr>
        <w:t>(</w:t>
      </w:r>
      <w:r>
        <w:rPr>
          <w:rFonts w:ascii="Times New Roman" w:cstheme="minorBidi" w:hAnsiTheme="minorHAnsi" w:eastAsiaTheme="minorHAnsi"/>
        </w:rPr>
        <w:t>5</w:t>
      </w:r>
      <w:r>
        <w:rPr>
          <w:rFonts w:ascii="Times New Roman" w:cstheme="minorBidi" w:hAnsiTheme="minorHAnsi" w:eastAsiaTheme="minorHAnsi"/>
        </w:rPr>
        <w:t>)</w:t>
      </w:r>
      <w:r>
        <w:rPr>
          <w:rFonts w:ascii="Times New Roman" w:cstheme="minorBidi" w:hAnsiTheme="minorHAnsi" w:eastAsiaTheme="minorHAnsi"/>
        </w:rPr>
        <w:t>: 287-290.</w:t>
      </w:r>
    </w:p>
    <w:p w:rsidR="0018722C">
      <w:pPr>
        <w:pStyle w:val="cw21"/>
        <w:topLinePunct/>
      </w:pPr>
      <w:bookmarkStart w:name="_bookmark69" w:id="145"/>
      <w:bookmarkEnd w:id="145"/>
      <w:r>
        <w:t>[</w:t>
      </w:r>
      <w:r>
        <w:t xml:space="preserve">16</w:t>
      </w:r>
      <w:r>
        <w:t>]</w:t>
      </w:r>
      <w:r>
        <w:t xml:space="preserve"> </w:t>
      </w:r>
      <w:bookmarkStart w:name="_bookmark69" w:id="146"/>
      <w:bookmarkEnd w:id="146"/>
      <w:r>
        <w:t>Ra</w:t>
      </w:r>
      <w:r>
        <w:t>jappan K.,</w:t>
      </w:r>
      <w:r w:rsidR="004B696B">
        <w:t xml:space="preserve"> </w:t>
      </w:r>
      <w:r w:rsidR="004B696B">
        <w:t>Ushamlini C.,</w:t>
      </w:r>
      <w:r w:rsidR="004B696B">
        <w:t xml:space="preserve"> </w:t>
      </w:r>
      <w:r w:rsidR="004B696B">
        <w:t>Subramanian N., et al.</w:t>
      </w:r>
      <w:r w:rsidR="004B696B">
        <w:t xml:space="preserve"> </w:t>
      </w:r>
      <w:r w:rsidR="004B696B">
        <w:t>Management of grain discoloration of rice with solvent-free EC formulations of neem and pungam oils</w:t>
      </w:r>
      <w:r>
        <w:t>[</w:t>
      </w:r>
      <w:r>
        <w:t xml:space="preserve">J</w:t>
      </w:r>
      <w:r>
        <w:t>]</w:t>
      </w:r>
      <w:r>
        <w:t xml:space="preserve">. </w:t>
      </w:r>
      <w:r>
        <w:rPr>
          <w:i/>
        </w:rPr>
        <w:t>Phytoparasitica</w:t>
      </w:r>
      <w:r>
        <w:t>,</w:t>
      </w:r>
      <w:r>
        <w:t> </w:t>
      </w:r>
      <w:r>
        <w:t>2001,29</w:t>
      </w:r>
      <w:r>
        <w:t>(</w:t>
      </w:r>
      <w:r>
        <w:t>2</w:t>
      </w:r>
      <w:r>
        <w:t>)</w:t>
      </w:r>
      <w:r>
        <w:t>:171-174.</w:t>
      </w:r>
    </w:p>
    <w:p w:rsidR="0018722C">
      <w:pPr>
        <w:pStyle w:val="cw21"/>
        <w:topLinePunct/>
      </w:pPr>
      <w:bookmarkStart w:name="_bookmark70" w:id="147"/>
      <w:bookmarkEnd w:id="147"/>
      <w:r>
        <w:t>[</w:t>
      </w:r>
      <w:r>
        <w:t xml:space="preserve">17</w:t>
      </w:r>
      <w:r>
        <w:t>]</w:t>
      </w:r>
      <w:r/>
      <w:bookmarkStart w:name="_bookmark70" w:id="148"/>
      <w:bookmarkEnd w:id="148"/>
      <w:r>
        <w:rPr>
          <w:rFonts w:ascii="宋体" w:eastAsia="宋体" w:hint="eastAsia"/>
        </w:rPr>
        <w:t>骆焱平</w:t>
      </w:r>
      <w:r>
        <w:rPr>
          <w:spacing w:val="-2"/>
          <w:sz w:val="21"/>
          <w:rFonts w:hint="eastAsia"/>
        </w:rPr>
        <w:t>，</w:t>
      </w:r>
      <w:r>
        <w:rPr>
          <w:rFonts w:ascii="宋体" w:eastAsia="宋体" w:hint="eastAsia"/>
        </w:rPr>
        <w:t>郑服丛</w:t>
      </w:r>
      <w:r>
        <w:rPr>
          <w:sz w:val="21"/>
          <w:rFonts w:hint="eastAsia"/>
        </w:rPr>
        <w:t>，</w:t>
      </w:r>
      <w:r>
        <w:rPr>
          <w:rFonts w:ascii="宋体" w:eastAsia="宋体" w:hint="eastAsia"/>
        </w:rPr>
        <w:t>杨叶</w:t>
      </w:r>
      <w:r>
        <w:t>.128</w:t>
      </w:r>
      <w:r/>
      <w:r>
        <w:rPr>
          <w:rFonts w:ascii="宋体" w:eastAsia="宋体" w:hint="eastAsia"/>
        </w:rPr>
        <w:t>种南药植物提取物对</w:t>
      </w:r>
      <w:r>
        <w:t>6</w:t>
      </w:r>
      <w:r/>
      <w:r>
        <w:rPr>
          <w:rFonts w:ascii="宋体" w:eastAsia="宋体" w:hint="eastAsia"/>
        </w:rPr>
        <w:t>种病原菌的生长抑制作用</w:t>
      </w:r>
      <w:r>
        <w:t>[</w:t>
      </w:r>
      <w:r>
        <w:rPr>
          <w:sz w:val="21"/>
        </w:rPr>
        <w:t xml:space="preserve">J</w:t>
      </w:r>
      <w:r>
        <w:t>]</w:t>
      </w:r>
      <w:r>
        <w:t>.</w:t>
      </w:r>
      <w:r>
        <w:rPr>
          <w:rFonts w:ascii="宋体" w:eastAsia="宋体" w:hint="eastAsia"/>
        </w:rPr>
        <w:t>热带作物学报</w:t>
      </w:r>
      <w:r>
        <w:rPr>
          <w:sz w:val="21"/>
          <w:rFonts w:hint="eastAsia"/>
        </w:rPr>
        <w:t>，</w:t>
      </w:r>
    </w:p>
    <w:p w:rsidR="0018722C">
      <w:pPr>
        <w:topLinePunct/>
      </w:pPr>
      <w:r>
        <w:rPr>
          <w:rFonts w:cstheme="minorBidi" w:hAnsiTheme="minorHAnsi" w:eastAsiaTheme="minorHAnsi" w:asciiTheme="minorHAnsi" w:ascii="Times New Roman"/>
        </w:rPr>
        <w:t>2004,25</w:t>
      </w:r>
      <w:r>
        <w:rPr>
          <w:rFonts w:cstheme="minorBidi" w:hAnsiTheme="minorHAnsi" w:eastAsiaTheme="minorHAnsi" w:asciiTheme="minorHAnsi" w:ascii="Times New Roman"/>
        </w:rPr>
        <w:t>(</w:t>
      </w:r>
      <w:r>
        <w:rPr>
          <w:rFonts w:cstheme="minorBidi" w:hAnsiTheme="minorHAnsi" w:eastAsiaTheme="minorHAnsi" w:asciiTheme="minorHAnsi" w:ascii="Times New Roman"/>
        </w:rPr>
        <w:t>4</w:t>
      </w:r>
      <w:r>
        <w:rPr>
          <w:rFonts w:cstheme="minorBidi" w:hAnsiTheme="minorHAnsi" w:eastAsiaTheme="minorHAnsi" w:asciiTheme="minorHAnsi" w:ascii="Times New Roman"/>
        </w:rPr>
        <w:t>)</w:t>
      </w:r>
      <w:r>
        <w:rPr>
          <w:rFonts w:cstheme="minorBidi" w:hAnsiTheme="minorHAnsi" w:eastAsiaTheme="minorHAnsi" w:asciiTheme="minorHAnsi" w:ascii="Times New Roman"/>
        </w:rPr>
        <w:t>:106-111.</w:t>
      </w:r>
    </w:p>
    <w:p w:rsidR="0018722C">
      <w:pPr>
        <w:pStyle w:val="cw21"/>
        <w:topLinePunct/>
      </w:pPr>
      <w:bookmarkStart w:name="_bookmark71" w:id="149"/>
      <w:bookmarkEnd w:id="149"/>
      <w:r>
        <w:t>[</w:t>
      </w:r>
      <w:r>
        <w:t xml:space="preserve">18</w:t>
      </w:r>
      <w:r>
        <w:t>]</w:t>
      </w:r>
      <w:r/>
      <w:bookmarkStart w:name="_bookmark71" w:id="150"/>
      <w:bookmarkEnd w:id="150"/>
      <w:r>
        <w:rPr>
          <w:rFonts w:ascii="宋体" w:eastAsia="宋体" w:hint="eastAsia"/>
        </w:rPr>
        <w:t>张应烙</w:t>
      </w:r>
      <w:r>
        <w:rPr>
          <w:spacing w:val="-2"/>
          <w:sz w:val="21"/>
          <w:rFonts w:hint="eastAsia"/>
        </w:rPr>
        <w:t>，</w:t>
      </w:r>
      <w:r>
        <w:rPr>
          <w:rFonts w:ascii="宋体" w:eastAsia="宋体" w:hint="eastAsia"/>
        </w:rPr>
        <w:t>冯俊涛</w:t>
      </w:r>
      <w:r>
        <w:rPr>
          <w:sz w:val="21"/>
          <w:rFonts w:hint="eastAsia"/>
        </w:rPr>
        <w:t>，</w:t>
      </w:r>
      <w:r>
        <w:rPr>
          <w:rFonts w:ascii="宋体" w:eastAsia="宋体" w:hint="eastAsia"/>
        </w:rPr>
        <w:t>王汝贤等</w:t>
      </w:r>
      <w:r>
        <w:t>.</w:t>
      </w:r>
      <w:r>
        <w:rPr>
          <w:rFonts w:ascii="宋体" w:eastAsia="宋体" w:hint="eastAsia"/>
        </w:rPr>
        <w:t>孜然提取物对几种病菌生物活性的初步研究</w:t>
      </w:r>
      <w:r>
        <w:t>[</w:t>
      </w:r>
      <w:r>
        <w:t xml:space="preserve">J</w:t>
      </w:r>
      <w:r>
        <w:t>]</w:t>
      </w:r>
      <w:r>
        <w:t>.</w:t>
      </w:r>
      <w:r>
        <w:rPr>
          <w:rFonts w:ascii="宋体" w:eastAsia="宋体" w:hint="eastAsia"/>
        </w:rPr>
        <w:t>西北农林科技大学</w:t>
      </w:r>
      <w:r>
        <w:rPr>
          <w:rFonts w:ascii="宋体" w:eastAsia="宋体" w:hint="eastAsia"/>
        </w:rPr>
        <w:t>学报</w:t>
      </w:r>
      <w:r>
        <w:rPr>
          <w:spacing w:val="-2"/>
          <w:sz w:val="21"/>
        </w:rPr>
        <w:t>（</w:t>
      </w:r>
      <w:r>
        <w:rPr>
          <w:rFonts w:ascii="宋体" w:eastAsia="宋体" w:hint="eastAsia"/>
          <w:spacing w:val="-2"/>
          <w:sz w:val="21"/>
        </w:rPr>
        <w:t>自然科学版</w:t>
      </w:r>
      <w:r>
        <w:rPr>
          <w:sz w:val="21"/>
        </w:rPr>
        <w:t>）</w:t>
      </w:r>
      <w:r>
        <w:t xml:space="preserve">, 2003</w:t>
      </w:r>
      <w:r>
        <w:t>,</w:t>
      </w:r>
      <w:r>
        <w:t xml:space="preserve"> 31</w:t>
      </w:r>
      <w:r>
        <w:t>(</w:t>
      </w:r>
      <w:r>
        <w:rPr>
          <w:sz w:val="21"/>
        </w:rPr>
        <w:t>5</w:t>
      </w:r>
      <w:r>
        <w:t>)</w:t>
      </w:r>
      <w:r>
        <w:rPr>
          <w:sz w:val="21"/>
          <w:rFonts w:hint="eastAsia"/>
        </w:rPr>
        <w:t>：</w:t>
      </w:r>
      <w:r>
        <w:t>77-79.</w:t>
      </w:r>
    </w:p>
    <w:p w:rsidR="0018722C">
      <w:pPr>
        <w:pStyle w:val="cw21"/>
        <w:topLinePunct/>
      </w:pPr>
      <w:bookmarkStart w:name="_bookmark72" w:id="151"/>
      <w:bookmarkEnd w:id="151"/>
      <w:r>
        <w:t>[</w:t>
      </w:r>
      <w:r>
        <w:t xml:space="preserve">19</w:t>
      </w:r>
      <w:r>
        <w:t>]</w:t>
      </w:r>
      <w:r/>
      <w:bookmarkStart w:name="_bookmark72" w:id="152"/>
      <w:bookmarkEnd w:id="152"/>
      <w:r>
        <w:rPr>
          <w:rFonts w:ascii="宋体" w:eastAsia="宋体" w:hint="eastAsia"/>
        </w:rPr>
        <w:t>霍光华</w:t>
      </w:r>
      <w:r>
        <w:rPr>
          <w:spacing w:val="-2"/>
          <w:sz w:val="21"/>
          <w:rFonts w:hint="eastAsia"/>
        </w:rPr>
        <w:t>，</w:t>
      </w:r>
      <w:r>
        <w:rPr>
          <w:rFonts w:ascii="宋体" w:eastAsia="宋体" w:hint="eastAsia"/>
        </w:rPr>
        <w:t>詹五根</w:t>
      </w:r>
      <w:r>
        <w:rPr>
          <w:sz w:val="21"/>
          <w:rFonts w:hint="eastAsia"/>
        </w:rPr>
        <w:t>，</w:t>
      </w:r>
      <w:r>
        <w:rPr>
          <w:rFonts w:ascii="宋体" w:eastAsia="宋体" w:hint="eastAsia"/>
        </w:rPr>
        <w:t>付日辉等</w:t>
      </w:r>
      <w:r>
        <w:t>.</w:t>
      </w:r>
      <w:r>
        <w:rPr>
          <w:rFonts w:ascii="宋体" w:eastAsia="宋体" w:hint="eastAsia"/>
        </w:rPr>
        <w:t>木荷及其与无患子皂甙抽提物单复配体外抗稻瘟病活性</w:t>
      </w:r>
      <w:r>
        <w:t>[</w:t>
      </w:r>
      <w:r>
        <w:t xml:space="preserve">J</w:t>
      </w:r>
      <w:r>
        <w:t>]</w:t>
      </w:r>
      <w:r>
        <w:t>.</w:t>
      </w:r>
      <w:r>
        <w:rPr>
          <w:rFonts w:ascii="宋体" w:eastAsia="宋体" w:hint="eastAsia"/>
        </w:rPr>
        <w:t>天然产</w:t>
      </w:r>
      <w:r>
        <w:rPr>
          <w:rFonts w:ascii="宋体" w:eastAsia="宋体" w:hint="eastAsia"/>
        </w:rPr>
        <w:t>物研究与开发</w:t>
      </w:r>
      <w:r>
        <w:rPr>
          <w:sz w:val="21"/>
          <w:rFonts w:hint="eastAsia"/>
        </w:rPr>
        <w:t>，</w:t>
      </w:r>
      <w:r w:rsidR="001852F3">
        <w:t xml:space="preserve">2010</w:t>
      </w:r>
      <w:r>
        <w:t xml:space="preserve">, </w:t>
      </w:r>
      <w:r>
        <w:t>22</w:t>
      </w:r>
      <w:r>
        <w:t>(</w:t>
      </w:r>
      <w:r>
        <w:t>005</w:t>
      </w:r>
      <w:r>
        <w:t>)</w:t>
      </w:r>
      <w:r>
        <w:rPr>
          <w:sz w:val="21"/>
          <w:rFonts w:hint="eastAsia"/>
        </w:rPr>
        <w:t>：</w:t>
      </w:r>
      <w:r>
        <w:t>755-760.</w:t>
      </w:r>
    </w:p>
    <w:p w:rsidR="0018722C">
      <w:pPr>
        <w:pStyle w:val="cw21"/>
        <w:topLinePunct/>
      </w:pPr>
      <w:bookmarkStart w:name="_bookmark73" w:id="153"/>
      <w:bookmarkEnd w:id="153"/>
      <w:r>
        <w:t>[</w:t>
      </w:r>
      <w:r>
        <w:t xml:space="preserve">20</w:t>
      </w:r>
      <w:r>
        <w:t>]</w:t>
      </w:r>
      <w:r>
        <w:t xml:space="preserve"> </w:t>
      </w:r>
      <w:bookmarkStart w:name="_bookmark73" w:id="154"/>
      <w:bookmarkEnd w:id="154"/>
      <w:r>
        <w:t>L</w:t>
      </w:r>
      <w:r>
        <w:t>ee Sung-Eun, Park Byeoung-Soo,</w:t>
      </w:r>
      <w:r w:rsidR="004B696B">
        <w:t xml:space="preserve"> </w:t>
      </w:r>
      <w:r w:rsidR="004B696B">
        <w:t>Kim </w:t>
      </w:r>
      <w:r>
        <w:t>Moo-Key,</w:t>
      </w:r>
      <w:r w:rsidR="004B696B">
        <w:t xml:space="preserve"> </w:t>
      </w:r>
      <w:r w:rsidR="004B696B">
        <w:t>et </w:t>
      </w:r>
      <w:r>
        <w:t>al</w:t>
      </w:r>
      <w:r>
        <w:t xml:space="preserve">.. Fungicidal activity of pipernonaline, a piperidine alkaloid derived from long pepper, </w:t>
      </w:r>
      <w:r>
        <w:rPr>
          <w:i/>
        </w:rPr>
        <w:t>Piper longum </w:t>
      </w:r>
      <w:r>
        <w:t>L., against phytopathogenic</w:t>
      </w:r>
      <w:r>
        <w:t> </w:t>
      </w:r>
      <w:r>
        <w:t>fungi</w:t>
      </w:r>
      <w:r>
        <w:t>[</w:t>
      </w:r>
      <w:r>
        <w:rPr>
          <w:sz w:val="21"/>
        </w:rPr>
        <w:t>J</w:t>
      </w:r>
      <w:r>
        <w:t>]</w:t>
      </w:r>
      <w:r>
        <w:t>.</w:t>
      </w:r>
    </w:p>
    <w:p w:rsidR="0018722C">
      <w:pPr>
        <w:topLinePunct/>
      </w:pPr>
      <w:r>
        <w:rPr>
          <w:rFonts w:cstheme="minorBidi" w:hAnsiTheme="minorHAnsi" w:eastAsiaTheme="minorHAnsi" w:asciiTheme="minorHAnsi" w:ascii="Times New Roman"/>
        </w:rPr>
        <w:t>Crop Protection, 2001, 20</w:t>
      </w:r>
      <w:r>
        <w:rPr>
          <w:rFonts w:cstheme="minorBidi" w:hAnsiTheme="minorHAnsi" w:eastAsiaTheme="minorHAnsi" w:asciiTheme="minorHAnsi" w:ascii="Times New Roman"/>
        </w:rPr>
        <w:t>(</w:t>
      </w:r>
      <w:r>
        <w:rPr>
          <w:rFonts w:cstheme="minorBidi" w:hAnsiTheme="minorHAnsi" w:eastAsiaTheme="minorHAnsi" w:asciiTheme="minorHAnsi" w:ascii="Times New Roman"/>
        </w:rPr>
        <w:t>6</w:t>
      </w:r>
      <w:r>
        <w:rPr>
          <w:rFonts w:cstheme="minorBidi" w:hAnsiTheme="minorHAnsi" w:eastAsiaTheme="minorHAnsi" w:asciiTheme="minorHAnsi" w:ascii="Times New Roman"/>
        </w:rPr>
        <w:t>)</w:t>
      </w:r>
      <w:r>
        <w:rPr>
          <w:rFonts w:cstheme="minorBidi" w:hAnsiTheme="minorHAnsi" w:eastAsiaTheme="minorHAnsi" w:asciiTheme="minorHAnsi" w:ascii="Times New Roman"/>
        </w:rPr>
        <w:t>: 523-528.</w:t>
      </w:r>
    </w:p>
    <w:p w:rsidR="0018722C">
      <w:pPr>
        <w:pStyle w:val="cw21"/>
        <w:topLinePunct/>
      </w:pPr>
      <w:bookmarkStart w:name="_bookmark74" w:id="155"/>
      <w:bookmarkEnd w:id="155"/>
      <w:r>
        <w:t>[</w:t>
      </w:r>
      <w:r>
        <w:t xml:space="preserve">21</w:t>
      </w:r>
      <w:r>
        <w:t>]</w:t>
      </w:r>
      <w:r/>
      <w:bookmarkStart w:name="_bookmark74" w:id="156"/>
      <w:bookmarkEnd w:id="156"/>
      <w:r>
        <w:rPr>
          <w:rFonts w:ascii="宋体" w:eastAsia="宋体" w:hint="eastAsia"/>
        </w:rPr>
        <w:t>胡新文</w:t>
      </w:r>
      <w:r>
        <w:rPr>
          <w:spacing w:val="-2"/>
          <w:sz w:val="21"/>
          <w:rFonts w:hint="eastAsia"/>
        </w:rPr>
        <w:t>，</w:t>
      </w:r>
      <w:r>
        <w:rPr>
          <w:rFonts w:ascii="宋体" w:eastAsia="宋体" w:hint="eastAsia"/>
        </w:rPr>
        <w:t>郭建春</w:t>
      </w:r>
      <w:r>
        <w:rPr>
          <w:sz w:val="21"/>
          <w:rFonts w:hint="eastAsia"/>
        </w:rPr>
        <w:t>，</w:t>
      </w:r>
      <w:r>
        <w:rPr>
          <w:rFonts w:ascii="宋体" w:eastAsia="宋体" w:hint="eastAsia"/>
        </w:rPr>
        <w:t>郑学勤</w:t>
      </w:r>
      <w:r>
        <w:t>.</w:t>
      </w:r>
      <w:r>
        <w:rPr>
          <w:rFonts w:ascii="宋体" w:eastAsia="宋体" w:hint="eastAsia"/>
        </w:rPr>
        <w:t>抗真菌蛋白</w:t>
      </w:r>
      <w:r>
        <w:t>Rs-AFPs</w:t>
      </w:r>
      <w:r/>
      <w:r>
        <w:rPr>
          <w:rFonts w:ascii="宋体" w:eastAsia="宋体" w:hint="eastAsia"/>
        </w:rPr>
        <w:t>物学特性的研究</w:t>
      </w:r>
      <w:r>
        <w:t>[</w:t>
      </w:r>
      <w:r>
        <w:t xml:space="preserve">J</w:t>
      </w:r>
      <w:r>
        <w:t>]</w:t>
      </w:r>
      <w:r>
        <w:t>.</w:t>
      </w:r>
      <w:r>
        <w:rPr>
          <w:rFonts w:ascii="宋体" w:eastAsia="宋体" w:hint="eastAsia"/>
        </w:rPr>
        <w:t>热带作物学报</w:t>
      </w:r>
      <w:r>
        <w:t>, </w:t>
      </w:r>
      <w:r>
        <w:t>1998, 19</w:t>
      </w:r>
      <w:r>
        <w:t>(</w:t>
      </w:r>
      <w:r>
        <w:t>2</w:t>
      </w:r>
      <w:r>
        <w:t>)</w:t>
      </w:r>
      <w:r>
        <w:t>:36-42.</w:t>
      </w:r>
    </w:p>
    <w:p w:rsidR="0018722C">
      <w:pPr>
        <w:pStyle w:val="cw21"/>
        <w:topLinePunct/>
      </w:pPr>
      <w:bookmarkStart w:name="_bookmark75" w:id="157"/>
      <w:bookmarkEnd w:id="157"/>
      <w:r>
        <w:t>[</w:t>
      </w:r>
      <w:r>
        <w:t xml:space="preserve">22</w:t>
      </w:r>
      <w:r>
        <w:t>]</w:t>
      </w:r>
      <w:r/>
      <w:bookmarkStart w:name="_bookmark75" w:id="158"/>
      <w:bookmarkEnd w:id="158"/>
      <w:r>
        <w:rPr>
          <w:rFonts w:ascii="宋体" w:eastAsia="宋体" w:hint="eastAsia"/>
        </w:rPr>
        <w:t>徐明</w:t>
      </w:r>
      <w:r>
        <w:rPr>
          <w:spacing w:val="0"/>
          <w:sz w:val="21"/>
          <w:rFonts w:hint="eastAsia"/>
        </w:rPr>
        <w:t>，</w:t>
      </w:r>
      <w:r>
        <w:rPr>
          <w:rFonts w:ascii="宋体" w:eastAsia="宋体" w:hint="eastAsia"/>
        </w:rPr>
        <w:t>李海涛</w:t>
      </w:r>
      <w:r>
        <w:rPr>
          <w:spacing w:val="-2"/>
          <w:sz w:val="21"/>
          <w:rFonts w:hint="eastAsia"/>
        </w:rPr>
        <w:t>，</w:t>
      </w:r>
      <w:r>
        <w:rPr>
          <w:rFonts w:ascii="宋体" w:eastAsia="宋体" w:hint="eastAsia"/>
        </w:rPr>
        <w:t>张子君等</w:t>
      </w:r>
      <w:r>
        <w:t>.</w:t>
      </w:r>
      <w:r>
        <w:rPr>
          <w:rFonts w:ascii="宋体" w:eastAsia="宋体" w:hint="eastAsia"/>
        </w:rPr>
        <w:t>番茄灰霉病病原菌生物学特性的研究</w:t>
      </w:r>
      <w:r>
        <w:t>[</w:t>
      </w:r>
      <w:r>
        <w:rPr>
          <w:sz w:val="21"/>
        </w:rPr>
        <w:t xml:space="preserve">J</w:t>
      </w:r>
      <w:r>
        <w:t>]</w:t>
      </w:r>
      <w:r>
        <w:t>.</w:t>
      </w:r>
      <w:r>
        <w:rPr>
          <w:rFonts w:ascii="宋体" w:eastAsia="宋体" w:hint="eastAsia"/>
        </w:rPr>
        <w:t>贵州农业科学</w:t>
      </w:r>
      <w:r>
        <w:rPr>
          <w:sz w:val="21"/>
          <w:rFonts w:hint="eastAsia"/>
        </w:rPr>
        <w:t>，</w:t>
      </w:r>
    </w:p>
    <w:p w:rsidR="0018722C">
      <w:pPr>
        <w:topLinePunct/>
      </w:pPr>
      <w:r>
        <w:rPr>
          <w:rFonts w:cstheme="minorBidi" w:hAnsiTheme="minorHAnsi" w:eastAsiaTheme="minorHAnsi" w:asciiTheme="minorHAnsi" w:ascii="Times New Roman"/>
        </w:rPr>
        <w:t>2009,37</w:t>
      </w:r>
      <w:r>
        <w:rPr>
          <w:rFonts w:cstheme="minorBidi" w:hAnsiTheme="minorHAnsi" w:eastAsiaTheme="minorHAnsi" w:asciiTheme="minorHAnsi" w:ascii="Times New Roman"/>
        </w:rPr>
        <w:t>(</w:t>
      </w:r>
      <w:r>
        <w:rPr>
          <w:rFonts w:cstheme="minorBidi" w:hAnsiTheme="minorHAnsi" w:eastAsiaTheme="minorHAnsi" w:asciiTheme="minorHAnsi" w:ascii="Times New Roman"/>
        </w:rPr>
        <w:t>3</w:t>
      </w:r>
      <w:r>
        <w:rPr>
          <w:rFonts w:cstheme="minorBidi" w:hAnsiTheme="minorHAnsi" w:eastAsiaTheme="minorHAnsi" w:asciiTheme="minorHAnsi" w:ascii="Times New Roman"/>
        </w:rPr>
        <w:t>)</w:t>
      </w:r>
      <w:r>
        <w:rPr>
          <w:rFonts w:cstheme="minorBidi" w:hAnsiTheme="minorHAnsi" w:eastAsiaTheme="minorHAnsi" w:asciiTheme="minorHAnsi" w:ascii="Times New Roman"/>
        </w:rPr>
        <w:t>:68-71.</w:t>
      </w:r>
    </w:p>
    <w:p w:rsidR="0018722C">
      <w:pPr>
        <w:pStyle w:val="cw21"/>
        <w:topLinePunct/>
      </w:pPr>
      <w:bookmarkStart w:name="_bookmark76" w:id="159"/>
      <w:bookmarkEnd w:id="159"/>
      <w:r>
        <w:t>[</w:t>
      </w:r>
      <w:r>
        <w:t xml:space="preserve">23</w:t>
      </w:r>
      <w:r>
        <w:t>]</w:t>
      </w:r>
      <w:r/>
      <w:bookmarkStart w:name="_bookmark76" w:id="160"/>
      <w:bookmarkEnd w:id="160"/>
      <w:r>
        <w:rPr>
          <w:rFonts w:ascii="宋体" w:eastAsia="宋体" w:hint="eastAsia"/>
        </w:rPr>
        <w:t>王玉堂</w:t>
      </w:r>
      <w:r>
        <w:t>.</w:t>
      </w:r>
      <w:r>
        <w:rPr>
          <w:rFonts w:ascii="宋体" w:eastAsia="宋体" w:hint="eastAsia"/>
        </w:rPr>
        <w:t>棚室番茄灰霉病的发生与防治</w:t>
      </w:r>
      <w:r>
        <w:t>[</w:t>
      </w:r>
      <w:r>
        <w:t xml:space="preserve">J</w:t>
      </w:r>
      <w:r>
        <w:t>]</w:t>
      </w:r>
      <w:r>
        <w:t>.</w:t>
      </w:r>
      <w:r>
        <w:rPr>
          <w:rFonts w:ascii="宋体" w:eastAsia="宋体" w:hint="eastAsia"/>
        </w:rPr>
        <w:t>农业工程技术</w:t>
      </w:r>
      <w:r>
        <w:rPr>
          <w:sz w:val="21"/>
        </w:rPr>
        <w:t>（</w:t>
      </w:r>
      <w:r>
        <w:rPr>
          <w:rFonts w:ascii="宋体" w:eastAsia="宋体" w:hint="eastAsia"/>
        </w:rPr>
        <w:t>温室园艺</w:t>
      </w:r>
      <w:r>
        <w:rPr>
          <w:spacing w:val="0"/>
          <w:sz w:val="21"/>
        </w:rPr>
        <w:t>）</w:t>
      </w:r>
      <w:r>
        <w:t xml:space="preserve">, </w:t>
      </w:r>
      <w:r>
        <w:t>2006</w:t>
      </w:r>
      <w:r>
        <w:t xml:space="preserve">, </w:t>
      </w:r>
      <w:r>
        <w:t>12</w:t>
      </w:r>
      <w:r>
        <w:t xml:space="preserve">: </w:t>
      </w:r>
      <w:r>
        <w:t>020</w:t>
      </w:r>
      <w:r>
        <w:rPr>
          <w:rFonts w:hint="eastAsia"/>
        </w:rPr>
        <w:t>。</w:t>
      </w:r>
    </w:p>
    <w:p w:rsidR="0018722C">
      <w:pPr>
        <w:pStyle w:val="cw21"/>
        <w:topLinePunct/>
      </w:pPr>
      <w:bookmarkStart w:name="_bookmark77" w:id="161"/>
      <w:bookmarkEnd w:id="161"/>
      <w:r>
        <w:t>[</w:t>
      </w:r>
      <w:r>
        <w:t xml:space="preserve">24</w:t>
      </w:r>
      <w:r>
        <w:t>]</w:t>
      </w:r>
      <w:r/>
      <w:bookmarkStart w:name="_bookmark77" w:id="162"/>
      <w:bookmarkEnd w:id="162"/>
      <w:r>
        <w:rPr>
          <w:rFonts w:ascii="宋体" w:eastAsia="宋体" w:hint="eastAsia"/>
        </w:rPr>
        <w:t>常法平</w:t>
      </w:r>
      <w:r>
        <w:rPr>
          <w:spacing w:val="-2"/>
          <w:sz w:val="21"/>
          <w:rFonts w:hint="eastAsia"/>
        </w:rPr>
        <w:t>，</w:t>
      </w:r>
      <w:r>
        <w:rPr>
          <w:rFonts w:ascii="宋体" w:eastAsia="宋体" w:hint="eastAsia"/>
        </w:rPr>
        <w:t>张雪江</w:t>
      </w:r>
      <w:r>
        <w:rPr>
          <w:sz w:val="21"/>
          <w:rFonts w:hint="eastAsia"/>
        </w:rPr>
        <w:t>，</w:t>
      </w:r>
      <w:r>
        <w:rPr>
          <w:rFonts w:ascii="宋体" w:eastAsia="宋体" w:hint="eastAsia"/>
        </w:rPr>
        <w:t>石振飞</w:t>
      </w:r>
      <w:r>
        <w:t>.</w:t>
      </w:r>
      <w:r>
        <w:rPr>
          <w:rFonts w:ascii="宋体" w:eastAsia="宋体" w:hint="eastAsia"/>
        </w:rPr>
        <w:t>日光温室番茄几种主要病害的综合防治</w:t>
      </w:r>
      <w:r>
        <w:t>[</w:t>
      </w:r>
      <w:r>
        <w:t xml:space="preserve">J</w:t>
      </w:r>
      <w:r>
        <w:t>]</w:t>
      </w:r>
      <w:r>
        <w:t>.</w:t>
      </w:r>
      <w:r>
        <w:rPr>
          <w:rFonts w:ascii="宋体" w:eastAsia="宋体" w:hint="eastAsia"/>
        </w:rPr>
        <w:t>农业工程技术</w:t>
      </w:r>
      <w:r>
        <w:rPr>
          <w:spacing w:val="-2"/>
          <w:sz w:val="21"/>
        </w:rPr>
        <w:t>（</w:t>
      </w:r>
      <w:r>
        <w:rPr>
          <w:rFonts w:ascii="宋体" w:eastAsia="宋体" w:hint="eastAsia"/>
        </w:rPr>
        <w:t>温室园艺</w:t>
      </w:r>
      <w:r>
        <w:rPr>
          <w:sz w:val="21"/>
        </w:rPr>
        <w:t>）</w:t>
      </w:r>
      <w:r>
        <w:t xml:space="preserve">, 2006</w:t>
      </w:r>
      <w:r>
        <w:t xml:space="preserve">, </w:t>
      </w:r>
      <w:r>
        <w:t xml:space="preserve">12</w:t>
      </w:r>
      <w:r>
        <w:t xml:space="preserve">: </w:t>
      </w:r>
      <w:r>
        <w:t xml:space="preserve">018</w:t>
      </w:r>
      <w:r>
        <w:rPr>
          <w:rFonts w:hint="eastAsia"/>
        </w:rPr>
        <w:t xml:space="preserve">。</w:t>
      </w:r>
    </w:p>
    <w:p w:rsidR="0018722C">
      <w:pPr>
        <w:pStyle w:val="cw21"/>
        <w:topLinePunct/>
      </w:pPr>
      <w:bookmarkStart w:name="_bookmark78" w:id="163"/>
      <w:bookmarkEnd w:id="163"/>
      <w:r>
        <w:t>[</w:t>
      </w:r>
      <w:r>
        <w:t xml:space="preserve">25</w:t>
      </w:r>
      <w:r>
        <w:t>]</w:t>
      </w:r>
      <w:r/>
      <w:bookmarkStart w:name="_bookmark78" w:id="164"/>
      <w:bookmarkEnd w:id="164"/>
      <w:r>
        <w:rPr>
          <w:rFonts w:ascii="宋体" w:eastAsia="宋体" w:hint="eastAsia"/>
        </w:rPr>
        <w:t>朱建兰</w:t>
      </w:r>
      <w:r>
        <w:t>.</w:t>
      </w:r>
      <w:r>
        <w:rPr>
          <w:rFonts w:ascii="宋体" w:eastAsia="宋体" w:hint="eastAsia"/>
        </w:rPr>
        <w:t>番茄灰霉病菌的生物学特性研究</w:t>
      </w:r>
      <w:r>
        <w:t>[</w:t>
      </w:r>
      <w:r>
        <w:t xml:space="preserve">J</w:t>
      </w:r>
      <w:r>
        <w:t>]</w:t>
      </w:r>
      <w:r>
        <w:t>.</w:t>
      </w:r>
      <w:r>
        <w:rPr>
          <w:rFonts w:ascii="宋体" w:eastAsia="宋体" w:hint="eastAsia"/>
        </w:rPr>
        <w:t>甘肃农业大学学报</w:t>
      </w:r>
      <w:r>
        <w:rPr>
          <w:spacing w:val="4"/>
          <w:sz w:val="21"/>
          <w:rFonts w:hint="eastAsia"/>
        </w:rPr>
        <w:t>，</w:t>
      </w:r>
      <w:r>
        <w:t>1995</w:t>
      </w:r>
      <w:r>
        <w:t xml:space="preserve">, </w:t>
      </w:r>
      <w:r>
        <w:t>30</w:t>
      </w:r>
      <w:r>
        <w:t>(</w:t>
      </w:r>
      <w:r>
        <w:t>1</w:t>
      </w:r>
      <w:r>
        <w:t>)</w:t>
      </w:r>
      <w:r>
        <w:rPr>
          <w:sz w:val="21"/>
          <w:rFonts w:hint="eastAsia"/>
        </w:rPr>
        <w:t>：</w:t>
      </w:r>
      <w:r>
        <w:t>73-78.</w:t>
      </w:r>
    </w:p>
    <w:p w:rsidR="0018722C">
      <w:pPr>
        <w:pStyle w:val="cw21"/>
        <w:topLinePunct/>
      </w:pPr>
      <w:bookmarkStart w:name="_bookmark79" w:id="165"/>
      <w:bookmarkEnd w:id="165"/>
      <w:r>
        <w:t>[</w:t>
      </w:r>
      <w:r>
        <w:t xml:space="preserve">26</w:t>
      </w:r>
      <w:r>
        <w:t>]</w:t>
      </w:r>
      <w:r/>
      <w:bookmarkStart w:name="_bookmark79" w:id="166"/>
      <w:bookmarkEnd w:id="166"/>
      <w:r>
        <w:rPr>
          <w:rFonts w:ascii="宋体" w:eastAsia="宋体" w:hint="eastAsia"/>
        </w:rPr>
        <w:t>马辉刚</w:t>
      </w:r>
      <w:r>
        <w:rPr>
          <w:spacing w:val="-2"/>
          <w:sz w:val="21"/>
          <w:rFonts w:hint="eastAsia"/>
        </w:rPr>
        <w:t>，</w:t>
      </w:r>
      <w:r>
        <w:rPr>
          <w:rFonts w:ascii="宋体" w:eastAsia="宋体" w:hint="eastAsia"/>
        </w:rPr>
        <w:t>李瑞明</w:t>
      </w:r>
      <w:r>
        <w:t>.</w:t>
      </w:r>
      <w:r>
        <w:rPr>
          <w:rFonts w:ascii="宋体" w:eastAsia="宋体" w:hint="eastAsia"/>
        </w:rPr>
        <w:t>番茄灰霉病菌生物学特性研究</w:t>
      </w:r>
      <w:r>
        <w:t>[</w:t>
      </w:r>
      <w:r>
        <w:t xml:space="preserve">J</w:t>
      </w:r>
      <w:r>
        <w:t>]</w:t>
      </w:r>
      <w:r>
        <w:t>.</w:t>
      </w:r>
      <w:r>
        <w:rPr>
          <w:rFonts w:ascii="宋体" w:eastAsia="宋体" w:hint="eastAsia"/>
        </w:rPr>
        <w:t>江西农业大学学报</w:t>
      </w:r>
      <w:r>
        <w:t>, </w:t>
      </w:r>
      <w:r>
        <w:t>1998</w:t>
      </w:r>
      <w:r>
        <w:t>,</w:t>
      </w:r>
      <w:r>
        <w:t> </w:t>
      </w:r>
      <w:r>
        <w:t>20</w:t>
      </w:r>
      <w:r>
        <w:t>(</w:t>
      </w:r>
      <w:r>
        <w:t>2</w:t>
      </w:r>
      <w:r>
        <w:t>)</w:t>
      </w:r>
      <w:r>
        <w:rPr>
          <w:sz w:val="21"/>
          <w:rFonts w:hint="eastAsia"/>
        </w:rPr>
        <w:t>：</w:t>
      </w:r>
      <w:r>
        <w:t>207-209.</w:t>
      </w:r>
    </w:p>
    <w:p w:rsidR="0018722C">
      <w:pPr>
        <w:pStyle w:val="cw21"/>
        <w:topLinePunct/>
      </w:pPr>
      <w:bookmarkStart w:name="_bookmark80" w:id="167"/>
      <w:bookmarkEnd w:id="167"/>
      <w:r>
        <w:t>[</w:t>
      </w:r>
      <w:r>
        <w:t xml:space="preserve">27</w:t>
      </w:r>
      <w:r>
        <w:t>]</w:t>
      </w:r>
      <w:r>
        <w:t xml:space="preserve"> </w:t>
      </w:r>
      <w:bookmarkStart w:name="_bookmark80" w:id="168"/>
      <w:bookmarkEnd w:id="168"/>
      <w:r>
        <w:t>G</w:t>
      </w:r>
      <w:r>
        <w:t>uimaraes </w:t>
      </w:r>
      <w:r>
        <w:t>R.</w:t>
      </w:r>
      <w:r w:rsidR="004B696B">
        <w:t xml:space="preserve"> </w:t>
      </w:r>
      <w:r w:rsidR="004B696B">
        <w:t>L.,</w:t>
      </w:r>
      <w:r w:rsidR="004B696B">
        <w:t xml:space="preserve"> </w:t>
      </w:r>
      <w:r w:rsidR="004B696B">
        <w:t>R.</w:t>
      </w:r>
      <w:r w:rsidR="004B696B">
        <w:t xml:space="preserve"> </w:t>
      </w:r>
      <w:r w:rsidR="004B696B">
        <w:t>T. </w:t>
      </w:r>
      <w:r>
        <w:t>Chetelat,</w:t>
      </w:r>
      <w:r w:rsidR="004B696B">
        <w:t xml:space="preserve"> </w:t>
      </w:r>
      <w:r w:rsidR="004B696B">
        <w:t>H.</w:t>
      </w:r>
      <w:r w:rsidR="004B696B">
        <w:t xml:space="preserve"> </w:t>
      </w:r>
      <w:r w:rsidR="004B696B">
        <w:t>U. Stotz.</w:t>
      </w:r>
      <w:r w:rsidR="004B696B">
        <w:t xml:space="preserve"> </w:t>
      </w:r>
      <w:r w:rsidR="004B696B">
        <w:t>Resistance to </w:t>
      </w:r>
      <w:r>
        <w:rPr>
          <w:i/>
        </w:rPr>
        <w:t>Botrytis cinerea </w:t>
      </w:r>
      <w:r>
        <w:t>in Solanum lycopersicoides is dominant in hybrids with tomato and involves induced hyphal death</w:t>
      </w:r>
      <w:r>
        <w:t>[</w:t>
      </w:r>
      <w:r>
        <w:t xml:space="preserve">J</w:t>
      </w:r>
      <w:r>
        <w:t>]</w:t>
      </w:r>
      <w:r>
        <w:t xml:space="preserve">. European journal of plant </w:t>
      </w:r>
      <w:r>
        <w:t>pathology,</w:t>
      </w:r>
      <w:r>
        <w:t> 2004,110</w:t>
      </w:r>
      <w:r>
        <w:t>(</w:t>
      </w:r>
      <w:r>
        <w:t>1</w:t>
      </w:r>
      <w:r>
        <w:t>)</w:t>
      </w:r>
      <w:r>
        <w:t>:13-23.</w:t>
      </w:r>
    </w:p>
    <w:p w:rsidR="0018722C">
      <w:pPr>
        <w:pStyle w:val="cw21"/>
        <w:topLinePunct/>
      </w:pPr>
      <w:bookmarkStart w:name="_bookmark81" w:id="169"/>
      <w:bookmarkEnd w:id="169"/>
      <w:r>
        <w:t>[</w:t>
      </w:r>
      <w:r>
        <w:t xml:space="preserve">28</w:t>
      </w:r>
      <w:r>
        <w:t>]</w:t>
      </w:r>
      <w:r/>
      <w:bookmarkStart w:name="_bookmark81" w:id="170"/>
      <w:bookmarkEnd w:id="170"/>
      <w:r>
        <w:rPr>
          <w:rFonts w:ascii="宋体" w:eastAsia="宋体" w:hint="eastAsia"/>
        </w:rPr>
        <w:t>祝明亮</w:t>
      </w:r>
      <w:r>
        <w:rPr>
          <w:spacing w:val="-2"/>
          <w:sz w:val="21"/>
          <w:rFonts w:hint="eastAsia"/>
        </w:rPr>
        <w:t>，</w:t>
      </w:r>
      <w:r>
        <w:rPr>
          <w:rFonts w:ascii="宋体" w:eastAsia="宋体" w:hint="eastAsia"/>
        </w:rPr>
        <w:t>严金平</w:t>
      </w:r>
      <w:r>
        <w:rPr>
          <w:spacing w:val="0"/>
          <w:sz w:val="21"/>
          <w:rFonts w:hint="eastAsia"/>
        </w:rPr>
        <w:t>，</w:t>
      </w:r>
      <w:r>
        <w:rPr>
          <w:rFonts w:ascii="宋体" w:eastAsia="宋体" w:hint="eastAsia"/>
        </w:rPr>
        <w:t>孙启玲等</w:t>
      </w:r>
      <w:r>
        <w:t>..</w:t>
      </w:r>
      <w:r>
        <w:rPr>
          <w:rFonts w:ascii="宋体" w:eastAsia="宋体" w:hint="eastAsia"/>
        </w:rPr>
        <w:t>植物病原真菌对二甲酰亚胺类杀菌剂的抗性分子机制</w:t>
      </w:r>
      <w:r>
        <w:t>[</w:t>
      </w:r>
      <w:r>
        <w:rPr>
          <w:sz w:val="21"/>
        </w:rPr>
        <w:t xml:space="preserve">J</w:t>
      </w:r>
      <w:r>
        <w:t>]</w:t>
      </w:r>
      <w:r>
        <w:t>.</w:t>
      </w:r>
      <w:r>
        <w:rPr>
          <w:rFonts w:ascii="宋体" w:eastAsia="宋体" w:hint="eastAsia"/>
        </w:rPr>
        <w:t>生物技术</w:t>
      </w:r>
      <w:r>
        <w:rPr>
          <w:sz w:val="21"/>
          <w:rFonts w:hint="eastAsia"/>
        </w:rPr>
        <w:t>，</w:t>
      </w:r>
    </w:p>
    <w:p w:rsidR="0018722C">
      <w:pPr>
        <w:topLinePunct/>
      </w:pPr>
      <w:r>
        <w:rPr>
          <w:rFonts w:cstheme="minorBidi" w:hAnsiTheme="minorHAnsi" w:eastAsiaTheme="minorHAnsi" w:asciiTheme="minorHAnsi" w:ascii="Times New Roman"/>
        </w:rPr>
        <w:t>2005,15</w:t>
      </w:r>
      <w:r>
        <w:rPr>
          <w:rFonts w:cstheme="minorBidi" w:hAnsiTheme="minorHAnsi" w:eastAsiaTheme="minorHAnsi" w:asciiTheme="minorHAnsi" w:ascii="Times New Roman"/>
        </w:rPr>
        <w:t>(</w:t>
      </w:r>
      <w:r>
        <w:rPr>
          <w:rFonts w:cstheme="minorBidi" w:hAnsiTheme="minorHAnsi" w:eastAsiaTheme="minorHAnsi" w:asciiTheme="minorHAnsi" w:ascii="Times New Roman"/>
        </w:rPr>
        <w:t>5</w:t>
      </w:r>
      <w:r>
        <w:rPr>
          <w:rFonts w:cstheme="minorBidi" w:hAnsiTheme="minorHAnsi" w:eastAsiaTheme="minorHAnsi" w:asciiTheme="minorHAnsi" w:ascii="Times New Roman"/>
        </w:rPr>
        <w:t>)</w:t>
      </w:r>
      <w:r>
        <w:rPr>
          <w:rFonts w:cstheme="minorBidi" w:hAnsiTheme="minorHAnsi" w:eastAsiaTheme="minorHAnsi" w:asciiTheme="minorHAnsi" w:ascii="Times New Roman"/>
        </w:rPr>
        <w:t>:95-97.</w:t>
      </w:r>
    </w:p>
    <w:p w:rsidR="0018722C">
      <w:pPr>
        <w:pStyle w:val="cw21"/>
        <w:topLinePunct/>
      </w:pPr>
      <w:bookmarkStart w:name="_bookmark82" w:id="171"/>
      <w:bookmarkEnd w:id="171"/>
      <w:r>
        <w:t>[</w:t>
      </w:r>
      <w:r>
        <w:t xml:space="preserve">29</w:t>
      </w:r>
      <w:r>
        <w:t>]</w:t>
      </w:r>
      <w:r/>
      <w:bookmarkStart w:name="_bookmark82" w:id="172"/>
      <w:bookmarkEnd w:id="172"/>
      <w:r>
        <w:rPr>
          <w:rFonts w:ascii="宋体" w:eastAsia="宋体" w:hint="eastAsia"/>
        </w:rPr>
        <w:t>张兴</w:t>
      </w:r>
      <w:r>
        <w:rPr>
          <w:sz w:val="21"/>
          <w:rFonts w:hint="eastAsia"/>
        </w:rPr>
        <w:t>，</w:t>
      </w:r>
      <w:r>
        <w:rPr>
          <w:rFonts w:ascii="宋体" w:eastAsia="宋体" w:hint="eastAsia"/>
        </w:rPr>
        <w:t>陈安良</w:t>
      </w:r>
      <w:r>
        <w:rPr>
          <w:spacing w:val="-2"/>
          <w:sz w:val="21"/>
          <w:rFonts w:hint="eastAsia"/>
        </w:rPr>
        <w:t>，</w:t>
      </w:r>
      <w:r>
        <w:rPr>
          <w:rFonts w:ascii="宋体" w:eastAsia="宋体" w:hint="eastAsia"/>
        </w:rPr>
        <w:t>冯俊涛</w:t>
      </w:r>
      <w:r>
        <w:t>.</w:t>
      </w:r>
      <w:r>
        <w:rPr>
          <w:rFonts w:ascii="宋体" w:eastAsia="宋体" w:hint="eastAsia"/>
        </w:rPr>
        <w:t>新型杀菌剂丙烷脒开发研究</w:t>
      </w:r>
      <w:r>
        <w:t>[</w:t>
      </w:r>
      <w:r>
        <w:t xml:space="preserve">J</w:t>
      </w:r>
      <w:r>
        <w:t>]</w:t>
      </w:r>
      <w:r>
        <w:t>.</w:t>
      </w:r>
      <w:r>
        <w:rPr>
          <w:rFonts w:ascii="宋体" w:eastAsia="宋体" w:hint="eastAsia"/>
        </w:rPr>
        <w:t>中国农资</w:t>
      </w:r>
      <w:r>
        <w:rPr>
          <w:spacing w:val="4"/>
          <w:sz w:val="21"/>
          <w:rFonts w:hint="eastAsia"/>
        </w:rPr>
        <w:t>，</w:t>
      </w:r>
      <w:r>
        <w:t>2005</w:t>
      </w:r>
      <w:r>
        <w:rPr>
          <w:rFonts w:hint="eastAsia"/>
        </w:rPr>
        <w:t>，</w:t>
      </w:r>
      <w:r>
        <w:t>(</w:t>
      </w:r>
      <w:r>
        <w:t>9</w:t>
      </w:r>
      <w:r>
        <w:t>)</w:t>
      </w:r>
      <w:r>
        <w:rPr>
          <w:sz w:val="21"/>
          <w:rFonts w:hint="eastAsia"/>
        </w:rPr>
        <w:t>：</w:t>
      </w:r>
      <w:r>
        <w:t>57-58.</w:t>
      </w:r>
    </w:p>
    <w:p w:rsidR="0018722C">
      <w:pPr>
        <w:pStyle w:val="cw21"/>
        <w:topLinePunct/>
      </w:pPr>
      <w:bookmarkStart w:name="_bookmark83" w:id="173"/>
      <w:bookmarkEnd w:id="173"/>
      <w:r>
        <w:t>[</w:t>
      </w:r>
      <w:r>
        <w:t xml:space="preserve">30</w:t>
      </w:r>
      <w:r>
        <w:t>]</w:t>
      </w:r>
      <w:r/>
      <w:bookmarkStart w:name="_bookmark83" w:id="174"/>
      <w:bookmarkEnd w:id="174"/>
      <w:r>
        <w:rPr>
          <w:rFonts w:ascii="宋体" w:eastAsia="宋体" w:hint="eastAsia"/>
        </w:rPr>
        <w:t>张智</w:t>
      </w:r>
      <w:r>
        <w:rPr>
          <w:sz w:val="21"/>
          <w:rFonts w:hint="eastAsia"/>
        </w:rPr>
        <w:t>，</w:t>
      </w:r>
      <w:r>
        <w:rPr>
          <w:rFonts w:ascii="宋体" w:eastAsia="宋体" w:hint="eastAsia"/>
        </w:rPr>
        <w:t>李君明</w:t>
      </w:r>
      <w:r>
        <w:rPr>
          <w:spacing w:val="-2"/>
          <w:sz w:val="21"/>
          <w:rFonts w:hint="eastAsia"/>
        </w:rPr>
        <w:t>，</w:t>
      </w:r>
      <w:r>
        <w:rPr>
          <w:rFonts w:ascii="宋体" w:eastAsia="宋体" w:hint="eastAsia"/>
        </w:rPr>
        <w:t>宋燕等</w:t>
      </w:r>
      <w:r>
        <w:t>.</w:t>
      </w:r>
      <w:r>
        <w:rPr>
          <w:rFonts w:ascii="宋体" w:eastAsia="宋体" w:hint="eastAsia"/>
        </w:rPr>
        <w:t>番茄灰霉病及其防治研究进展</w:t>
      </w:r>
      <w:r>
        <w:t>[</w:t>
      </w:r>
      <w:r>
        <w:t xml:space="preserve">J</w:t>
      </w:r>
      <w:r>
        <w:t>]</w:t>
      </w:r>
      <w:r>
        <w:t>.</w:t>
      </w:r>
      <w:r>
        <w:rPr>
          <w:rFonts w:ascii="宋体" w:eastAsia="宋体" w:hint="eastAsia"/>
        </w:rPr>
        <w:t>内蒙古农业大学学报</w:t>
      </w:r>
      <w:r>
        <w:rPr>
          <w:sz w:val="21"/>
        </w:rPr>
        <w:t>（</w:t>
      </w:r>
      <w:r>
        <w:rPr>
          <w:rFonts w:ascii="宋体" w:eastAsia="宋体" w:hint="eastAsia"/>
        </w:rPr>
        <w:t>自然科学版</w:t>
      </w:r>
      <w:r>
        <w:rPr>
          <w:sz w:val="21"/>
        </w:rPr>
        <w:t>）</w:t>
      </w:r>
      <w:r>
        <w:t xml:space="preserve">, 2005</w:t>
      </w:r>
      <w:r>
        <w:t>,</w:t>
      </w:r>
      <w:r>
        <w:t xml:space="preserve"> 2</w:t>
      </w:r>
      <w:r>
        <w:t xml:space="preserve">: </w:t>
      </w:r>
      <w:r>
        <w:t xml:space="preserve">031</w:t>
      </w:r>
      <w:r>
        <w:rPr>
          <w:rFonts w:hint="eastAsia"/>
        </w:rPr>
        <w:t xml:space="preserve">。</w:t>
      </w:r>
    </w:p>
    <w:p w:rsidR="0018722C">
      <w:pPr>
        <w:pStyle w:val="cw21"/>
        <w:topLinePunct/>
      </w:pPr>
      <w:bookmarkStart w:name="_bookmark84" w:id="175"/>
      <w:bookmarkEnd w:id="175"/>
      <w:r>
        <w:t>[</w:t>
      </w:r>
      <w:r>
        <w:t xml:space="preserve">31</w:t>
      </w:r>
      <w:r>
        <w:t>]</w:t>
      </w:r>
      <w:r/>
      <w:bookmarkStart w:name="_bookmark84" w:id="176"/>
      <w:bookmarkEnd w:id="176"/>
      <w:r>
        <w:rPr>
          <w:rFonts w:ascii="宋体" w:eastAsia="宋体" w:hint="eastAsia"/>
        </w:rPr>
        <w:t>刘春阳</w:t>
      </w:r>
      <w:r>
        <w:t>.</w:t>
      </w:r>
      <w:r>
        <w:rPr>
          <w:rFonts w:ascii="宋体" w:eastAsia="宋体" w:hint="eastAsia"/>
        </w:rPr>
        <w:t>棚室蔬菜灰霉病的发生特点与防治</w:t>
      </w:r>
      <w:r>
        <w:t>[</w:t>
      </w:r>
      <w:r>
        <w:t xml:space="preserve">J</w:t>
      </w:r>
      <w:r>
        <w:t>]</w:t>
      </w:r>
      <w:r>
        <w:t>.</w:t>
      </w:r>
      <w:r>
        <w:rPr>
          <w:rFonts w:ascii="宋体" w:eastAsia="宋体" w:hint="eastAsia"/>
        </w:rPr>
        <w:t>吉林农业</w:t>
      </w:r>
      <w:r>
        <w:rPr>
          <w:spacing w:val="4"/>
          <w:sz w:val="21"/>
          <w:rFonts w:hint="eastAsia"/>
        </w:rPr>
        <w:t>，</w:t>
      </w:r>
      <w:r>
        <w:t>2012</w:t>
      </w:r>
      <w:r>
        <w:rPr>
          <w:rFonts w:hint="eastAsia"/>
        </w:rPr>
        <w:t>，</w:t>
      </w:r>
      <w:r>
        <w:t>(</w:t>
      </w:r>
      <w:r>
        <w:t>3</w:t>
      </w:r>
      <w:r>
        <w:t>)</w:t>
      </w:r>
      <w:r>
        <w:rPr>
          <w:sz w:val="21"/>
          <w:rFonts w:hint="eastAsia"/>
        </w:rPr>
        <w:t>：</w:t>
      </w:r>
      <w:r>
        <w:t>79-79.</w:t>
      </w:r>
    </w:p>
    <w:p w:rsidR="0018722C">
      <w:pPr>
        <w:pStyle w:val="cw21"/>
        <w:topLinePunct/>
      </w:pPr>
      <w:bookmarkStart w:name="_bookmark85" w:id="177"/>
      <w:bookmarkEnd w:id="177"/>
      <w:r>
        <w:t>[</w:t>
      </w:r>
      <w:r>
        <w:t xml:space="preserve">32</w:t>
      </w:r>
      <w:r>
        <w:t>]</w:t>
      </w:r>
      <w:r/>
      <w:bookmarkStart w:name="_bookmark85" w:id="178"/>
      <w:bookmarkEnd w:id="178"/>
      <w:r>
        <w:rPr>
          <w:rFonts w:ascii="宋体" w:eastAsia="宋体" w:hint="eastAsia"/>
        </w:rPr>
        <w:t>汪金莲</w:t>
      </w:r>
      <w:r>
        <w:rPr>
          <w:spacing w:val="-2"/>
          <w:sz w:val="21"/>
          <w:rFonts w:hint="eastAsia"/>
        </w:rPr>
        <w:t>，</w:t>
      </w:r>
      <w:r>
        <w:rPr>
          <w:rFonts w:ascii="宋体" w:eastAsia="宋体" w:hint="eastAsia"/>
        </w:rPr>
        <w:t>邱业先</w:t>
      </w:r>
      <w:r>
        <w:rPr>
          <w:sz w:val="21"/>
          <w:rFonts w:hint="eastAsia"/>
        </w:rPr>
        <w:t>，</w:t>
      </w:r>
      <w:r>
        <w:rPr>
          <w:rFonts w:ascii="宋体" w:eastAsia="宋体" w:hint="eastAsia"/>
        </w:rPr>
        <w:t>扶教龙等</w:t>
      </w:r>
      <w:r>
        <w:t>.</w:t>
      </w:r>
      <w:r>
        <w:rPr>
          <w:rFonts w:ascii="宋体" w:eastAsia="宋体" w:hint="eastAsia"/>
        </w:rPr>
        <w:t>茶多酚对稻瘟病菌的抑制作用及抑菌机理</w:t>
      </w:r>
      <w:r>
        <w:t>[</w:t>
      </w:r>
      <w:r>
        <w:rPr>
          <w:sz w:val="21"/>
        </w:rPr>
        <w:t xml:space="preserve">J</w:t>
      </w:r>
      <w:r>
        <w:t>]</w:t>
      </w:r>
      <w:r>
        <w:t>.</w:t>
      </w:r>
      <w:r>
        <w:rPr>
          <w:rFonts w:ascii="宋体" w:eastAsia="宋体" w:hint="eastAsia"/>
        </w:rPr>
        <w:t>天然产物研究与开发</w:t>
      </w:r>
      <w:r>
        <w:rPr>
          <w:sz w:val="21"/>
          <w:rFonts w:hint="eastAsia"/>
        </w:rPr>
        <w:t>，</w:t>
      </w:r>
      <w:r w:rsidR="001852F3">
        <w:t xml:space="preserve">2011</w:t>
      </w:r>
      <w:r>
        <w:t xml:space="preserve">, </w:t>
      </w:r>
      <w:r>
        <w:t>23</w:t>
      </w:r>
      <w:r>
        <w:t xml:space="preserve">: </w:t>
      </w:r>
      <w:r>
        <w:t>918-922.</w:t>
      </w:r>
    </w:p>
    <w:p w:rsidR="0018722C">
      <w:pPr>
        <w:pStyle w:val="cw21"/>
        <w:topLinePunct/>
      </w:pPr>
      <w:bookmarkStart w:name="_bookmark86" w:id="179"/>
      <w:bookmarkEnd w:id="179"/>
      <w:r>
        <w:t>[</w:t>
      </w:r>
      <w:r>
        <w:t xml:space="preserve">33</w:t>
      </w:r>
      <w:r>
        <w:t>]</w:t>
      </w:r>
      <w:r/>
      <w:bookmarkStart w:name="_bookmark86" w:id="180"/>
      <w:bookmarkEnd w:id="180"/>
      <w:r>
        <w:rPr>
          <w:rFonts w:ascii="宋体" w:eastAsia="宋体" w:hint="eastAsia"/>
        </w:rPr>
        <w:t>张新虎</w:t>
      </w:r>
      <w:r>
        <w:rPr>
          <w:spacing w:val="-2"/>
          <w:sz w:val="21"/>
          <w:rFonts w:hint="eastAsia"/>
        </w:rPr>
        <w:t>，</w:t>
      </w:r>
      <w:r>
        <w:rPr>
          <w:rFonts w:ascii="宋体" w:eastAsia="宋体" w:hint="eastAsia"/>
        </w:rPr>
        <w:t>何静</w:t>
      </w:r>
      <w:r>
        <w:rPr>
          <w:spacing w:val="-2"/>
          <w:sz w:val="21"/>
          <w:rFonts w:hint="eastAsia"/>
        </w:rPr>
        <w:t>，</w:t>
      </w:r>
      <w:r>
        <w:rPr>
          <w:rFonts w:ascii="宋体" w:eastAsia="宋体" w:hint="eastAsia"/>
        </w:rPr>
        <w:t>沈慧敏</w:t>
      </w:r>
      <w:r>
        <w:t>.</w:t>
      </w:r>
      <w:r>
        <w:rPr>
          <w:rFonts w:ascii="宋体" w:eastAsia="宋体" w:hint="eastAsia"/>
        </w:rPr>
        <w:t>苍耳提取物对番茄灰霉病菌的抑制作用及抑菌机理初探</w:t>
      </w:r>
      <w:r>
        <w:t>[</w:t>
      </w:r>
      <w:r>
        <w:rPr>
          <w:sz w:val="21"/>
        </w:rPr>
        <w:t xml:space="preserve">J</w:t>
      </w:r>
      <w:r>
        <w:t>]</w:t>
      </w:r>
      <w:r>
        <w:t>.</w:t>
      </w:r>
      <w:r>
        <w:rPr>
          <w:rFonts w:ascii="宋体" w:eastAsia="宋体" w:hint="eastAsia"/>
        </w:rPr>
        <w:t>草业学报</w:t>
      </w:r>
      <w:r>
        <w:rPr>
          <w:sz w:val="21"/>
          <w:rFonts w:hint="eastAsia"/>
        </w:rPr>
        <w:t>，</w:t>
      </w:r>
    </w:p>
    <w:p w:rsidR="0018722C">
      <w:pPr>
        <w:topLinePunct/>
      </w:pPr>
      <w:r>
        <w:rPr>
          <w:rFonts w:cstheme="minorBidi" w:hAnsiTheme="minorHAnsi" w:eastAsiaTheme="minorHAnsi" w:asciiTheme="minorHAnsi" w:ascii="Times New Roman"/>
        </w:rPr>
        <w:t>2008,17</w:t>
      </w:r>
      <w:r>
        <w:rPr>
          <w:rFonts w:cstheme="minorBidi" w:hAnsiTheme="minorHAnsi" w:eastAsiaTheme="minorHAnsi" w:asciiTheme="minorHAnsi" w:ascii="Times New Roman"/>
        </w:rPr>
        <w:t>(</w:t>
      </w:r>
      <w:r>
        <w:rPr>
          <w:rFonts w:cstheme="minorBidi" w:hAnsiTheme="minorHAnsi" w:eastAsiaTheme="minorHAnsi" w:asciiTheme="minorHAnsi" w:ascii="Times New Roman"/>
        </w:rPr>
        <w:t>3</w:t>
      </w:r>
      <w:r>
        <w:rPr>
          <w:rFonts w:cstheme="minorBidi" w:hAnsiTheme="minorHAnsi" w:eastAsiaTheme="minorHAnsi" w:asciiTheme="minorHAnsi" w:ascii="Times New Roman"/>
        </w:rPr>
        <w:t>)</w:t>
      </w:r>
      <w:r>
        <w:rPr>
          <w:rFonts w:cstheme="minorBidi" w:hAnsiTheme="minorHAnsi" w:eastAsiaTheme="minorHAnsi" w:asciiTheme="minorHAnsi" w:ascii="Times New Roman"/>
        </w:rPr>
        <w:t>:99-104.</w:t>
      </w:r>
    </w:p>
    <w:p w:rsidR="0018722C">
      <w:pPr>
        <w:pStyle w:val="cw21"/>
        <w:topLinePunct/>
      </w:pPr>
      <w:r>
        <w:t>[</w:t>
      </w:r>
      <w:r>
        <w:t xml:space="preserve">34</w:t>
      </w:r>
      <w:r>
        <w:t>]</w:t>
      </w:r>
      <w:r/>
      <w:r>
        <w:rPr>
          <w:rFonts w:ascii="宋体" w:eastAsia="宋体" w:hint="eastAsia"/>
        </w:rPr>
        <w:t>王春梅</w:t>
      </w:r>
      <w:r>
        <w:rPr>
          <w:spacing w:val="-2"/>
          <w:sz w:val="21"/>
          <w:rFonts w:hint="eastAsia"/>
        </w:rPr>
        <w:t>，</w:t>
      </w:r>
      <w:r>
        <w:rPr>
          <w:rFonts w:ascii="宋体" w:eastAsia="宋体" w:hint="eastAsia"/>
        </w:rPr>
        <w:t>张杰</w:t>
      </w:r>
      <w:r>
        <w:rPr>
          <w:spacing w:val="-2"/>
          <w:sz w:val="21"/>
          <w:rFonts w:hint="eastAsia"/>
        </w:rPr>
        <w:t>，</w:t>
      </w:r>
      <w:r>
        <w:rPr>
          <w:rFonts w:ascii="宋体" w:eastAsia="宋体" w:hint="eastAsia"/>
        </w:rPr>
        <w:t>陈浩等</w:t>
      </w:r>
      <w:r>
        <w:t>.</w:t>
      </w:r>
      <w:r>
        <w:rPr>
          <w:rFonts w:ascii="宋体" w:eastAsia="宋体" w:hint="eastAsia"/>
        </w:rPr>
        <w:t>丁香酚对灰霉病菌的抑制活性及对菌丝形态的影响</w:t>
      </w:r>
      <w:r>
        <w:t>[</w:t>
      </w:r>
      <w:r>
        <w:t xml:space="preserve">J</w:t>
      </w:r>
      <w:r>
        <w:t>]</w:t>
      </w:r>
      <w:r>
        <w:t>.</w:t>
      </w:r>
      <w:r>
        <w:rPr>
          <w:rFonts w:ascii="宋体" w:eastAsia="宋体" w:hint="eastAsia"/>
        </w:rPr>
        <w:t>江西农业学报</w:t>
      </w:r>
      <w:r>
        <w:rPr>
          <w:sz w:val="21"/>
          <w:rFonts w:hint="eastAsia"/>
        </w:rPr>
        <w:t>，</w:t>
      </w:r>
      <w:r w:rsidR="001852F3">
        <w:t xml:space="preserve">2008</w:t>
      </w:r>
      <w:r>
        <w:t xml:space="preserve">, </w:t>
      </w:r>
      <w:r>
        <w:t>20</w:t>
      </w:r>
      <w:r>
        <w:t>(</w:t>
      </w:r>
      <w:r>
        <w:t>10</w:t>
      </w:r>
      <w:r>
        <w:t>)</w:t>
      </w:r>
      <w:r>
        <w:rPr>
          <w:sz w:val="21"/>
          <w:rFonts w:hint="eastAsia"/>
        </w:rPr>
        <w:t>：</w:t>
      </w:r>
      <w:r>
        <w:t>72-75.</w:t>
      </w:r>
    </w:p>
    <w:p w:rsidR="0018722C">
      <w:pPr>
        <w:pStyle w:val="cw21"/>
        <w:topLinePunct/>
      </w:pPr>
      <w:r>
        <w:rPr>
          <w:rFonts w:ascii="宋体" w:eastAsia="宋体" w:hint="eastAsia"/>
        </w:rPr>
        <w:t>[</w:t>
      </w:r>
      <w:r>
        <w:rPr>
          <w:rFonts w:ascii="宋体" w:eastAsia="宋体" w:hint="eastAsia"/>
        </w:rPr>
        <w:t xml:space="preserve">35</w:t>
      </w:r>
      <w:r>
        <w:rPr>
          <w:rFonts w:ascii="宋体" w:eastAsia="宋体" w:hint="eastAsia"/>
        </w:rPr>
        <w:t>]</w:t>
      </w:r>
      <w:r>
        <w:rPr>
          <w:rFonts w:ascii="宋体" w:eastAsia="宋体" w:hint="eastAsia"/>
        </w:rPr>
        <w:t>侯玉霞</w:t>
      </w:r>
      <w:r>
        <w:rPr>
          <w:spacing w:val="-2"/>
          <w:sz w:val="21"/>
          <w:rFonts w:hint="eastAsia"/>
        </w:rPr>
        <w:t>，</w:t>
      </w:r>
      <w:r>
        <w:rPr>
          <w:rFonts w:ascii="宋体" w:eastAsia="宋体" w:hint="eastAsia"/>
        </w:rPr>
        <w:t>龚玉酶</w:t>
      </w:r>
      <w:r>
        <w:rPr>
          <w:sz w:val="21"/>
          <w:rFonts w:hint="eastAsia"/>
        </w:rPr>
        <w:t>，</w:t>
      </w:r>
      <w:r>
        <w:rPr>
          <w:rFonts w:ascii="宋体" w:eastAsia="宋体" w:hint="eastAsia"/>
        </w:rPr>
        <w:t>李春林等</w:t>
      </w:r>
      <w:r>
        <w:t>.</w:t>
      </w:r>
      <w:r>
        <w:rPr>
          <w:rFonts w:ascii="宋体" w:eastAsia="宋体" w:hint="eastAsia"/>
        </w:rPr>
        <w:t>来源于植物的短肽</w:t>
      </w:r>
      <w:r>
        <w:t>LD-1</w:t>
      </w:r>
      <w:r/>
      <w:r>
        <w:rPr>
          <w:rFonts w:ascii="宋体" w:eastAsia="宋体" w:hint="eastAsia"/>
        </w:rPr>
        <w:t>对番茄灰霉病的抑制作用及其抗病性研究</w:t>
      </w:r>
    </w:p>
    <w:p w:rsidR="0018722C">
      <w:pPr>
        <w:topLinePunct/>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J</w:t>
      </w: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w:t>
      </w:r>
      <w:r>
        <w:rPr>
          <w:rFonts w:cstheme="minorBidi" w:hAnsiTheme="minorHAnsi" w:eastAsiaTheme="minorHAnsi" w:asciiTheme="minorHAnsi"/>
        </w:rPr>
        <w:t>植物保护</w:t>
      </w:r>
      <w:r>
        <w:rPr>
          <w:rFonts w:ascii="Times New Roman" w:eastAsia="Times New Roman" w:cstheme="minorBidi" w:hAnsiTheme="minorHAnsi"/>
        </w:rPr>
        <w:t>, 2008,34</w:t>
      </w:r>
      <w:r>
        <w:rPr>
          <w:rFonts w:ascii="Times New Roman" w:eastAsia="Times New Roman" w:cstheme="minorBidi" w:hAnsiTheme="minorHAnsi"/>
        </w:rPr>
        <w:t>(</w:t>
      </w:r>
      <w:r>
        <w:rPr>
          <w:rFonts w:ascii="Times New Roman" w:eastAsia="Times New Roman" w:cstheme="minorBidi" w:hAnsiTheme="minorHAnsi"/>
        </w:rPr>
        <w:t>5</w:t>
      </w:r>
      <w:r>
        <w:rPr>
          <w:rFonts w:ascii="Times New Roman" w:eastAsia="Times New Roman" w:cstheme="minorBidi" w:hAnsiTheme="minorHAnsi"/>
        </w:rPr>
        <w:t>)</w:t>
      </w:r>
      <w:r>
        <w:rPr>
          <w:rFonts w:ascii="Times New Roman" w:eastAsia="Times New Roman" w:cstheme="minorBidi" w:hAnsiTheme="minorHAnsi"/>
        </w:rPr>
        <w:t>:75-79.</w:t>
      </w:r>
    </w:p>
    <w:p w:rsidR="0018722C">
      <w:pPr>
        <w:pStyle w:val="cw21"/>
        <w:topLinePunct/>
      </w:pPr>
      <w:bookmarkStart w:name="_bookmark87" w:id="181"/>
      <w:bookmarkEnd w:id="181"/>
      <w:r>
        <w:t>[</w:t>
      </w:r>
      <w:r>
        <w:t xml:space="preserve">36</w:t>
      </w:r>
      <w:r>
        <w:t>]</w:t>
      </w:r>
      <w:r>
        <w:t xml:space="preserve"> </w:t>
      </w:r>
      <w:bookmarkStart w:name="_bookmark87" w:id="182"/>
      <w:bookmarkEnd w:id="182"/>
      <w:r>
        <w:t>Ro</w:t>
      </w:r>
      <w:r>
        <w:t>manazzi Gianfranco,</w:t>
      </w:r>
      <w:r w:rsidR="004B696B">
        <w:t xml:space="preserve"> </w:t>
      </w:r>
      <w:r w:rsidR="004B696B">
        <w:t>Karabulut Ozgur,</w:t>
      </w:r>
      <w:r w:rsidR="004B696B">
        <w:t xml:space="preserve"> </w:t>
      </w:r>
      <w:r w:rsidR="004B696B">
        <w:t>Smilanick Joseph</w:t>
      </w:r>
      <w:r w:rsidR="004B696B">
        <w:t xml:space="preserve"> L</w:t>
      </w:r>
      <w:r w:rsidR="004B696B">
        <w:t>..</w:t>
      </w:r>
      <w:r w:rsidR="004B696B">
        <w:t xml:space="preserve"> </w:t>
      </w:r>
      <w:r w:rsidR="004B696B">
        <w:t>Combination of chitosan and ethanol to control postharvest gray mold of table grapes</w:t>
      </w:r>
      <w:r>
        <w:t>[</w:t>
      </w:r>
      <w:r>
        <w:t xml:space="preserve">J</w:t>
      </w:r>
      <w:r>
        <w:t>]</w:t>
      </w:r>
      <w:r>
        <w:t xml:space="preserve">. Postharvest biology and </w:t>
      </w:r>
      <w:r>
        <w:t>technology, </w:t>
      </w:r>
      <w:r>
        <w:t>2007,45</w:t>
      </w:r>
      <w:r>
        <w:t>(</w:t>
      </w:r>
      <w:r>
        <w:t>1</w:t>
      </w:r>
      <w:r>
        <w:t>)</w:t>
      </w:r>
      <w:r>
        <w:t>:134-140.</w:t>
      </w:r>
    </w:p>
    <w:p w:rsidR="0018722C">
      <w:pPr>
        <w:pStyle w:val="cw21"/>
        <w:topLinePunct/>
      </w:pPr>
      <w:bookmarkStart w:name="_bookmark88" w:id="183"/>
      <w:bookmarkEnd w:id="183"/>
      <w:r>
        <w:rPr>
          <w:rFonts w:ascii="宋体" w:eastAsia="宋体" w:hint="eastAsia"/>
        </w:rPr>
        <w:t>[</w:t>
      </w:r>
      <w:r>
        <w:rPr>
          <w:rFonts w:ascii="宋体" w:eastAsia="宋体" w:hint="eastAsia"/>
        </w:rPr>
        <w:t xml:space="preserve">37</w:t>
      </w:r>
      <w:r>
        <w:rPr>
          <w:rFonts w:ascii="宋体" w:eastAsia="宋体" w:hint="eastAsia"/>
        </w:rPr>
        <w:t>]</w:t>
      </w:r>
      <w:bookmarkStart w:name="_bookmark88" w:id="184"/>
      <w:bookmarkEnd w:id="184"/>
      <w:r>
        <w:rPr>
          <w:rFonts w:ascii="宋体" w:eastAsia="宋体" w:hint="eastAsia"/>
        </w:rPr>
        <w:t>王树桐</w:t>
      </w:r>
      <w:r>
        <w:rPr>
          <w:spacing w:val="-2"/>
          <w:sz w:val="21"/>
          <w:rFonts w:hint="eastAsia"/>
        </w:rPr>
        <w:t>，</w:t>
      </w:r>
      <w:r>
        <w:rPr>
          <w:rFonts w:ascii="宋体" w:eastAsia="宋体" w:hint="eastAsia"/>
        </w:rPr>
        <w:t>曹克强</w:t>
      </w:r>
      <w:r>
        <w:rPr>
          <w:spacing w:val="0"/>
          <w:sz w:val="21"/>
          <w:rFonts w:hint="eastAsia"/>
        </w:rPr>
        <w:t>，</w:t>
      </w:r>
      <w:r>
        <w:rPr>
          <w:rFonts w:ascii="宋体" w:eastAsia="宋体" w:hint="eastAsia"/>
        </w:rPr>
        <w:t>张凤巧</w:t>
      </w:r>
      <w:r>
        <w:t>..</w:t>
      </w:r>
      <w:r>
        <w:rPr>
          <w:rFonts w:ascii="宋体" w:eastAsia="宋体" w:hint="eastAsia"/>
        </w:rPr>
        <w:t>中药丁香提取物对番茄灰霉病菌抑制作用及生防效果</w:t>
      </w:r>
      <w:r>
        <w:t>[</w:t>
      </w:r>
      <w:r>
        <w:rPr>
          <w:sz w:val="21"/>
        </w:rPr>
        <w:t xml:space="preserve">J</w:t>
      </w:r>
      <w:r>
        <w:t>]</w:t>
      </w:r>
      <w:r>
        <w:t>.</w:t>
      </w:r>
      <w:r>
        <w:rPr>
          <w:rFonts w:ascii="宋体" w:eastAsia="宋体" w:hint="eastAsia"/>
        </w:rPr>
        <w:t>植物病理学</w:t>
      </w:r>
    </w:p>
    <w:p w:rsidR="0018722C">
      <w:pPr>
        <w:topLinePunct/>
      </w:pPr>
      <w:r>
        <w:rPr>
          <w:rFonts w:cstheme="minorBidi" w:hAnsiTheme="minorHAnsi" w:eastAsiaTheme="minorHAnsi" w:asciiTheme="minorHAnsi"/>
        </w:rPr>
        <w:t>报</w:t>
      </w:r>
      <w:r>
        <w:rPr>
          <w:rFonts w:ascii="Times New Roman" w:eastAsia="Times New Roman" w:cstheme="minorBidi" w:hAnsiTheme="minorHAnsi"/>
        </w:rPr>
        <w:t>, 2005,35</w:t>
      </w:r>
      <w:r>
        <w:rPr>
          <w:rFonts w:ascii="Times New Roman" w:eastAsia="Times New Roman" w:cstheme="minorBidi" w:hAnsiTheme="minorHAnsi"/>
        </w:rPr>
        <w:t>(</w:t>
      </w:r>
      <w:r>
        <w:rPr>
          <w:kern w:val="2"/>
          <w:szCs w:val="22"/>
          <w:rFonts w:ascii="Times New Roman" w:eastAsia="Times New Roman" w:cstheme="minorBidi" w:hAnsiTheme="minorHAnsi"/>
          <w:sz w:val="21"/>
        </w:rPr>
        <w:t>6</w:t>
      </w:r>
      <w:r>
        <w:rPr>
          <w:rFonts w:ascii="Times New Roman" w:eastAsia="Times New Roman" w:cstheme="minorBidi" w:hAnsiTheme="minorHAnsi"/>
        </w:rPr>
        <w:t>)</w:t>
      </w:r>
      <w:r>
        <w:rPr>
          <w:rFonts w:ascii="Times New Roman" w:eastAsia="Times New Roman" w:cstheme="minorBidi" w:hAnsiTheme="minorHAnsi"/>
        </w:rPr>
        <w:t>(</w:t>
      </w:r>
      <w:r>
        <w:rPr>
          <w:kern w:val="2"/>
          <w:szCs w:val="22"/>
          <w:rFonts w:ascii="Times New Roman" w:eastAsia="Times New Roman" w:cstheme="minorBidi" w:hAnsiTheme="minorHAnsi"/>
          <w:sz w:val="21"/>
        </w:rPr>
        <w:t>ZK</w:t>
      </w:r>
      <w:r>
        <w:rPr>
          <w:rFonts w:ascii="Times New Roman" w:eastAsia="Times New Roman" w:cstheme="minorBidi" w:hAnsiTheme="minorHAnsi"/>
        </w:rPr>
        <w:t>)</w:t>
      </w:r>
      <w:r>
        <w:rPr>
          <w:rFonts w:ascii="Times New Roman" w:eastAsia="Times New Roman" w:cstheme="minorBidi" w:hAnsiTheme="minorHAnsi"/>
        </w:rPr>
        <w:t>:91-94.</w:t>
      </w:r>
    </w:p>
    <w:p w:rsidR="0018722C">
      <w:pPr>
        <w:pStyle w:val="cw21"/>
        <w:topLinePunct/>
      </w:pPr>
      <w:bookmarkStart w:name="_bookmark89" w:id="185"/>
      <w:bookmarkEnd w:id="185"/>
      <w:r>
        <w:t>[</w:t>
      </w:r>
      <w:r>
        <w:t xml:space="preserve">38</w:t>
      </w:r>
      <w:r>
        <w:t>]</w:t>
      </w:r>
      <w:r/>
      <w:bookmarkStart w:name="_bookmark89" w:id="186"/>
      <w:bookmarkEnd w:id="186"/>
      <w:r>
        <w:rPr>
          <w:rFonts w:ascii="宋体" w:eastAsia="宋体" w:hint="eastAsia"/>
        </w:rPr>
        <w:t>王兴全</w:t>
      </w:r>
      <w:r>
        <w:rPr>
          <w:spacing w:val="-2"/>
          <w:sz w:val="21"/>
          <w:rFonts w:hint="eastAsia"/>
        </w:rPr>
        <w:t>，</w:t>
      </w:r>
      <w:r>
        <w:rPr>
          <w:rFonts w:ascii="宋体" w:eastAsia="宋体" w:hint="eastAsia"/>
        </w:rPr>
        <w:t>张新虎</w:t>
      </w:r>
      <w:r>
        <w:rPr>
          <w:sz w:val="21"/>
          <w:rFonts w:hint="eastAsia"/>
        </w:rPr>
        <w:t>，</w:t>
      </w:r>
      <w:r>
        <w:rPr>
          <w:rFonts w:ascii="宋体" w:eastAsia="宋体" w:hint="eastAsia"/>
        </w:rPr>
        <w:t>杨顺义等</w:t>
      </w:r>
      <w:r>
        <w:t>.</w:t>
      </w:r>
      <w:r>
        <w:rPr>
          <w:rFonts w:ascii="宋体" w:eastAsia="宋体" w:hint="eastAsia"/>
        </w:rPr>
        <w:t>苍耳提取物对番茄灰霉病菌抑制机理的研究</w:t>
      </w:r>
      <w:r>
        <w:t>[</w:t>
      </w:r>
      <w:r>
        <w:t xml:space="preserve">J</w:t>
      </w:r>
      <w:r>
        <w:t>]</w:t>
      </w:r>
      <w:r>
        <w:t>.</w:t>
      </w:r>
      <w:r>
        <w:rPr>
          <w:rFonts w:ascii="宋体" w:eastAsia="宋体" w:hint="eastAsia"/>
        </w:rPr>
        <w:t>甘肃农业大学学报</w:t>
      </w:r>
      <w:r>
        <w:rPr>
          <w:sz w:val="21"/>
          <w:rFonts w:hint="eastAsia"/>
        </w:rPr>
        <w:t>，</w:t>
      </w:r>
      <w:r w:rsidR="001852F3">
        <w:t xml:space="preserve">2008</w:t>
      </w:r>
      <w:r>
        <w:t xml:space="preserve">, </w:t>
      </w:r>
      <w:r>
        <w:t>43</w:t>
      </w:r>
      <w:r>
        <w:t>(</w:t>
      </w:r>
      <w:r>
        <w:t>3</w:t>
      </w:r>
      <w:r>
        <w:t>)</w:t>
      </w:r>
      <w:r>
        <w:rPr>
          <w:sz w:val="21"/>
          <w:rFonts w:hint="eastAsia"/>
        </w:rPr>
        <w:t>：</w:t>
      </w:r>
      <w:r>
        <w:t>107-110.</w:t>
      </w:r>
    </w:p>
    <w:p w:rsidR="0018722C">
      <w:pPr>
        <w:pStyle w:val="cw21"/>
        <w:topLinePunct/>
      </w:pPr>
      <w:bookmarkStart w:name="_bookmark90" w:id="187"/>
      <w:bookmarkEnd w:id="187"/>
      <w:r>
        <w:t>[</w:t>
      </w:r>
      <w:r>
        <w:t xml:space="preserve">39</w:t>
      </w:r>
      <w:r>
        <w:t>]</w:t>
      </w:r>
      <w:r/>
      <w:bookmarkStart w:name="_bookmark90" w:id="188"/>
      <w:bookmarkEnd w:id="188"/>
      <w:r>
        <w:rPr>
          <w:rFonts w:ascii="宋体" w:eastAsia="宋体" w:hint="eastAsia"/>
        </w:rPr>
        <w:t>耿建峰</w:t>
      </w:r>
      <w:r>
        <w:t>.</w:t>
      </w:r>
      <w:r>
        <w:rPr>
          <w:rFonts w:ascii="宋体" w:eastAsia="宋体" w:hint="eastAsia"/>
        </w:rPr>
        <w:t>洋葱油和大蒜提取物对灰霉菌的作用效果</w:t>
      </w:r>
      <w:r>
        <w:t>[</w:t>
      </w:r>
      <w:r>
        <w:t xml:space="preserve">J</w:t>
      </w:r>
      <w:r>
        <w:t>]</w:t>
      </w:r>
      <w:r>
        <w:t>.</w:t>
      </w:r>
      <w:r>
        <w:rPr>
          <w:rFonts w:ascii="宋体" w:eastAsia="宋体" w:hint="eastAsia"/>
        </w:rPr>
        <w:t>中国蔬菜</w:t>
      </w:r>
      <w:r>
        <w:rPr>
          <w:spacing w:val="4"/>
          <w:sz w:val="21"/>
          <w:rFonts w:hint="eastAsia"/>
        </w:rPr>
        <w:t>，</w:t>
      </w:r>
      <w:r>
        <w:t>2008</w:t>
      </w:r>
      <w:r>
        <w:rPr>
          <w:rFonts w:hint="eastAsia"/>
        </w:rPr>
        <w:t>，</w:t>
      </w:r>
      <w:r>
        <w:t>(</w:t>
      </w:r>
      <w:r>
        <w:t>5</w:t>
      </w:r>
      <w:r>
        <w:t>)</w:t>
      </w:r>
      <w:r>
        <w:rPr>
          <w:sz w:val="21"/>
          <w:rFonts w:hint="eastAsia"/>
        </w:rPr>
        <w:t>：</w:t>
      </w:r>
      <w:r>
        <w:t>20-22.</w:t>
      </w:r>
    </w:p>
    <w:p w:rsidR="0018722C">
      <w:pPr>
        <w:pStyle w:val="cw21"/>
        <w:topLinePunct/>
      </w:pPr>
      <w:bookmarkStart w:name="_bookmark91" w:id="189"/>
      <w:bookmarkEnd w:id="189"/>
      <w:r>
        <w:t>[</w:t>
      </w:r>
      <w:r>
        <w:t xml:space="preserve">40</w:t>
      </w:r>
      <w:r>
        <w:t>]</w:t>
      </w:r>
      <w:r/>
      <w:bookmarkStart w:name="_bookmark91" w:id="190"/>
      <w:bookmarkEnd w:id="190"/>
      <w:r>
        <w:rPr>
          <w:rFonts w:ascii="宋体" w:eastAsia="宋体" w:hint="eastAsia"/>
        </w:rPr>
        <w:t>王桂清</w:t>
      </w:r>
      <w:r>
        <w:t>.</w:t>
      </w:r>
      <w:r>
        <w:rPr>
          <w:rFonts w:ascii="宋体" w:eastAsia="宋体" w:hint="eastAsia"/>
        </w:rPr>
        <w:t>辽细辛提取物对灰葡萄孢菌的抑制效果</w:t>
      </w:r>
      <w:r>
        <w:t>[</w:t>
      </w:r>
      <w:r>
        <w:t xml:space="preserve">J</w:t>
      </w:r>
      <w:r>
        <w:t>]</w:t>
      </w:r>
      <w:r>
        <w:t>.</w:t>
      </w:r>
      <w:r>
        <w:rPr>
          <w:rFonts w:ascii="宋体" w:eastAsia="宋体" w:hint="eastAsia"/>
        </w:rPr>
        <w:t>植物保护</w:t>
      </w:r>
      <w:r>
        <w:rPr>
          <w:spacing w:val="4"/>
          <w:sz w:val="21"/>
          <w:rFonts w:hint="eastAsia"/>
        </w:rPr>
        <w:t>，</w:t>
      </w:r>
      <w:r>
        <w:t>2008</w:t>
      </w:r>
      <w:r>
        <w:t xml:space="preserve">, </w:t>
      </w:r>
      <w:r>
        <w:t>34</w:t>
      </w:r>
      <w:r>
        <w:t>(</w:t>
      </w:r>
      <w:r>
        <w:t>2</w:t>
      </w:r>
      <w:r>
        <w:t>)</w:t>
      </w:r>
      <w:r>
        <w:rPr>
          <w:sz w:val="21"/>
          <w:rFonts w:hint="eastAsia"/>
        </w:rPr>
        <w:t>：</w:t>
      </w:r>
      <w:r>
        <w:t>53-57.</w:t>
      </w:r>
    </w:p>
    <w:p w:rsidR="0018722C">
      <w:pPr>
        <w:pStyle w:val="cw21"/>
        <w:topLinePunct/>
      </w:pPr>
      <w:bookmarkStart w:name="_bookmark92" w:id="191"/>
      <w:bookmarkEnd w:id="191"/>
      <w:r>
        <w:t xml:space="preserve">[</w:t>
      </w:r>
      <w:r>
        <w:t xml:space="preserve">41</w:t>
      </w:r>
      <w:r>
        <w:t xml:space="preserve">]</w:t>
      </w:r>
      <w:r/>
      <w:bookmarkStart w:name="_bookmark92" w:id="192"/>
      <w:bookmarkEnd w:id="192"/>
      <w:r>
        <w:rPr>
          <w:rFonts w:ascii="宋体" w:eastAsia="宋体" w:hint="eastAsia"/>
        </w:rPr>
        <w:t xml:space="preserve">操海群</w:t>
      </w:r>
      <w:r>
        <w:rPr>
          <w:spacing w:val="-2"/>
          <w:sz w:val="21"/>
          <w:rFonts w:hint="eastAsia"/>
        </w:rPr>
        <w:t xml:space="preserve">，</w:t>
      </w:r>
      <w:r>
        <w:rPr>
          <w:rFonts w:ascii="宋体" w:eastAsia="宋体" w:hint="eastAsia"/>
        </w:rPr>
        <w:t xml:space="preserve">岳永德</w:t>
      </w:r>
      <w:r>
        <w:rPr>
          <w:sz w:val="21"/>
          <w:rFonts w:hint="eastAsia"/>
        </w:rPr>
        <w:t xml:space="preserve">，</w:t>
      </w:r>
      <w:r>
        <w:rPr>
          <w:rFonts w:ascii="宋体" w:eastAsia="宋体" w:hint="eastAsia"/>
        </w:rPr>
        <w:t xml:space="preserve">花日茂等</w:t>
      </w:r>
      <w:r>
        <w:t xml:space="preserve">.</w:t>
      </w:r>
      <w:r>
        <w:rPr>
          <w:rFonts w:ascii="宋体" w:eastAsia="宋体" w:hint="eastAsia"/>
        </w:rPr>
        <w:t xml:space="preserve">植物源农药研究进展</w:t>
      </w:r>
      <w:r>
        <w:rPr>
          <w:spacing w:val="-2"/>
          <w:sz w:val="21"/>
        </w:rPr>
        <w:t xml:space="preserve">（</w:t>
      </w:r>
      <w:r>
        <w:rPr>
          <w:rFonts w:ascii="宋体" w:eastAsia="宋体" w:hint="eastAsia"/>
          <w:sz w:val="21"/>
        </w:rPr>
        <w:t xml:space="preserve">综述</w:t>
      </w:r>
      <w:r>
        <w:rPr>
          <w:spacing w:val="0"/>
          <w:sz w:val="21"/>
        </w:rPr>
        <w:t xml:space="preserve">）</w:t>
      </w:r>
      <w:r/>
      <w:r>
        <w:t xml:space="preserve">[</w:t>
      </w:r>
      <w:r>
        <w:t xml:space="preserve">J</w:t>
      </w:r>
      <w:r>
        <w:t xml:space="preserve">]</w:t>
      </w:r>
      <w:r>
        <w:t xml:space="preserve">.</w:t>
      </w:r>
      <w:r>
        <w:rPr>
          <w:rFonts w:ascii="宋体" w:eastAsia="宋体" w:hint="eastAsia"/>
        </w:rPr>
        <w:t xml:space="preserve">安徽农业大学学报</w:t>
      </w:r>
      <w:r>
        <w:rPr>
          <w:sz w:val="21"/>
          <w:rFonts w:hint="eastAsia"/>
        </w:rPr>
        <w:t xml:space="preserve">，</w:t>
      </w:r>
      <w:r/>
      <w:r w:rsidR="001852F3">
        <w:t xml:space="preserve">2000</w:t>
      </w:r>
      <w:r>
        <w:t xml:space="preserve">, </w:t>
      </w:r>
      <w:r>
        <w:t xml:space="preserve">27</w:t>
      </w:r>
      <w:r>
        <w:t xml:space="preserve">(</w:t>
      </w:r>
      <w:r>
        <w:rPr>
          <w:sz w:val="21"/>
        </w:rPr>
        <w:t xml:space="preserve">1</w:t>
      </w:r>
      <w:r>
        <w:t xml:space="preserve">)</w:t>
      </w:r>
      <w:r>
        <w:rPr>
          <w:sz w:val="21"/>
          <w:rFonts w:hint="eastAsia"/>
        </w:rPr>
        <w:t xml:space="preserve">：</w:t>
      </w:r>
      <w:r>
        <w:t xml:space="preserve">40-44.</w:t>
      </w:r>
    </w:p>
    <w:p w:rsidR="0018722C">
      <w:pPr>
        <w:pStyle w:val="cw21"/>
        <w:topLinePunct/>
      </w:pPr>
      <w:bookmarkStart w:name="_bookmark93" w:id="193"/>
      <w:bookmarkEnd w:id="193"/>
      <w:r>
        <w:t>[</w:t>
      </w:r>
      <w:r>
        <w:t xml:space="preserve">42</w:t>
      </w:r>
      <w:r>
        <w:t>]</w:t>
      </w:r>
      <w:r/>
      <w:bookmarkStart w:name="_bookmark93" w:id="194"/>
      <w:bookmarkEnd w:id="194"/>
      <w:r>
        <w:rPr>
          <w:rFonts w:ascii="宋体" w:eastAsia="宋体" w:hint="eastAsia"/>
        </w:rPr>
        <w:t>吴轶青</w:t>
      </w:r>
      <w:r>
        <w:t>.</w:t>
      </w:r>
      <w:r>
        <w:rPr>
          <w:rFonts w:ascii="宋体" w:eastAsia="宋体" w:hint="eastAsia"/>
        </w:rPr>
        <w:t>使用天然抗菌化合物保护作物</w:t>
      </w:r>
      <w:r>
        <w:t>[</w:t>
      </w:r>
      <w:r>
        <w:t xml:space="preserve">J</w:t>
      </w:r>
      <w:r>
        <w:t>]</w:t>
      </w:r>
      <w:r>
        <w:t>.</w:t>
      </w:r>
      <w:r>
        <w:rPr>
          <w:rFonts w:ascii="宋体" w:eastAsia="宋体" w:hint="eastAsia"/>
        </w:rPr>
        <w:t>世界农药</w:t>
      </w:r>
      <w:r>
        <w:rPr>
          <w:spacing w:val="0"/>
          <w:sz w:val="21"/>
          <w:rFonts w:hint="eastAsia"/>
        </w:rPr>
        <w:t>，</w:t>
      </w:r>
      <w:r>
        <w:t>1996</w:t>
      </w:r>
      <w:r>
        <w:t xml:space="preserve">, </w:t>
      </w:r>
      <w:r>
        <w:t>18</w:t>
      </w:r>
      <w:r>
        <w:t>(</w:t>
      </w:r>
      <w:r>
        <w:t>3</w:t>
      </w:r>
      <w:r>
        <w:t>)</w:t>
      </w:r>
      <w:r>
        <w:rPr>
          <w:spacing w:val="0"/>
          <w:sz w:val="21"/>
          <w:rFonts w:hint="eastAsia"/>
        </w:rPr>
        <w:t>：</w:t>
      </w:r>
      <w:r>
        <w:t>9-12.</w:t>
      </w:r>
    </w:p>
    <w:p w:rsidR="0018722C">
      <w:pPr>
        <w:pStyle w:val="cw21"/>
        <w:topLinePunct/>
      </w:pPr>
      <w:bookmarkStart w:name="_bookmark94" w:id="195"/>
      <w:bookmarkEnd w:id="195"/>
      <w:r>
        <w:t>[</w:t>
      </w:r>
      <w:r>
        <w:t xml:space="preserve">43</w:t>
      </w:r>
      <w:r>
        <w:t>]</w:t>
      </w:r>
      <w:r/>
      <w:bookmarkStart w:name="_bookmark94" w:id="196"/>
      <w:bookmarkEnd w:id="196"/>
      <w:r>
        <w:rPr>
          <w:rFonts w:ascii="宋体" w:eastAsia="宋体" w:hint="eastAsia"/>
        </w:rPr>
        <w:t>陈娇</w:t>
      </w:r>
      <w:r>
        <w:rPr>
          <w:sz w:val="21"/>
          <w:rFonts w:hint="eastAsia"/>
        </w:rPr>
        <w:t>，</w:t>
      </w:r>
      <w:r>
        <w:rPr>
          <w:rFonts w:ascii="宋体" w:eastAsia="宋体" w:hint="eastAsia"/>
        </w:rPr>
        <w:t>代光辉</w:t>
      </w:r>
      <w:r>
        <w:rPr>
          <w:spacing w:val="-2"/>
          <w:sz w:val="21"/>
          <w:rFonts w:hint="eastAsia"/>
        </w:rPr>
        <w:t>，</w:t>
      </w:r>
      <w:r>
        <w:rPr>
          <w:rFonts w:ascii="宋体" w:eastAsia="宋体" w:hint="eastAsia"/>
        </w:rPr>
        <w:t>顾振芳等</w:t>
      </w:r>
      <w:r>
        <w:t>.58</w:t>
      </w:r>
      <w:r/>
      <w:r>
        <w:rPr>
          <w:rFonts w:ascii="宋体" w:eastAsia="宋体" w:hint="eastAsia"/>
        </w:rPr>
        <w:t>种植物提取液对葡萄霜霉病菌的抑菌活性筛选研究</w:t>
      </w:r>
      <w:r>
        <w:t>[</w:t>
      </w:r>
      <w:r>
        <w:t xml:space="preserve">J</w:t>
      </w:r>
      <w:r>
        <w:t>]</w:t>
      </w:r>
      <w:r>
        <w:t>.</w:t>
      </w:r>
      <w:r>
        <w:rPr>
          <w:rFonts w:ascii="宋体" w:eastAsia="宋体" w:hint="eastAsia"/>
        </w:rPr>
        <w:t>天然产物研究与开发</w:t>
      </w:r>
      <w:r>
        <w:rPr>
          <w:spacing w:val="0"/>
          <w:sz w:val="21"/>
          <w:rFonts w:hint="eastAsia"/>
        </w:rPr>
        <w:t>，</w:t>
      </w:r>
      <w:r>
        <w:t>2002</w:t>
      </w:r>
      <w:r>
        <w:t xml:space="preserve">, </w:t>
      </w:r>
      <w:r>
        <w:t>14</w:t>
      </w:r>
      <w:r>
        <w:t>(</w:t>
      </w:r>
      <w:r>
        <w:t>5</w:t>
      </w:r>
      <w:r>
        <w:t>)</w:t>
      </w:r>
      <w:r>
        <w:rPr>
          <w:sz w:val="21"/>
          <w:rFonts w:hint="eastAsia"/>
        </w:rPr>
        <w:t>：</w:t>
      </w:r>
      <w:r>
        <w:t>9-13.</w:t>
      </w:r>
    </w:p>
    <w:p w:rsidR="0018722C">
      <w:pPr>
        <w:pStyle w:val="cw21"/>
        <w:topLinePunct/>
      </w:pPr>
      <w:bookmarkStart w:name="_bookmark95" w:id="197"/>
      <w:bookmarkEnd w:id="197"/>
      <w:r>
        <w:t>[</w:t>
      </w:r>
      <w:r>
        <w:t xml:space="preserve">44</w:t>
      </w:r>
      <w:r>
        <w:t>]</w:t>
      </w:r>
      <w:r/>
      <w:bookmarkStart w:name="_bookmark95" w:id="198"/>
      <w:bookmarkEnd w:id="198"/>
      <w:r>
        <w:rPr>
          <w:rFonts w:ascii="宋体" w:eastAsia="宋体" w:hint="eastAsia"/>
        </w:rPr>
        <w:t>李玉平</w:t>
      </w:r>
      <w:r>
        <w:rPr>
          <w:spacing w:val="-2"/>
          <w:sz w:val="21"/>
          <w:rFonts w:hint="eastAsia"/>
        </w:rPr>
        <w:t>，</w:t>
      </w:r>
      <w:r>
        <w:rPr>
          <w:rFonts w:ascii="宋体" w:eastAsia="宋体" w:hint="eastAsia"/>
        </w:rPr>
        <w:t>冯俊涛</w:t>
      </w:r>
      <w:r>
        <w:rPr>
          <w:sz w:val="21"/>
          <w:rFonts w:hint="eastAsia"/>
        </w:rPr>
        <w:t>，</w:t>
      </w:r>
      <w:r>
        <w:rPr>
          <w:rFonts w:ascii="宋体" w:eastAsia="宋体" w:hint="eastAsia"/>
        </w:rPr>
        <w:t>邵红军等</w:t>
      </w:r>
      <w:r>
        <w:t>.25</w:t>
      </w:r>
      <w:r/>
      <w:r>
        <w:rPr>
          <w:rFonts w:ascii="宋体" w:eastAsia="宋体" w:hint="eastAsia"/>
        </w:rPr>
        <w:t>种菊科植物提取物对</w:t>
      </w:r>
      <w:r>
        <w:t>3</w:t>
      </w:r>
      <w:r/>
      <w:r>
        <w:rPr>
          <w:rFonts w:ascii="宋体" w:eastAsia="宋体" w:hint="eastAsia"/>
        </w:rPr>
        <w:t>种植物病原菌的药效试验</w:t>
      </w:r>
      <w:r>
        <w:t>[</w:t>
      </w:r>
      <w:r>
        <w:t xml:space="preserve">J</w:t>
      </w:r>
      <w:r>
        <w:t>]</w:t>
      </w:r>
      <w:r>
        <w:t>.</w:t>
      </w:r>
      <w:r>
        <w:rPr>
          <w:rFonts w:ascii="宋体" w:eastAsia="宋体" w:hint="eastAsia"/>
        </w:rPr>
        <w:t>西北农林科技大学学报</w:t>
      </w:r>
      <w:r>
        <w:rPr>
          <w:spacing w:val="-2"/>
          <w:sz w:val="21"/>
        </w:rPr>
        <w:t>（</w:t>
      </w:r>
      <w:r>
        <w:rPr>
          <w:rFonts w:ascii="宋体" w:eastAsia="宋体" w:hint="eastAsia"/>
          <w:spacing w:val="-2"/>
          <w:sz w:val="21"/>
        </w:rPr>
        <w:t>自然科学版</w:t>
      </w:r>
      <w:r>
        <w:rPr>
          <w:spacing w:val="0"/>
          <w:sz w:val="21"/>
        </w:rPr>
        <w:t>）</w:t>
      </w:r>
      <w:r>
        <w:t xml:space="preserve">, </w:t>
      </w:r>
      <w:r>
        <w:t>2003</w:t>
      </w:r>
      <w:r>
        <w:t xml:space="preserve">, </w:t>
      </w:r>
      <w:r>
        <w:t>31</w:t>
      </w:r>
      <w:r>
        <w:t>(</w:t>
      </w:r>
      <w:r>
        <w:rPr>
          <w:sz w:val="21"/>
        </w:rPr>
        <w:t>4</w:t>
      </w:r>
      <w:r>
        <w:t>)</w:t>
      </w:r>
      <w:r>
        <w:rPr>
          <w:sz w:val="21"/>
          <w:rFonts w:hint="eastAsia"/>
        </w:rPr>
        <w:t>：</w:t>
      </w:r>
      <w:r>
        <w:t>123-126.</w:t>
      </w:r>
    </w:p>
    <w:p w:rsidR="0018722C">
      <w:pPr>
        <w:pStyle w:val="cw21"/>
        <w:topLinePunct/>
      </w:pPr>
      <w:bookmarkStart w:name="_bookmark96" w:id="199"/>
      <w:bookmarkEnd w:id="199"/>
      <w:r>
        <w:t>[</w:t>
      </w:r>
      <w:r>
        <w:t xml:space="preserve">45</w:t>
      </w:r>
      <w:r>
        <w:t>]</w:t>
      </w:r>
      <w:r/>
      <w:bookmarkStart w:name="_bookmark96" w:id="200"/>
      <w:bookmarkEnd w:id="200"/>
      <w:r>
        <w:rPr>
          <w:rFonts w:ascii="宋体" w:eastAsia="宋体" w:hint="eastAsia"/>
        </w:rPr>
        <w:t>赵纯森</w:t>
      </w:r>
      <w:r>
        <w:rPr>
          <w:spacing w:val="-2"/>
          <w:sz w:val="21"/>
          <w:rFonts w:hint="eastAsia"/>
        </w:rPr>
        <w:t>，</w:t>
      </w:r>
      <w:r>
        <w:rPr>
          <w:rFonts w:ascii="宋体" w:eastAsia="宋体" w:hint="eastAsia"/>
        </w:rPr>
        <w:t>黄俊斌</w:t>
      </w:r>
      <w:r>
        <w:t>.</w:t>
      </w:r>
      <w:r>
        <w:rPr>
          <w:rFonts w:ascii="宋体" w:eastAsia="宋体" w:hint="eastAsia"/>
        </w:rPr>
        <w:t>厚朴叶中抑菌活性成分鉴别及其防病效果</w:t>
      </w:r>
      <w:r>
        <w:t>[</w:t>
      </w:r>
      <w:r>
        <w:t xml:space="preserve">J</w:t>
      </w:r>
      <w:r>
        <w:t>]</w:t>
      </w:r>
      <w:r>
        <w:t>.</w:t>
      </w:r>
      <w:r>
        <w:rPr>
          <w:rFonts w:ascii="宋体" w:eastAsia="宋体" w:hint="eastAsia"/>
        </w:rPr>
        <w:t>华中农业大学学报</w:t>
      </w:r>
      <w:r>
        <w:rPr>
          <w:sz w:val="21"/>
          <w:rFonts w:hint="eastAsia"/>
        </w:rPr>
        <w:t>，</w:t>
      </w:r>
      <w:r w:rsidR="001852F3">
        <w:t xml:space="preserve">1994</w:t>
      </w:r>
      <w:r>
        <w:t xml:space="preserve">, </w:t>
      </w:r>
      <w:r>
        <w:t>13</w:t>
      </w:r>
      <w:r>
        <w:t>(</w:t>
      </w:r>
      <w:r>
        <w:t>4</w:t>
      </w:r>
      <w:r>
        <w:t>)</w:t>
      </w:r>
      <w:r>
        <w:rPr>
          <w:sz w:val="21"/>
          <w:rFonts w:hint="eastAsia"/>
        </w:rPr>
        <w:t>：</w:t>
      </w:r>
      <w:r>
        <w:t>373-377.</w:t>
      </w:r>
    </w:p>
    <w:p w:rsidR="0018722C">
      <w:pPr>
        <w:pStyle w:val="cw21"/>
        <w:topLinePunct/>
      </w:pPr>
      <w:bookmarkStart w:name="_bookmark97" w:id="201"/>
      <w:bookmarkEnd w:id="201"/>
      <w:r>
        <w:t>[</w:t>
      </w:r>
      <w:r>
        <w:t xml:space="preserve">46</w:t>
      </w:r>
      <w:r>
        <w:t>]</w:t>
      </w:r>
      <w:r/>
      <w:bookmarkStart w:name="_bookmark97" w:id="202"/>
      <w:bookmarkEnd w:id="202"/>
      <w:r>
        <w:rPr>
          <w:rFonts w:ascii="宋体" w:eastAsia="宋体" w:hint="eastAsia"/>
        </w:rPr>
        <w:t>方德秋</w:t>
      </w:r>
      <w:r>
        <w:rPr>
          <w:spacing w:val="-2"/>
          <w:sz w:val="21"/>
          <w:rFonts w:hint="eastAsia"/>
        </w:rPr>
        <w:t>，</w:t>
      </w:r>
      <w:r>
        <w:rPr>
          <w:rFonts w:ascii="宋体" w:eastAsia="宋体" w:hint="eastAsia"/>
        </w:rPr>
        <w:t>肖顺元</w:t>
      </w:r>
      <w:r>
        <w:t>.</w:t>
      </w:r>
      <w:r>
        <w:rPr>
          <w:rFonts w:ascii="宋体" w:eastAsia="宋体" w:hint="eastAsia"/>
        </w:rPr>
        <w:t>柠檬醛及香精油的抗菌研究概述</w:t>
      </w:r>
      <w:r>
        <w:t>[</w:t>
      </w:r>
      <w:r>
        <w:t xml:space="preserve">J</w:t>
      </w:r>
      <w:r>
        <w:t>]</w:t>
      </w:r>
      <w:r>
        <w:t>.</w:t>
      </w:r>
      <w:r>
        <w:rPr>
          <w:rFonts w:ascii="宋体" w:eastAsia="宋体" w:hint="eastAsia"/>
        </w:rPr>
        <w:t>天然产物研究与开发</w:t>
      </w:r>
      <w:r>
        <w:rPr>
          <w:spacing w:val="5"/>
          <w:sz w:val="21"/>
          <w:rFonts w:hint="eastAsia"/>
        </w:rPr>
        <w:t>，</w:t>
      </w:r>
      <w:r>
        <w:t>1994</w:t>
      </w:r>
      <w:r>
        <w:t xml:space="preserve">, </w:t>
      </w:r>
      <w:r>
        <w:t>6</w:t>
      </w:r>
      <w:r>
        <w:t>(</w:t>
      </w:r>
      <w:r>
        <w:t>2</w:t>
      </w:r>
      <w:r>
        <w:t>)</w:t>
      </w:r>
      <w:r>
        <w:rPr>
          <w:sz w:val="21"/>
          <w:rFonts w:hint="eastAsia"/>
        </w:rPr>
        <w:t>：</w:t>
      </w:r>
      <w:r>
        <w:t>75-78.</w:t>
      </w:r>
    </w:p>
    <w:p w:rsidR="0018722C">
      <w:pPr>
        <w:pStyle w:val="cw21"/>
        <w:topLinePunct/>
      </w:pPr>
      <w:bookmarkStart w:name="_bookmark98" w:id="203"/>
      <w:bookmarkEnd w:id="203"/>
      <w:r>
        <w:t>[</w:t>
      </w:r>
      <w:r>
        <w:t xml:space="preserve">47</w:t>
      </w:r>
      <w:r>
        <w:t>]</w:t>
      </w:r>
      <w:r>
        <w:t xml:space="preserve"> </w:t>
      </w:r>
      <w:bookmarkStart w:name="_bookmark98" w:id="204"/>
      <w:bookmarkEnd w:id="204"/>
      <w:r>
        <w:t>Co</w:t>
      </w:r>
      <w:r>
        <w:t>le</w:t>
      </w:r>
      <w:r>
        <w:t> </w:t>
      </w:r>
      <w:r>
        <w:t>M.</w:t>
      </w:r>
      <w:r w:rsidR="004B696B">
        <w:t xml:space="preserve"> </w:t>
      </w:r>
      <w:r w:rsidR="004B696B">
        <w:t>D.,</w:t>
      </w:r>
      <w:r>
        <w:t> </w:t>
      </w:r>
      <w:r>
        <w:t>Bridge</w:t>
      </w:r>
      <w:r>
        <w:t> </w:t>
      </w:r>
      <w:r>
        <w:t>Paul</w:t>
      </w:r>
      <w:r>
        <w:t> </w:t>
      </w:r>
      <w:r>
        <w:t>D,</w:t>
      </w:r>
      <w:r w:rsidR="004B696B">
        <w:t xml:space="preserve"> </w:t>
      </w:r>
      <w:r w:rsidR="004B696B">
        <w:t>Dellar</w:t>
      </w:r>
      <w:r>
        <w:t> </w:t>
      </w:r>
      <w:r>
        <w:t>Joanne</w:t>
      </w:r>
      <w:r>
        <w:t> </w:t>
      </w:r>
      <w:r>
        <w:t>E.</w:t>
      </w:r>
      <w:r w:rsidR="004B696B">
        <w:t xml:space="preserve"> </w:t>
      </w:r>
      <w:r w:rsidR="004B696B">
        <w:t>et</w:t>
      </w:r>
      <w:r>
        <w:t> </w:t>
      </w:r>
      <w:r>
        <w:t>a</w:t>
      </w:r>
      <w:r>
        <w:t>l..</w:t>
      </w:r>
      <w:r>
        <w:t> </w:t>
      </w:r>
      <w:r>
        <w:t>Antifungal</w:t>
      </w:r>
      <w:r>
        <w:t> </w:t>
      </w:r>
      <w:r>
        <w:t>activity</w:t>
      </w:r>
      <w:r>
        <w:t> </w:t>
      </w:r>
      <w:r>
        <w:t>of</w:t>
      </w:r>
      <w:r>
        <w:t> </w:t>
      </w:r>
      <w:r>
        <w:rPr>
          <w:i/>
        </w:rPr>
        <w:t>Neo-clerodane</w:t>
      </w:r>
      <w:r>
        <w:rPr>
          <w:i/>
        </w:rPr>
        <w:t> </w:t>
      </w:r>
      <w:r>
        <w:t>diterpenoids from </w:t>
      </w:r>
      <w:r>
        <w:rPr>
          <w:i/>
        </w:rPr>
        <w:t>Scutellaria</w:t>
      </w:r>
      <w:r>
        <w:t>[</w:t>
      </w:r>
      <w:r>
        <w:t xml:space="preserve">J</w:t>
      </w:r>
      <w:r>
        <w:t>]</w:t>
      </w:r>
      <w:r>
        <w:t>. Phytochemistry, 1991, 30</w:t>
      </w:r>
      <w:r>
        <w:t>(</w:t>
      </w:r>
      <w:r>
        <w:t>4</w:t>
      </w:r>
      <w:r>
        <w:t>)</w:t>
      </w:r>
      <w:r>
        <w:t>:</w:t>
      </w:r>
      <w:r>
        <w:t> </w:t>
      </w:r>
      <w:r>
        <w:t>1125-1127.</w:t>
      </w:r>
    </w:p>
    <w:p w:rsidR="0018722C">
      <w:pPr>
        <w:topLinePunct/>
      </w:pPr>
      <w:r>
        <w:rPr>
          <w:rFonts w:cstheme="minorBidi" w:hAnsiTheme="minorHAnsi" w:eastAsiaTheme="minorHAnsi" w:asciiTheme="minorHAnsi" w:ascii="Times New Roman" w:eastAsia="Times New Roman"/>
        </w:rPr>
        <w:t>[</w:t>
      </w:r>
      <w:r>
        <w:rPr>
          <w:rFonts w:cstheme="minorBidi" w:hAnsiTheme="minorHAnsi" w:eastAsiaTheme="minorHAnsi" w:asciiTheme="minorHAnsi" w:ascii="Times New Roman" w:eastAsia="Times New Roman"/>
        </w:rPr>
        <w:t xml:space="preserve">48</w:t>
      </w:r>
      <w:r>
        <w:rPr>
          <w:rFonts w:cstheme="minorBidi" w:hAnsiTheme="minorHAnsi" w:eastAsiaTheme="minorHAnsi" w:asciiTheme="minorHAnsi" w:ascii="Times New Roman" w:eastAsia="Times New Roman"/>
        </w:rPr>
        <w:t>]</w:t>
      </w:r>
      <w:r>
        <w:rPr>
          <w:rFonts w:cstheme="minorBidi" w:hAnsiTheme="minorHAnsi" w:eastAsiaTheme="minorHAnsi" w:asciiTheme="minorHAnsi"/>
        </w:rPr>
        <w:t>陈征宇</w:t>
      </w:r>
      <w:r>
        <w:rPr>
          <w:kern w:val="2"/>
          <w:rFonts w:ascii="Times New Roman" w:eastAsia="Times New Roman" w:cstheme="minorBidi" w:hAnsiTheme="minorHAnsi"/>
          <w:sz w:val="21"/>
          <w:rFonts w:hint="eastAsia"/>
        </w:rPr>
        <w:t>，</w:t>
      </w:r>
      <w:r>
        <w:rPr>
          <w:rFonts w:cstheme="minorBidi" w:hAnsiTheme="minorHAnsi" w:eastAsiaTheme="minorHAnsi" w:asciiTheme="minorHAnsi"/>
        </w:rPr>
        <w:t>朱友平</w:t>
      </w:r>
      <w:r>
        <w:rPr>
          <w:rFonts w:ascii="Times New Roman" w:eastAsia="Times New Roman" w:cstheme="minorBidi" w:hAnsiTheme="minorHAnsi"/>
        </w:rPr>
        <w:t>.</w:t>
      </w:r>
      <w:r>
        <w:rPr>
          <w:rFonts w:cstheme="minorBidi" w:hAnsiTheme="minorHAnsi" w:eastAsiaTheme="minorHAnsi" w:asciiTheme="minorHAnsi"/>
        </w:rPr>
        <w:t>植物体内的抗真菌成分</w:t>
      </w:r>
      <w:r>
        <w:rPr>
          <w:rFonts w:ascii="Times New Roman" w:eastAsia="Times New Roman" w:cstheme="minorBidi" w:hAnsiTheme="minorHAnsi"/>
        </w:rPr>
        <w:t>[</w:t>
      </w:r>
      <w:r>
        <w:rPr>
          <w:rFonts w:ascii="Times New Roman" w:eastAsia="Times New Roman" w:cstheme="minorBidi" w:hAnsiTheme="minorHAnsi"/>
        </w:rPr>
        <w:t xml:space="preserve">J</w:t>
      </w:r>
      <w:r>
        <w:rPr>
          <w:rFonts w:ascii="Times New Roman" w:eastAsia="Times New Roman" w:cstheme="minorBidi" w:hAnsiTheme="minorHAnsi"/>
        </w:rPr>
        <w:t>]</w:t>
      </w:r>
      <w:r>
        <w:rPr>
          <w:rFonts w:ascii="Times New Roman" w:eastAsia="Times New Roman" w:cstheme="minorBidi" w:hAnsiTheme="minorHAnsi"/>
        </w:rPr>
        <w:t>.</w:t>
      </w:r>
      <w:r>
        <w:rPr>
          <w:rFonts w:cstheme="minorBidi" w:hAnsiTheme="minorHAnsi" w:eastAsiaTheme="minorHAnsi" w:asciiTheme="minorHAnsi"/>
        </w:rPr>
        <w:t>国外医药</w:t>
      </w:r>
      <w:r>
        <w:rPr>
          <w:rFonts w:ascii="Times New Roman" w:eastAsia="Times New Roman" w:cstheme="minorBidi" w:hAnsiTheme="minorHAnsi"/>
          <w:kern w:val="2"/>
          <w:rFonts w:ascii="Times New Roman" w:eastAsia="Times New Roman" w:cstheme="minorBidi" w:hAnsiTheme="minorHAnsi"/>
          <w:sz w:val="21"/>
        </w:rPr>
        <w:t>（</w:t>
      </w:r>
      <w:r>
        <w:rPr>
          <w:kern w:val="2"/>
          <w:szCs w:val="22"/>
          <w:rFonts w:cstheme="minorBidi" w:hAnsiTheme="minorHAnsi" w:eastAsiaTheme="minorHAnsi" w:asciiTheme="minorHAnsi"/>
          <w:sz w:val="21"/>
        </w:rPr>
        <w:t>植物药分册</w:t>
      </w:r>
      <w:r>
        <w:rPr>
          <w:rFonts w:ascii="Times New Roman" w:eastAsia="Times New Roman" w:cstheme="minorBidi" w:hAnsiTheme="minorHAnsi"/>
          <w:kern w:val="2"/>
          <w:rFonts w:ascii="Times New Roman" w:eastAsia="Times New Roman" w:cstheme="minorBidi" w:hAnsiTheme="minorHAnsi"/>
          <w:sz w:val="21"/>
        </w:rPr>
        <w:t>）</w:t>
      </w:r>
      <w:r>
        <w:rPr>
          <w:rFonts w:ascii="Times New Roman" w:eastAsia="Times New Roman" w:cstheme="minorBidi" w:hAnsiTheme="minorHAnsi"/>
        </w:rPr>
        <w:t xml:space="preserve">,1993</w:t>
      </w:r>
      <w:r>
        <w:rPr>
          <w:rFonts w:ascii="Times New Roman" w:eastAsia="Times New Roman" w:cstheme="minorBidi" w:hAnsiTheme="minorHAnsi"/>
        </w:rPr>
        <w:t xml:space="preserve">, </w:t>
      </w:r>
      <w:r>
        <w:rPr>
          <w:rFonts w:ascii="Times New Roman" w:eastAsia="Times New Roman" w:cstheme="minorBidi" w:hAnsiTheme="minorHAnsi"/>
        </w:rPr>
        <w:t xml:space="preserve">8</w:t>
      </w:r>
      <w:r>
        <w:rPr>
          <w:rFonts w:ascii="Times New Roman" w:eastAsia="Times New Roman" w:cstheme="minorBidi" w:hAnsiTheme="minorHAnsi"/>
        </w:rPr>
        <w:t>(</w:t>
      </w:r>
      <w:r>
        <w:rPr>
          <w:kern w:val="2"/>
          <w:szCs w:val="22"/>
          <w:rFonts w:ascii="Times New Roman" w:eastAsia="Times New Roman" w:cstheme="minorBidi" w:hAnsiTheme="minorHAnsi"/>
          <w:sz w:val="21"/>
        </w:rPr>
        <w:t>3</w:t>
      </w:r>
      <w:r>
        <w:rPr>
          <w:rFonts w:ascii="Times New Roman" w:eastAsia="Times New Roman" w:cstheme="minorBidi" w:hAnsiTheme="minorHAnsi"/>
        </w:rPr>
        <w:t>)</w:t>
      </w:r>
      <w:r>
        <w:rPr>
          <w:kern w:val="2"/>
          <w:rFonts w:ascii="Times New Roman" w:eastAsia="Times New Roman" w:cstheme="minorBidi" w:hAnsiTheme="minorHAnsi"/>
          <w:sz w:val="21"/>
          <w:rFonts w:hint="eastAsia"/>
        </w:rPr>
        <w:t>：</w:t>
      </w:r>
      <w:r>
        <w:rPr>
          <w:rFonts w:ascii="Times New Roman" w:eastAsia="Times New Roman" w:cstheme="minorBidi" w:hAnsiTheme="minorHAnsi"/>
        </w:rPr>
        <w:t>3-8</w:t>
      </w:r>
    </w:p>
    <w:p w:rsidR="0018722C">
      <w:pPr>
        <w:pStyle w:val="cw21"/>
        <w:topLinePunct/>
      </w:pPr>
      <w:bookmarkStart w:name="_bookmark99" w:id="205"/>
      <w:bookmarkEnd w:id="205"/>
      <w:r>
        <w:t>[</w:t>
      </w:r>
      <w:r>
        <w:t xml:space="preserve">49</w:t>
      </w:r>
      <w:r>
        <w:t>]</w:t>
      </w:r>
      <w:r/>
      <w:bookmarkStart w:name="_bookmark99" w:id="206"/>
      <w:bookmarkEnd w:id="206"/>
      <w:r>
        <w:rPr>
          <w:rFonts w:ascii="宋体" w:eastAsia="宋体" w:hint="eastAsia"/>
        </w:rPr>
        <w:t>郁建平</w:t>
      </w:r>
      <w:r>
        <w:rPr>
          <w:spacing w:val="-2"/>
          <w:sz w:val="21"/>
          <w:rFonts w:hint="eastAsia"/>
        </w:rPr>
        <w:t>，</w:t>
      </w:r>
      <w:r>
        <w:rPr>
          <w:rFonts w:ascii="宋体" w:eastAsia="宋体" w:hint="eastAsia"/>
        </w:rPr>
        <w:t>刘兴宽</w:t>
      </w:r>
      <w:r>
        <w:rPr>
          <w:sz w:val="21"/>
          <w:rFonts w:hint="eastAsia"/>
        </w:rPr>
        <w:t>，</w:t>
      </w:r>
      <w:r>
        <w:rPr>
          <w:rFonts w:ascii="宋体" w:eastAsia="宋体" w:hint="eastAsia"/>
        </w:rPr>
        <w:t>古练权等</w:t>
      </w:r>
      <w:r>
        <w:t>.</w:t>
      </w:r>
      <w:r>
        <w:rPr>
          <w:rFonts w:ascii="宋体" w:eastAsia="宋体" w:hint="eastAsia"/>
        </w:rPr>
        <w:t>贵州金丝桃挥发油成分及抗菌活性研究</w:t>
      </w:r>
      <w:r>
        <w:t>[</w:t>
      </w:r>
      <w:r>
        <w:t xml:space="preserve">J</w:t>
      </w:r>
      <w:r>
        <w:t>]</w:t>
      </w:r>
      <w:r>
        <w:t>.</w:t>
      </w:r>
      <w:r>
        <w:rPr>
          <w:rFonts w:ascii="宋体" w:eastAsia="宋体" w:hint="eastAsia"/>
        </w:rPr>
        <w:t>中国药学杂志</w:t>
      </w:r>
      <w:r>
        <w:t>, </w:t>
      </w:r>
      <w:r>
        <w:t>2002</w:t>
      </w:r>
      <w:r>
        <w:t>,</w:t>
      </w:r>
      <w:r>
        <w:t> 37</w:t>
      </w:r>
      <w:r>
        <w:t>(</w:t>
      </w:r>
      <w:r>
        <w:t>12</w:t>
      </w:r>
      <w:r>
        <w:t>)</w:t>
      </w:r>
      <w:r>
        <w:rPr>
          <w:spacing w:val="0"/>
          <w:sz w:val="21"/>
          <w:rFonts w:hint="eastAsia"/>
        </w:rPr>
        <w:t xml:space="preserve">：</w:t>
      </w:r>
      <w:r/>
      <w:r>
        <w:t>900-902.</w:t>
      </w:r>
    </w:p>
    <w:p w:rsidR="0018722C">
      <w:pPr>
        <w:pStyle w:val="cw21"/>
        <w:topLinePunct/>
      </w:pPr>
      <w:bookmarkStart w:name="_bookmark100" w:id="207"/>
      <w:bookmarkEnd w:id="207"/>
      <w:r>
        <w:t>[</w:t>
      </w:r>
      <w:r>
        <w:t xml:space="preserve">50</w:t>
      </w:r>
      <w:r>
        <w:t>]</w:t>
      </w:r>
      <w:r>
        <w:t xml:space="preserve"> </w:t>
      </w:r>
      <w:bookmarkStart w:name="_bookmark100" w:id="208"/>
      <w:bookmarkEnd w:id="208"/>
      <w:r>
        <w:t>H</w:t>
      </w:r>
      <w:r>
        <w:t>arborne J.</w:t>
      </w:r>
      <w:r w:rsidR="004B696B">
        <w:t xml:space="preserve"> </w:t>
      </w:r>
      <w:r w:rsidR="004B696B">
        <w:t>B.</w:t>
      </w:r>
      <w:r w:rsidR="004B696B">
        <w:t xml:space="preserve">. Introduction to ecological biochemistry</w:t>
      </w:r>
      <w:r>
        <w:t>[</w:t>
      </w:r>
      <w:r>
        <w:rPr>
          <w:sz w:val="21"/>
        </w:rPr>
        <w:t>M</w:t>
      </w:r>
      <w:r>
        <w:t>]</w:t>
      </w:r>
      <w:r>
        <w:t>.</w:t>
      </w:r>
      <w:r w:rsidR="004B696B">
        <w:t xml:space="preserve"> </w:t>
      </w:r>
      <w:r w:rsidR="004B696B">
        <w:t>Access Online via Elsevier,</w:t>
      </w:r>
      <w:r>
        <w:t> </w:t>
      </w:r>
      <w:r>
        <w:t>1993.</w:t>
      </w:r>
    </w:p>
    <w:p w:rsidR="0018722C">
      <w:pPr>
        <w:pStyle w:val="cw21"/>
        <w:topLinePunct/>
      </w:pPr>
      <w:bookmarkStart w:name="_bookmark101" w:id="209"/>
      <w:bookmarkEnd w:id="209"/>
      <w:r>
        <w:t>[</w:t>
      </w:r>
      <w:r>
        <w:t xml:space="preserve">51</w:t>
      </w:r>
      <w:r>
        <w:t>]</w:t>
      </w:r>
      <w:r>
        <w:t xml:space="preserve"> </w:t>
      </w:r>
      <w:bookmarkStart w:name="_bookmark101" w:id="210"/>
      <w:bookmarkEnd w:id="210"/>
      <w:r>
        <w:t>G</w:t>
      </w:r>
      <w:r>
        <w:t>rayer</w:t>
      </w:r>
      <w:r>
        <w:t> </w:t>
      </w:r>
      <w:r>
        <w:t>R.</w:t>
      </w:r>
      <w:r w:rsidR="004B696B">
        <w:t xml:space="preserve"> </w:t>
      </w:r>
      <w:r w:rsidR="004B696B">
        <w:t>J.,</w:t>
      </w:r>
      <w:r w:rsidR="004B696B">
        <w:t xml:space="preserve"> </w:t>
      </w:r>
      <w:r w:rsidR="004B696B">
        <w:t>J.</w:t>
      </w:r>
      <w:r w:rsidR="004B696B">
        <w:t xml:space="preserve"> </w:t>
      </w:r>
      <w:r w:rsidR="004B696B">
        <w:t>B.</w:t>
      </w:r>
      <w:r>
        <w:t> </w:t>
      </w:r>
      <w:r>
        <w:t>Harborne.</w:t>
      </w:r>
      <w:r>
        <w:t> </w:t>
      </w:r>
      <w:r>
        <w:t>A</w:t>
      </w:r>
      <w:r>
        <w:t> </w:t>
      </w:r>
      <w:r>
        <w:t>survey</w:t>
      </w:r>
      <w:r>
        <w:t> </w:t>
      </w:r>
      <w:r>
        <w:t>of</w:t>
      </w:r>
      <w:r>
        <w:t> </w:t>
      </w:r>
      <w:r>
        <w:t>antifungal</w:t>
      </w:r>
      <w:r>
        <w:t> </w:t>
      </w:r>
      <w:r>
        <w:t>compounds</w:t>
      </w:r>
      <w:r>
        <w:t> </w:t>
      </w:r>
      <w:r>
        <w:t>from</w:t>
      </w:r>
      <w:r>
        <w:t> </w:t>
      </w:r>
      <w:r>
        <w:t>higher</w:t>
      </w:r>
      <w:r>
        <w:t> </w:t>
      </w:r>
      <w:r>
        <w:t>plants,</w:t>
      </w:r>
      <w:r>
        <w:t> </w:t>
      </w:r>
      <w:r>
        <w:t>1982–1993</w:t>
      </w:r>
      <w:r>
        <w:t>[</w:t>
      </w:r>
      <w:r>
        <w:t>J</w:t>
      </w:r>
      <w:r>
        <w:t>]</w:t>
      </w:r>
      <w:r>
        <w:t>. Phytochemistry, 1994, 37</w:t>
      </w:r>
      <w:r>
        <w:t>(</w:t>
      </w:r>
      <w:r>
        <w:t>1</w:t>
      </w:r>
      <w:r>
        <w:t>)</w:t>
      </w:r>
      <w:r>
        <w:t>:</w:t>
      </w:r>
      <w:r>
        <w:t> </w:t>
      </w:r>
      <w:r>
        <w:t>19-42.</w:t>
      </w:r>
    </w:p>
    <w:p w:rsidR="0018722C">
      <w:pPr>
        <w:pStyle w:val="cw21"/>
        <w:topLinePunct/>
      </w:pPr>
      <w:bookmarkStart w:name="_bookmark102" w:id="211"/>
      <w:bookmarkEnd w:id="211"/>
      <w:r>
        <w:t>[</w:t>
      </w:r>
      <w:r>
        <w:t xml:space="preserve">52</w:t>
      </w:r>
      <w:r>
        <w:t>]</w:t>
      </w:r>
      <w:r>
        <w:t xml:space="preserve"> </w:t>
      </w:r>
      <w:bookmarkStart w:name="_bookmark102" w:id="212"/>
      <w:bookmarkEnd w:id="212"/>
      <w:r>
        <w:t>W</w:t>
      </w:r>
      <w:r>
        <w:t>ippich C.</w:t>
      </w:r>
      <w:r w:rsidR="004B696B">
        <w:t>, M. </w:t>
      </w:r>
      <w:r>
        <w:t>Wink. </w:t>
      </w:r>
      <w:r>
        <w:t>Biological properties of alkaloids. Influence of quinolizidine alkaloids and gramine on the germination and development of powdery </w:t>
      </w:r>
      <w:r>
        <w:t>mildew, </w:t>
      </w:r>
      <w:r>
        <w:rPr>
          <w:i/>
        </w:rPr>
        <w:t>Erysiphe graminis </w:t>
      </w:r>
      <w:r>
        <w:t>f. sp. </w:t>
      </w:r>
      <w:r>
        <w:rPr>
          <w:i/>
        </w:rPr>
        <w:t>hordei</w:t>
      </w:r>
      <w:r>
        <w:t>[</w:t>
      </w:r>
      <w:r>
        <w:t xml:space="preserve">J</w:t>
      </w:r>
      <w:r>
        <w:t>]</w:t>
      </w:r>
      <w:r>
        <w:t>. Experientia, 1985, 41</w:t>
      </w:r>
      <w:r>
        <w:t>(</w:t>
      </w:r>
      <w:r>
        <w:t>11</w:t>
      </w:r>
      <w:r>
        <w:t>)</w:t>
      </w:r>
      <w:r>
        <w:t>:</w:t>
      </w:r>
      <w:r>
        <w:t> </w:t>
      </w:r>
      <w:r>
        <w:t>1477-1479.</w:t>
      </w:r>
    </w:p>
    <w:p w:rsidR="0018722C">
      <w:pPr>
        <w:pStyle w:val="cw21"/>
        <w:topLinePunct/>
      </w:pPr>
      <w:bookmarkStart w:name="_bookmark103" w:id="213"/>
      <w:bookmarkEnd w:id="213"/>
      <w:r>
        <w:t>[</w:t>
      </w:r>
      <w:r>
        <w:t xml:space="preserve">53</w:t>
      </w:r>
      <w:r>
        <w:t>]</w:t>
      </w:r>
      <w:r>
        <w:t xml:space="preserve"> </w:t>
      </w:r>
      <w:bookmarkStart w:name="_bookmark103" w:id="214"/>
      <w:bookmarkEnd w:id="214"/>
      <w:r>
        <w:t>L</w:t>
      </w:r>
      <w:r>
        <w:t>ambert </w:t>
      </w:r>
      <w:r>
        <w:t>RJW,</w:t>
      </w:r>
      <w:r w:rsidR="004B696B">
        <w:t xml:space="preserve"> </w:t>
      </w:r>
      <w:r w:rsidR="004B696B">
        <w:t>Skandamis </w:t>
      </w:r>
      <w:r>
        <w:t>Proteus,</w:t>
      </w:r>
      <w:r w:rsidR="004B696B">
        <w:t xml:space="preserve"> </w:t>
      </w:r>
      <w:r w:rsidR="004B696B">
        <w:t>Coote Proteus J.</w:t>
      </w:r>
      <w:r w:rsidR="004B696B">
        <w:t xml:space="preserve"> </w:t>
      </w:r>
      <w:r w:rsidR="004B696B">
        <w:t>et al.</w:t>
      </w:r>
      <w:r w:rsidR="004B696B">
        <w:t xml:space="preserve"> </w:t>
      </w:r>
      <w:r w:rsidR="004B696B">
        <w:t>A study of the minimum inhibitory concentration and mode of action of oregano essential oil, thymol and carvacrol</w:t>
      </w:r>
      <w:r>
        <w:t>[</w:t>
      </w:r>
      <w:r>
        <w:t xml:space="preserve">J</w:t>
      </w:r>
      <w:r>
        <w:t>]</w:t>
      </w:r>
      <w:r>
        <w:t xml:space="preserve">. Journal of applied </w:t>
      </w:r>
      <w:r>
        <w:t>microbiology, </w:t>
      </w:r>
      <w:r>
        <w:t>2001, 91</w:t>
      </w:r>
      <w:r>
        <w:t>(</w:t>
      </w:r>
      <w:r>
        <w:t>3</w:t>
      </w:r>
      <w:r>
        <w:t>)</w:t>
      </w:r>
      <w:r>
        <w:t>:</w:t>
      </w:r>
      <w:r>
        <w:t> </w:t>
      </w:r>
      <w:r>
        <w:t>453-462.</w:t>
      </w:r>
    </w:p>
    <w:p w:rsidR="0018722C">
      <w:pPr>
        <w:pStyle w:val="cw21"/>
        <w:topLinePunct/>
      </w:pPr>
      <w:bookmarkStart w:name="_bookmark104" w:id="215"/>
      <w:bookmarkEnd w:id="215"/>
      <w:r>
        <w:t>[</w:t>
      </w:r>
      <w:r>
        <w:t xml:space="preserve">54</w:t>
      </w:r>
      <w:r>
        <w:t>]</w:t>
      </w:r>
      <w:r>
        <w:t xml:space="preserve"> </w:t>
      </w:r>
      <w:bookmarkStart w:name="_bookmark104" w:id="216"/>
      <w:bookmarkEnd w:id="216"/>
      <w:r>
        <w:t>T</w:t>
      </w:r>
      <w:r>
        <w:t>omas-Barberán </w:t>
      </w:r>
      <w:r>
        <w:t>F. </w:t>
      </w:r>
      <w:r>
        <w:t>A., J.</w:t>
      </w:r>
      <w:r w:rsidR="004B696B">
        <w:t xml:space="preserve"> </w:t>
      </w:r>
      <w:r w:rsidR="004B696B">
        <w:t>D. Msonthi,</w:t>
      </w:r>
      <w:r w:rsidR="004B696B">
        <w:t xml:space="preserve"> </w:t>
      </w:r>
      <w:r w:rsidR="004B696B">
        <w:t>K. Hostettmann. Antifungal epicuticular methylated flavonoids from </w:t>
      </w:r>
      <w:r>
        <w:rPr>
          <w:i/>
        </w:rPr>
        <w:t>Helichrysum nitens</w:t>
      </w:r>
      <w:r>
        <w:t>[</w:t>
      </w:r>
      <w:r>
        <w:t xml:space="preserve">J</w:t>
      </w:r>
      <w:r>
        <w:t>]</w:t>
      </w:r>
      <w:r>
        <w:t>. Phytochemistry, 1988, 27</w:t>
      </w:r>
      <w:r>
        <w:t>(</w:t>
      </w:r>
      <w:r>
        <w:t>3</w:t>
      </w:r>
      <w:r>
        <w:t>)</w:t>
      </w:r>
      <w:r>
        <w:t>:</w:t>
      </w:r>
      <w:r>
        <w:t> </w:t>
      </w:r>
      <w:r>
        <w:t>753-755.</w:t>
      </w:r>
    </w:p>
    <w:p w:rsidR="0018722C">
      <w:pPr>
        <w:pStyle w:val="cw21"/>
        <w:topLinePunct/>
      </w:pPr>
      <w:bookmarkStart w:name="_bookmark105" w:id="217"/>
      <w:bookmarkEnd w:id="217"/>
      <w:r>
        <w:t>[</w:t>
      </w:r>
      <w:r>
        <w:t xml:space="preserve">55</w:t>
      </w:r>
      <w:r>
        <w:t>]</w:t>
      </w:r>
      <w:r>
        <w:t xml:space="preserve"> </w:t>
      </w:r>
      <w:bookmarkStart w:name="_bookmark105" w:id="218"/>
      <w:bookmarkEnd w:id="218"/>
      <w:r>
        <w:t>Co</w:t>
      </w:r>
      <w:r>
        <w:t>oksey</w:t>
      </w:r>
      <w:r>
        <w:t> </w:t>
      </w:r>
      <w:r>
        <w:t>C.</w:t>
      </w:r>
      <w:r w:rsidR="004B696B">
        <w:t xml:space="preserve"> </w:t>
      </w:r>
      <w:r w:rsidR="004B696B">
        <w:t>J.,</w:t>
      </w:r>
      <w:r w:rsidR="004B696B">
        <w:t xml:space="preserve"> </w:t>
      </w:r>
      <w:r w:rsidR="004B696B">
        <w:t>Garratt</w:t>
      </w:r>
      <w:r>
        <w:t> </w:t>
      </w:r>
      <w:r>
        <w:t>Peter</w:t>
      </w:r>
      <w:r>
        <w:t> </w:t>
      </w:r>
      <w:r>
        <w:t>J,</w:t>
      </w:r>
      <w:r w:rsidR="004B696B">
        <w:t xml:space="preserve"> </w:t>
      </w:r>
      <w:r w:rsidR="004B696B">
        <w:t>Richards</w:t>
      </w:r>
      <w:r>
        <w:t> </w:t>
      </w:r>
      <w:r>
        <w:t>Susan</w:t>
      </w:r>
      <w:r>
        <w:t> </w:t>
      </w:r>
      <w:r>
        <w:t>E.</w:t>
      </w:r>
      <w:r w:rsidR="004B696B">
        <w:t xml:space="preserve"> </w:t>
      </w:r>
      <w:r w:rsidR="004B696B">
        <w:t>e</w:t>
      </w:r>
      <w:r w:rsidR="004B696B">
        <w:t>t</w:t>
      </w:r>
      <w:r>
        <w:t> </w:t>
      </w:r>
      <w:r>
        <w:t>al..</w:t>
      </w:r>
      <w:r>
        <w:t> </w:t>
      </w:r>
      <w:r>
        <w:t>A</w:t>
      </w:r>
      <w:r>
        <w:t> </w:t>
      </w:r>
      <w:r>
        <w:t>dienyl</w:t>
      </w:r>
      <w:r>
        <w:t> </w:t>
      </w:r>
      <w:r>
        <w:t>stilbene</w:t>
      </w:r>
      <w:r>
        <w:t> </w:t>
      </w:r>
      <w:r>
        <w:t>phytoalexin</w:t>
      </w:r>
      <w:r>
        <w:t> </w:t>
      </w:r>
      <w:r>
        <w:t>from</w:t>
      </w:r>
      <w:r>
        <w:t> </w:t>
      </w:r>
      <w:r>
        <w:rPr>
          <w:i/>
        </w:rPr>
        <w:t>Arachis </w:t>
      </w:r>
      <w:r>
        <w:rPr>
          <w:i/>
        </w:rPr>
        <w:t>hypogaea</w:t>
      </w:r>
      <w:r>
        <w:t>[</w:t>
      </w:r>
      <w:r>
        <w:t xml:space="preserve">J</w:t>
      </w:r>
      <w:r>
        <w:t>]</w:t>
      </w:r>
      <w:r>
        <w:t>. Phytochemistry, 1988, 27</w:t>
      </w:r>
      <w:r>
        <w:t>(</w:t>
      </w:r>
      <w:r>
        <w:t>4</w:t>
      </w:r>
      <w:r>
        <w:t>)</w:t>
      </w:r>
      <w:r>
        <w:t>:</w:t>
      </w:r>
      <w:r>
        <w:t> </w:t>
      </w:r>
      <w:r>
        <w:t>1015-1016.</w:t>
      </w:r>
    </w:p>
    <w:p w:rsidR="0018722C">
      <w:pPr>
        <w:pStyle w:val="cw21"/>
        <w:topLinePunct/>
      </w:pPr>
      <w:bookmarkStart w:name="_bookmark106" w:id="219"/>
      <w:bookmarkEnd w:id="219"/>
      <w:r>
        <w:t>[</w:t>
      </w:r>
      <w:r>
        <w:t xml:space="preserve">56</w:t>
      </w:r>
      <w:r>
        <w:t>]</w:t>
      </w:r>
      <w:r>
        <w:t xml:space="preserve"> </w:t>
      </w:r>
      <w:bookmarkStart w:name="_bookmark106" w:id="220"/>
      <w:bookmarkEnd w:id="220"/>
      <w:r>
        <w:t>A</w:t>
      </w:r>
      <w:r>
        <w:t>desanya SA., Ogundana SK., Roberts </w:t>
      </w:r>
      <w:r>
        <w:t>MF</w:t>
      </w:r>
      <w:r>
        <w:t xml:space="preserve">..</w:t>
      </w:r>
      <w:r>
        <w:t xml:space="preserve"> </w:t>
      </w:r>
      <w:r>
        <w:t>Dihydrostilbene phytoalexins from </w:t>
      </w:r>
      <w:r>
        <w:rPr>
          <w:i/>
        </w:rPr>
        <w:t>Dioscorea </w:t>
      </w:r>
      <w:r>
        <w:rPr>
          <w:i/>
        </w:rPr>
        <w:t>bulbifera </w:t>
      </w:r>
      <w:r>
        <w:t>and </w:t>
      </w:r>
      <w:r>
        <w:rPr>
          <w:i/>
        </w:rPr>
        <w:t>D. dumentorum</w:t>
      </w:r>
      <w:r>
        <w:t>[</w:t>
      </w:r>
      <w:r>
        <w:t xml:space="preserve">J</w:t>
      </w:r>
      <w:r>
        <w:t>]</w:t>
      </w:r>
      <w:r>
        <w:t xml:space="preserve">. </w:t>
      </w:r>
      <w:r>
        <w:t>Phytochemistry, </w:t>
      </w:r>
      <w:r>
        <w:t>1989, 28</w:t>
      </w:r>
      <w:r>
        <w:t>(</w:t>
      </w:r>
      <w:r>
        <w:t>3</w:t>
      </w:r>
      <w:r>
        <w:t>)</w:t>
      </w:r>
      <w:r>
        <w:t>:</w:t>
      </w:r>
      <w:r>
        <w:t> </w:t>
      </w:r>
      <w:r>
        <w:t>773-774.</w:t>
      </w:r>
    </w:p>
    <w:p w:rsidR="0018722C">
      <w:pPr>
        <w:pStyle w:val="cw21"/>
        <w:topLinePunct/>
      </w:pPr>
      <w:bookmarkStart w:name="_bookmark107" w:id="221"/>
      <w:bookmarkEnd w:id="221"/>
      <w:r>
        <w:t>[</w:t>
      </w:r>
      <w:r>
        <w:t xml:space="preserve">57</w:t>
      </w:r>
      <w:r>
        <w:t>]</w:t>
      </w:r>
      <w:r>
        <w:t xml:space="preserve"> </w:t>
      </w:r>
      <w:bookmarkStart w:name="_bookmark107" w:id="222"/>
      <w:bookmarkEnd w:id="222"/>
      <w:r>
        <w:t>H</w:t>
      </w:r>
      <w:r>
        <w:t>uang, Zhengyu, White </w:t>
      </w:r>
      <w:r>
        <w:t>D.</w:t>
      </w:r>
      <w:r w:rsidR="004B696B">
        <w:t xml:space="preserve"> </w:t>
      </w:r>
      <w:r w:rsidR="004B696B">
        <w:t>G., </w:t>
      </w:r>
      <w:r>
        <w:t>Payne </w:t>
      </w:r>
      <w:r>
        <w:t>G.</w:t>
      </w:r>
      <w:r w:rsidR="004B696B">
        <w:t xml:space="preserve"> </w:t>
      </w:r>
      <w:r w:rsidR="004B696B">
        <w:t>A</w:t>
      </w:r>
      <w:r w:rsidR="004B696B">
        <w:t xml:space="preserve">.. </w:t>
      </w:r>
      <w:r>
        <w:t>Corn seed proteins inhibitory to Aspergillus flavus and aflatoxin biosynthesis</w:t>
      </w:r>
      <w:r>
        <w:t>[</w:t>
      </w:r>
      <w:r>
        <w:t>J</w:t>
      </w:r>
      <w:r>
        <w:t>]</w:t>
      </w:r>
      <w:r>
        <w:t>. Phytopathology, 1997, 87</w:t>
      </w:r>
      <w:r>
        <w:t>(</w:t>
      </w:r>
      <w:r>
        <w:t>6</w:t>
      </w:r>
      <w:r>
        <w:t>)</w:t>
      </w:r>
      <w:r>
        <w:t>:</w:t>
      </w:r>
      <w:r>
        <w:t> </w:t>
      </w:r>
      <w:r>
        <w:t>622-627.</w:t>
      </w:r>
    </w:p>
    <w:p w:rsidR="0018722C">
      <w:pPr>
        <w:pStyle w:val="cw21"/>
        <w:topLinePunct/>
      </w:pPr>
      <w:bookmarkStart w:name="_bookmark108" w:id="223"/>
      <w:bookmarkEnd w:id="223"/>
      <w:r>
        <w:t>[</w:t>
      </w:r>
      <w:r>
        <w:t xml:space="preserve">58</w:t>
      </w:r>
      <w:r>
        <w:t>]</w:t>
      </w:r>
      <w:r/>
      <w:bookmarkStart w:name="_bookmark108" w:id="224"/>
      <w:bookmarkEnd w:id="224"/>
      <w:r>
        <w:rPr>
          <w:rFonts w:ascii="宋体" w:eastAsia="宋体" w:hint="eastAsia"/>
        </w:rPr>
        <w:t>周立</w:t>
      </w:r>
      <w:r>
        <w:t>.</w:t>
      </w:r>
      <w:r>
        <w:rPr>
          <w:rFonts w:ascii="宋体" w:eastAsia="宋体" w:hint="eastAsia"/>
        </w:rPr>
        <w:t>小麦多聚半乳糖醛酸酶抑制蛋白对几种病原真菌抑制作用的研究</w:t>
      </w:r>
      <w:r>
        <w:t>[</w:t>
      </w:r>
      <w:r>
        <w:t xml:space="preserve">J</w:t>
      </w:r>
      <w:r>
        <w:t>]</w:t>
      </w:r>
      <w:r>
        <w:t>.</w:t>
      </w:r>
      <w:r>
        <w:rPr>
          <w:rFonts w:ascii="宋体" w:eastAsia="宋体" w:hint="eastAsia"/>
        </w:rPr>
        <w:t>植物病理学</w:t>
      </w:r>
      <w:r>
        <w:rPr>
          <w:rFonts w:ascii="宋体" w:eastAsia="宋体" w:hint="eastAsia"/>
        </w:rPr>
        <w:t>报</w:t>
      </w:r>
      <w:r>
        <w:rPr>
          <w:spacing w:val="0"/>
          <w:sz w:val="21"/>
          <w:rFonts w:hint="eastAsia"/>
        </w:rPr>
        <w:t>，</w:t>
      </w:r>
      <w:r>
        <w:t>1998,28</w:t>
      </w:r>
      <w:r>
        <w:t>(</w:t>
      </w:r>
      <w:r>
        <w:t>2</w:t>
      </w:r>
      <w:r>
        <w:t>)</w:t>
      </w:r>
      <w:r>
        <w:rPr>
          <w:spacing w:val="0"/>
          <w:sz w:val="21"/>
          <w:rFonts w:hint="eastAsia"/>
        </w:rPr>
        <w:t>：</w:t>
      </w:r>
      <w:r>
        <w:t>107-112.</w:t>
      </w:r>
    </w:p>
    <w:p w:rsidR="0018722C">
      <w:pPr>
        <w:pStyle w:val="cw21"/>
        <w:topLinePunct/>
      </w:pPr>
      <w:bookmarkStart w:name="_bookmark109" w:id="225"/>
      <w:bookmarkEnd w:id="225"/>
      <w:r>
        <w:t>[</w:t>
      </w:r>
      <w:r>
        <w:t xml:space="preserve">59</w:t>
      </w:r>
      <w:r>
        <w:t>]</w:t>
      </w:r>
      <w:r/>
      <w:bookmarkStart w:name="_bookmark109" w:id="226"/>
      <w:bookmarkEnd w:id="226"/>
      <w:r>
        <w:rPr>
          <w:rFonts w:ascii="宋体" w:eastAsia="宋体" w:hint="eastAsia"/>
        </w:rPr>
        <w:t>石志琦</w:t>
      </w:r>
      <w:r>
        <w:rPr>
          <w:spacing w:val="-2"/>
          <w:sz w:val="21"/>
          <w:rFonts w:hint="eastAsia"/>
        </w:rPr>
        <w:t>，</w:t>
      </w:r>
      <w:r>
        <w:rPr>
          <w:rFonts w:ascii="宋体" w:eastAsia="宋体" w:hint="eastAsia"/>
        </w:rPr>
        <w:t>沈寿国</w:t>
      </w:r>
      <w:r>
        <w:rPr>
          <w:sz w:val="21"/>
          <w:rFonts w:hint="eastAsia"/>
        </w:rPr>
        <w:t>，</w:t>
      </w:r>
      <w:r>
        <w:rPr>
          <w:rFonts w:ascii="宋体" w:eastAsia="宋体" w:hint="eastAsia"/>
        </w:rPr>
        <w:t>徐朗莱等</w:t>
      </w:r>
      <w:r>
        <w:t>.</w:t>
      </w:r>
      <w:r>
        <w:rPr>
          <w:rFonts w:ascii="宋体" w:eastAsia="宋体" w:hint="eastAsia"/>
        </w:rPr>
        <w:t>蛇床子素对植物病原真菌抑制机制的初步研究</w:t>
      </w:r>
      <w:r>
        <w:t>[</w:t>
      </w:r>
      <w:r>
        <w:t xml:space="preserve">J</w:t>
      </w:r>
      <w:r>
        <w:t>]</w:t>
      </w:r>
      <w:r>
        <w:t>.</w:t>
      </w:r>
      <w:r>
        <w:rPr>
          <w:rFonts w:ascii="宋体" w:eastAsia="宋体" w:hint="eastAsia"/>
        </w:rPr>
        <w:t>农药学学报</w:t>
      </w:r>
      <w:r>
        <w:t>, 2004</w:t>
      </w:r>
      <w:r>
        <w:t>,</w:t>
      </w:r>
      <w:r>
        <w:t> 6</w:t>
      </w:r>
      <w:r>
        <w:t>(</w:t>
      </w:r>
      <w:r>
        <w:t>4</w:t>
      </w:r>
      <w:r>
        <w:t>)</w:t>
      </w:r>
      <w:r>
        <w:rPr>
          <w:sz w:val="21"/>
          <w:rFonts w:hint="eastAsia"/>
        </w:rPr>
        <w:t>：</w:t>
      </w:r>
      <w:r>
        <w:t>28-32.</w:t>
      </w:r>
    </w:p>
    <w:p w:rsidR="0018722C">
      <w:pPr>
        <w:pStyle w:val="cw21"/>
        <w:topLinePunct/>
      </w:pPr>
      <w:bookmarkStart w:name="_bookmark110" w:id="227"/>
      <w:bookmarkEnd w:id="227"/>
      <w:r>
        <w:t>[</w:t>
      </w:r>
      <w:r>
        <w:t xml:space="preserve">60</w:t>
      </w:r>
      <w:r>
        <w:t>]</w:t>
      </w:r>
      <w:r/>
      <w:bookmarkStart w:name="_bookmark110" w:id="228"/>
      <w:bookmarkEnd w:id="228"/>
      <w:r>
        <w:rPr>
          <w:rFonts w:ascii="宋体" w:eastAsia="宋体" w:hint="eastAsia"/>
        </w:rPr>
        <w:t>沈寿国</w:t>
      </w:r>
      <w:r>
        <w:t>.</w:t>
      </w:r>
      <w:r>
        <w:rPr>
          <w:rFonts w:ascii="宋体" w:eastAsia="宋体" w:hint="eastAsia"/>
        </w:rPr>
        <w:t>蛇床子素抑制植物病原真菌机制的初步研究</w:t>
      </w:r>
      <w:r>
        <w:t>[</w:t>
      </w:r>
      <w:r>
        <w:rPr>
          <w:sz w:val="21"/>
        </w:rPr>
        <w:t xml:space="preserve">D</w:t>
      </w:r>
      <w:r>
        <w:t>]</w:t>
      </w:r>
      <w:r>
        <w:t>.</w:t>
      </w:r>
      <w:r>
        <w:rPr>
          <w:rFonts w:ascii="宋体" w:eastAsia="宋体" w:hint="eastAsia"/>
        </w:rPr>
        <w:t>南京农业大学</w:t>
      </w:r>
      <w:r>
        <w:t>,2004</w:t>
      </w:r>
      <w:r>
        <w:rPr>
          <w:rFonts w:hint="eastAsia"/>
        </w:rPr>
        <w:t>。</w:t>
      </w:r>
    </w:p>
    <w:p w:rsidR="0018722C">
      <w:pPr>
        <w:pStyle w:val="cw21"/>
        <w:topLinePunct/>
      </w:pPr>
      <w:bookmarkStart w:name="_bookmark111" w:id="229"/>
      <w:bookmarkEnd w:id="229"/>
      <w:r>
        <w:t>[</w:t>
      </w:r>
      <w:r>
        <w:t xml:space="preserve">61</w:t>
      </w:r>
      <w:r>
        <w:t>]</w:t>
      </w:r>
      <w:r>
        <w:t xml:space="preserve"> </w:t>
      </w:r>
      <w:bookmarkStart w:name="_bookmark111" w:id="230"/>
      <w:bookmarkEnd w:id="230"/>
      <w:r>
        <w:t>N</w:t>
      </w:r>
      <w:r>
        <w:t>guefack J., B.</w:t>
      </w:r>
      <w:r w:rsidR="004B696B">
        <w:t xml:space="preserve"> </w:t>
      </w:r>
      <w:r w:rsidR="004B696B">
        <w:t>B. Budde,</w:t>
      </w:r>
      <w:r w:rsidR="004B696B">
        <w:t xml:space="preserve"> </w:t>
      </w:r>
      <w:r w:rsidR="004B696B">
        <w:t>M. Jakobsen. Five essential oils from aromatic plants of Cameroon: their antibacterial activity and ability to permeabilize the cytoplasmic membrane of Listeria innocua examined by flow cytometry</w:t>
      </w:r>
      <w:r>
        <w:t>[</w:t>
      </w:r>
      <w:r>
        <w:t xml:space="preserve">J</w:t>
      </w:r>
      <w:r>
        <w:t>]</w:t>
      </w:r>
      <w:r>
        <w:t xml:space="preserve">. Letters in applied </w:t>
      </w:r>
      <w:r>
        <w:t>microbiology, </w:t>
      </w:r>
      <w:r>
        <w:t>2004, 39</w:t>
      </w:r>
      <w:r>
        <w:t>(</w:t>
      </w:r>
      <w:r>
        <w:t>5</w:t>
      </w:r>
      <w:r>
        <w:t>)</w:t>
      </w:r>
      <w:r>
        <w:t>:</w:t>
      </w:r>
      <w:r>
        <w:t> </w:t>
      </w:r>
      <w:r>
        <w:t>395-400.</w:t>
      </w:r>
    </w:p>
    <w:p w:rsidR="0018722C">
      <w:pPr>
        <w:pStyle w:val="cw21"/>
        <w:topLinePunct/>
      </w:pPr>
      <w:bookmarkStart w:name="_bookmark112" w:id="231"/>
      <w:bookmarkEnd w:id="231"/>
      <w:r>
        <w:t>[</w:t>
      </w:r>
      <w:r>
        <w:t xml:space="preserve">62</w:t>
      </w:r>
      <w:r>
        <w:t>]</w:t>
      </w:r>
      <w:r>
        <w:t xml:space="preserve"> </w:t>
      </w:r>
      <w:bookmarkStart w:name="_bookmark112" w:id="232"/>
      <w:bookmarkEnd w:id="232"/>
      <w:r>
        <w:t>K</w:t>
      </w:r>
      <w:r>
        <w:t>hambay </w:t>
      </w:r>
      <w:r>
        <w:t>B.</w:t>
      </w:r>
      <w:r w:rsidR="004B696B">
        <w:t xml:space="preserve"> </w:t>
      </w:r>
      <w:r w:rsidR="004B696B">
        <w:t>P.</w:t>
      </w:r>
      <w:r w:rsidR="004B696B">
        <w:t xml:space="preserve"> </w:t>
      </w:r>
      <w:r w:rsidR="004B696B">
        <w:t>S.,</w:t>
      </w:r>
      <w:r w:rsidR="004B696B">
        <w:t xml:space="preserve"> </w:t>
      </w:r>
      <w:r w:rsidR="004B696B">
        <w:t>Batty </w:t>
      </w:r>
      <w:r>
        <w:t>Duncan,</w:t>
      </w:r>
      <w:r w:rsidR="004B696B">
        <w:t xml:space="preserve"> </w:t>
      </w:r>
      <w:r w:rsidR="004B696B">
        <w:t>Jewess Philip J.</w:t>
      </w:r>
      <w:r w:rsidR="004B696B">
        <w:t xml:space="preserve"> </w:t>
      </w:r>
      <w:r w:rsidR="004B696B">
        <w:t>et</w:t>
      </w:r>
      <w:r w:rsidR="004B696B">
        <w:t xml:space="preserve"> al.. Mode of action and pesticidal activity of the natural product dunnione and of some analogues</w:t>
      </w:r>
      <w:r>
        <w:t>[</w:t>
      </w:r>
      <w:r>
        <w:t>J</w:t>
      </w:r>
      <w:r>
        <w:t>]</w:t>
      </w:r>
      <w:r>
        <w:t>. Pest management science, 2003,</w:t>
      </w:r>
      <w:r>
        <w:t> </w:t>
      </w:r>
      <w:r>
        <w:t>59</w:t>
      </w:r>
      <w:r>
        <w:t>(</w:t>
      </w:r>
      <w:r>
        <w:t>2</w:t>
      </w:r>
      <w:r>
        <w:t>)</w:t>
      </w:r>
      <w:r>
        <w:t>:</w:t>
      </w:r>
    </w:p>
    <w:p w:rsidR="0018722C">
      <w:pPr>
        <w:topLinePunct/>
      </w:pPr>
      <w:r>
        <w:rPr>
          <w:rFonts w:cstheme="minorBidi" w:hAnsiTheme="minorHAnsi" w:eastAsiaTheme="minorHAnsi" w:asciiTheme="minorHAnsi" w:ascii="Times New Roman"/>
        </w:rPr>
        <w:t>174-182.</w:t>
      </w:r>
    </w:p>
    <w:p w:rsidR="0018722C">
      <w:pPr>
        <w:pStyle w:val="cw21"/>
        <w:topLinePunct/>
      </w:pPr>
      <w:bookmarkStart w:name="_bookmark113" w:id="233"/>
      <w:bookmarkEnd w:id="233"/>
      <w:r>
        <w:t>[</w:t>
      </w:r>
      <w:r>
        <w:t xml:space="preserve">63</w:t>
      </w:r>
      <w:r>
        <w:t>]</w:t>
      </w:r>
      <w:r/>
      <w:bookmarkStart w:name="_bookmark113" w:id="234"/>
      <w:bookmarkEnd w:id="234"/>
      <w:r>
        <w:rPr>
          <w:rFonts w:ascii="宋体" w:eastAsia="宋体" w:hint="eastAsia"/>
        </w:rPr>
        <w:t>赵善欢</w:t>
      </w:r>
      <w:r>
        <w:t>.</w:t>
      </w:r>
      <w:r>
        <w:rPr>
          <w:rFonts w:ascii="宋体" w:eastAsia="宋体" w:hint="eastAsia"/>
        </w:rPr>
        <w:t>植物化学保护</w:t>
      </w:r>
      <w:r>
        <w:t>[</w:t>
      </w:r>
      <w:r>
        <w:rPr>
          <w:spacing w:val="0"/>
          <w:sz w:val="21"/>
        </w:rPr>
        <w:t xml:space="preserve">M</w:t>
      </w:r>
      <w:r>
        <w:t>]</w:t>
      </w:r>
      <w:r>
        <w:t>.</w:t>
      </w:r>
      <w:r>
        <w:rPr>
          <w:rFonts w:ascii="宋体" w:eastAsia="宋体" w:hint="eastAsia"/>
        </w:rPr>
        <w:t>中国农业出版社</w:t>
      </w:r>
      <w:r>
        <w:t>,2000</w:t>
      </w:r>
      <w:r>
        <w:rPr>
          <w:rFonts w:hint="eastAsia"/>
        </w:rPr>
        <w:t>。</w:t>
      </w:r>
    </w:p>
    <w:p w:rsidR="0018722C">
      <w:pPr>
        <w:pStyle w:val="cw21"/>
        <w:topLinePunct/>
      </w:pPr>
      <w:bookmarkStart w:name="_bookmark114" w:id="235"/>
      <w:bookmarkEnd w:id="235"/>
      <w:r>
        <w:t>[</w:t>
      </w:r>
      <w:r>
        <w:t xml:space="preserve">64</w:t>
      </w:r>
      <w:r>
        <w:t>]</w:t>
      </w:r>
      <w:r/>
      <w:bookmarkStart w:name="_bookmark114" w:id="236"/>
      <w:bookmarkEnd w:id="236"/>
      <w:r>
        <w:rPr>
          <w:rFonts w:ascii="宋体" w:eastAsia="宋体" w:hint="eastAsia"/>
        </w:rPr>
        <w:t>王莹</w:t>
      </w:r>
      <w:r>
        <w:t>.</w:t>
      </w:r>
      <w:r>
        <w:rPr>
          <w:rFonts w:ascii="宋体" w:eastAsia="宋体" w:hint="eastAsia"/>
        </w:rPr>
        <w:t>茶多酚的抗氧化和抑菌活性及其增效剂</w:t>
      </w:r>
      <w:r>
        <w:t>[</w:t>
      </w:r>
      <w:r>
        <w:t xml:space="preserve">J</w:t>
      </w:r>
      <w:r>
        <w:t>]</w:t>
      </w:r>
      <w:r>
        <w:t>.</w:t>
      </w:r>
      <w:r>
        <w:rPr>
          <w:rFonts w:ascii="宋体" w:eastAsia="宋体" w:hint="eastAsia"/>
        </w:rPr>
        <w:t>生物学杂志</w:t>
      </w:r>
      <w:r>
        <w:rPr>
          <w:sz w:val="21"/>
          <w:rFonts w:hint="eastAsia"/>
        </w:rPr>
        <w:t>，</w:t>
      </w:r>
      <w:r>
        <w:t>2007</w:t>
      </w:r>
      <w:r>
        <w:t xml:space="preserve">, </w:t>
      </w:r>
      <w:r>
        <w:t>24</w:t>
      </w:r>
      <w:r>
        <w:t>(</w:t>
      </w:r>
      <w:r>
        <w:t>5</w:t>
      </w:r>
      <w:r>
        <w:t>)</w:t>
      </w:r>
      <w:r>
        <w:rPr>
          <w:sz w:val="21"/>
          <w:rFonts w:hint="eastAsia"/>
        </w:rPr>
        <w:t>：</w:t>
      </w:r>
      <w:r>
        <w:t>54-56.</w:t>
      </w:r>
    </w:p>
    <w:p w:rsidR="0018722C">
      <w:pPr>
        <w:pStyle w:val="cw21"/>
        <w:topLinePunct/>
      </w:pPr>
      <w:bookmarkStart w:name="_bookmark115" w:id="237"/>
      <w:bookmarkEnd w:id="237"/>
      <w:r>
        <w:t>[</w:t>
      </w:r>
      <w:r>
        <w:t xml:space="preserve">65</w:t>
      </w:r>
      <w:r>
        <w:t>]</w:t>
      </w:r>
      <w:r>
        <w:t xml:space="preserve"> </w:t>
      </w:r>
      <w:bookmarkStart w:name="_bookmark115" w:id="238"/>
      <w:bookmarkEnd w:id="238"/>
      <w:r>
        <w:t>K</w:t>
      </w:r>
      <w:r>
        <w:t>aravaev </w:t>
      </w:r>
      <w:r>
        <w:t>VA.,</w:t>
      </w:r>
      <w:r w:rsidR="004B696B">
        <w:t xml:space="preserve"> </w:t>
      </w:r>
      <w:r w:rsidR="004B696B">
        <w:t>Solntsev </w:t>
      </w:r>
      <w:r>
        <w:t>MK,</w:t>
      </w:r>
      <w:r w:rsidR="004B696B">
        <w:t xml:space="preserve"> </w:t>
      </w:r>
      <w:r w:rsidR="004B696B">
        <w:t>Yurina </w:t>
      </w:r>
      <w:r>
        <w:t>TP.</w:t>
      </w:r>
      <w:r w:rsidR="004B696B">
        <w:t xml:space="preserve"> </w:t>
      </w:r>
      <w:r w:rsidR="004B696B">
        <w:t>et</w:t>
      </w:r>
      <w:r w:rsidR="004B696B">
        <w:t xml:space="preserve"> </w:t>
      </w:r>
      <w:r>
        <w:t>a</w:t>
      </w:r>
      <w:r>
        <w:t xml:space="preserve">l.. Antifungal activity of aqueous extracts of the leaves of cowparsnip and comfrey</w:t>
      </w:r>
      <w:r>
        <w:t>[</w:t>
      </w:r>
      <w:r>
        <w:t>J</w:t>
      </w:r>
      <w:r>
        <w:t>]</w:t>
      </w:r>
      <w:r>
        <w:t>. Biology Bulletin of the Russian Academy of Sciences, 2001,</w:t>
      </w:r>
      <w:r>
        <w:t> </w:t>
      </w:r>
      <w:r>
        <w:t>28</w:t>
      </w:r>
      <w:r>
        <w:t>(</w:t>
      </w:r>
      <w:r>
        <w:t>4</w:t>
      </w:r>
      <w:r>
        <w:t>)</w:t>
      </w:r>
      <w:r>
        <w:t>: 365-370.</w:t>
      </w:r>
    </w:p>
    <w:p w:rsidR="0018722C">
      <w:pPr>
        <w:pStyle w:val="cw21"/>
        <w:topLinePunct/>
      </w:pPr>
      <w:bookmarkStart w:name="_bookmark116" w:id="239"/>
      <w:bookmarkEnd w:id="239"/>
      <w:r>
        <w:t>[</w:t>
      </w:r>
      <w:r>
        <w:t xml:space="preserve">66</w:t>
      </w:r>
      <w:r>
        <w:t>]</w:t>
      </w:r>
      <w:r/>
      <w:bookmarkStart w:name="_bookmark116" w:id="240"/>
      <w:bookmarkEnd w:id="240"/>
      <w:r>
        <w:rPr>
          <w:rFonts w:ascii="宋体" w:eastAsia="宋体" w:hint="eastAsia"/>
        </w:rPr>
        <w:t>刘学端</w:t>
      </w:r>
      <w:r>
        <w:rPr>
          <w:spacing w:val="-2"/>
          <w:sz w:val="21"/>
          <w:rFonts w:hint="eastAsia"/>
        </w:rPr>
        <w:t>，</w:t>
      </w:r>
      <w:r>
        <w:rPr>
          <w:rFonts w:ascii="宋体" w:eastAsia="宋体" w:hint="eastAsia"/>
        </w:rPr>
        <w:t>肖启明</w:t>
      </w:r>
      <w:r>
        <w:t>.</w:t>
      </w:r>
      <w:r>
        <w:rPr>
          <w:rFonts w:ascii="宋体" w:eastAsia="宋体" w:hint="eastAsia"/>
        </w:rPr>
        <w:t>植物源农药防治烟草花叶病机理初探</w:t>
      </w:r>
      <w:r>
        <w:t>[</w:t>
      </w:r>
      <w:r>
        <w:t xml:space="preserve">J</w:t>
      </w:r>
      <w:r>
        <w:t>]</w:t>
      </w:r>
      <w:r>
        <w:t>.</w:t>
      </w:r>
      <w:r>
        <w:rPr>
          <w:rFonts w:ascii="宋体" w:eastAsia="宋体" w:hint="eastAsia"/>
        </w:rPr>
        <w:t>中国生物防治</w:t>
      </w:r>
      <w:r>
        <w:t>,1997</w:t>
      </w:r>
      <w:r>
        <w:t>, </w:t>
      </w:r>
      <w:r>
        <w:t>13</w:t>
      </w:r>
      <w:r>
        <w:t>(</w:t>
      </w:r>
      <w:r>
        <w:t>3</w:t>
      </w:r>
      <w:r>
        <w:t>)</w:t>
      </w:r>
      <w:r>
        <w:rPr>
          <w:sz w:val="21"/>
          <w:rFonts w:hint="eastAsia"/>
        </w:rPr>
        <w:t>：</w:t>
      </w:r>
      <w:r>
        <w:t>128-131.</w:t>
      </w:r>
    </w:p>
    <w:p w:rsidR="0018722C">
      <w:pPr>
        <w:pStyle w:val="cw21"/>
        <w:topLinePunct/>
      </w:pPr>
      <w:bookmarkStart w:name="_bookmark117" w:id="241"/>
      <w:bookmarkEnd w:id="241"/>
      <w:r>
        <w:t>[</w:t>
      </w:r>
      <w:r>
        <w:t xml:space="preserve">67</w:t>
      </w:r>
      <w:r>
        <w:t>]</w:t>
      </w:r>
      <w:r>
        <w:t xml:space="preserve"> </w:t>
      </w:r>
      <w:bookmarkStart w:name="_bookmark117" w:id="242"/>
      <w:bookmarkEnd w:id="242"/>
      <w:r>
        <w:t>Can</w:t>
      </w:r>
      <w:r>
        <w:t> Baser K.</w:t>
      </w:r>
      <w:r w:rsidR="004B696B">
        <w:t xml:space="preserve"> </w:t>
      </w:r>
      <w:r w:rsidR="004B696B">
        <w:t>H.</w:t>
      </w:r>
      <w:r w:rsidR="004B696B">
        <w:t xml:space="preserve">. Biological and pharmacological activities of carvacrol and carvacrol bearing essential oils</w:t>
      </w:r>
      <w:r>
        <w:t>[</w:t>
      </w:r>
      <w:r>
        <w:t>J</w:t>
      </w:r>
      <w:r>
        <w:t>]</w:t>
      </w:r>
      <w:r>
        <w:t>. Current pharmaceutical design, 2008, 14</w:t>
      </w:r>
      <w:r>
        <w:t>(</w:t>
      </w:r>
      <w:r>
        <w:t>29</w:t>
      </w:r>
      <w:r>
        <w:t>)</w:t>
      </w:r>
      <w:r>
        <w:t>:</w:t>
      </w:r>
      <w:r>
        <w:t> </w:t>
      </w:r>
      <w:r>
        <w:t>3106-3119.</w:t>
      </w:r>
    </w:p>
    <w:p w:rsidR="0018722C">
      <w:pPr>
        <w:pStyle w:val="cw21"/>
        <w:topLinePunct/>
      </w:pPr>
      <w:r>
        <w:t>[</w:t>
      </w:r>
      <w:r>
        <w:t xml:space="preserve">68</w:t>
      </w:r>
      <w:r>
        <w:t>]</w:t>
      </w:r>
      <w:r>
        <w:t xml:space="preserve"> </w:t>
      </w:r>
      <w:r>
        <w:t>Aligiannis N.,</w:t>
      </w:r>
      <w:r w:rsidR="004B696B">
        <w:t xml:space="preserve"> </w:t>
      </w:r>
      <w:r w:rsidR="004B696B">
        <w:t>Kalpoutzakis E.,</w:t>
      </w:r>
      <w:r w:rsidR="004B696B">
        <w:t xml:space="preserve"> </w:t>
      </w:r>
      <w:r w:rsidR="004B696B">
        <w:t>Mitaku Sofia.</w:t>
      </w:r>
      <w:r w:rsidR="004B696B">
        <w:t xml:space="preserve"> </w:t>
      </w:r>
      <w:r w:rsidR="004B696B">
        <w:t>et</w:t>
      </w:r>
      <w:r w:rsidR="004B696B">
        <w:t xml:space="preserve"> a</w:t>
      </w:r>
      <w:r w:rsidR="004B696B">
        <w:t xml:space="preserve">l.. Composition and antimicrobial activity of the essential oils of two Origanum species</w:t>
      </w:r>
      <w:r>
        <w:t>[</w:t>
      </w:r>
      <w:r>
        <w:t xml:space="preserve">J</w:t>
      </w:r>
      <w:r>
        <w:t>]</w:t>
      </w:r>
      <w:r>
        <w:t xml:space="preserve">. Journal of agricultural and food </w:t>
      </w:r>
      <w:r>
        <w:t>chemistry, </w:t>
      </w:r>
      <w:r>
        <w:t>2001, 49</w:t>
      </w:r>
      <w:r>
        <w:t>(</w:t>
      </w:r>
      <w:r>
        <w:t>9</w:t>
      </w:r>
      <w:r>
        <w:t>)</w:t>
      </w:r>
      <w:r>
        <w:t>: 4168-4170.</w:t>
      </w:r>
    </w:p>
    <w:p w:rsidR="0018722C">
      <w:pPr>
        <w:pStyle w:val="cw21"/>
        <w:topLinePunct/>
      </w:pPr>
      <w:r>
        <w:t>[</w:t>
      </w:r>
      <w:r>
        <w:t xml:space="preserve">69</w:t>
      </w:r>
      <w:r>
        <w:t>]</w:t>
      </w:r>
      <w:r>
        <w:t xml:space="preserve"> </w:t>
      </w:r>
      <w:r>
        <w:t>Sökmen </w:t>
      </w:r>
      <w:r>
        <w:t>M., Se rkedjieva Julia,</w:t>
      </w:r>
      <w:r w:rsidR="004B696B">
        <w:t xml:space="preserve"> </w:t>
      </w:r>
      <w:r w:rsidR="004B696B">
        <w:t>Daferera Dimitra.</w:t>
      </w:r>
      <w:r w:rsidR="004B696B">
        <w:t xml:space="preserve"> </w:t>
      </w:r>
      <w:r w:rsidR="004B696B">
        <w:t>et </w:t>
      </w:r>
      <w:r w:rsidR="004B696B">
        <w:t xml:space="preserve">al</w:t>
      </w:r>
      <w:r w:rsidR="004B696B">
        <w:t xml:space="preserve">.. In vitro antioxidant, antimicrobial, and antiviral activities of the essential oil and various extracts from herbal parts and callus cultures of Origanum acutidens</w:t>
      </w:r>
      <w:r>
        <w:t>[</w:t>
      </w:r>
      <w:r>
        <w:t xml:space="preserve">J</w:t>
      </w:r>
      <w:r>
        <w:t>]</w:t>
      </w:r>
      <w:r>
        <w:t xml:space="preserve">. Journal of agricultural and food </w:t>
      </w:r>
      <w:r>
        <w:t>chemistry, </w:t>
      </w:r>
      <w:r>
        <w:t>2004, 52</w:t>
      </w:r>
      <w:r>
        <w:t>(</w:t>
      </w:r>
      <w:r>
        <w:t>11</w:t>
      </w:r>
      <w:r>
        <w:t>)</w:t>
      </w:r>
      <w:r>
        <w:t>:</w:t>
      </w:r>
      <w:r>
        <w:t> </w:t>
      </w:r>
      <w:r>
        <w:t>3309-3312.</w:t>
      </w:r>
    </w:p>
    <w:p w:rsidR="0018722C">
      <w:pPr>
        <w:pStyle w:val="cw21"/>
        <w:topLinePunct/>
      </w:pPr>
      <w:bookmarkStart w:name="_bookmark118" w:id="243"/>
      <w:bookmarkEnd w:id="243"/>
      <w:r>
        <w:t>[</w:t>
      </w:r>
      <w:r>
        <w:t xml:space="preserve">70</w:t>
      </w:r>
      <w:r>
        <w:t>]</w:t>
      </w:r>
      <w:r>
        <w:t xml:space="preserve"> </w:t>
      </w:r>
      <w:bookmarkStart w:name="_bookmark118" w:id="244"/>
      <w:bookmarkEnd w:id="244"/>
      <w:r>
        <w:t>H</w:t>
      </w:r>
      <w:r>
        <w:t>e, L., Mo Huanbiao,</w:t>
      </w:r>
      <w:r w:rsidR="004B696B">
        <w:t xml:space="preserve"> </w:t>
      </w:r>
      <w:r w:rsidR="004B696B">
        <w:t>Hadisusilo Susiowati et a</w:t>
      </w:r>
      <w:r w:rsidR="004B696B">
        <w:t>l.</w:t>
      </w:r>
      <w:r w:rsidR="004B696B">
        <w:t>.</w:t>
      </w:r>
      <w:r w:rsidR="004B696B">
        <w:t xml:space="preserve"> </w:t>
      </w:r>
      <w:r w:rsidR="004B696B">
        <w:t>Isoprenoids suppress the growth of murine B16 melanomas in vitro and in vivo</w:t>
      </w:r>
      <w:r>
        <w:t>[</w:t>
      </w:r>
      <w:r>
        <w:t>J</w:t>
      </w:r>
      <w:r>
        <w:t>]</w:t>
      </w:r>
      <w:r>
        <w:t>. The Journal of nutrition, 1997, 127</w:t>
      </w:r>
      <w:r>
        <w:t>(</w:t>
      </w:r>
      <w:r>
        <w:t>5</w:t>
      </w:r>
      <w:r>
        <w:t>)</w:t>
      </w:r>
      <w:r>
        <w:t>:</w:t>
      </w:r>
      <w:r>
        <w:t> </w:t>
      </w:r>
      <w:r>
        <w:t>668-674.</w:t>
      </w:r>
    </w:p>
    <w:p w:rsidR="0018722C">
      <w:pPr>
        <w:pStyle w:val="cw21"/>
        <w:topLinePunct/>
      </w:pPr>
      <w:bookmarkStart w:name="_bookmark119" w:id="245"/>
      <w:bookmarkEnd w:id="245"/>
      <w:r>
        <w:t>[</w:t>
      </w:r>
      <w:r>
        <w:t xml:space="preserve">71</w:t>
      </w:r>
      <w:r>
        <w:t>]</w:t>
      </w:r>
      <w:r>
        <w:t xml:space="preserve"> </w:t>
      </w:r>
      <w:bookmarkStart w:name="_bookmark119" w:id="246"/>
      <w:bookmarkEnd w:id="246"/>
      <w:r>
        <w:t>K</w:t>
      </w:r>
      <w:r>
        <w:t>oparal </w:t>
      </w:r>
      <w:r>
        <w:t>A.</w:t>
      </w:r>
      <w:r w:rsidR="004B696B">
        <w:t xml:space="preserve"> </w:t>
      </w:r>
      <w:r w:rsidR="004B696B">
        <w:t>T.</w:t>
      </w:r>
      <w:r>
        <w:t>,</w:t>
      </w:r>
      <w:r w:rsidR="004B696B">
        <w:t xml:space="preserve"> </w:t>
      </w:r>
      <w:r w:rsidR="004B696B">
        <w:t>M. Zeytinoglu. Effects of carvacrol on a human non-small cell lung cancer</w:t>
      </w:r>
      <w:r>
        <w:t> </w:t>
      </w:r>
      <w:r>
        <w:t>(</w:t>
      </w:r>
      <w:r>
        <w:rPr>
          <w:sz w:val="21"/>
        </w:rPr>
        <w:t xml:space="preserve">NSCLC</w:t>
      </w:r>
      <w:r>
        <w:t>)</w:t>
      </w:r>
      <w:r>
        <w:t xml:space="preserve"> cell line, A549</w:t>
      </w:r>
      <w:r>
        <w:t>[</w:t>
      </w:r>
      <w:r>
        <w:t>J</w:t>
      </w:r>
      <w:r>
        <w:t>]</w:t>
      </w:r>
      <w:r>
        <w:t>. Cytotechnology, 2003, 43</w:t>
      </w:r>
      <w:r>
        <w:t>(</w:t>
      </w:r>
      <w:r>
        <w:rPr>
          <w:sz w:val="21"/>
        </w:rPr>
        <w:t>1-3</w:t>
      </w:r>
      <w:r>
        <w:t>)</w:t>
      </w:r>
      <w:r>
        <w:t>:</w:t>
      </w:r>
      <w:r>
        <w:t> </w:t>
      </w:r>
      <w:r>
        <w:t>149-154.</w:t>
      </w:r>
    </w:p>
    <w:p w:rsidR="0018722C">
      <w:pPr>
        <w:pStyle w:val="cw21"/>
        <w:topLinePunct/>
      </w:pPr>
      <w:bookmarkStart w:name="_bookmark120" w:id="247"/>
      <w:bookmarkEnd w:id="247"/>
      <w:r>
        <w:t>[</w:t>
      </w:r>
      <w:r>
        <w:t xml:space="preserve">72</w:t>
      </w:r>
      <w:r>
        <w:t>]</w:t>
      </w:r>
      <w:r>
        <w:t xml:space="preserve"> </w:t>
      </w:r>
      <w:bookmarkStart w:name="_bookmark120" w:id="248"/>
      <w:bookmarkEnd w:id="248"/>
      <w:r>
        <w:t>K</w:t>
      </w:r>
      <w:r>
        <w:t>arkabounas S., Kostoula OK.,</w:t>
      </w:r>
      <w:r w:rsidR="004B696B">
        <w:t xml:space="preserve"> </w:t>
      </w:r>
      <w:r w:rsidR="004B696B">
        <w:t>Daskalou </w:t>
      </w:r>
      <w:r>
        <w:t>T.</w:t>
      </w:r>
      <w:r w:rsidR="004B696B">
        <w:t xml:space="preserve"> </w:t>
      </w:r>
      <w:r w:rsidR="004B696B">
        <w:t>et </w:t>
      </w:r>
      <w:r>
        <w:t>al</w:t>
      </w:r>
      <w:r>
        <w:t xml:space="preserve">.. Anticarcinogenic and antiplatelet effects</w:t>
      </w:r>
      <w:r>
        <w:t> </w:t>
      </w:r>
      <w:r>
        <w:t>of carvacrol</w:t>
      </w:r>
      <w:r>
        <w:t>[</w:t>
      </w:r>
      <w:r>
        <w:t>J</w:t>
      </w:r>
      <w:r>
        <w:t>]</w:t>
      </w:r>
      <w:r>
        <w:t>. Exp Oncol, 2006, 28</w:t>
      </w:r>
      <w:r>
        <w:t>(</w:t>
      </w:r>
      <w:r>
        <w:t>2</w:t>
      </w:r>
      <w:r>
        <w:t>)</w:t>
      </w:r>
      <w:r>
        <w:t>:</w:t>
      </w:r>
      <w:r>
        <w:t> </w:t>
      </w:r>
      <w:r>
        <w:t>121-5.</w:t>
      </w:r>
    </w:p>
    <w:p w:rsidR="0018722C">
      <w:pPr>
        <w:pStyle w:val="cw21"/>
        <w:topLinePunct/>
      </w:pPr>
      <w:bookmarkStart w:name="_bookmark121" w:id="249"/>
      <w:bookmarkEnd w:id="249"/>
      <w:r>
        <w:t>[</w:t>
      </w:r>
      <w:r>
        <w:t xml:space="preserve">73</w:t>
      </w:r>
      <w:r>
        <w:t>]</w:t>
      </w:r>
      <w:r>
        <w:t xml:space="preserve"> </w:t>
      </w:r>
      <w:bookmarkStart w:name="_bookmark121" w:id="250"/>
      <w:bookmarkEnd w:id="250"/>
      <w:r>
        <w:t>H</w:t>
      </w:r>
      <w:r>
        <w:t>orvathova, E., </w:t>
      </w:r>
      <w:r>
        <w:t>V. </w:t>
      </w:r>
      <w:r>
        <w:t>Turcaniova, and D. Slamenova. Comparative study of DNA-damaging and DNA-protective effects of selected components of essential plant oils in human leukemic</w:t>
      </w:r>
      <w:r>
        <w:t> </w:t>
      </w:r>
      <w:r>
        <w:t>cells K562</w:t>
      </w:r>
      <w:r>
        <w:t>[</w:t>
      </w:r>
      <w:r>
        <w:t>J</w:t>
      </w:r>
      <w:r>
        <w:t>]</w:t>
      </w:r>
      <w:r>
        <w:t>. Neoplasma, 2007, 54</w:t>
      </w:r>
      <w:r>
        <w:t>(</w:t>
      </w:r>
      <w:r>
        <w:t>6</w:t>
      </w:r>
      <w:r>
        <w:t>)</w:t>
      </w:r>
      <w:r>
        <w:t>:</w:t>
      </w:r>
      <w:r>
        <w:t> </w:t>
      </w:r>
      <w:r>
        <w:t>478.</w:t>
      </w:r>
    </w:p>
    <w:p w:rsidR="0018722C">
      <w:pPr>
        <w:pStyle w:val="cw21"/>
        <w:topLinePunct/>
      </w:pPr>
      <w:bookmarkStart w:name="_bookmark122" w:id="251"/>
      <w:bookmarkEnd w:id="251"/>
      <w:r>
        <w:t>[</w:t>
      </w:r>
      <w:r>
        <w:t xml:space="preserve">74</w:t>
      </w:r>
      <w:r>
        <w:t>]</w:t>
      </w:r>
      <w:r>
        <w:t xml:space="preserve"> </w:t>
      </w:r>
      <w:bookmarkStart w:name="_bookmark122" w:id="252"/>
      <w:bookmarkEnd w:id="252"/>
      <w:r>
        <w:t>A</w:t>
      </w:r>
      <w:r>
        <w:t>runasree, KM</w:t>
      </w:r>
      <w:r>
        <w:t xml:space="preserve">..</w:t>
      </w:r>
      <w:r>
        <w:t xml:space="preserve"> Anti-proliferative effects of carvacrol on a human metastatic breast cancer</w:t>
      </w:r>
      <w:r>
        <w:t> </w:t>
      </w:r>
      <w:r>
        <w:t>cell line, MDA-MB 231</w:t>
      </w:r>
      <w:r>
        <w:t>[</w:t>
      </w:r>
      <w:r>
        <w:t>J</w:t>
      </w:r>
      <w:r>
        <w:t>]</w:t>
      </w:r>
      <w:r>
        <w:t>. Phytomedicine, 2010. 17</w:t>
      </w:r>
      <w:r>
        <w:t>(</w:t>
      </w:r>
      <w:r>
        <w:t>8</w:t>
      </w:r>
      <w:r>
        <w:t>)</w:t>
      </w:r>
      <w:r>
        <w:t>:</w:t>
      </w:r>
      <w:r>
        <w:t> </w:t>
      </w:r>
      <w:r>
        <w:t>581-588.</w:t>
      </w:r>
    </w:p>
    <w:p w:rsidR="0018722C">
      <w:pPr>
        <w:pStyle w:val="cw21"/>
        <w:topLinePunct/>
      </w:pPr>
      <w:bookmarkStart w:name="_bookmark123" w:id="253"/>
      <w:bookmarkEnd w:id="253"/>
      <w:r>
        <w:t>[</w:t>
      </w:r>
      <w:r>
        <w:t xml:space="preserve">75</w:t>
      </w:r>
      <w:r>
        <w:t>]</w:t>
      </w:r>
      <w:r/>
      <w:bookmarkStart w:name="_bookmark123" w:id="254"/>
      <w:bookmarkEnd w:id="254"/>
      <w:r>
        <w:rPr>
          <w:rFonts w:ascii="宋体" w:eastAsia="宋体" w:hint="eastAsia"/>
        </w:rPr>
        <w:t>张静</w:t>
      </w:r>
      <w:r>
        <w:rPr>
          <w:sz w:val="21"/>
          <w:rFonts w:hint="eastAsia"/>
        </w:rPr>
        <w:t>，</w:t>
      </w:r>
      <w:r>
        <w:rPr>
          <w:rFonts w:ascii="宋体" w:eastAsia="宋体" w:hint="eastAsia"/>
        </w:rPr>
        <w:t>冯岗</w:t>
      </w:r>
      <w:r>
        <w:t>.11</w:t>
      </w:r>
      <w:r/>
      <w:r>
        <w:rPr>
          <w:rFonts w:ascii="宋体" w:eastAsia="宋体" w:hint="eastAsia"/>
        </w:rPr>
        <w:t>种丙基酚类物质对朱砂叶螨的杀螨活性</w:t>
      </w:r>
      <w:r>
        <w:t>[</w:t>
      </w:r>
      <w:r>
        <w:t xml:space="preserve">J</w:t>
      </w:r>
      <w:r>
        <w:t>]</w:t>
      </w:r>
      <w:r>
        <w:t>.</w:t>
      </w:r>
      <w:r>
        <w:rPr>
          <w:rFonts w:ascii="宋体" w:eastAsia="宋体" w:hint="eastAsia"/>
        </w:rPr>
        <w:t>中国农学通报</w:t>
      </w:r>
      <w:r>
        <w:t>, </w:t>
      </w:r>
      <w:r>
        <w:t>2010</w:t>
      </w:r>
      <w:r>
        <w:t>,</w:t>
      </w:r>
      <w:r>
        <w:t> </w:t>
      </w:r>
      <w:r>
        <w:t>26</w:t>
      </w:r>
      <w:r>
        <w:t>(</w:t>
      </w:r>
      <w:r>
        <w:t>17</w:t>
      </w:r>
      <w:r>
        <w:t>)</w:t>
      </w:r>
      <w:r>
        <w:rPr>
          <w:spacing w:val="0"/>
          <w:sz w:val="21"/>
          <w:rFonts w:hint="eastAsia"/>
        </w:rPr>
        <w:t xml:space="preserve">：</w:t>
      </w:r>
      <w:r>
        <w:t>285-288.</w:t>
      </w:r>
    </w:p>
    <w:p w:rsidR="0018722C">
      <w:pPr>
        <w:pStyle w:val="cw21"/>
        <w:topLinePunct/>
      </w:pPr>
      <w:bookmarkStart w:name="_bookmark124" w:id="255"/>
      <w:bookmarkEnd w:id="255"/>
      <w:r>
        <w:t>[</w:t>
      </w:r>
      <w:r>
        <w:t xml:space="preserve">76</w:t>
      </w:r>
      <w:r>
        <w:t>]</w:t>
      </w:r>
      <w:r/>
      <w:bookmarkStart w:name="_bookmark124" w:id="256"/>
      <w:bookmarkEnd w:id="256"/>
      <w:r>
        <w:rPr>
          <w:rFonts w:ascii="宋体" w:eastAsia="宋体" w:hint="eastAsia"/>
        </w:rPr>
        <w:t>王玲</w:t>
      </w:r>
      <w:r>
        <w:rPr>
          <w:sz w:val="21"/>
          <w:rFonts w:hint="eastAsia"/>
        </w:rPr>
        <w:t>，</w:t>
      </w:r>
      <w:r>
        <w:rPr>
          <w:rFonts w:ascii="宋体" w:eastAsia="宋体" w:hint="eastAsia"/>
        </w:rPr>
        <w:t>谌晓洪</w:t>
      </w:r>
      <w:r>
        <w:t xml:space="preserve">.</w:t>
      </w:r>
      <w:r w:rsidR="001852F3">
        <w:t xml:space="preserve"> </w:t>
      </w:r>
      <w:r w:rsidR="001852F3">
        <w:t xml:space="preserve">Carvacrol</w:t>
      </w:r>
      <w:r/>
      <w:r>
        <w:rPr>
          <w:rFonts w:ascii="宋体" w:eastAsia="宋体" w:hint="eastAsia"/>
        </w:rPr>
        <w:t>对粘虫的毒杀活性研究</w:t>
      </w:r>
      <w:r>
        <w:t>[</w:t>
      </w:r>
      <w:r>
        <w:t xml:space="preserve">J</w:t>
      </w:r>
      <w:r>
        <w:t>]</w:t>
      </w:r>
      <w:r>
        <w:t>.</w:t>
      </w:r>
      <w:r>
        <w:rPr>
          <w:rFonts w:ascii="宋体" w:eastAsia="宋体" w:hint="eastAsia"/>
        </w:rPr>
        <w:t>安徽农业科学</w:t>
      </w:r>
      <w:r>
        <w:t>, </w:t>
      </w:r>
      <w:r>
        <w:t>2010,</w:t>
      </w:r>
      <w:r w:rsidR="004B696B">
        <w:t xml:space="preserve"> </w:t>
      </w:r>
      <w:r>
        <w:t>(</w:t>
      </w:r>
      <w:r>
        <w:t>016</w:t>
      </w:r>
      <w:r>
        <w:t>)</w:t>
      </w:r>
      <w:r>
        <w:t>: 8488-8490.</w:t>
      </w:r>
    </w:p>
    <w:p w:rsidR="0018722C">
      <w:pPr>
        <w:pStyle w:val="cw21"/>
        <w:topLinePunct/>
      </w:pPr>
      <w:bookmarkStart w:name="_bookmark125" w:id="257"/>
      <w:bookmarkEnd w:id="257"/>
      <w:r>
        <w:t xml:space="preserve">[</w:t>
      </w:r>
      <w:r>
        <w:t xml:space="preserve">77</w:t>
      </w:r>
      <w:r>
        <w:t xml:space="preserve">]</w:t>
      </w:r>
      <w:r/>
      <w:bookmarkStart w:name="_bookmark125" w:id="258"/>
      <w:bookmarkEnd w:id="258"/>
      <w:r>
        <w:rPr>
          <w:rFonts w:ascii="宋体" w:eastAsia="宋体" w:hint="eastAsia"/>
        </w:rPr>
        <w:t xml:space="preserve">王新伟</w:t>
      </w:r>
      <w:r>
        <w:rPr>
          <w:spacing w:val="-2"/>
          <w:sz w:val="21"/>
          <w:rFonts w:hint="eastAsia"/>
        </w:rPr>
        <w:t xml:space="preserve">，</w:t>
      </w:r>
      <w:r>
        <w:rPr>
          <w:rFonts w:ascii="宋体" w:eastAsia="宋体" w:hint="eastAsia"/>
        </w:rPr>
        <w:t xml:space="preserve">刘欢</w:t>
      </w:r>
      <w:r>
        <w:rPr>
          <w:spacing w:val="-2"/>
          <w:sz w:val="21"/>
          <w:rFonts w:hint="eastAsia"/>
        </w:rPr>
        <w:t xml:space="preserve">，</w:t>
      </w:r>
      <w:r>
        <w:rPr>
          <w:rFonts w:ascii="宋体" w:eastAsia="宋体" w:hint="eastAsia"/>
        </w:rPr>
        <w:t xml:space="preserve">魏静等</w:t>
      </w:r>
      <w:r>
        <w:t xml:space="preserve">.</w:t>
      </w:r>
      <w:r>
        <w:rPr>
          <w:rFonts w:ascii="宋体" w:eastAsia="宋体" w:hint="eastAsia"/>
        </w:rPr>
        <w:t xml:space="preserve">牛至油</w:t>
      </w:r>
      <w:r>
        <w:t xml:space="preserve">, </w:t>
      </w:r>
      <w:r>
        <w:t xml:space="preserve">Carvacrol</w:t>
      </w:r>
      <w:r>
        <w:t xml:space="preserve">, </w:t>
      </w:r>
      <w:r>
        <w:rPr>
          <w:rFonts w:ascii="宋体" w:eastAsia="宋体" w:hint="eastAsia"/>
        </w:rPr>
        <w:t xml:space="preserve">柠檬醛和肉桂醛抑菌作用研究</w:t>
      </w:r>
      <w:r>
        <w:t xml:space="preserve">[</w:t>
      </w:r>
      <w:r>
        <w:t xml:space="preserve">J</w:t>
      </w:r>
      <w:r>
        <w:t xml:space="preserve">]</w:t>
      </w:r>
      <w:r>
        <w:t xml:space="preserve">.</w:t>
      </w:r>
      <w:r>
        <w:rPr>
          <w:rFonts w:ascii="宋体" w:eastAsia="宋体" w:hint="eastAsia"/>
        </w:rPr>
        <w:t xml:space="preserve">食品工业</w:t>
      </w:r>
      <w:r>
        <w:t xml:space="preserve">, </w:t>
      </w:r>
      <w:r>
        <w:t xml:space="preserve">2010,</w:t>
      </w:r>
      <w:r>
        <w:t xml:space="preserve"> </w:t>
      </w:r>
      <w:r>
        <w:t xml:space="preserve">(</w:t>
      </w:r>
      <w:r>
        <w:t xml:space="preserve">5</w:t>
      </w:r>
      <w:r>
        <w:t xml:space="preserve">)</w:t>
      </w:r>
      <w:r>
        <w:t xml:space="preserve">: 13-16.</w:t>
      </w:r>
    </w:p>
    <w:p w:rsidR="0018722C">
      <w:pPr>
        <w:pStyle w:val="cw21"/>
        <w:topLinePunct/>
      </w:pPr>
      <w:bookmarkStart w:name="_bookmark126" w:id="259"/>
      <w:bookmarkEnd w:id="259"/>
      <w:r>
        <w:t>[</w:t>
      </w:r>
      <w:r>
        <w:t xml:space="preserve">78</w:t>
      </w:r>
      <w:r>
        <w:t>]</w:t>
      </w:r>
      <w:r/>
      <w:bookmarkStart w:name="_bookmark126" w:id="260"/>
      <w:bookmarkEnd w:id="260"/>
      <w:r>
        <w:rPr>
          <w:rFonts w:ascii="宋体" w:eastAsia="宋体" w:hint="eastAsia"/>
        </w:rPr>
        <w:t>王晓君</w:t>
      </w:r>
      <w:r>
        <w:rPr>
          <w:spacing w:val="-2"/>
          <w:sz w:val="21"/>
          <w:rFonts w:hint="eastAsia"/>
        </w:rPr>
        <w:t>，</w:t>
      </w:r>
      <w:r>
        <w:rPr>
          <w:rFonts w:ascii="宋体" w:eastAsia="宋体" w:hint="eastAsia"/>
        </w:rPr>
        <w:t>蒋琳琳</w:t>
      </w:r>
      <w:r>
        <w:rPr>
          <w:sz w:val="21"/>
          <w:rFonts w:hint="eastAsia"/>
        </w:rPr>
        <w:t>，</w:t>
      </w:r>
      <w:r>
        <w:rPr>
          <w:rFonts w:ascii="宋体" w:eastAsia="宋体" w:hint="eastAsia"/>
        </w:rPr>
        <w:t>程天印</w:t>
      </w:r>
      <w:r>
        <w:t>.</w:t>
      </w:r>
      <w:r>
        <w:rPr>
          <w:rFonts w:ascii="宋体" w:eastAsia="宋体" w:hint="eastAsia"/>
        </w:rPr>
        <w:t>百里香酚和</w:t>
      </w:r>
      <w:r>
        <w:t>Carvacrol</w:t>
      </w:r>
      <w:r/>
      <w:r>
        <w:rPr>
          <w:rFonts w:ascii="宋体" w:eastAsia="宋体" w:hint="eastAsia"/>
        </w:rPr>
        <w:t>对细菌形态结构的影响</w:t>
      </w:r>
      <w:r>
        <w:t>[</w:t>
      </w:r>
      <w:r>
        <w:rPr>
          <w:sz w:val="21"/>
        </w:rPr>
        <w:t xml:space="preserve">J</w:t>
      </w:r>
      <w:r>
        <w:t>]</w:t>
      </w:r>
      <w:r>
        <w:t>.</w:t>
      </w:r>
      <w:r>
        <w:rPr>
          <w:rFonts w:ascii="宋体" w:eastAsia="宋体" w:hint="eastAsia"/>
        </w:rPr>
        <w:t>畜牧兽医杂志</w:t>
      </w:r>
      <w:r>
        <w:t>, </w:t>
      </w:r>
      <w:r>
        <w:t>2012</w:t>
      </w:r>
      <w:r>
        <w:rPr>
          <w:rFonts w:hint="eastAsia"/>
        </w:rPr>
        <w:t>，</w:t>
      </w:r>
    </w:p>
    <w:p w:rsidR="0018722C">
      <w:pPr>
        <w:topLinePunct/>
      </w:pPr>
      <w:r>
        <w:rPr>
          <w:rFonts w:cstheme="minorBidi" w:hAnsiTheme="minorHAnsi" w:eastAsiaTheme="minorHAnsi" w:asciiTheme="minorHAnsi" w:ascii="Times New Roman"/>
        </w:rPr>
        <w:t>31</w:t>
      </w:r>
      <w:r>
        <w:rPr>
          <w:rFonts w:cstheme="minorBidi" w:hAnsiTheme="minorHAnsi" w:eastAsiaTheme="minorHAnsi" w:asciiTheme="minorHAnsi" w:ascii="Times New Roman"/>
        </w:rPr>
        <w:t>(</w:t>
      </w:r>
      <w:r>
        <w:rPr>
          <w:rFonts w:cstheme="minorBidi" w:hAnsiTheme="minorHAnsi" w:eastAsiaTheme="minorHAnsi" w:asciiTheme="minorHAnsi" w:ascii="Times New Roman"/>
        </w:rPr>
        <w:t>3</w:t>
      </w:r>
      <w:r>
        <w:rPr>
          <w:rFonts w:cstheme="minorBidi" w:hAnsiTheme="minorHAnsi" w:eastAsiaTheme="minorHAnsi" w:asciiTheme="minorHAnsi" w:ascii="Times New Roman"/>
        </w:rPr>
        <w:t>)</w:t>
      </w:r>
      <w:r>
        <w:rPr>
          <w:rFonts w:cstheme="minorBidi" w:hAnsiTheme="minorHAnsi" w:eastAsiaTheme="minorHAnsi" w:asciiTheme="minorHAnsi" w:ascii="Times New Roman"/>
        </w:rPr>
        <w:t>:10-11.</w:t>
      </w:r>
    </w:p>
    <w:p w:rsidR="0018722C">
      <w:pPr>
        <w:pStyle w:val="cw21"/>
        <w:topLinePunct/>
      </w:pPr>
      <w:bookmarkStart w:name="_bookmark127" w:id="261"/>
      <w:bookmarkEnd w:id="261"/>
      <w:r>
        <w:t>[</w:t>
      </w:r>
      <w:r>
        <w:t xml:space="preserve">79</w:t>
      </w:r>
      <w:r>
        <w:t>]</w:t>
      </w:r>
      <w:r>
        <w:t xml:space="preserve"> </w:t>
      </w:r>
      <w:bookmarkStart w:name="_bookmark127" w:id="262"/>
      <w:bookmarkEnd w:id="262"/>
      <w:r>
        <w:t>U</w:t>
      </w:r>
      <w:r>
        <w:t>ltee A., Kets Edwin </w:t>
      </w:r>
      <w:r>
        <w:t>PW,</w:t>
      </w:r>
      <w:r w:rsidR="004B696B">
        <w:t xml:space="preserve"> </w:t>
      </w:r>
      <w:r w:rsidR="004B696B">
        <w:t>Alberda </w:t>
      </w:r>
      <w:r>
        <w:t>Mark.</w:t>
      </w:r>
      <w:r w:rsidR="004B696B">
        <w:t xml:space="preserve"> </w:t>
      </w:r>
      <w:r w:rsidR="004B696B">
        <w:t>et </w:t>
      </w:r>
      <w:r w:rsidR="004B696B">
        <w:t xml:space="preserve">al</w:t>
      </w:r>
      <w:r w:rsidR="004B696B">
        <w:t xml:space="preserve">.. Adaptation of the food-borne pathogen</w:t>
      </w:r>
      <w:r>
        <w:t> </w:t>
      </w:r>
      <w:r>
        <w:t>Bacillus cereus to carvacrol</w:t>
      </w:r>
      <w:r>
        <w:t>[</w:t>
      </w:r>
      <w:r>
        <w:t xml:space="preserve">J</w:t>
      </w:r>
      <w:r>
        <w:t>]</w:t>
      </w:r>
      <w:r>
        <w:t xml:space="preserve">. Archives of </w:t>
      </w:r>
      <w:r>
        <w:t>microbiology, </w:t>
      </w:r>
      <w:r>
        <w:t>2000,174</w:t>
      </w:r>
      <w:r>
        <w:t>(</w:t>
      </w:r>
      <w:r>
        <w:t>4</w:t>
      </w:r>
      <w:r>
        <w:t>)</w:t>
      </w:r>
      <w:r>
        <w:t>: 233-238.</w:t>
      </w:r>
    </w:p>
    <w:p w:rsidR="0018722C">
      <w:pPr>
        <w:pStyle w:val="cw21"/>
        <w:topLinePunct/>
      </w:pPr>
      <w:bookmarkStart w:name="_bookmark128" w:id="263"/>
      <w:bookmarkEnd w:id="263"/>
      <w:r>
        <w:t>[</w:t>
      </w:r>
      <w:r>
        <w:t xml:space="preserve">80</w:t>
      </w:r>
      <w:r>
        <w:t>]</w:t>
      </w:r>
      <w:r>
        <w:t xml:space="preserve"> </w:t>
      </w:r>
      <w:bookmarkStart w:name="_bookmark128" w:id="264"/>
      <w:bookmarkEnd w:id="264"/>
      <w:r>
        <w:t>U</w:t>
      </w:r>
      <w:r>
        <w:t>ltee,</w:t>
      </w:r>
      <w:r>
        <w:t> </w:t>
      </w:r>
      <w:r>
        <w:t>A.,</w:t>
      </w:r>
      <w:r>
        <w:t> </w:t>
      </w:r>
      <w:r>
        <w:t>Slump</w:t>
      </w:r>
      <w:r>
        <w:t> </w:t>
      </w:r>
      <w:r>
        <w:t>RA,</w:t>
      </w:r>
      <w:r w:rsidR="004B696B">
        <w:t xml:space="preserve"> </w:t>
      </w:r>
      <w:r w:rsidR="004B696B">
        <w:t>Steging</w:t>
      </w:r>
      <w:r>
        <w:t> </w:t>
      </w:r>
      <w:r>
        <w:t>G.</w:t>
      </w:r>
      <w:r w:rsidR="004B696B">
        <w:t xml:space="preserve"> </w:t>
      </w:r>
      <w:r w:rsidR="004B696B">
        <w:t>et</w:t>
      </w:r>
      <w:r>
        <w:t> </w:t>
      </w:r>
      <w:r>
        <w:t>al</w:t>
      </w:r>
      <w:r>
        <w:t>..</w:t>
      </w:r>
      <w:r>
        <w:t> </w:t>
      </w:r>
      <w:r>
        <w:t>Antimicrobial</w:t>
      </w:r>
      <w:r>
        <w:t> </w:t>
      </w:r>
      <w:r>
        <w:t>activity</w:t>
      </w:r>
      <w:r>
        <w:t> </w:t>
      </w:r>
      <w:r>
        <w:t>of</w:t>
      </w:r>
      <w:r>
        <w:t> </w:t>
      </w:r>
      <w:r>
        <w:t>carvacrol</w:t>
      </w:r>
      <w:r>
        <w:t> </w:t>
      </w:r>
      <w:r>
        <w:t>toward</w:t>
      </w:r>
      <w:r>
        <w:t> </w:t>
      </w:r>
      <w:r>
        <w:t>Bacillus</w:t>
      </w:r>
      <w:r>
        <w:t> </w:t>
      </w:r>
      <w:r>
        <w:t>cereus</w:t>
      </w:r>
      <w:r>
        <w:t> </w:t>
      </w:r>
      <w:r>
        <w:t>on rice</w:t>
      </w:r>
      <w:r>
        <w:t>[</w:t>
      </w:r>
      <w:r>
        <w:t>J</w:t>
      </w:r>
      <w:r>
        <w:t>]</w:t>
      </w:r>
      <w:r>
        <w:t>. Journal of Food Protection</w:t>
      </w:r>
      <w:r w:rsidR="004B696B">
        <w:t>, 2000, 63</w:t>
      </w:r>
      <w:r>
        <w:t>(</w:t>
      </w:r>
      <w:r>
        <w:t>5</w:t>
      </w:r>
      <w:r>
        <w:t>)</w:t>
      </w:r>
      <w:r>
        <w:t>:</w:t>
      </w:r>
      <w:r>
        <w:t> </w:t>
      </w:r>
      <w:r>
        <w:t>620-624.</w:t>
      </w:r>
    </w:p>
    <w:p w:rsidR="0018722C">
      <w:pPr>
        <w:pStyle w:val="cw21"/>
        <w:topLinePunct/>
      </w:pPr>
      <w:bookmarkStart w:name="_bookmark129" w:id="265"/>
      <w:bookmarkEnd w:id="265"/>
      <w:r>
        <w:t>[</w:t>
      </w:r>
      <w:r>
        <w:t xml:space="preserve">81</w:t>
      </w:r>
      <w:r>
        <w:t>]</w:t>
      </w:r>
      <w:r>
        <w:t xml:space="preserve"> </w:t>
      </w:r>
      <w:bookmarkStart w:name="_bookmark129" w:id="266"/>
      <w:bookmarkEnd w:id="266"/>
      <w:r>
        <w:t>J</w:t>
      </w:r>
      <w:r>
        <w:t>in-lian,</w:t>
      </w:r>
      <w:r>
        <w:t> </w:t>
      </w:r>
      <w:r>
        <w:t>W.,</w:t>
      </w:r>
      <w:r w:rsidR="004B696B">
        <w:t xml:space="preserve"> </w:t>
      </w:r>
      <w:r w:rsidR="004B696B">
        <w:t>Ye-xian</w:t>
      </w:r>
      <w:r>
        <w:t> </w:t>
      </w:r>
      <w:r>
        <w:t>QIU,</w:t>
      </w:r>
      <w:r w:rsidR="004B696B">
        <w:t xml:space="preserve"> </w:t>
      </w:r>
      <w:r w:rsidR="004B696B">
        <w:t>Hong-wei</w:t>
      </w:r>
      <w:r>
        <w:t> </w:t>
      </w:r>
      <w:r>
        <w:t>CHEN.</w:t>
      </w:r>
      <w:r w:rsidR="004B696B">
        <w:t xml:space="preserve"> </w:t>
      </w:r>
      <w:r w:rsidR="004B696B">
        <w:t>et</w:t>
      </w:r>
      <w:r>
        <w:t> </w:t>
      </w:r>
      <w:r>
        <w:t>a</w:t>
      </w:r>
      <w:r>
        <w:t>l..</w:t>
      </w:r>
      <w:r>
        <w:t> </w:t>
      </w:r>
      <w:r>
        <w:t>Inhibitive</w:t>
      </w:r>
      <w:r>
        <w:t> </w:t>
      </w:r>
      <w:r>
        <w:t>Action</w:t>
      </w:r>
      <w:r>
        <w:t> </w:t>
      </w:r>
      <w:r>
        <w:t>of</w:t>
      </w:r>
      <w:r>
        <w:t> </w:t>
      </w:r>
      <w:r>
        <w:t>Tea-polyphenol</w:t>
      </w:r>
      <w:r>
        <w:t> </w:t>
      </w:r>
      <w:r>
        <w:t>on</w:t>
      </w:r>
      <w:r>
        <w:t> </w:t>
      </w:r>
      <w:r>
        <w:t>Some Plant Pathogenic Fungi</w:t>
      </w:r>
      <w:r>
        <w:t>[</w:t>
      </w:r>
      <w:r>
        <w:t>J</w:t>
      </w:r>
      <w:r>
        <w:t>]</w:t>
      </w:r>
      <w:r>
        <w:t>. Natural Product Research &amp; Development, 2008,</w:t>
      </w:r>
      <w:r>
        <w:t> </w:t>
      </w:r>
      <w:r>
        <w:t>20</w:t>
      </w:r>
      <w:r>
        <w:t>(</w:t>
      </w:r>
      <w:r>
        <w:t>4</w:t>
      </w:r>
      <w:r>
        <w:t>)</w:t>
      </w:r>
      <w:r>
        <w:t>.</w:t>
      </w:r>
    </w:p>
    <w:p w:rsidR="0018722C">
      <w:pPr>
        <w:pStyle w:val="cw21"/>
        <w:topLinePunct/>
      </w:pPr>
      <w:bookmarkStart w:name="_bookmark130" w:id="267"/>
      <w:bookmarkEnd w:id="267"/>
      <w:r>
        <w:rPr>
          <w:rFonts w:ascii="宋体" w:eastAsia="宋体" w:hint="eastAsia"/>
        </w:rPr>
        <w:t>[</w:t>
      </w:r>
      <w:r>
        <w:rPr>
          <w:rFonts w:ascii="宋体" w:eastAsia="宋体" w:hint="eastAsia"/>
        </w:rPr>
        <w:t xml:space="preserve">82</w:t>
      </w:r>
      <w:r>
        <w:rPr>
          <w:rFonts w:ascii="宋体" w:eastAsia="宋体" w:hint="eastAsia"/>
        </w:rPr>
        <w:t>]</w:t>
      </w:r>
      <w:bookmarkStart w:name="_bookmark130" w:id="268"/>
      <w:bookmarkEnd w:id="268"/>
      <w:r>
        <w:rPr>
          <w:rFonts w:ascii="宋体" w:eastAsia="宋体" w:hint="eastAsia"/>
        </w:rPr>
        <w:t>杨小林</w:t>
      </w:r>
      <w:r>
        <w:rPr>
          <w:spacing w:val="-2"/>
          <w:sz w:val="21"/>
          <w:rFonts w:hint="eastAsia"/>
        </w:rPr>
        <w:t>，</w:t>
      </w:r>
      <w:r>
        <w:rPr>
          <w:rFonts w:ascii="宋体" w:eastAsia="宋体" w:hint="eastAsia"/>
        </w:rPr>
        <w:t>张舒</w:t>
      </w:r>
      <w:r>
        <w:rPr>
          <w:spacing w:val="-2"/>
          <w:sz w:val="21"/>
          <w:rFonts w:hint="eastAsia"/>
        </w:rPr>
        <w:t>，</w:t>
      </w:r>
      <w:r>
        <w:rPr>
          <w:rFonts w:ascii="宋体" w:eastAsia="宋体" w:hint="eastAsia"/>
        </w:rPr>
        <w:t>吕亮等</w:t>
      </w:r>
      <w:r>
        <w:t>.</w:t>
      </w:r>
      <w:r>
        <w:rPr>
          <w:rFonts w:ascii="宋体" w:eastAsia="宋体" w:hint="eastAsia"/>
        </w:rPr>
        <w:t>基于中国鉴别品种及单基因品系的湖北省稻瘟病菌的致病型分布</w:t>
      </w:r>
      <w:r>
        <w:t>[</w:t>
      </w:r>
      <w:r>
        <w:rPr>
          <w:sz w:val="21"/>
        </w:rPr>
        <w:t xml:space="preserve">J</w:t>
      </w:r>
      <w:r>
        <w:t>]</w:t>
      </w:r>
      <w:r>
        <w:t>.</w:t>
      </w:r>
      <w:r>
        <w:rPr>
          <w:rFonts w:ascii="宋体" w:eastAsia="宋体" w:hint="eastAsia"/>
        </w:rPr>
        <w:t>湖</w:t>
      </w:r>
    </w:p>
    <w:p w:rsidR="0018722C">
      <w:pPr>
        <w:topLinePunct/>
      </w:pPr>
      <w:r>
        <w:rPr>
          <w:rFonts w:cstheme="minorBidi" w:hAnsiTheme="minorHAnsi" w:eastAsiaTheme="minorHAnsi" w:asciiTheme="minorHAnsi"/>
        </w:rPr>
        <w:t>北农业科学</w:t>
      </w:r>
      <w:r>
        <w:rPr>
          <w:rFonts w:ascii="Times New Roman" w:eastAsia="Times New Roman" w:cstheme="minorBidi" w:hAnsiTheme="minorHAnsi"/>
        </w:rPr>
        <w:t>, 2010,49</w:t>
      </w:r>
      <w:r>
        <w:rPr>
          <w:rFonts w:ascii="Times New Roman" w:eastAsia="Times New Roman" w:cstheme="minorBidi" w:hAnsiTheme="minorHAnsi"/>
        </w:rPr>
        <w:t>(</w:t>
      </w:r>
      <w:r>
        <w:rPr>
          <w:rFonts w:ascii="Times New Roman" w:eastAsia="Times New Roman" w:cstheme="minorBidi" w:hAnsiTheme="minorHAnsi"/>
        </w:rPr>
        <w:t>011</w:t>
      </w:r>
      <w:r>
        <w:rPr>
          <w:rFonts w:ascii="Times New Roman" w:eastAsia="Times New Roman" w:cstheme="minorBidi" w:hAnsiTheme="minorHAnsi"/>
        </w:rPr>
        <w:t>)</w:t>
      </w:r>
      <w:r>
        <w:rPr>
          <w:rFonts w:ascii="Times New Roman" w:eastAsia="Times New Roman" w:cstheme="minorBidi" w:hAnsiTheme="minorHAnsi"/>
        </w:rPr>
        <w:t>: 2779-2781.</w:t>
      </w:r>
    </w:p>
    <w:p w:rsidR="0018722C">
      <w:pPr>
        <w:pStyle w:val="cw21"/>
        <w:topLinePunct/>
      </w:pPr>
      <w:bookmarkStart w:name="_bookmark131" w:id="269"/>
      <w:bookmarkEnd w:id="269"/>
      <w:r>
        <w:t>[</w:t>
      </w:r>
      <w:r>
        <w:t xml:space="preserve">83</w:t>
      </w:r>
      <w:r>
        <w:t>]</w:t>
      </w:r>
      <w:r/>
      <w:bookmarkStart w:name="_bookmark131" w:id="270"/>
      <w:bookmarkEnd w:id="270"/>
      <w:r>
        <w:rPr>
          <w:rFonts w:ascii="宋体" w:eastAsia="宋体" w:hint="eastAsia"/>
        </w:rPr>
        <w:t>陈年春</w:t>
      </w:r>
      <w:r>
        <w:t>.</w:t>
      </w:r>
      <w:r>
        <w:rPr>
          <w:rFonts w:ascii="宋体" w:eastAsia="宋体" w:hint="eastAsia"/>
        </w:rPr>
        <w:t>农药生物测定技术</w:t>
      </w:r>
      <w:r>
        <w:t>[</w:t>
      </w:r>
      <w:r>
        <w:rPr>
          <w:sz w:val="21"/>
        </w:rPr>
        <w:t xml:space="preserve">M</w:t>
      </w:r>
      <w:r>
        <w:t>]</w:t>
      </w:r>
      <w:r>
        <w:t>.</w:t>
      </w:r>
      <w:r>
        <w:rPr>
          <w:rFonts w:ascii="宋体" w:eastAsia="宋体" w:hint="eastAsia"/>
        </w:rPr>
        <w:t>北京农业大学出版社</w:t>
      </w:r>
      <w:r>
        <w:t>, </w:t>
      </w:r>
      <w:r>
        <w:t>1991</w:t>
      </w:r>
      <w:r>
        <w:rPr>
          <w:rFonts w:hint="eastAsia"/>
        </w:rPr>
        <w:t>。</w:t>
      </w:r>
    </w:p>
    <w:p w:rsidR="0018722C">
      <w:pPr>
        <w:pStyle w:val="cw21"/>
        <w:topLinePunct/>
      </w:pPr>
      <w:bookmarkStart w:name="_bookmark132" w:id="271"/>
      <w:bookmarkEnd w:id="271"/>
      <w:r>
        <w:t>[</w:t>
      </w:r>
      <w:r>
        <w:t xml:space="preserve">84</w:t>
      </w:r>
      <w:r>
        <w:t>]</w:t>
      </w:r>
      <w:r>
        <w:t xml:space="preserve"> </w:t>
      </w:r>
      <w:bookmarkStart w:name="_bookmark132" w:id="272"/>
      <w:bookmarkEnd w:id="272"/>
      <w:r>
        <w:t>M</w:t>
      </w:r>
      <w:r>
        <w:t>eir S., Droby Samir,</w:t>
      </w:r>
      <w:r w:rsidR="004B696B">
        <w:t xml:space="preserve"> </w:t>
      </w:r>
      <w:r w:rsidR="004B696B">
        <w:t>Davidson Herman.</w:t>
      </w:r>
      <w:r w:rsidR="004B696B">
        <w:t xml:space="preserve"> </w:t>
      </w:r>
      <w:r w:rsidR="004B696B">
        <w:t>et </w:t>
      </w:r>
      <w:r w:rsidR="004B696B">
        <w:t xml:space="preserve">al</w:t>
      </w:r>
      <w:r w:rsidR="004B696B">
        <w:t xml:space="preserve">.. Suppression of Botrytis rot in cut rose flowers</w:t>
      </w:r>
      <w:r>
        <w:t> </w:t>
      </w:r>
      <w:r>
        <w:t>by postharvest application of methyl jasmonate</w:t>
      </w:r>
      <w:r>
        <w:t>[</w:t>
      </w:r>
      <w:r>
        <w:t xml:space="preserve">J</w:t>
      </w:r>
      <w:r>
        <w:t>]</w:t>
      </w:r>
      <w:r>
        <w:t xml:space="preserve">.</w:t>
      </w:r>
      <w:r w:rsidR="004B696B">
        <w:t xml:space="preserve"> </w:t>
      </w:r>
      <w:r w:rsidR="004B696B">
        <w:t xml:space="preserve">Postharvest biology and </w:t>
      </w:r>
      <w:r>
        <w:t>technology, </w:t>
      </w:r>
      <w:r>
        <w:t>1998, 13</w:t>
      </w:r>
      <w:r>
        <w:t>(</w:t>
      </w:r>
      <w:r>
        <w:t>3</w:t>
      </w:r>
      <w:r>
        <w:t>)</w:t>
      </w:r>
      <w:r>
        <w:t>:235-243.</w:t>
      </w:r>
    </w:p>
    <w:p w:rsidR="0018722C">
      <w:pPr>
        <w:pStyle w:val="cw21"/>
        <w:topLinePunct/>
      </w:pPr>
      <w:bookmarkStart w:name="_bookmark133" w:id="273"/>
      <w:bookmarkEnd w:id="273"/>
      <w:r>
        <w:t>[</w:t>
      </w:r>
      <w:r>
        <w:t xml:space="preserve">85</w:t>
      </w:r>
      <w:r>
        <w:t>]</w:t>
      </w:r>
      <w:r/>
      <w:bookmarkStart w:name="_bookmark133" w:id="274"/>
      <w:bookmarkEnd w:id="274"/>
      <w:r>
        <w:rPr>
          <w:rFonts w:ascii="宋体" w:eastAsia="宋体" w:hint="eastAsia"/>
        </w:rPr>
        <w:t>康振生</w:t>
      </w:r>
      <w:r>
        <w:t>.</w:t>
      </w:r>
      <w:r>
        <w:rPr>
          <w:rFonts w:ascii="宋体" w:eastAsia="宋体" w:hint="eastAsia"/>
        </w:rPr>
        <w:t>植物病原真菌的超微结构</w:t>
      </w:r>
      <w:r>
        <w:t>[</w:t>
      </w:r>
      <w:r>
        <w:rPr>
          <w:sz w:val="21"/>
        </w:rPr>
        <w:t xml:space="preserve">M</w:t>
      </w:r>
      <w:r>
        <w:t>]</w:t>
      </w:r>
      <w:r>
        <w:t>.</w:t>
      </w:r>
      <w:r>
        <w:rPr>
          <w:rFonts w:ascii="宋体" w:eastAsia="宋体" w:hint="eastAsia"/>
        </w:rPr>
        <w:t>北京</w:t>
      </w:r>
      <w:r>
        <w:rPr>
          <w:spacing w:val="1"/>
          <w:sz w:val="21"/>
          <w:rFonts w:hint="eastAsia"/>
        </w:rPr>
        <w:t>：</w:t>
      </w:r>
      <w:r w:rsidR="001852F3">
        <w:t xml:space="preserve"> </w:t>
      </w:r>
      <w:r>
        <w:rPr>
          <w:rFonts w:ascii="宋体" w:eastAsia="宋体" w:hint="eastAsia"/>
        </w:rPr>
        <w:t>中国科学技术出版</w:t>
      </w:r>
      <w:r>
        <w:t>, </w:t>
      </w:r>
      <w:r>
        <w:t>1996</w:t>
      </w:r>
      <w:r>
        <w:rPr>
          <w:rFonts w:hint="eastAsia"/>
        </w:rPr>
        <w:t>。</w:t>
      </w:r>
    </w:p>
    <w:p w:rsidR="0018722C">
      <w:pPr>
        <w:pStyle w:val="cw21"/>
        <w:topLinePunct/>
      </w:pPr>
      <w:bookmarkStart w:name="_bookmark134" w:id="275"/>
      <w:bookmarkEnd w:id="275"/>
      <w:r>
        <w:t>[</w:t>
      </w:r>
      <w:r>
        <w:t xml:space="preserve">86</w:t>
      </w:r>
      <w:r>
        <w:t>]</w:t>
      </w:r>
      <w:r>
        <w:t xml:space="preserve"> </w:t>
      </w:r>
      <w:bookmarkStart w:name="_bookmark134" w:id="276"/>
      <w:bookmarkEnd w:id="276"/>
      <w:r>
        <w:t>L</w:t>
      </w:r>
      <w:r>
        <w:t>ee, H.</w:t>
      </w:r>
      <w:r w:rsidR="004B696B">
        <w:t xml:space="preserve"> </w:t>
      </w:r>
      <w:r w:rsidR="004B696B">
        <w:t>J., </w:t>
      </w:r>
      <w:r>
        <w:t>G.</w:t>
      </w:r>
      <w:r w:rsidR="004B696B">
        <w:t xml:space="preserve"> </w:t>
      </w:r>
      <w:r w:rsidR="004B696B">
        <w:t>J. </w:t>
      </w:r>
      <w:r>
        <w:t>Choi, and </w:t>
      </w:r>
      <w:r>
        <w:t>K.</w:t>
      </w:r>
      <w:r w:rsidR="004B696B">
        <w:t xml:space="preserve"> </w:t>
      </w:r>
      <w:r w:rsidR="004B696B">
        <w:t>Y. </w:t>
      </w:r>
      <w:r>
        <w:t>Cho.</w:t>
      </w:r>
      <w:r w:rsidR="004B696B">
        <w:t xml:space="preserve"> </w:t>
      </w:r>
      <w:r w:rsidR="004B696B">
        <w:t>Correlation of Lipid Peroxidation in </w:t>
      </w:r>
      <w:r>
        <w:rPr>
          <w:i/>
        </w:rPr>
        <w:t>Botrytis cinerea </w:t>
      </w:r>
      <w:r>
        <w:t>Caused by Dicarboximide Fungicides with Their Fungicidal Activity</w:t>
      </w:r>
      <w:r>
        <w:t>[</w:t>
      </w:r>
      <w:r>
        <w:t xml:space="preserve">J</w:t>
      </w:r>
      <w:r>
        <w:t>]</w:t>
      </w:r>
      <w:r>
        <w:t xml:space="preserve">. Journal of agricultural and food </w:t>
      </w:r>
      <w:r>
        <w:t>chemistry, </w:t>
      </w:r>
      <w:r>
        <w:t>1998,</w:t>
      </w:r>
      <w:r>
        <w:t> </w:t>
      </w:r>
      <w:r>
        <w:t>46</w:t>
      </w:r>
      <w:r>
        <w:t>(</w:t>
      </w:r>
      <w:r>
        <w:t>2</w:t>
      </w:r>
      <w:r>
        <w:t>)</w:t>
      </w:r>
      <w:r>
        <w:t>:737-741.</w:t>
      </w:r>
    </w:p>
    <w:p w:rsidR="0018722C">
      <w:pPr>
        <w:pStyle w:val="cw21"/>
        <w:topLinePunct/>
      </w:pPr>
      <w:bookmarkStart w:name="_bookmark135" w:id="277"/>
      <w:bookmarkEnd w:id="277"/>
      <w:r>
        <w:t xml:space="preserve">[</w:t>
      </w:r>
      <w:r>
        <w:t xml:space="preserve">87</w:t>
      </w:r>
      <w:r>
        <w:t xml:space="preserve">]</w:t>
      </w:r>
      <w:r>
        <w:t xml:space="preserve"> </w:t>
      </w:r>
      <w:bookmarkStart w:name="_bookmark135" w:id="278"/>
      <w:bookmarkEnd w:id="278"/>
      <w:r>
        <w:t xml:space="preserve">H</w:t>
      </w:r>
      <w:r>
        <w:t xml:space="preserve">amm, </w:t>
      </w:r>
      <w:r>
        <w:t xml:space="preserve">P.</w:t>
      </w:r>
      <w:r w:rsidR="004B696B">
        <w:t xml:space="preserve"> </w:t>
      </w:r>
      <w:r w:rsidR="004B696B">
        <w:t xml:space="preserve">B., </w:t>
      </w:r>
      <w:r>
        <w:t xml:space="preserve">T.</w:t>
      </w:r>
      <w:r w:rsidR="004B696B">
        <w:t xml:space="preserve"> </w:t>
      </w:r>
      <w:r w:rsidR="004B696B">
        <w:t xml:space="preserve">F. </w:t>
      </w:r>
      <w:r>
        <w:t xml:space="preserve">Cummings, and D.</w:t>
      </w:r>
      <w:r w:rsidR="004B696B">
        <w:t xml:space="preserve"> </w:t>
      </w:r>
      <w:r w:rsidR="004B696B">
        <w:t xml:space="preserve">A. Johnson. Comparison of deposition patterns in two programs for applying protectant fungicides to potato stems and leaves for the control of late blight </w:t>
      </w:r>
      <w:r>
        <w:t xml:space="preserve">(</w:t>
      </w:r>
      <w:r>
        <w:rPr>
          <w:sz w:val="21"/>
        </w:rPr>
        <w:t xml:space="preserve">Phytophthora infestans</w:t>
      </w:r>
      <w:r>
        <w:t xml:space="preserve">)</w:t>
      </w:r>
      <w:r/>
      <w:r>
        <w:t xml:space="preserve">[</w:t>
      </w:r>
      <w:r>
        <w:t xml:space="preserve">J</w:t>
      </w:r>
      <w:r>
        <w:t xml:space="preserve">]</w:t>
      </w:r>
      <w:r>
        <w:t xml:space="preserve">. American journal of potato research, 2006, 83</w:t>
      </w:r>
      <w:r>
        <w:t xml:space="preserve">(</w:t>
      </w:r>
      <w:r>
        <w:rPr>
          <w:sz w:val="21"/>
        </w:rPr>
        <w:t xml:space="preserve">6</w:t>
      </w:r>
      <w:r>
        <w:t xml:space="preserve">)</w:t>
      </w:r>
      <w:r>
        <w:t xml:space="preserve">:</w:t>
      </w:r>
      <w:r>
        <w:t xml:space="preserve"> </w:t>
      </w:r>
      <w:r>
        <w:t xml:space="preserve">473-484.</w:t>
      </w:r>
    </w:p>
    <w:p w:rsidR="0018722C">
      <w:pPr>
        <w:pStyle w:val="cw21"/>
        <w:topLinePunct/>
      </w:pPr>
      <w:bookmarkStart w:name="_bookmark136" w:id="279"/>
      <w:bookmarkEnd w:id="279"/>
      <w:r>
        <w:t>[</w:t>
      </w:r>
      <w:r>
        <w:t xml:space="preserve">88</w:t>
      </w:r>
      <w:r>
        <w:t>]</w:t>
      </w:r>
      <w:r/>
      <w:bookmarkStart w:name="_bookmark136" w:id="280"/>
      <w:bookmarkEnd w:id="280"/>
      <w:r>
        <w:rPr>
          <w:rFonts w:ascii="宋体" w:eastAsia="宋体" w:hint="eastAsia"/>
        </w:rPr>
        <w:t>高向阳</w:t>
      </w:r>
      <w:r>
        <w:t>.</w:t>
      </w:r>
      <w:r>
        <w:rPr>
          <w:rFonts w:ascii="宋体" w:eastAsia="宋体" w:hint="eastAsia"/>
        </w:rPr>
        <w:t>新抗生素万隆霉素对黄瓜疫病菌的作用机理研究</w:t>
      </w:r>
      <w:r>
        <w:t>[</w:t>
      </w:r>
      <w:r>
        <w:rPr>
          <w:sz w:val="21"/>
        </w:rPr>
        <w:t xml:space="preserve">D</w:t>
      </w:r>
      <w:r>
        <w:t>]</w:t>
      </w:r>
      <w:r>
        <w:t>.</w:t>
      </w:r>
      <w:r>
        <w:rPr>
          <w:rFonts w:ascii="宋体" w:eastAsia="宋体" w:hint="eastAsia"/>
        </w:rPr>
        <w:t>广州</w:t>
      </w:r>
      <w:r>
        <w:rPr>
          <w:sz w:val="21"/>
          <w:rFonts w:hint="eastAsia"/>
        </w:rPr>
        <w:t>：</w:t>
      </w:r>
      <w:r>
        <w:rPr>
          <w:rFonts w:ascii="宋体" w:eastAsia="宋体" w:hint="eastAsia"/>
        </w:rPr>
        <w:t>华南理工大学</w:t>
      </w:r>
      <w:r>
        <w:t>,2005</w:t>
      </w:r>
      <w:r>
        <w:rPr>
          <w:rFonts w:hint="eastAsia"/>
        </w:rPr>
        <w:t>。</w:t>
      </w:r>
    </w:p>
    <w:p w:rsidR="0018722C">
      <w:pPr>
        <w:pStyle w:val="cw21"/>
        <w:topLinePunct/>
      </w:pPr>
      <w:bookmarkStart w:name="_bookmark137" w:id="281"/>
      <w:bookmarkEnd w:id="281"/>
      <w:r>
        <w:t>[</w:t>
      </w:r>
      <w:r>
        <w:t xml:space="preserve">89</w:t>
      </w:r>
      <w:r>
        <w:t>]</w:t>
      </w:r>
      <w:r/>
      <w:bookmarkStart w:name="_bookmark137" w:id="282"/>
      <w:bookmarkEnd w:id="282"/>
      <w:r>
        <w:rPr>
          <w:rFonts w:ascii="宋体" w:eastAsia="宋体" w:hint="eastAsia"/>
        </w:rPr>
        <w:t>毓荃</w:t>
      </w:r>
      <w:r>
        <w:t>.</w:t>
      </w:r>
      <w:r>
        <w:rPr>
          <w:rFonts w:ascii="宋体" w:eastAsia="宋体" w:hint="eastAsia"/>
        </w:rPr>
        <w:t>生物化学研究技术</w:t>
      </w:r>
      <w:r>
        <w:t>[</w:t>
      </w:r>
      <w:r>
        <w:rPr>
          <w:spacing w:val="0"/>
          <w:sz w:val="21"/>
        </w:rPr>
        <w:t xml:space="preserve">M</w:t>
      </w:r>
      <w:r>
        <w:t>]</w:t>
      </w:r>
      <w:r>
        <w:t>.</w:t>
      </w:r>
      <w:r>
        <w:rPr>
          <w:rFonts w:ascii="宋体" w:eastAsia="宋体" w:hint="eastAsia"/>
        </w:rPr>
        <w:t>农业出版社</w:t>
      </w:r>
      <w:r>
        <w:t>,1995</w:t>
      </w:r>
      <w:r>
        <w:rPr>
          <w:rFonts w:hint="eastAsia"/>
        </w:rPr>
        <w:t>。</w:t>
      </w:r>
    </w:p>
    <w:p w:rsidR="0018722C">
      <w:pPr>
        <w:pStyle w:val="cw21"/>
        <w:topLinePunct/>
      </w:pPr>
      <w:bookmarkStart w:name="_bookmark138" w:id="283"/>
      <w:bookmarkEnd w:id="283"/>
      <w:r>
        <w:t xml:space="preserve">[</w:t>
      </w:r>
      <w:r>
        <w:t xml:space="preserve">90</w:t>
      </w:r>
      <w:r>
        <w:t xml:space="preserve">]</w:t>
      </w:r>
      <w:r/>
      <w:bookmarkStart w:name="_bookmark138" w:id="284"/>
      <w:bookmarkEnd w:id="284"/>
      <w:r>
        <w:rPr>
          <w:rFonts w:ascii="宋体" w:eastAsia="宋体" w:hint="eastAsia"/>
        </w:rPr>
        <w:t xml:space="preserve">李合生</w:t>
      </w:r>
      <w:r>
        <w:t xml:space="preserve">.</w:t>
      </w:r>
      <w:r>
        <w:rPr>
          <w:rFonts w:ascii="宋体" w:eastAsia="宋体" w:hint="eastAsia"/>
        </w:rPr>
        <w:t xml:space="preserve">植物生理生化实验原理与技术</w:t>
      </w:r>
      <w:r>
        <w:rPr>
          <w:sz w:val="21"/>
        </w:rPr>
        <w:t xml:space="preserve">（</w:t>
      </w:r>
      <w:r>
        <w:rPr>
          <w:rFonts w:ascii="宋体" w:eastAsia="宋体" w:hint="eastAsia"/>
          <w:spacing w:val="0"/>
          <w:sz w:val="21"/>
        </w:rPr>
        <w:t xml:space="preserve">面向</w:t>
      </w:r>
      <w:r>
        <w:rPr>
          <w:sz w:val="21"/>
        </w:rPr>
        <w:t xml:space="preserve">21</w:t>
      </w:r>
      <w:r>
        <w:rPr>
          <w:rFonts w:ascii="宋体" w:eastAsia="宋体" w:hint="eastAsia"/>
          <w:spacing w:val="-2"/>
          <w:sz w:val="21"/>
        </w:rPr>
        <w:t xml:space="preserve">世纪课程教材</w:t>
      </w:r>
      <w:r>
        <w:rPr>
          <w:sz w:val="21"/>
        </w:rPr>
        <w:t xml:space="preserve">）</w:t>
      </w:r>
      <w:r/>
      <w:r>
        <w:t xml:space="preserve">[</w:t>
      </w:r>
      <w:r>
        <w:rPr>
          <w:sz w:val="21"/>
        </w:rPr>
        <w:t xml:space="preserve">M</w:t>
      </w:r>
      <w:r>
        <w:t xml:space="preserve">]</w:t>
      </w:r>
      <w:r>
        <w:t xml:space="preserve">.</w:t>
      </w:r>
      <w:r>
        <w:rPr>
          <w:rFonts w:ascii="宋体" w:eastAsia="宋体" w:hint="eastAsia"/>
        </w:rPr>
        <w:t xml:space="preserve">北京</w:t>
      </w:r>
      <w:r>
        <w:rPr>
          <w:spacing w:val="0"/>
          <w:sz w:val="21"/>
          <w:rFonts w:hint="eastAsia"/>
        </w:rPr>
        <w:t xml:space="preserve">：</w:t>
      </w:r>
      <w:r/>
      <w:r>
        <w:rPr>
          <w:rFonts w:ascii="宋体" w:eastAsia="宋体" w:hint="eastAsia"/>
        </w:rPr>
        <w:t xml:space="preserve">高等教育出版</w:t>
      </w:r>
      <w:r>
        <w:rPr>
          <w:rFonts w:ascii="宋体" w:eastAsia="宋体" w:hint="eastAsia"/>
        </w:rPr>
        <w:t xml:space="preserve">社</w:t>
      </w:r>
      <w:r>
        <w:t xml:space="preserve">,2000</w:t>
      </w:r>
      <w:r>
        <w:rPr>
          <w:rFonts w:hint="eastAsia"/>
        </w:rPr>
        <w:t xml:space="preserve">。</w:t>
      </w:r>
    </w:p>
    <w:p w:rsidR="0018722C">
      <w:pPr>
        <w:pStyle w:val="cw21"/>
        <w:topLinePunct/>
      </w:pPr>
      <w:bookmarkStart w:name="_bookmark139" w:id="285"/>
      <w:bookmarkEnd w:id="285"/>
      <w:r>
        <w:t>[</w:t>
      </w:r>
      <w:r>
        <w:t xml:space="preserve">91</w:t>
      </w:r>
      <w:r>
        <w:t>]</w:t>
      </w:r>
      <w:r/>
      <w:bookmarkStart w:name="_bookmark139" w:id="286"/>
      <w:bookmarkEnd w:id="286"/>
      <w:r>
        <w:rPr>
          <w:rFonts w:ascii="宋体" w:eastAsia="宋体" w:hint="eastAsia"/>
        </w:rPr>
        <w:t>荆二勇</w:t>
      </w:r>
      <w:r>
        <w:t xml:space="preserve">.</w:t>
      </w:r>
      <w:r w:rsidR="001852F3">
        <w:t xml:space="preserve"> </w:t>
      </w:r>
      <w:r w:rsidR="001852F3">
        <w:t xml:space="preserve">BIT</w:t>
      </w:r>
      <w:r/>
      <w:r w:rsidR="001852F3">
        <w:t xml:space="preserve"> </w:t>
      </w:r>
      <w:r>
        <w:rPr>
          <w:rFonts w:ascii="宋体" w:eastAsia="宋体" w:hint="eastAsia"/>
        </w:rPr>
        <w:t>对灰霉菌抑菌活性及抑菌机制的初步研究</w:t>
      </w:r>
      <w:r>
        <w:t>[</w:t>
      </w:r>
      <w:r>
        <w:rPr>
          <w:sz w:val="21"/>
        </w:rPr>
        <w:t xml:space="preserve">D</w:t>
      </w:r>
      <w:r>
        <w:t>]</w:t>
      </w:r>
      <w:r>
        <w:t>.</w:t>
      </w:r>
      <w:r>
        <w:rPr>
          <w:rFonts w:ascii="宋体" w:eastAsia="宋体" w:hint="eastAsia"/>
        </w:rPr>
        <w:t>西北大学</w:t>
      </w:r>
      <w:r>
        <w:t>,2008</w:t>
      </w:r>
      <w:r>
        <w:rPr>
          <w:rFonts w:hint="eastAsia"/>
        </w:rPr>
        <w:t>。</w:t>
      </w:r>
    </w:p>
    <w:p w:rsidR="0018722C">
      <w:pPr>
        <w:pStyle w:val="cw21"/>
        <w:topLinePunct/>
      </w:pPr>
      <w:bookmarkStart w:name="_bookmark140" w:id="287"/>
      <w:bookmarkEnd w:id="287"/>
      <w:r>
        <w:t>[</w:t>
      </w:r>
      <w:r>
        <w:t xml:space="preserve">92</w:t>
      </w:r>
      <w:r>
        <w:t>]</w:t>
      </w:r>
      <w:r>
        <w:t xml:space="preserve"> </w:t>
      </w:r>
      <w:bookmarkStart w:name="_bookmark140" w:id="288"/>
      <w:bookmarkEnd w:id="288"/>
      <w:r>
        <w:t>Z</w:t>
      </w:r>
      <w:r>
        <w:t>hu, C. and Z. Ding. Expression and function analysis of mycobacteriophage D29 chitinase gene</w:t>
      </w:r>
      <w:r>
        <w:t>[</w:t>
      </w:r>
      <w:r>
        <w:t xml:space="preserve">J</w:t>
      </w:r>
      <w:r>
        <w:t>]</w:t>
      </w:r>
      <w:r>
        <w:t xml:space="preserve">. Sheng wu hua xue </w:t>
      </w:r>
      <w:r>
        <w:t>yu </w:t>
      </w:r>
      <w:r>
        <w:t>sheng wu wu li jin zhan, 2004. 32</w:t>
      </w:r>
      <w:r>
        <w:t>(</w:t>
      </w:r>
      <w:r>
        <w:t>8</w:t>
      </w:r>
      <w:r>
        <w:t>)</w:t>
      </w:r>
      <w:r>
        <w:t>:</w:t>
      </w:r>
      <w:r>
        <w:t> </w:t>
      </w:r>
      <w:r>
        <w:t>753-757.</w:t>
      </w:r>
    </w:p>
    <w:p w:rsidR="0018722C">
      <w:pPr>
        <w:pStyle w:val="cw21"/>
        <w:topLinePunct/>
      </w:pPr>
      <w:bookmarkStart w:name="_bookmark141" w:id="289"/>
      <w:bookmarkEnd w:id="289"/>
      <w:r>
        <w:t>[</w:t>
      </w:r>
      <w:r>
        <w:t xml:space="preserve">93</w:t>
      </w:r>
      <w:r>
        <w:t>]</w:t>
      </w:r>
      <w:r>
        <w:t xml:space="preserve"> </w:t>
      </w:r>
      <w:bookmarkStart w:name="_bookmark141" w:id="290"/>
      <w:bookmarkEnd w:id="290"/>
      <w:r>
        <w:t>L</w:t>
      </w:r>
      <w:r>
        <w:t>i, </w:t>
      </w:r>
      <w:r>
        <w:t>Y.</w:t>
      </w:r>
      <w:r w:rsidR="004B696B">
        <w:t xml:space="preserve"> </w:t>
      </w:r>
      <w:r w:rsidR="004B696B">
        <w:t>-</w:t>
      </w:r>
      <w:r w:rsidR="004B696B">
        <w:t>z.</w:t>
      </w:r>
      <w:r w:rsidR="004B696B">
        <w:t>,</w:t>
      </w:r>
      <w:r w:rsidR="001852F3">
        <w:t xml:space="preserve"> </w:t>
      </w:r>
      <w:r w:rsidR="001852F3">
        <w:t xml:space="preserve">Zheng </w:t>
      </w:r>
      <w:r>
        <w:t>Xiao-hua,</w:t>
      </w:r>
      <w:r w:rsidR="004B696B">
        <w:t xml:space="preserve"> </w:t>
      </w:r>
      <w:r w:rsidR="004B696B">
        <w:t>Tang Hai-lin.</w:t>
      </w:r>
      <w:r w:rsidR="004B696B">
        <w:t xml:space="preserve"> </w:t>
      </w:r>
      <w:r w:rsidR="004B696B">
        <w:t>e</w:t>
      </w:r>
      <w:r w:rsidR="004B696B">
        <w:t xml:space="preserve">t </w:t>
      </w:r>
      <w:r w:rsidR="004B696B">
        <w:t xml:space="preserve">al.. Increase of</w:t>
      </w:r>
      <w:r w:rsidR="001852F3">
        <w:t xml:space="preserve">ß-1, 3-glucanase and chitinase activities in cotton callus cells treated by salicylic acid and toxin of </w:t>
      </w:r>
      <w:r>
        <w:t>Verticillium </w:t>
      </w:r>
      <w:r>
        <w:t>dahliae</w:t>
      </w:r>
      <w:r>
        <w:t>[</w:t>
      </w:r>
      <w:r>
        <w:rPr>
          <w:sz w:val="21"/>
        </w:rPr>
        <w:t xml:space="preserve">J</w:t>
      </w:r>
      <w:r>
        <w:t>]</w:t>
      </w:r>
      <w:r>
        <w:t xml:space="preserve">. Botanical Society of China and Institute of </w:t>
      </w:r>
      <w:r>
        <w:t>Botany, </w:t>
      </w:r>
      <w:r>
        <w:t>the Chinese Academy of Sciences</w:t>
      </w:r>
      <w:r/>
      <w:r>
        <w:t>,2003.</w:t>
      </w:r>
    </w:p>
    <w:p w:rsidR="0018722C">
      <w:pPr>
        <w:pStyle w:val="cw21"/>
        <w:topLinePunct/>
      </w:pPr>
      <w:bookmarkStart w:name="_bookmark142" w:id="291"/>
      <w:bookmarkEnd w:id="291"/>
      <w:r>
        <w:t>[</w:t>
      </w:r>
      <w:r>
        <w:t xml:space="preserve">94</w:t>
      </w:r>
      <w:r>
        <w:t>]</w:t>
      </w:r>
      <w:r/>
      <w:bookmarkStart w:name="_bookmark142" w:id="292"/>
      <w:bookmarkEnd w:id="292"/>
      <w:r>
        <w:rPr>
          <w:rFonts w:ascii="宋体" w:eastAsia="宋体" w:hint="eastAsia"/>
        </w:rPr>
        <w:t>顾向阳</w:t>
      </w:r>
      <w:r>
        <w:rPr>
          <w:spacing w:val="-2"/>
          <w:sz w:val="21"/>
          <w:rFonts w:hint="eastAsia"/>
        </w:rPr>
        <w:t>，</w:t>
      </w:r>
      <w:r>
        <w:rPr>
          <w:rFonts w:ascii="宋体" w:eastAsia="宋体" w:hint="eastAsia"/>
        </w:rPr>
        <w:t>胡正嘉</w:t>
      </w:r>
      <w:r>
        <w:t>.</w:t>
      </w:r>
      <w:r>
        <w:rPr>
          <w:rFonts w:ascii="宋体" w:eastAsia="宋体" w:hint="eastAsia"/>
        </w:rPr>
        <w:t>一种测定土壤几丁质酶活性的方法</w:t>
      </w:r>
      <w:r>
        <w:t>[</w:t>
      </w:r>
      <w:r>
        <w:t xml:space="preserve">J</w:t>
      </w:r>
      <w:r>
        <w:t>]</w:t>
      </w:r>
      <w:r>
        <w:t>.</w:t>
      </w:r>
      <w:r>
        <w:rPr>
          <w:rFonts w:ascii="宋体" w:eastAsia="宋体" w:hint="eastAsia"/>
        </w:rPr>
        <w:t>土壤通报</w:t>
      </w:r>
      <w:r>
        <w:rPr>
          <w:spacing w:val="4"/>
          <w:sz w:val="21"/>
          <w:rFonts w:hint="eastAsia"/>
        </w:rPr>
        <w:t>，</w:t>
      </w:r>
      <w:r>
        <w:t>1994</w:t>
      </w:r>
      <w:r>
        <w:t xml:space="preserve">, </w:t>
      </w:r>
      <w:r>
        <w:t>25</w:t>
      </w:r>
      <w:r>
        <w:t>(</w:t>
      </w:r>
      <w:r>
        <w:t>06</w:t>
      </w:r>
      <w:r>
        <w:t>)</w:t>
      </w:r>
      <w:r>
        <w:rPr>
          <w:sz w:val="21"/>
          <w:rFonts w:hint="eastAsia"/>
        </w:rPr>
        <w:t>：</w:t>
      </w:r>
      <w:r>
        <w:t>284-285.</w:t>
      </w:r>
    </w:p>
    <w:p w:rsidR="0018722C">
      <w:pPr>
        <w:topLinePunct/>
      </w:pPr>
      <w:bookmarkStart w:name="_bookmark143" w:id="293"/>
      <w:bookmarkEnd w:id="293"/>
      <w:r>
        <w:rPr>
          <w:rFonts w:ascii="Times New Roman" w:eastAsia="宋体" w:cstheme="minorBidi" w:hAnsiTheme="minorHAnsi"/>
        </w:rPr>
        <w:t>[</w:t>
      </w:r>
      <w:r>
        <w:rPr>
          <w:kern w:val="2"/>
          <w:szCs w:val="22"/>
          <w:rFonts w:ascii="Times New Roman" w:eastAsia="宋体" w:cstheme="minorBidi" w:hAnsiTheme="minorHAnsi"/>
          <w:sz w:val="21"/>
        </w:rPr>
        <w:t xml:space="preserve">95</w:t>
      </w:r>
      <w:r>
        <w:rPr>
          <w:rFonts w:ascii="Times New Roman" w:eastAsia="宋体" w:cstheme="minorBidi" w:hAnsiTheme="minorHAnsi"/>
        </w:rPr>
        <w:t>]</w:t>
      </w:r>
      <w:r w:rsidR="001852F3">
        <w:rPr>
          <w:rFonts w:ascii="Times New Roman" w:eastAsia="宋体" w:cstheme="minorBidi" w:hAnsiTheme="minorHAnsi"/>
        </w:rPr>
        <w:t xml:space="preserve"> </w:t>
      </w:r>
      <w:r>
        <w:rPr>
          <w:rFonts w:cstheme="minorBidi" w:hAnsiTheme="minorHAnsi" w:eastAsiaTheme="minorHAnsi" w:asciiTheme="minorHAnsi"/>
        </w:rPr>
        <w:t>钱嘉渊</w:t>
      </w:r>
      <w:r>
        <w:rPr>
          <w:kern w:val="2"/>
          <w:rFonts w:ascii="Times New Roman" w:eastAsia="宋体" w:cstheme="minorBidi" w:hAnsiTheme="minorHAnsi"/>
          <w:sz w:val="21"/>
          <w:rFonts w:hint="eastAsia"/>
        </w:rPr>
        <w:t>，</w:t>
      </w:r>
      <w:r>
        <w:rPr>
          <w:rFonts w:cstheme="minorBidi" w:hAnsiTheme="minorHAnsi" w:eastAsiaTheme="minorHAnsi" w:asciiTheme="minorHAnsi"/>
        </w:rPr>
        <w:t>酶的测定方法</w:t>
      </w:r>
      <w:r>
        <w:rPr>
          <w:rFonts w:ascii="Times New Roman" w:eastAsia="宋体" w:cstheme="minorBidi" w:hAnsiTheme="minorHAnsi"/>
        </w:rPr>
        <w:t>[</w:t>
      </w:r>
      <w:r>
        <w:rPr>
          <w:kern w:val="2"/>
          <w:szCs w:val="22"/>
          <w:rFonts w:ascii="Times New Roman" w:eastAsia="宋体" w:cstheme="minorBidi" w:hAnsiTheme="minorHAnsi"/>
          <w:sz w:val="21"/>
        </w:rPr>
        <w:t xml:space="preserve">M</w:t>
      </w:r>
      <w:r>
        <w:rPr>
          <w:rFonts w:ascii="Times New Roman" w:eastAsia="宋体" w:cstheme="minorBidi" w:hAnsiTheme="minorHAnsi"/>
        </w:rPr>
        <w:t>]</w:t>
      </w:r>
      <w:r>
        <w:rPr>
          <w:rFonts w:ascii="Times New Roman" w:eastAsia="宋体" w:cstheme="minorBidi" w:hAnsiTheme="minorHAnsi"/>
        </w:rPr>
        <w:t>.</w:t>
      </w:r>
      <w:r>
        <w:rPr>
          <w:rFonts w:cstheme="minorBidi" w:hAnsiTheme="minorHAnsi" w:eastAsiaTheme="minorHAnsi" w:asciiTheme="minorHAnsi"/>
        </w:rPr>
        <w:t>北京</w:t>
      </w:r>
      <w:r>
        <w:rPr>
          <w:kern w:val="2"/>
          <w:rFonts w:ascii="Times New Roman" w:eastAsia="宋体" w:cstheme="minorBidi" w:hAnsiTheme="minorHAnsi"/>
          <w:sz w:val="21"/>
          <w:rFonts w:hint="eastAsia"/>
        </w:rPr>
        <w:t>：</w:t>
      </w:r>
      <w:r w:rsidR="001852F3">
        <w:rPr>
          <w:rFonts w:ascii="Times New Roman" w:eastAsia="宋体" w:cstheme="minorBidi" w:hAnsiTheme="minorHAnsi"/>
        </w:rPr>
        <w:t xml:space="preserve"> </w:t>
      </w:r>
      <w:r>
        <w:rPr>
          <w:rFonts w:cstheme="minorBidi" w:hAnsiTheme="minorHAnsi" w:eastAsiaTheme="minorHAnsi" w:asciiTheme="minorHAnsi"/>
        </w:rPr>
        <w:t>中国轻工出版社</w:t>
      </w:r>
      <w:r>
        <w:rPr>
          <w:rFonts w:ascii="Times New Roman" w:eastAsia="宋体" w:cstheme="minorBidi" w:hAnsiTheme="minorHAnsi"/>
        </w:rPr>
        <w:t>, 1992. 1: 992.276-278.</w:t>
      </w:r>
    </w:p>
    <w:p w:rsidR="0018722C">
      <w:pPr>
        <w:pStyle w:val="cw21"/>
        <w:topLinePunct/>
      </w:pPr>
      <w:bookmarkStart w:name="_bookmark144" w:id="294"/>
      <w:bookmarkEnd w:id="294"/>
      <w:r>
        <w:t>[</w:t>
      </w:r>
      <w:r>
        <w:t xml:space="preserve">96</w:t>
      </w:r>
      <w:r>
        <w:t>]</w:t>
      </w:r>
      <w:r/>
      <w:bookmarkStart w:name="_bookmark144" w:id="295"/>
      <w:bookmarkEnd w:id="295"/>
      <w:r>
        <w:rPr>
          <w:rFonts w:ascii="宋体" w:hAnsi="宋体" w:eastAsia="宋体" w:hint="eastAsia"/>
        </w:rPr>
        <w:t>吴学宏</w:t>
      </w:r>
      <w:r>
        <w:rPr>
          <w:sz w:val="21"/>
          <w:rFonts w:hint="eastAsia"/>
        </w:rPr>
        <w:t>，</w:t>
      </w:r>
      <w:r>
        <w:rPr>
          <w:rFonts w:ascii="宋体" w:hAnsi="宋体" w:eastAsia="宋体" w:hint="eastAsia"/>
        </w:rPr>
        <w:t>肖建华</w:t>
      </w:r>
      <w:r>
        <w:rPr>
          <w:sz w:val="21"/>
          <w:rFonts w:hint="eastAsia"/>
        </w:rPr>
        <w:t>，</w:t>
      </w:r>
      <w:r>
        <w:rPr>
          <w:rFonts w:ascii="宋体" w:hAnsi="宋体" w:eastAsia="宋体" w:hint="eastAsia"/>
        </w:rPr>
        <w:t>张文华等</w:t>
      </w:r>
      <w:r>
        <w:t>.2%</w:t>
      </w:r>
      <w:r/>
      <w:r>
        <w:rPr>
          <w:rFonts w:ascii="宋体" w:hAnsi="宋体" w:eastAsia="宋体" w:hint="eastAsia"/>
        </w:rPr>
        <w:t>三唑醇</w:t>
      </w:r>
      <w:r>
        <w:rPr>
          <w:sz w:val="21"/>
          <w:rFonts w:hint="eastAsia"/>
        </w:rPr>
        <w:t>・</w:t>
      </w:r>
      <w:r/>
      <w:r>
        <w:rPr>
          <w:rFonts w:ascii="宋体" w:hAnsi="宋体" w:eastAsia="宋体" w:hint="eastAsia"/>
        </w:rPr>
        <w:t>戊唑醇种衣剂对小麦纹枯病菌麦角甾醇含量的影响</w:t>
      </w:r>
      <w:r>
        <w:t>[</w:t>
      </w:r>
      <w:r>
        <w:t xml:space="preserve">J</w:t>
      </w:r>
      <w:r>
        <w:t>]</w:t>
      </w:r>
      <w:r>
        <w:t xml:space="preserve">. </w:t>
      </w:r>
      <w:r>
        <w:rPr>
          <w:rFonts w:ascii="宋体" w:hAnsi="宋体" w:eastAsia="宋体" w:hint="eastAsia"/>
        </w:rPr>
        <w:t>农药学学报</w:t>
      </w:r>
      <w:r>
        <w:t>, 2006</w:t>
      </w:r>
      <w:r>
        <w:t>,</w:t>
      </w:r>
      <w:r>
        <w:t> 7</w:t>
      </w:r>
      <w:r>
        <w:t>(</w:t>
      </w:r>
      <w:r>
        <w:t>4</w:t>
      </w:r>
      <w:r>
        <w:t>)</w:t>
      </w:r>
      <w:r>
        <w:rPr>
          <w:spacing w:val="0"/>
          <w:sz w:val="21"/>
          <w:rFonts w:hint="eastAsia"/>
        </w:rPr>
        <w:t xml:space="preserve">：</w:t>
      </w:r>
      <w:r>
        <w:t>372-375.</w:t>
      </w:r>
    </w:p>
    <w:p w:rsidR="0018722C">
      <w:pPr>
        <w:pStyle w:val="cw21"/>
        <w:topLinePunct/>
      </w:pPr>
      <w:bookmarkStart w:name="_bookmark145" w:id="296"/>
      <w:bookmarkEnd w:id="296"/>
      <w:r>
        <w:t>[</w:t>
      </w:r>
      <w:r>
        <w:t xml:space="preserve">97</w:t>
      </w:r>
      <w:r>
        <w:t>]</w:t>
      </w:r>
      <w:r/>
      <w:bookmarkStart w:name="_bookmark145" w:id="297"/>
      <w:bookmarkEnd w:id="297"/>
      <w:r>
        <w:rPr>
          <w:rFonts w:ascii="宋体" w:eastAsia="宋体" w:hint="eastAsia"/>
        </w:rPr>
        <w:t>韩平</w:t>
      </w:r>
      <w:r>
        <w:rPr>
          <w:sz w:val="21"/>
          <w:rFonts w:hint="eastAsia"/>
        </w:rPr>
        <w:t>，</w:t>
      </w:r>
      <w:r>
        <w:rPr>
          <w:rFonts w:ascii="宋体" w:eastAsia="宋体" w:hint="eastAsia"/>
        </w:rPr>
        <w:t>刘西莉</w:t>
      </w:r>
      <w:r>
        <w:rPr>
          <w:spacing w:val="-2"/>
          <w:sz w:val="21"/>
          <w:rFonts w:hint="eastAsia"/>
        </w:rPr>
        <w:t>，</w:t>
      </w:r>
      <w:r>
        <w:rPr>
          <w:rFonts w:ascii="宋体" w:eastAsia="宋体" w:hint="eastAsia"/>
        </w:rPr>
        <w:t>刘鹏飞等</w:t>
      </w:r>
      <w:r>
        <w:t>.</w:t>
      </w:r>
      <w:r>
        <w:rPr>
          <w:rFonts w:ascii="宋体" w:eastAsia="宋体" w:hint="eastAsia"/>
        </w:rPr>
        <w:t>高效液相色谱法研究啶菌噁唑对番茄灰霉病菌麦角甾醇生物合成的影响</w:t>
      </w:r>
      <w:r>
        <w:t>[</w:t>
      </w:r>
      <w:r>
        <w:t xml:space="preserve">J</w:t>
      </w:r>
      <w:r>
        <w:t>]</w:t>
      </w:r>
      <w:r>
        <w:t>.</w:t>
      </w:r>
      <w:r>
        <w:rPr>
          <w:rFonts w:ascii="宋体" w:eastAsia="宋体" w:hint="eastAsia"/>
        </w:rPr>
        <w:t>分析化学</w:t>
      </w:r>
      <w:r>
        <w:t>, 2006</w:t>
      </w:r>
      <w:r>
        <w:t>,</w:t>
      </w:r>
      <w:r>
        <w:t> 34</w:t>
      </w:r>
      <w:r>
        <w:t>(</w:t>
      </w:r>
      <w:r>
        <w:t>10</w:t>
      </w:r>
      <w:r>
        <w:t>)</w:t>
      </w:r>
      <w:r>
        <w:rPr>
          <w:spacing w:val="0"/>
          <w:sz w:val="21"/>
          <w:rFonts w:hint="eastAsia"/>
        </w:rPr>
        <w:t xml:space="preserve">：</w:t>
      </w:r>
      <w:r/>
      <w:r>
        <w:t>1467-1470.</w:t>
      </w:r>
    </w:p>
    <w:p w:rsidR="0018722C">
      <w:pPr>
        <w:pStyle w:val="ab"/>
        <w:topLinePunct/>
        <w:ind w:left="200" w:hangingChars="200" w:hanging="200"/>
      </w:pPr>
      <w:bookmarkStart w:name="_bookmark146" w:id="298"/>
      <w:bookmarkEnd w:id="298"/>
      <w:r>
        <w:t>[</w:t>
      </w:r>
      <w:r>
        <w:t xml:space="preserve">98</w:t>
      </w:r>
      <w:r>
        <w:t>]</w:t>
      </w:r>
      <w:r w:rsidRPr="00281126">
        <w:t xml:space="preserve"> </w:t>
      </w:r>
      <w:r/>
      <w:bookmarkStart w:name="_bookmark146" w:id="299"/>
      <w:bookmarkEnd w:id="299"/>
      <w:r>
        <w:rPr>
          <w:rFonts w:ascii="宋体" w:eastAsia="宋体" w:hint="eastAsia"/>
        </w:rPr>
        <w:t>李丽娜</w:t>
      </w:r>
      <w:r>
        <w:t xml:space="preserve">,</w:t>
      </w:r>
      <w:r>
        <w:t xml:space="preserve"> </w:t>
      </w:r>
      <w:r/>
      <w:r>
        <w:rPr>
          <w:rFonts w:ascii="宋体" w:eastAsia="宋体" w:hint="eastAsia"/>
        </w:rPr>
        <w:t>纪明</w:t>
      </w:r>
      <w:r>
        <w:rPr>
          <w:rFonts w:ascii="宋体" w:eastAsia="宋体" w:hint="eastAsia"/>
        </w:rPr>
        <w:t>ft</w:t>
      </w:r>
      <w:r>
        <w:t xml:space="preserve">,</w:t>
      </w:r>
      <w:r>
        <w:t xml:space="preserve"> </w:t>
      </w:r>
      <w:r/>
      <w:r>
        <w:rPr>
          <w:rFonts w:ascii="宋体" w:eastAsia="宋体" w:hint="eastAsia"/>
        </w:rPr>
        <w:t>李艳丽等</w:t>
      </w:r>
      <w:r>
        <w:t xml:space="preserve">.</w:t>
      </w:r>
      <w:r>
        <w:t xml:space="preserve"> </w:t>
      </w:r>
      <w:r>
        <w:t>4</w:t>
      </w:r>
      <w:r/>
      <w:r>
        <w:rPr>
          <w:rFonts w:ascii="宋体" w:eastAsia="宋体" w:hint="eastAsia"/>
        </w:rPr>
        <w:t>种植物提取物对植物病原菌的抑菌作用</w:t>
      </w:r>
      <w:r>
        <w:t>[</w:t>
      </w:r>
      <w:r>
        <w:t xml:space="preserve">J</w:t>
      </w:r>
      <w:r>
        <w:t>]</w:t>
      </w:r>
      <w:r>
        <w:t>.</w:t>
      </w:r>
      <w:r>
        <w:rPr>
          <w:rFonts w:ascii="宋体" w:eastAsia="宋体" w:hint="eastAsia"/>
        </w:rPr>
        <w:t>农药</w:t>
      </w:r>
      <w:r>
        <w:t>, </w:t>
      </w:r>
      <w:r>
        <w:t xml:space="preserve">2006,</w:t>
      </w:r>
      <w:r>
        <w:t xml:space="preserve"> </w:t>
      </w:r>
      <w:r>
        <w:t>45</w:t>
      </w:r>
      <w:r>
        <w:t>(</w:t>
      </w:r>
      <w:r>
        <w:t>1</w:t>
      </w:r>
      <w:r>
        <w:t>)</w:t>
      </w:r>
      <w:r>
        <w:t>: 61-63.</w:t>
      </w:r>
    </w:p>
    <w:p w:rsidR="0018722C">
      <w:pPr>
        <w:pStyle w:val="cw21"/>
        <w:topLinePunct/>
      </w:pPr>
      <w:bookmarkStart w:name="_bookmark147" w:id="300"/>
      <w:bookmarkEnd w:id="300"/>
      <w:r>
        <w:t>[</w:t>
      </w:r>
      <w:r>
        <w:t xml:space="preserve">99</w:t>
      </w:r>
      <w:r>
        <w:t>]</w:t>
      </w:r>
      <w:r/>
      <w:bookmarkStart w:name="_bookmark147" w:id="301"/>
      <w:bookmarkEnd w:id="301"/>
      <w:r>
        <w:rPr>
          <w:rFonts w:ascii="宋体" w:eastAsia="宋体" w:hint="eastAsia"/>
        </w:rPr>
        <w:t>徐铮</w:t>
      </w:r>
      <w:r>
        <w:rPr>
          <w:spacing w:val="0"/>
          <w:sz w:val="21"/>
          <w:rFonts w:hint="eastAsia"/>
        </w:rPr>
        <w:t>，</w:t>
      </w:r>
      <w:r>
        <w:rPr>
          <w:rFonts w:ascii="宋体" w:eastAsia="宋体" w:hint="eastAsia"/>
        </w:rPr>
        <w:t>曹永兵</w:t>
      </w:r>
      <w:r>
        <w:t>.</w:t>
      </w:r>
      <w:r>
        <w:rPr>
          <w:rFonts w:ascii="宋体" w:eastAsia="宋体" w:hint="eastAsia"/>
        </w:rPr>
        <w:t>麦角甾醇生物合成途径中的抗真菌药作用靶酶</w:t>
      </w:r>
      <w:r>
        <w:t>[</w:t>
      </w:r>
      <w:r>
        <w:rPr>
          <w:sz w:val="21"/>
        </w:rPr>
        <w:t xml:space="preserve">J</w:t>
      </w:r>
      <w:r>
        <w:t>]</w:t>
      </w:r>
      <w:r>
        <w:t>.</w:t>
      </w:r>
      <w:r>
        <w:rPr>
          <w:rFonts w:ascii="宋体" w:eastAsia="宋体" w:hint="eastAsia"/>
        </w:rPr>
        <w:t>国外医药</w:t>
      </w:r>
      <w:r>
        <w:rPr>
          <w:sz w:val="21"/>
          <w:rFonts w:hint="eastAsia"/>
        </w:rPr>
        <w:t>：</w:t>
      </w:r>
      <w:r>
        <w:rPr>
          <w:rFonts w:ascii="宋体" w:eastAsia="宋体" w:hint="eastAsia"/>
        </w:rPr>
        <w:t>抗生素分册</w:t>
      </w:r>
      <w:r>
        <w:rPr>
          <w:sz w:val="21"/>
          <w:rFonts w:hint="eastAsia"/>
        </w:rPr>
        <w:t>，</w:t>
      </w:r>
    </w:p>
    <w:p w:rsidR="0018722C">
      <w:pPr>
        <w:topLinePunct/>
      </w:pPr>
      <w:r>
        <w:rPr>
          <w:rFonts w:cstheme="minorBidi" w:hAnsiTheme="minorHAnsi" w:eastAsiaTheme="minorHAnsi" w:asciiTheme="minorHAnsi" w:ascii="Times New Roman"/>
        </w:rPr>
        <w:t>2001,22</w:t>
      </w:r>
      <w:r>
        <w:rPr>
          <w:rFonts w:cstheme="minorBidi" w:hAnsiTheme="minorHAnsi" w:eastAsiaTheme="minorHAnsi" w:asciiTheme="minorHAnsi" w:ascii="Times New Roman"/>
        </w:rPr>
        <w:t>(</w:t>
      </w:r>
      <w:r>
        <w:rPr>
          <w:rFonts w:cstheme="minorBidi" w:hAnsiTheme="minorHAnsi" w:eastAsiaTheme="minorHAnsi" w:asciiTheme="minorHAnsi" w:ascii="Times New Roman"/>
        </w:rPr>
        <w:t>5</w:t>
      </w:r>
      <w:r>
        <w:rPr>
          <w:rFonts w:cstheme="minorBidi" w:hAnsiTheme="minorHAnsi" w:eastAsiaTheme="minorHAnsi" w:asciiTheme="minorHAnsi" w:ascii="Times New Roman"/>
        </w:rPr>
        <w:t>)</w:t>
      </w:r>
      <w:r>
        <w:rPr>
          <w:rFonts w:cstheme="minorBidi" w:hAnsiTheme="minorHAnsi" w:eastAsiaTheme="minorHAnsi" w:asciiTheme="minorHAnsi" w:ascii="Times New Roman"/>
        </w:rPr>
        <w:t>: 193-197.</w:t>
      </w:r>
    </w:p>
    <w:p w:rsidR="0018722C">
      <w:pPr>
        <w:pStyle w:val="aff2"/>
        <w:topLinePunct/>
      </w:pPr>
      <w:bookmarkStart w:name="_bookmark148" w:id="302"/>
      <w:bookmarkEnd w:id="302"/>
      <w:r/>
      <w:r>
        <w:t>致</w:t>
      </w:r>
      <w:r w:rsidRPr="00000000">
        <w:t>谢</w:t>
      </w:r>
    </w:p>
    <w:p w:rsidR="0018722C">
      <w:pPr>
        <w:topLinePunct/>
      </w:pPr>
      <w:r>
        <w:t>岁月如歌，光阴似箭，三年的研究生生活即将结束。回首过往，对于那些帮助过、指导过、激励过我的人，心中充满了感激。</w:t>
      </w:r>
    </w:p>
    <w:p w:rsidR="0018722C">
      <w:pPr>
        <w:topLinePunct/>
      </w:pPr>
      <w:r>
        <w:t>首先要感谢我的导师叶敏研究员！叶老师广博的学识、深厚的学术素养、严谨求</w:t>
      </w:r>
      <w:r>
        <w:t>实的治学精神，以及对科学前沿的敏锐而准确的把握，激励着我在以后的学术与人生</w:t>
      </w:r>
      <w:r>
        <w:t>道路上不断进取；叶老师诚挚谦虚的品格和宽厚善良的处事方式，永远值得我学习和效仿。</w:t>
      </w:r>
    </w:p>
    <w:p w:rsidR="0018722C">
      <w:pPr>
        <w:topLinePunct/>
      </w:pPr>
      <w:r>
        <w:t>在叶老师的指导和帮助下，培养了我独立思考和分析、解决问题的能力，令我获</w:t>
      </w:r>
      <w:r>
        <w:t>益良多。</w:t>
      </w:r>
    </w:p>
    <w:p w:rsidR="0018722C">
      <w:pPr>
        <w:topLinePunct/>
      </w:pPr>
      <w:r>
        <w:t>本课题在实验过程中得到了实验室范黎明助理研究员、苏发武博士、查有贵老师的无私帮助，使论文可以顺利完成。在此向他们致以最诚挚的感谢。</w:t>
      </w:r>
    </w:p>
    <w:p w:rsidR="0018722C">
      <w:pPr>
        <w:topLinePunct/>
      </w:pPr>
      <w:r>
        <w:t>感谢蔡婷婷师姐、徐帅帅同学、阳唐云同学、姜姗姗师妹、王凯博师弟、陈元梅师妹、陶丽红师妹，在此向他们表示感谢。</w:t>
      </w:r>
    </w:p>
    <w:p w:rsidR="0018722C">
      <w:pPr>
        <w:topLinePunct/>
      </w:pPr>
      <w:r>
        <w:t>此外，还要感谢魏朝霞师姐、毛新宇师兄、廖静静师姐、赵芝同学。</w:t>
      </w:r>
    </w:p>
    <w:p w:rsidR="0018722C">
      <w:pPr>
        <w:topLinePunct/>
      </w:pPr>
      <w:r>
        <w:t>我还要特别感谢我的父母，他们给与了我无限关爱和支持！</w:t>
      </w:r>
      <w:r>
        <w:rPr>
          <w:rFonts w:ascii="Times New Roman" w:hAnsi="Times New Roman" w:eastAsia="Times New Roman"/>
        </w:rPr>
        <w:t>“</w:t>
      </w:r>
      <w:r>
        <w:t>谁言寸草心，报得三春晖</w:t>
      </w:r>
      <w:r>
        <w:rPr>
          <w:rFonts w:ascii="Times New Roman" w:hAnsi="Times New Roman" w:eastAsia="Times New Roman"/>
        </w:rPr>
        <w:t>”</w:t>
      </w:r>
      <w:r>
        <w:t>，愿我的亲人永远健康幸福！</w:t>
      </w:r>
    </w:p>
    <w:p w:rsidR="0018722C">
      <w:pPr>
        <w:topLinePunct/>
      </w:pPr>
      <w:r>
        <w:t>最后，向参加我论文评阅、评议和答辩委员会的各位老师致以衷心的感谢！</w:t>
      </w:r>
    </w:p>
    <w:sectPr w:rsidR="00556256">
      <w:type w:val="continuous"/>
      <w:pgSz w:w="11906" w:h="16838" w:code="9"/>
      <w:pgMar w:top="1418" w:right="1134" w:bottom="1134" w:left="1418" w:header="851" w:footer="907" w:gutter="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华文行楷">
    <w:altName w:val="华文行楷"/>
    <w:charset w:val="86"/>
    <w:family w:val="auto"/>
    <w:pitch w:val="variable"/>
  </w:font>
  <w:font w:name="宋体">
    <w:altName w:val="宋体"/>
    <w:charset w:val="86"/>
    <w:family w:val="auto"/>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0.470001pt;margin-top:782.209961pt;width:8.6pt;height:11pt;mso-position-horizontal-relative:page;mso-position-vertical-relative:page;z-index:-8567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190002pt;margin-top:782.209961pt;width:11.15pt;height:11pt;mso-position-horizontal-relative:page;mso-position-vertical-relative:page;z-index:-85408" type="#_x0000_t202" filled="false" stroked="false">
          <v:textbox inset="0,0,0,0">
            <w:txbxContent>
              <w:p>
                <w:pPr>
                  <w:spacing w:line="203" w:lineRule="exact" w:before="0"/>
                  <w:ind w:left="20" w:right="0" w:firstLine="0"/>
                  <w:jc w:val="left"/>
                  <w:rPr>
                    <w:rFonts w:ascii="Calibri"/>
                    <w:sz w:val="18"/>
                  </w:rPr>
                </w:pPr>
                <w:r>
                  <w:rPr>
                    <w:rFonts w:ascii="Calibri"/>
                    <w:sz w:val="18"/>
                  </w:rPr>
                  <w:t>40</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90002pt;margin-top:782.209961pt;width:13.15pt;height:11pt;mso-position-horizontal-relative:page;mso-position-vertical-relative:page;z-index:-8538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41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190002pt;margin-top:782.209961pt;width:11.15pt;height:11pt;mso-position-horizontal-relative:page;mso-position-vertical-relative:page;z-index:-85360" type="#_x0000_t202" filled="false" stroked="false">
          <v:textbox inset="0,0,0,0">
            <w:txbxContent>
              <w:p>
                <w:pPr>
                  <w:spacing w:line="203" w:lineRule="exact" w:before="0"/>
                  <w:ind w:left="20" w:right="0" w:firstLine="0"/>
                  <w:jc w:val="left"/>
                  <w:rPr>
                    <w:rFonts w:ascii="Calibri"/>
                    <w:sz w:val="18"/>
                  </w:rPr>
                </w:pPr>
                <w:r>
                  <w:rPr>
                    <w:rFonts w:ascii="Calibri"/>
                    <w:sz w:val="18"/>
                  </w:rPr>
                  <w:t>50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70001pt;margin-top:782.209961pt;width:8.6pt;height:11pt;mso-position-horizontal-relative:page;mso-position-vertical-relative:page;z-index:-8557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90002pt;margin-top:782.209961pt;width:13.15pt;height:11pt;mso-position-horizontal-relative:page;mso-position-vertical-relative:page;z-index:-8552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90002pt;margin-top:782.209961pt;width:13.15pt;height:11pt;mso-position-horizontal-relative:page;mso-position-vertical-relative:page;z-index:-8548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21</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90002pt;margin-top:782.209961pt;width:13.15pt;height:11pt;mso-position-horizontal-relative:page;mso-position-vertical-relative:page;z-index:-854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31</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90002pt;margin-top:782.209961pt;width:13.15pt;height:11pt;mso-position-horizontal-relative:page;mso-position-vertical-relative:page;z-index:-85384"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41</w:t>
                </w:r>
                <w:r>
                  <w:rPr/>
                  <w:fldChar w:fldCharType="end"/>
                </w:r>
              </w:p>
            </w:txbxContent>
          </v:textbox>
          <w10:wrap type="non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149994pt;margin-top:782.209961pt;width:11.4pt;height:11pt;mso-position-horizontal-relative:page;mso-position-vertical-relative:page;z-index:-8564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 ROMAN </w:instrText>
                </w:r>
                <w:r>
                  <w:rPr/>
                  <w:fldChar w:fldCharType="separate"/>
                </w:r>
                <w:r>
                  <w:rPr/>
                  <w:t>IV</w:t>
                </w:r>
                <w:r>
                  <w:rPr/>
                  <w:fldChar w:fldCharType="end"/>
                </w:r>
              </w:p>
            </w:txbxContent>
          </v:textbox>
          <w10:wrap type="non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470001pt;margin-top:782.209961pt;width:8.6pt;height:11pt;mso-position-horizontal-relative:page;mso-position-vertical-relative:page;z-index:-85576"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190002pt;margin-top:782.209961pt;width:11.15pt;height:11pt;mso-position-horizontal-relative:page;mso-position-vertical-relative:page;z-index:-85552" type="#_x0000_t202" filled="false" stroked="false">
          <v:textbox inset="0,0,0,0">
            <w:txbxContent>
              <w:p>
                <w:pPr>
                  <w:spacing w:line="203" w:lineRule="exact" w:before="0"/>
                  <w:ind w:left="20" w:right="0" w:firstLine="0"/>
                  <w:jc w:val="left"/>
                  <w:rPr>
                    <w:rFonts w:ascii="Calibri"/>
                    <w:sz w:val="18"/>
                  </w:rPr>
                </w:pPr>
                <w:r>
                  <w:rPr>
                    <w:rFonts w:ascii="Calibri"/>
                    <w:sz w:val="18"/>
                  </w:rPr>
                  <w:t>10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90002pt;margin-top:782.209961pt;width:13.15pt;height:11pt;mso-position-horizontal-relative:page;mso-position-vertical-relative:page;z-index:-85528"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11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190002pt;margin-top:782.209961pt;width:11.15pt;height:11pt;mso-position-horizontal-relative:page;mso-position-vertical-relative:page;z-index:-85504" type="#_x0000_t202" filled="false" stroked="false">
          <v:textbox inset="0,0,0,0">
            <w:txbxContent>
              <w:p>
                <w:pPr>
                  <w:spacing w:line="203" w:lineRule="exact" w:before="0"/>
                  <w:ind w:left="20" w:right="0" w:firstLine="0"/>
                  <w:jc w:val="left"/>
                  <w:rPr>
                    <w:rFonts w:ascii="Calibri"/>
                    <w:sz w:val="18"/>
                  </w:rPr>
                </w:pPr>
                <w:r>
                  <w:rPr>
                    <w:rFonts w:ascii="Calibri"/>
                    <w:sz w:val="18"/>
                  </w:rPr>
                  <w:t>20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90002pt;margin-top:782.209961pt;width:13.15pt;height:11pt;mso-position-horizontal-relative:page;mso-position-vertical-relative:page;z-index:-8548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190002pt;margin-top:782.209961pt;width:11.15pt;height:11pt;mso-position-horizontal-relative:page;mso-position-vertical-relative:page;z-index:-85456" type="#_x0000_t202" filled="false" stroked="false">
          <v:textbox inset="0,0,0,0">
            <w:txbxContent>
              <w:p>
                <w:pPr>
                  <w:spacing w:line="203" w:lineRule="exact" w:before="0"/>
                  <w:ind w:left="20" w:right="0" w:firstLine="0"/>
                  <w:jc w:val="left"/>
                  <w:rPr>
                    <w:rFonts w:ascii="Calibri"/>
                    <w:sz w:val="18"/>
                  </w:rPr>
                </w:pPr>
                <w:r>
                  <w:rPr>
                    <w:rFonts w:ascii="Calibri"/>
                    <w:sz w:val="18"/>
                  </w:rPr>
                  <w:t>30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190002pt;margin-top:782.209961pt;width:13.15pt;height:11pt;mso-position-horizontal-relative:page;mso-position-vertical-relative:page;z-index:-85432"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31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85624" from="83.664001pt,57.599983pt" to="525.934001pt,57.599983pt" stroked="true" strokeweight=".72pt" strokecolor="#000000">
          <v:stroke dashstyle="solid"/>
          <w10:wrap type="none"/>
        </v:line>
      </w:pict>
    </w:r>
    <w:r>
      <w:rPr/>
      <w:pict>
        <v:shape style="position:absolute;margin-left:145.179993pt;margin-top:42.869827pt;width:319.25pt;height:13.7pt;mso-position-horizontal-relative:page;mso-position-vertical-relative:page;z-index:-85600" type="#_x0000_t202" filled="false" stroked="false">
          <v:textbox inset="0,0,0,0">
            <w:txbxContent>
              <w:p>
                <w:pPr>
                  <w:spacing w:line="254" w:lineRule="exact" w:before="0"/>
                  <w:ind w:left="20" w:right="0" w:firstLine="0"/>
                  <w:jc w:val="left"/>
                  <w:rPr>
                    <w:sz w:val="21"/>
                  </w:rPr>
                </w:pPr>
                <w:r>
                  <w:rPr>
                    <w:rFonts w:ascii="Times New Roman" w:eastAsia="Times New Roman"/>
                    <w:sz w:val="21"/>
                  </w:rPr>
                  <w:t>Carvacrol </w:t>
                </w:r>
                <w:r>
                  <w:rPr>
                    <w:sz w:val="21"/>
                  </w:rPr>
                  <w:t>对两种重要植物病原真菌抑菌活性及其作用机制的初步研究</w:t>
                </w:r>
              </w:p>
            </w:txbxContent>
          </v:textbox>
          <w10:wrap type="non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 STYLEREF  "</w:instrText>
    </w:r>
    <w:r>
      <w:rPr>
        <w:kern w:val="2"/>
        <w:sz w:val="21"/>
        <w:szCs w:val="21"/>
        <w:rFonts w:eastAsia="华文中宋"/>
      </w:rPr>
      <w:instrText>标题</w:instrText>
    </w:r>
    <w:r>
      <w:rPr>
        <w:kern w:val="2"/>
        <w:sz w:val="21"/>
        <w:szCs w:val="21"/>
        <w:rFonts w:eastAsia="华文中宋"/>
      </w:rPr>
      <w:instrText xml:space="preserve"> 1" </w:instrText>
    </w:r>
    <w:r>
      <w:rPr>
        <w:kern w:val="2"/>
        <w:sz w:val="21"/>
        <w:szCs w:val="21"/>
        <w:rFonts w:eastAsia="华文中宋"/>
      </w:rPr>
      <w:fldChar w:fldCharType="separate"/>
    </w:r>
    <w:r>
      <w:rPr>
        <w:kern w:val="2"/>
        <w:sz w:val="21"/>
        <w:szCs w:val="21"/>
        <w:rFonts w:eastAsia="华文中宋" w:hint="eastAsia"/>
        <w:noProof/>
      </w:rPr>
      <w:t xml:space="preserve">1  </w:t>
    </w:r>
    <w:r>
      <w:rPr>
        <w:kern w:val="2"/>
        <w:sz w:val="21"/>
        <w:szCs w:val="21"/>
        <w:rFonts w:eastAsia="华文中宋" w:hint="eastAsia"/>
        <w:noProof/>
      </w:rPr>
      <w:t>标题</w:t>
    </w:r>
    <w:r>
      <w:rPr>
        <w:kern w:val="2"/>
        <w:sz w:val="21"/>
        <w:szCs w:val="21"/>
        <w:rFonts w:eastAsia="华文中宋" w:hint="eastAsia"/>
        <w:noProof/>
      </w:rPr>
      <w:t>1</w:t>
    </w:r>
    <w:r>
      <w:rPr>
        <w:kern w:val="2"/>
        <w:sz w:val="21"/>
        <w:szCs w:val="21"/>
        <w:rFonts w:eastAsia="华文中宋"/>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_Ref665151510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目</w:t>
    </w:r>
    <w:r>
      <w:tab/>
    </w:r>
    <w:r>
      <w:rPr>
        <w:kern w:val="2"/>
        <w:sz w:val="21"/>
        <w:szCs w:val="24"/>
        <w:rFonts w:eastAsia="华文中宋"/>
      </w:rPr>
      <w:t>录</w:t>
    </w:r>
    <w:r>
      <w:rPr>
        <w:kern w:val="2"/>
        <w:sz w:val="21"/>
        <w:szCs w:val="24"/>
        <w:rFonts w:eastAsia="华文中宋"/>
      </w:rPr>
      <w:fldChar w:fldCharType="end"/>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85624" from="83.664001pt,57.599983pt" to="525.934001pt,57.599983pt" stroked="true" strokeweight=".72pt" strokecolor="#000000">
          <v:stroke dashstyle="solid"/>
          <w10:wrap type="none"/>
        </v:line>
      </w:pict>
    </w:r>
    <w:r>
      <w:rPr/>
      <w:pict>
        <v:shape style="position:absolute;margin-left:145.179993pt;margin-top:42.869827pt;width:319.25pt;height:13.7pt;mso-position-horizontal-relative:page;mso-position-vertical-relative:page;z-index:-85600" type="#_x0000_t202" filled="false" stroked="false">
          <v:textbox inset="0,0,0,0">
            <w:txbxContent>
              <w:p>
                <w:pPr>
                  <w:spacing w:line="254" w:lineRule="exact" w:before="0"/>
                  <w:ind w:left="20" w:right="0" w:firstLine="0"/>
                  <w:jc w:val="left"/>
                  <w:rPr>
                    <w:sz w:val="21"/>
                  </w:rPr>
                </w:pPr>
                <w:r>
                  <w:rPr>
                    <w:rFonts w:ascii="Times New Roman" w:eastAsia="Times New Roman"/>
                    <w:sz w:val="21"/>
                  </w:rPr>
                  <w:t>Carvacrol </w:t>
                </w:r>
                <w:r>
                  <w:rPr>
                    <w:sz w:val="21"/>
                  </w:rPr>
                  <w:t>对两种重要植物病原真菌抑菌活性及其作用机制的初步研究</w:t>
                </w:r>
              </w:p>
            </w:txbxContent>
          </v:textbox>
          <w10:wrap type="non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96"/>
      <w:numFmt w:val="decimal"/>
      <w:lvlText w:val="[%1]"/>
      <w:lvlJc w:val="left"/>
      <w:pPr>
        <w:ind w:left="605"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48" w:hanging="456"/>
      </w:pPr>
      <w:rPr>
        <w:rFonts w:hint="default"/>
      </w:rPr>
    </w:lvl>
    <w:lvl w:ilvl="2">
      <w:start w:val="0"/>
      <w:numFmt w:val="bullet"/>
      <w:lvlText w:val="•"/>
      <w:lvlJc w:val="left"/>
      <w:pPr>
        <w:ind w:left="2297" w:hanging="456"/>
      </w:pPr>
      <w:rPr>
        <w:rFonts w:hint="default"/>
      </w:rPr>
    </w:lvl>
    <w:lvl w:ilvl="3">
      <w:start w:val="0"/>
      <w:numFmt w:val="bullet"/>
      <w:lvlText w:val="•"/>
      <w:lvlJc w:val="left"/>
      <w:pPr>
        <w:ind w:left="3145" w:hanging="456"/>
      </w:pPr>
      <w:rPr>
        <w:rFonts w:hint="default"/>
      </w:rPr>
    </w:lvl>
    <w:lvl w:ilvl="4">
      <w:start w:val="0"/>
      <w:numFmt w:val="bullet"/>
      <w:lvlText w:val="•"/>
      <w:lvlJc w:val="left"/>
      <w:pPr>
        <w:ind w:left="3994" w:hanging="456"/>
      </w:pPr>
      <w:rPr>
        <w:rFonts w:hint="default"/>
      </w:rPr>
    </w:lvl>
    <w:lvl w:ilvl="5">
      <w:start w:val="0"/>
      <w:numFmt w:val="bullet"/>
      <w:lvlText w:val="•"/>
      <w:lvlJc w:val="left"/>
      <w:pPr>
        <w:ind w:left="4843" w:hanging="456"/>
      </w:pPr>
      <w:rPr>
        <w:rFonts w:hint="default"/>
      </w:rPr>
    </w:lvl>
    <w:lvl w:ilvl="6">
      <w:start w:val="0"/>
      <w:numFmt w:val="bullet"/>
      <w:lvlText w:val="•"/>
      <w:lvlJc w:val="left"/>
      <w:pPr>
        <w:ind w:left="5691" w:hanging="456"/>
      </w:pPr>
      <w:rPr>
        <w:rFonts w:hint="default"/>
      </w:rPr>
    </w:lvl>
    <w:lvl w:ilvl="7">
      <w:start w:val="0"/>
      <w:numFmt w:val="bullet"/>
      <w:lvlText w:val="•"/>
      <w:lvlJc w:val="left"/>
      <w:pPr>
        <w:ind w:left="6540" w:hanging="456"/>
      </w:pPr>
      <w:rPr>
        <w:rFonts w:hint="default"/>
      </w:rPr>
    </w:lvl>
    <w:lvl w:ilvl="8">
      <w:start w:val="0"/>
      <w:numFmt w:val="bullet"/>
      <w:lvlText w:val="•"/>
      <w:lvlJc w:val="left"/>
      <w:pPr>
        <w:ind w:left="7389" w:hanging="456"/>
      </w:pPr>
      <w:rPr>
        <w:rFonts w:hint="default"/>
      </w:rPr>
    </w:lvl>
  </w:abstractNum>
  <w:abstractNum w:abstractNumId="26">
    <w:multiLevelType w:val="hybridMultilevel"/>
    <w:lvl w:ilvl="0">
      <w:start w:val="49"/>
      <w:numFmt w:val="decimal"/>
      <w:lvlText w:val="[%1]"/>
      <w:lvlJc w:val="left"/>
      <w:pPr>
        <w:ind w:left="605"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46" w:hanging="456"/>
      </w:pPr>
      <w:rPr>
        <w:rFonts w:hint="default"/>
      </w:rPr>
    </w:lvl>
    <w:lvl w:ilvl="2">
      <w:start w:val="0"/>
      <w:numFmt w:val="bullet"/>
      <w:lvlText w:val="•"/>
      <w:lvlJc w:val="left"/>
      <w:pPr>
        <w:ind w:left="2293" w:hanging="456"/>
      </w:pPr>
      <w:rPr>
        <w:rFonts w:hint="default"/>
      </w:rPr>
    </w:lvl>
    <w:lvl w:ilvl="3">
      <w:start w:val="0"/>
      <w:numFmt w:val="bullet"/>
      <w:lvlText w:val="•"/>
      <w:lvlJc w:val="left"/>
      <w:pPr>
        <w:ind w:left="3139" w:hanging="456"/>
      </w:pPr>
      <w:rPr>
        <w:rFonts w:hint="default"/>
      </w:rPr>
    </w:lvl>
    <w:lvl w:ilvl="4">
      <w:start w:val="0"/>
      <w:numFmt w:val="bullet"/>
      <w:lvlText w:val="•"/>
      <w:lvlJc w:val="left"/>
      <w:pPr>
        <w:ind w:left="3986" w:hanging="456"/>
      </w:pPr>
      <w:rPr>
        <w:rFonts w:hint="default"/>
      </w:rPr>
    </w:lvl>
    <w:lvl w:ilvl="5">
      <w:start w:val="0"/>
      <w:numFmt w:val="bullet"/>
      <w:lvlText w:val="•"/>
      <w:lvlJc w:val="left"/>
      <w:pPr>
        <w:ind w:left="4833" w:hanging="456"/>
      </w:pPr>
      <w:rPr>
        <w:rFonts w:hint="default"/>
      </w:rPr>
    </w:lvl>
    <w:lvl w:ilvl="6">
      <w:start w:val="0"/>
      <w:numFmt w:val="bullet"/>
      <w:lvlText w:val="•"/>
      <w:lvlJc w:val="left"/>
      <w:pPr>
        <w:ind w:left="5679" w:hanging="456"/>
      </w:pPr>
      <w:rPr>
        <w:rFonts w:hint="default"/>
      </w:rPr>
    </w:lvl>
    <w:lvl w:ilvl="7">
      <w:start w:val="0"/>
      <w:numFmt w:val="bullet"/>
      <w:lvlText w:val="•"/>
      <w:lvlJc w:val="left"/>
      <w:pPr>
        <w:ind w:left="6526" w:hanging="456"/>
      </w:pPr>
      <w:rPr>
        <w:rFonts w:hint="default"/>
      </w:rPr>
    </w:lvl>
    <w:lvl w:ilvl="8">
      <w:start w:val="0"/>
      <w:numFmt w:val="bullet"/>
      <w:lvlText w:val="•"/>
      <w:lvlJc w:val="left"/>
      <w:pPr>
        <w:ind w:left="7373" w:hanging="456"/>
      </w:pPr>
      <w:rPr>
        <w:rFonts w:hint="default"/>
      </w:rPr>
    </w:lvl>
  </w:abstractNum>
  <w:abstractNum w:abstractNumId="25">
    <w:multiLevelType w:val="hybridMultilevel"/>
    <w:lvl w:ilvl="0">
      <w:start w:val="14"/>
      <w:numFmt w:val="decimal"/>
      <w:lvlText w:val="[%1]"/>
      <w:lvlJc w:val="left"/>
      <w:pPr>
        <w:ind w:left="605" w:hanging="45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46" w:hanging="456"/>
      </w:pPr>
      <w:rPr>
        <w:rFonts w:hint="default"/>
      </w:rPr>
    </w:lvl>
    <w:lvl w:ilvl="2">
      <w:start w:val="0"/>
      <w:numFmt w:val="bullet"/>
      <w:lvlText w:val="•"/>
      <w:lvlJc w:val="left"/>
      <w:pPr>
        <w:ind w:left="2293" w:hanging="456"/>
      </w:pPr>
      <w:rPr>
        <w:rFonts w:hint="default"/>
      </w:rPr>
    </w:lvl>
    <w:lvl w:ilvl="3">
      <w:start w:val="0"/>
      <w:numFmt w:val="bullet"/>
      <w:lvlText w:val="•"/>
      <w:lvlJc w:val="left"/>
      <w:pPr>
        <w:ind w:left="3139" w:hanging="456"/>
      </w:pPr>
      <w:rPr>
        <w:rFonts w:hint="default"/>
      </w:rPr>
    </w:lvl>
    <w:lvl w:ilvl="4">
      <w:start w:val="0"/>
      <w:numFmt w:val="bullet"/>
      <w:lvlText w:val="•"/>
      <w:lvlJc w:val="left"/>
      <w:pPr>
        <w:ind w:left="3986" w:hanging="456"/>
      </w:pPr>
      <w:rPr>
        <w:rFonts w:hint="default"/>
      </w:rPr>
    </w:lvl>
    <w:lvl w:ilvl="5">
      <w:start w:val="0"/>
      <w:numFmt w:val="bullet"/>
      <w:lvlText w:val="•"/>
      <w:lvlJc w:val="left"/>
      <w:pPr>
        <w:ind w:left="4833" w:hanging="456"/>
      </w:pPr>
      <w:rPr>
        <w:rFonts w:hint="default"/>
      </w:rPr>
    </w:lvl>
    <w:lvl w:ilvl="6">
      <w:start w:val="0"/>
      <w:numFmt w:val="bullet"/>
      <w:lvlText w:val="•"/>
      <w:lvlJc w:val="left"/>
      <w:pPr>
        <w:ind w:left="5679" w:hanging="456"/>
      </w:pPr>
      <w:rPr>
        <w:rFonts w:hint="default"/>
      </w:rPr>
    </w:lvl>
    <w:lvl w:ilvl="7">
      <w:start w:val="0"/>
      <w:numFmt w:val="bullet"/>
      <w:lvlText w:val="•"/>
      <w:lvlJc w:val="left"/>
      <w:pPr>
        <w:ind w:left="6526" w:hanging="456"/>
      </w:pPr>
      <w:rPr>
        <w:rFonts w:hint="default"/>
      </w:rPr>
    </w:lvl>
    <w:lvl w:ilvl="8">
      <w:start w:val="0"/>
      <w:numFmt w:val="bullet"/>
      <w:lvlText w:val="•"/>
      <w:lvlJc w:val="left"/>
      <w:pPr>
        <w:ind w:left="7373" w:hanging="456"/>
      </w:pPr>
      <w:rPr>
        <w:rFonts w:hint="default"/>
      </w:rPr>
    </w:lvl>
  </w:abstractNum>
  <w:abstractNum w:abstractNumId="24">
    <w:multiLevelType w:val="hybridMultilevel"/>
    <w:lvl w:ilvl="0">
      <w:start w:val="7"/>
      <w:numFmt w:val="decimal"/>
      <w:lvlText w:val="[%1]"/>
      <w:lvlJc w:val="left"/>
      <w:pPr>
        <w:ind w:left="478" w:hanging="35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338" w:hanging="351"/>
      </w:pPr>
      <w:rPr>
        <w:rFonts w:hint="default"/>
      </w:rPr>
    </w:lvl>
    <w:lvl w:ilvl="2">
      <w:start w:val="0"/>
      <w:numFmt w:val="bullet"/>
      <w:lvlText w:val="•"/>
      <w:lvlJc w:val="left"/>
      <w:pPr>
        <w:ind w:left="2197" w:hanging="351"/>
      </w:pPr>
      <w:rPr>
        <w:rFonts w:hint="default"/>
      </w:rPr>
    </w:lvl>
    <w:lvl w:ilvl="3">
      <w:start w:val="0"/>
      <w:numFmt w:val="bullet"/>
      <w:lvlText w:val="•"/>
      <w:lvlJc w:val="left"/>
      <w:pPr>
        <w:ind w:left="3055" w:hanging="351"/>
      </w:pPr>
      <w:rPr>
        <w:rFonts w:hint="default"/>
      </w:rPr>
    </w:lvl>
    <w:lvl w:ilvl="4">
      <w:start w:val="0"/>
      <w:numFmt w:val="bullet"/>
      <w:lvlText w:val="•"/>
      <w:lvlJc w:val="left"/>
      <w:pPr>
        <w:ind w:left="3914" w:hanging="351"/>
      </w:pPr>
      <w:rPr>
        <w:rFonts w:hint="default"/>
      </w:rPr>
    </w:lvl>
    <w:lvl w:ilvl="5">
      <w:start w:val="0"/>
      <w:numFmt w:val="bullet"/>
      <w:lvlText w:val="•"/>
      <w:lvlJc w:val="left"/>
      <w:pPr>
        <w:ind w:left="4773" w:hanging="351"/>
      </w:pPr>
      <w:rPr>
        <w:rFonts w:hint="default"/>
      </w:rPr>
    </w:lvl>
    <w:lvl w:ilvl="6">
      <w:start w:val="0"/>
      <w:numFmt w:val="bullet"/>
      <w:lvlText w:val="•"/>
      <w:lvlJc w:val="left"/>
      <w:pPr>
        <w:ind w:left="5631" w:hanging="351"/>
      </w:pPr>
      <w:rPr>
        <w:rFonts w:hint="default"/>
      </w:rPr>
    </w:lvl>
    <w:lvl w:ilvl="7">
      <w:start w:val="0"/>
      <w:numFmt w:val="bullet"/>
      <w:lvlText w:val="•"/>
      <w:lvlJc w:val="left"/>
      <w:pPr>
        <w:ind w:left="6490" w:hanging="351"/>
      </w:pPr>
      <w:rPr>
        <w:rFonts w:hint="default"/>
      </w:rPr>
    </w:lvl>
    <w:lvl w:ilvl="8">
      <w:start w:val="0"/>
      <w:numFmt w:val="bullet"/>
      <w:lvlText w:val="•"/>
      <w:lvlJc w:val="left"/>
      <w:pPr>
        <w:ind w:left="7349" w:hanging="351"/>
      </w:pPr>
      <w:rPr>
        <w:rFonts w:hint="default"/>
      </w:rPr>
    </w:lvl>
  </w:abstractNum>
  <w:abstractNum w:abstractNumId="23">
    <w:multiLevelType w:val="hybridMultilevel"/>
    <w:lvl w:ilvl="0">
      <w:start w:val="1"/>
      <w:numFmt w:val="decimal"/>
      <w:lvlText w:val="[%1]"/>
      <w:lvlJc w:val="left"/>
      <w:pPr>
        <w:ind w:left="142" w:hanging="298"/>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032" w:hanging="298"/>
      </w:pPr>
      <w:rPr>
        <w:rFonts w:hint="default"/>
      </w:rPr>
    </w:lvl>
    <w:lvl w:ilvl="2">
      <w:start w:val="0"/>
      <w:numFmt w:val="bullet"/>
      <w:lvlText w:val="•"/>
      <w:lvlJc w:val="left"/>
      <w:pPr>
        <w:ind w:left="1925" w:hanging="298"/>
      </w:pPr>
      <w:rPr>
        <w:rFonts w:hint="default"/>
      </w:rPr>
    </w:lvl>
    <w:lvl w:ilvl="3">
      <w:start w:val="0"/>
      <w:numFmt w:val="bullet"/>
      <w:lvlText w:val="•"/>
      <w:lvlJc w:val="left"/>
      <w:pPr>
        <w:ind w:left="2817" w:hanging="298"/>
      </w:pPr>
      <w:rPr>
        <w:rFonts w:hint="default"/>
      </w:rPr>
    </w:lvl>
    <w:lvl w:ilvl="4">
      <w:start w:val="0"/>
      <w:numFmt w:val="bullet"/>
      <w:lvlText w:val="•"/>
      <w:lvlJc w:val="left"/>
      <w:pPr>
        <w:ind w:left="3710" w:hanging="298"/>
      </w:pPr>
      <w:rPr>
        <w:rFonts w:hint="default"/>
      </w:rPr>
    </w:lvl>
    <w:lvl w:ilvl="5">
      <w:start w:val="0"/>
      <w:numFmt w:val="bullet"/>
      <w:lvlText w:val="•"/>
      <w:lvlJc w:val="left"/>
      <w:pPr>
        <w:ind w:left="4603" w:hanging="298"/>
      </w:pPr>
      <w:rPr>
        <w:rFonts w:hint="default"/>
      </w:rPr>
    </w:lvl>
    <w:lvl w:ilvl="6">
      <w:start w:val="0"/>
      <w:numFmt w:val="bullet"/>
      <w:lvlText w:val="•"/>
      <w:lvlJc w:val="left"/>
      <w:pPr>
        <w:ind w:left="5495" w:hanging="298"/>
      </w:pPr>
      <w:rPr>
        <w:rFonts w:hint="default"/>
      </w:rPr>
    </w:lvl>
    <w:lvl w:ilvl="7">
      <w:start w:val="0"/>
      <w:numFmt w:val="bullet"/>
      <w:lvlText w:val="•"/>
      <w:lvlJc w:val="left"/>
      <w:pPr>
        <w:ind w:left="6388" w:hanging="298"/>
      </w:pPr>
      <w:rPr>
        <w:rFonts w:hint="default"/>
      </w:rPr>
    </w:lvl>
    <w:lvl w:ilvl="8">
      <w:start w:val="0"/>
      <w:numFmt w:val="bullet"/>
      <w:lvlText w:val="•"/>
      <w:lvlJc w:val="left"/>
      <w:pPr>
        <w:ind w:left="7281" w:hanging="298"/>
      </w:pPr>
      <w:rPr>
        <w:rFonts w:hint="default"/>
      </w:rPr>
    </w:lvl>
  </w:abstractNum>
  <w:abstractNum w:abstractNumId="22">
    <w:multiLevelType w:val="hybridMultilevel"/>
    <w:lvl w:ilvl="0">
      <w:start w:val="4"/>
      <w:numFmt w:val="decimal"/>
      <w:lvlText w:val="%1"/>
      <w:lvlJc w:val="left"/>
      <w:pPr>
        <w:ind w:left="562" w:hanging="420"/>
        <w:jc w:val="left"/>
      </w:pPr>
      <w:rPr>
        <w:rFonts w:hint="default"/>
      </w:rPr>
    </w:lvl>
    <w:lvl w:ilvl="1">
      <w:start w:val="1"/>
      <w:numFmt w:val="decimal"/>
      <w:lvlText w:val="%1.%2"/>
      <w:lvlJc w:val="left"/>
      <w:pPr>
        <w:ind w:left="562" w:hanging="420"/>
        <w:jc w:val="left"/>
      </w:pPr>
      <w:rPr>
        <w:rFonts w:hint="default" w:ascii="Times New Roman" w:hAnsi="Times New Roman" w:eastAsia="Times New Roman" w:cs="Times New Roman"/>
        <w:b/>
        <w:bCs/>
        <w:spacing w:val="-59"/>
        <w:w w:val="99"/>
        <w:sz w:val="24"/>
        <w:szCs w:val="24"/>
      </w:rPr>
    </w:lvl>
    <w:lvl w:ilvl="2">
      <w:start w:val="0"/>
      <w:numFmt w:val="bullet"/>
      <w:lvlText w:val="•"/>
      <w:lvlJc w:val="left"/>
      <w:pPr>
        <w:ind w:left="2281" w:hanging="420"/>
      </w:pPr>
      <w:rPr>
        <w:rFonts w:hint="default"/>
      </w:rPr>
    </w:lvl>
    <w:lvl w:ilvl="3">
      <w:start w:val="0"/>
      <w:numFmt w:val="bullet"/>
      <w:lvlText w:val="•"/>
      <w:lvlJc w:val="left"/>
      <w:pPr>
        <w:ind w:left="3141" w:hanging="420"/>
      </w:pPr>
      <w:rPr>
        <w:rFonts w:hint="default"/>
      </w:rPr>
    </w:lvl>
    <w:lvl w:ilvl="4">
      <w:start w:val="0"/>
      <w:numFmt w:val="bullet"/>
      <w:lvlText w:val="•"/>
      <w:lvlJc w:val="left"/>
      <w:pPr>
        <w:ind w:left="4002" w:hanging="420"/>
      </w:pPr>
      <w:rPr>
        <w:rFonts w:hint="default"/>
      </w:rPr>
    </w:lvl>
    <w:lvl w:ilvl="5">
      <w:start w:val="0"/>
      <w:numFmt w:val="bullet"/>
      <w:lvlText w:val="•"/>
      <w:lvlJc w:val="left"/>
      <w:pPr>
        <w:ind w:left="4863" w:hanging="420"/>
      </w:pPr>
      <w:rPr>
        <w:rFonts w:hint="default"/>
      </w:rPr>
    </w:lvl>
    <w:lvl w:ilvl="6">
      <w:start w:val="0"/>
      <w:numFmt w:val="bullet"/>
      <w:lvlText w:val="•"/>
      <w:lvlJc w:val="left"/>
      <w:pPr>
        <w:ind w:left="5723" w:hanging="420"/>
      </w:pPr>
      <w:rPr>
        <w:rFonts w:hint="default"/>
      </w:rPr>
    </w:lvl>
    <w:lvl w:ilvl="7">
      <w:start w:val="0"/>
      <w:numFmt w:val="bullet"/>
      <w:lvlText w:val="•"/>
      <w:lvlJc w:val="left"/>
      <w:pPr>
        <w:ind w:left="6584" w:hanging="420"/>
      </w:pPr>
      <w:rPr>
        <w:rFonts w:hint="default"/>
      </w:rPr>
    </w:lvl>
    <w:lvl w:ilvl="8">
      <w:start w:val="0"/>
      <w:numFmt w:val="bullet"/>
      <w:lvlText w:val="•"/>
      <w:lvlJc w:val="left"/>
      <w:pPr>
        <w:ind w:left="7445" w:hanging="420"/>
      </w:pPr>
      <w:rPr>
        <w:rFonts w:hint="default"/>
      </w:rPr>
    </w:lvl>
  </w:abstractNum>
  <w:abstractNum w:abstractNumId="21">
    <w:multiLevelType w:val="hybridMultilevel"/>
    <w:lvl w:ilvl="0">
      <w:start w:val="3"/>
      <w:numFmt w:val="decimal"/>
      <w:lvlText w:val="%1"/>
      <w:lvlJc w:val="left"/>
      <w:pPr>
        <w:ind w:left="502" w:hanging="360"/>
        <w:jc w:val="left"/>
      </w:pPr>
      <w:rPr>
        <w:rFonts w:hint="default"/>
      </w:rPr>
    </w:lvl>
    <w:lvl w:ilvl="1">
      <w:start w:val="2"/>
      <w:numFmt w:val="decimal"/>
      <w:lvlText w:val="%1.%2"/>
      <w:lvlJc w:val="left"/>
      <w:pPr>
        <w:ind w:left="502" w:hanging="360"/>
        <w:jc w:val="left"/>
      </w:pPr>
      <w:rPr>
        <w:rFonts w:hint="default" w:ascii="Times New Roman" w:hAnsi="Times New Roman" w:eastAsia="Times New Roman" w:cs="Times New Roman"/>
        <w:b/>
        <w:bCs/>
        <w:spacing w:val="-6"/>
        <w:w w:val="99"/>
        <w:sz w:val="24"/>
        <w:szCs w:val="24"/>
      </w:rPr>
    </w:lvl>
    <w:lvl w:ilvl="2">
      <w:start w:val="1"/>
      <w:numFmt w:val="decimal"/>
      <w:lvlText w:val="%1.%2.%3"/>
      <w:lvlJc w:val="left"/>
      <w:pPr>
        <w:ind w:left="742" w:hanging="60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922" w:hanging="78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2086" w:hanging="780"/>
      </w:pPr>
      <w:rPr>
        <w:rFonts w:hint="default"/>
      </w:rPr>
    </w:lvl>
    <w:lvl w:ilvl="5">
      <w:start w:val="0"/>
      <w:numFmt w:val="bullet"/>
      <w:lvlText w:val="•"/>
      <w:lvlJc w:val="left"/>
      <w:pPr>
        <w:ind w:left="3253" w:hanging="780"/>
      </w:pPr>
      <w:rPr>
        <w:rFonts w:hint="default"/>
      </w:rPr>
    </w:lvl>
    <w:lvl w:ilvl="6">
      <w:start w:val="0"/>
      <w:numFmt w:val="bullet"/>
      <w:lvlText w:val="•"/>
      <w:lvlJc w:val="left"/>
      <w:pPr>
        <w:ind w:left="4419" w:hanging="780"/>
      </w:pPr>
      <w:rPr>
        <w:rFonts w:hint="default"/>
      </w:rPr>
    </w:lvl>
    <w:lvl w:ilvl="7">
      <w:start w:val="0"/>
      <w:numFmt w:val="bullet"/>
      <w:lvlText w:val="•"/>
      <w:lvlJc w:val="left"/>
      <w:pPr>
        <w:ind w:left="5586" w:hanging="780"/>
      </w:pPr>
      <w:rPr>
        <w:rFonts w:hint="default"/>
      </w:rPr>
    </w:lvl>
    <w:lvl w:ilvl="8">
      <w:start w:val="0"/>
      <w:numFmt w:val="bullet"/>
      <w:lvlText w:val="•"/>
      <w:lvlJc w:val="left"/>
      <w:pPr>
        <w:ind w:left="6753" w:hanging="780"/>
      </w:pPr>
      <w:rPr>
        <w:rFonts w:hint="default"/>
      </w:rPr>
    </w:lvl>
  </w:abstractNum>
  <w:abstractNum w:abstractNumId="20">
    <w:multiLevelType w:val="hybridMultilevel"/>
    <w:lvl w:ilvl="0">
      <w:start w:val="3"/>
      <w:numFmt w:val="decimal"/>
      <w:lvlText w:val="%1"/>
      <w:lvlJc w:val="left"/>
      <w:pPr>
        <w:ind w:left="422" w:hanging="281"/>
        <w:jc w:val="left"/>
      </w:pPr>
      <w:rPr>
        <w:rFonts w:hint="default" w:ascii="Times New Roman" w:hAnsi="Times New Roman" w:eastAsia="Times New Roman" w:cs="Times New Roman"/>
        <w:b/>
        <w:bCs/>
        <w:w w:val="100"/>
        <w:sz w:val="28"/>
        <w:szCs w:val="28"/>
      </w:rPr>
    </w:lvl>
    <w:lvl w:ilvl="1">
      <w:start w:val="1"/>
      <w:numFmt w:val="decimal"/>
      <w:lvlText w:val="%1.%2"/>
      <w:lvlJc w:val="left"/>
      <w:pPr>
        <w:ind w:left="502" w:hanging="360"/>
        <w:jc w:val="left"/>
      </w:pPr>
      <w:rPr>
        <w:rFonts w:hint="default" w:ascii="Times New Roman" w:hAnsi="Times New Roman" w:eastAsia="Times New Roman" w:cs="Times New Roman"/>
        <w:b/>
        <w:bCs/>
        <w:spacing w:val="-6"/>
        <w:w w:val="99"/>
        <w:sz w:val="24"/>
        <w:szCs w:val="24"/>
      </w:rPr>
    </w:lvl>
    <w:lvl w:ilvl="2">
      <w:start w:val="1"/>
      <w:numFmt w:val="decimal"/>
      <w:lvlText w:val="%1.%2.%3"/>
      <w:lvlJc w:val="left"/>
      <w:pPr>
        <w:ind w:left="682" w:hanging="540"/>
        <w:jc w:val="left"/>
      </w:pPr>
      <w:rPr>
        <w:rFonts w:hint="default" w:ascii="Times New Roman" w:hAnsi="Times New Roman" w:eastAsia="Times New Roman" w:cs="Times New Roman"/>
        <w:b/>
        <w:bCs/>
        <w:spacing w:val="-6"/>
        <w:w w:val="99"/>
        <w:sz w:val="24"/>
        <w:szCs w:val="24"/>
      </w:rPr>
    </w:lvl>
    <w:lvl w:ilvl="3">
      <w:start w:val="0"/>
      <w:numFmt w:val="bullet"/>
      <w:lvlText w:val="•"/>
      <w:lvlJc w:val="left"/>
      <w:pPr>
        <w:ind w:left="1740" w:hanging="540"/>
      </w:pPr>
      <w:rPr>
        <w:rFonts w:hint="default"/>
      </w:rPr>
    </w:lvl>
    <w:lvl w:ilvl="4">
      <w:start w:val="0"/>
      <w:numFmt w:val="bullet"/>
      <w:lvlText w:val="•"/>
      <w:lvlJc w:val="left"/>
      <w:pPr>
        <w:ind w:left="2801" w:hanging="540"/>
      </w:pPr>
      <w:rPr>
        <w:rFonts w:hint="default"/>
      </w:rPr>
    </w:lvl>
    <w:lvl w:ilvl="5">
      <w:start w:val="0"/>
      <w:numFmt w:val="bullet"/>
      <w:lvlText w:val="•"/>
      <w:lvlJc w:val="left"/>
      <w:pPr>
        <w:ind w:left="3862" w:hanging="540"/>
      </w:pPr>
      <w:rPr>
        <w:rFonts w:hint="default"/>
      </w:rPr>
    </w:lvl>
    <w:lvl w:ilvl="6">
      <w:start w:val="0"/>
      <w:numFmt w:val="bullet"/>
      <w:lvlText w:val="•"/>
      <w:lvlJc w:val="left"/>
      <w:pPr>
        <w:ind w:left="4923" w:hanging="540"/>
      </w:pPr>
      <w:rPr>
        <w:rFonts w:hint="default"/>
      </w:rPr>
    </w:lvl>
    <w:lvl w:ilvl="7">
      <w:start w:val="0"/>
      <w:numFmt w:val="bullet"/>
      <w:lvlText w:val="•"/>
      <w:lvlJc w:val="left"/>
      <w:pPr>
        <w:ind w:left="5984" w:hanging="540"/>
      </w:pPr>
      <w:rPr>
        <w:rFonts w:hint="default"/>
      </w:rPr>
    </w:lvl>
    <w:lvl w:ilvl="8">
      <w:start w:val="0"/>
      <w:numFmt w:val="bullet"/>
      <w:lvlText w:val="•"/>
      <w:lvlJc w:val="left"/>
      <w:pPr>
        <w:ind w:left="7044" w:hanging="540"/>
      </w:pPr>
      <w:rPr>
        <w:rFonts w:hint="default"/>
      </w:rPr>
    </w:lvl>
  </w:abstractNum>
  <w:abstractNum w:abstractNumId="19">
    <w:multiLevelType w:val="hybridMultilevel"/>
    <w:lvl w:ilvl="0">
      <w:start w:val="1"/>
      <w:numFmt w:val="lowerLetter"/>
      <w:lvlText w:val="%1."/>
      <w:lvlJc w:val="left"/>
      <w:pPr>
        <w:ind w:left="898" w:hanging="286"/>
        <w:jc w:val="left"/>
      </w:pPr>
      <w:rPr>
        <w:rFonts w:hint="default" w:ascii="Times New Roman" w:hAnsi="Times New Roman" w:eastAsia="Times New Roman" w:cs="Times New Roman"/>
        <w:spacing w:val="-2"/>
        <w:w w:val="100"/>
        <w:sz w:val="24"/>
        <w:szCs w:val="24"/>
      </w:rPr>
    </w:lvl>
    <w:lvl w:ilvl="1">
      <w:start w:val="0"/>
      <w:numFmt w:val="bullet"/>
      <w:lvlText w:val="•"/>
      <w:lvlJc w:val="left"/>
      <w:pPr>
        <w:ind w:left="1726" w:hanging="286"/>
      </w:pPr>
      <w:rPr>
        <w:rFonts w:hint="default"/>
      </w:rPr>
    </w:lvl>
    <w:lvl w:ilvl="2">
      <w:start w:val="0"/>
      <w:numFmt w:val="bullet"/>
      <w:lvlText w:val="•"/>
      <w:lvlJc w:val="left"/>
      <w:pPr>
        <w:ind w:left="2553" w:hanging="286"/>
      </w:pPr>
      <w:rPr>
        <w:rFonts w:hint="default"/>
      </w:rPr>
    </w:lvl>
    <w:lvl w:ilvl="3">
      <w:start w:val="0"/>
      <w:numFmt w:val="bullet"/>
      <w:lvlText w:val="•"/>
      <w:lvlJc w:val="left"/>
      <w:pPr>
        <w:ind w:left="3379" w:hanging="286"/>
      </w:pPr>
      <w:rPr>
        <w:rFonts w:hint="default"/>
      </w:rPr>
    </w:lvl>
    <w:lvl w:ilvl="4">
      <w:start w:val="0"/>
      <w:numFmt w:val="bullet"/>
      <w:lvlText w:val="•"/>
      <w:lvlJc w:val="left"/>
      <w:pPr>
        <w:ind w:left="4206" w:hanging="286"/>
      </w:pPr>
      <w:rPr>
        <w:rFonts w:hint="default"/>
      </w:rPr>
    </w:lvl>
    <w:lvl w:ilvl="5">
      <w:start w:val="0"/>
      <w:numFmt w:val="bullet"/>
      <w:lvlText w:val="•"/>
      <w:lvlJc w:val="left"/>
      <w:pPr>
        <w:ind w:left="5033" w:hanging="286"/>
      </w:pPr>
      <w:rPr>
        <w:rFonts w:hint="default"/>
      </w:rPr>
    </w:lvl>
    <w:lvl w:ilvl="6">
      <w:start w:val="0"/>
      <w:numFmt w:val="bullet"/>
      <w:lvlText w:val="•"/>
      <w:lvlJc w:val="left"/>
      <w:pPr>
        <w:ind w:left="5859" w:hanging="286"/>
      </w:pPr>
      <w:rPr>
        <w:rFonts w:hint="default"/>
      </w:rPr>
    </w:lvl>
    <w:lvl w:ilvl="7">
      <w:start w:val="0"/>
      <w:numFmt w:val="bullet"/>
      <w:lvlText w:val="•"/>
      <w:lvlJc w:val="left"/>
      <w:pPr>
        <w:ind w:left="6686" w:hanging="286"/>
      </w:pPr>
      <w:rPr>
        <w:rFonts w:hint="default"/>
      </w:rPr>
    </w:lvl>
    <w:lvl w:ilvl="8">
      <w:start w:val="0"/>
      <w:numFmt w:val="bullet"/>
      <w:lvlText w:val="•"/>
      <w:lvlJc w:val="left"/>
      <w:pPr>
        <w:ind w:left="7513" w:hanging="286"/>
      </w:pPr>
      <w:rPr>
        <w:rFonts w:hint="default"/>
      </w:rPr>
    </w:lvl>
  </w:abstractNum>
  <w:abstractNum w:abstractNumId="18">
    <w:multiLevelType w:val="hybridMultilevel"/>
    <w:lvl w:ilvl="0">
      <w:start w:val="1"/>
      <w:numFmt w:val="upperRoman"/>
      <w:lvlText w:val="%1"/>
      <w:lvlJc w:val="left"/>
      <w:pPr>
        <w:ind w:left="612" w:hanging="197"/>
        <w:jc w:val="left"/>
      </w:pPr>
      <w:rPr>
        <w:rFonts w:hint="default" w:ascii="Times New Roman" w:hAnsi="Times New Roman" w:eastAsia="Times New Roman" w:cs="Times New Roman"/>
        <w:spacing w:val="-60"/>
        <w:w w:val="99"/>
        <w:sz w:val="24"/>
        <w:szCs w:val="24"/>
      </w:rPr>
    </w:lvl>
    <w:lvl w:ilvl="1">
      <w:start w:val="0"/>
      <w:numFmt w:val="bullet"/>
      <w:lvlText w:val="•"/>
      <w:lvlJc w:val="left"/>
      <w:pPr>
        <w:ind w:left="1474" w:hanging="197"/>
      </w:pPr>
      <w:rPr>
        <w:rFonts w:hint="default"/>
      </w:rPr>
    </w:lvl>
    <w:lvl w:ilvl="2">
      <w:start w:val="0"/>
      <w:numFmt w:val="bullet"/>
      <w:lvlText w:val="•"/>
      <w:lvlJc w:val="left"/>
      <w:pPr>
        <w:ind w:left="2329" w:hanging="197"/>
      </w:pPr>
      <w:rPr>
        <w:rFonts w:hint="default"/>
      </w:rPr>
    </w:lvl>
    <w:lvl w:ilvl="3">
      <w:start w:val="0"/>
      <w:numFmt w:val="bullet"/>
      <w:lvlText w:val="•"/>
      <w:lvlJc w:val="left"/>
      <w:pPr>
        <w:ind w:left="3183" w:hanging="197"/>
      </w:pPr>
      <w:rPr>
        <w:rFonts w:hint="default"/>
      </w:rPr>
    </w:lvl>
    <w:lvl w:ilvl="4">
      <w:start w:val="0"/>
      <w:numFmt w:val="bullet"/>
      <w:lvlText w:val="•"/>
      <w:lvlJc w:val="left"/>
      <w:pPr>
        <w:ind w:left="4038" w:hanging="197"/>
      </w:pPr>
      <w:rPr>
        <w:rFonts w:hint="default"/>
      </w:rPr>
    </w:lvl>
    <w:lvl w:ilvl="5">
      <w:start w:val="0"/>
      <w:numFmt w:val="bullet"/>
      <w:lvlText w:val="•"/>
      <w:lvlJc w:val="left"/>
      <w:pPr>
        <w:ind w:left="4893" w:hanging="197"/>
      </w:pPr>
      <w:rPr>
        <w:rFonts w:hint="default"/>
      </w:rPr>
    </w:lvl>
    <w:lvl w:ilvl="6">
      <w:start w:val="0"/>
      <w:numFmt w:val="bullet"/>
      <w:lvlText w:val="•"/>
      <w:lvlJc w:val="left"/>
      <w:pPr>
        <w:ind w:left="5747" w:hanging="197"/>
      </w:pPr>
      <w:rPr>
        <w:rFonts w:hint="default"/>
      </w:rPr>
    </w:lvl>
    <w:lvl w:ilvl="7">
      <w:start w:val="0"/>
      <w:numFmt w:val="bullet"/>
      <w:lvlText w:val="•"/>
      <w:lvlJc w:val="left"/>
      <w:pPr>
        <w:ind w:left="6602" w:hanging="197"/>
      </w:pPr>
      <w:rPr>
        <w:rFonts w:hint="default"/>
      </w:rPr>
    </w:lvl>
    <w:lvl w:ilvl="8">
      <w:start w:val="0"/>
      <w:numFmt w:val="bullet"/>
      <w:lvlText w:val="•"/>
      <w:lvlJc w:val="left"/>
      <w:pPr>
        <w:ind w:left="7457" w:hanging="197"/>
      </w:pPr>
      <w:rPr>
        <w:rFonts w:hint="default"/>
      </w:rPr>
    </w:lvl>
  </w:abstractNum>
  <w:abstractNum w:abstractNumId="17">
    <w:multiLevelType w:val="hybridMultilevel"/>
    <w:lvl w:ilvl="0">
      <w:start w:val="1"/>
      <w:numFmt w:val="upperRoman"/>
      <w:lvlText w:val="%1"/>
      <w:lvlJc w:val="left"/>
      <w:pPr>
        <w:ind w:left="622" w:hanging="197"/>
        <w:jc w:val="left"/>
      </w:pPr>
      <w:rPr>
        <w:rFonts w:hint="default" w:ascii="Times New Roman" w:hAnsi="Times New Roman" w:eastAsia="Times New Roman" w:cs="Times New Roman"/>
        <w:spacing w:val="-60"/>
        <w:w w:val="99"/>
        <w:sz w:val="24"/>
        <w:szCs w:val="24"/>
      </w:rPr>
    </w:lvl>
    <w:lvl w:ilvl="1">
      <w:start w:val="0"/>
      <w:numFmt w:val="bullet"/>
      <w:lvlText w:val="•"/>
      <w:lvlJc w:val="left"/>
      <w:pPr>
        <w:ind w:left="1474" w:hanging="197"/>
      </w:pPr>
      <w:rPr>
        <w:rFonts w:hint="default"/>
      </w:rPr>
    </w:lvl>
    <w:lvl w:ilvl="2">
      <w:start w:val="0"/>
      <w:numFmt w:val="bullet"/>
      <w:lvlText w:val="•"/>
      <w:lvlJc w:val="left"/>
      <w:pPr>
        <w:ind w:left="2329" w:hanging="197"/>
      </w:pPr>
      <w:rPr>
        <w:rFonts w:hint="default"/>
      </w:rPr>
    </w:lvl>
    <w:lvl w:ilvl="3">
      <w:start w:val="0"/>
      <w:numFmt w:val="bullet"/>
      <w:lvlText w:val="•"/>
      <w:lvlJc w:val="left"/>
      <w:pPr>
        <w:ind w:left="3183" w:hanging="197"/>
      </w:pPr>
      <w:rPr>
        <w:rFonts w:hint="default"/>
      </w:rPr>
    </w:lvl>
    <w:lvl w:ilvl="4">
      <w:start w:val="0"/>
      <w:numFmt w:val="bullet"/>
      <w:lvlText w:val="•"/>
      <w:lvlJc w:val="left"/>
      <w:pPr>
        <w:ind w:left="4038" w:hanging="197"/>
      </w:pPr>
      <w:rPr>
        <w:rFonts w:hint="default"/>
      </w:rPr>
    </w:lvl>
    <w:lvl w:ilvl="5">
      <w:start w:val="0"/>
      <w:numFmt w:val="bullet"/>
      <w:lvlText w:val="•"/>
      <w:lvlJc w:val="left"/>
      <w:pPr>
        <w:ind w:left="4893" w:hanging="197"/>
      </w:pPr>
      <w:rPr>
        <w:rFonts w:hint="default"/>
      </w:rPr>
    </w:lvl>
    <w:lvl w:ilvl="6">
      <w:start w:val="0"/>
      <w:numFmt w:val="bullet"/>
      <w:lvlText w:val="•"/>
      <w:lvlJc w:val="left"/>
      <w:pPr>
        <w:ind w:left="5747" w:hanging="197"/>
      </w:pPr>
      <w:rPr>
        <w:rFonts w:hint="default"/>
      </w:rPr>
    </w:lvl>
    <w:lvl w:ilvl="7">
      <w:start w:val="0"/>
      <w:numFmt w:val="bullet"/>
      <w:lvlText w:val="•"/>
      <w:lvlJc w:val="left"/>
      <w:pPr>
        <w:ind w:left="6602" w:hanging="197"/>
      </w:pPr>
      <w:rPr>
        <w:rFonts w:hint="default"/>
      </w:rPr>
    </w:lvl>
    <w:lvl w:ilvl="8">
      <w:start w:val="0"/>
      <w:numFmt w:val="bullet"/>
      <w:lvlText w:val="•"/>
      <w:lvlJc w:val="left"/>
      <w:pPr>
        <w:ind w:left="7457" w:hanging="197"/>
      </w:pPr>
      <w:rPr>
        <w:rFonts w:hint="default"/>
      </w:rPr>
    </w:lvl>
  </w:abstractNum>
  <w:abstractNum w:abstractNumId="16">
    <w:multiLevelType w:val="hybridMultilevel"/>
    <w:lvl w:ilvl="0">
      <w:start w:val="2"/>
      <w:numFmt w:val="decimal"/>
      <w:lvlText w:val="%1"/>
      <w:lvlJc w:val="left"/>
      <w:pPr>
        <w:ind w:left="862" w:hanging="720"/>
        <w:jc w:val="left"/>
      </w:pPr>
      <w:rPr>
        <w:rFonts w:hint="default"/>
      </w:rPr>
    </w:lvl>
    <w:lvl w:ilvl="1">
      <w:start w:val="2"/>
      <w:numFmt w:val="decimal"/>
      <w:lvlText w:val="%1.%2"/>
      <w:lvlJc w:val="left"/>
      <w:pPr>
        <w:ind w:left="862" w:hanging="720"/>
        <w:jc w:val="left"/>
      </w:pPr>
      <w:rPr>
        <w:rFonts w:hint="default"/>
      </w:rPr>
    </w:lvl>
    <w:lvl w:ilvl="2">
      <w:start w:val="3"/>
      <w:numFmt w:val="decimal"/>
      <w:lvlText w:val="%1.%2.%3"/>
      <w:lvlJc w:val="left"/>
      <w:pPr>
        <w:ind w:left="862" w:hanging="720"/>
        <w:jc w:val="left"/>
      </w:pPr>
      <w:rPr>
        <w:rFonts w:hint="default"/>
      </w:rPr>
    </w:lvl>
    <w:lvl w:ilvl="3">
      <w:start w:val="4"/>
      <w:numFmt w:val="decimal"/>
      <w:lvlText w:val="%1.%2.%3.%4"/>
      <w:lvlJc w:val="left"/>
      <w:pPr>
        <w:ind w:left="862" w:hanging="720"/>
        <w:jc w:val="left"/>
      </w:pPr>
      <w:rPr>
        <w:rFonts w:hint="default" w:ascii="Times New Roman" w:hAnsi="Times New Roman" w:eastAsia="Times New Roman" w:cs="Times New Roman"/>
        <w:b/>
        <w:bCs/>
        <w:spacing w:val="-57"/>
        <w:w w:val="99"/>
        <w:sz w:val="24"/>
        <w:szCs w:val="24"/>
      </w:rPr>
    </w:lvl>
    <w:lvl w:ilvl="4">
      <w:start w:val="1"/>
      <w:numFmt w:val="upperRoman"/>
      <w:lvlText w:val="%5"/>
      <w:lvlJc w:val="left"/>
      <w:pPr>
        <w:ind w:left="622" w:hanging="197"/>
        <w:jc w:val="left"/>
      </w:pPr>
      <w:rPr>
        <w:rFonts w:hint="default" w:ascii="Times New Roman" w:hAnsi="Times New Roman" w:eastAsia="Times New Roman" w:cs="Times New Roman"/>
        <w:spacing w:val="-60"/>
        <w:w w:val="99"/>
        <w:sz w:val="24"/>
        <w:szCs w:val="24"/>
      </w:rPr>
    </w:lvl>
    <w:lvl w:ilvl="5">
      <w:start w:val="0"/>
      <w:numFmt w:val="bullet"/>
      <w:lvlText w:val="•"/>
      <w:lvlJc w:val="left"/>
      <w:pPr>
        <w:ind w:left="4551" w:hanging="197"/>
      </w:pPr>
      <w:rPr>
        <w:rFonts w:hint="default"/>
      </w:rPr>
    </w:lvl>
    <w:lvl w:ilvl="6">
      <w:start w:val="0"/>
      <w:numFmt w:val="bullet"/>
      <w:lvlText w:val="•"/>
      <w:lvlJc w:val="left"/>
      <w:pPr>
        <w:ind w:left="5474" w:hanging="197"/>
      </w:pPr>
      <w:rPr>
        <w:rFonts w:hint="default"/>
      </w:rPr>
    </w:lvl>
    <w:lvl w:ilvl="7">
      <w:start w:val="0"/>
      <w:numFmt w:val="bullet"/>
      <w:lvlText w:val="•"/>
      <w:lvlJc w:val="left"/>
      <w:pPr>
        <w:ind w:left="6397" w:hanging="197"/>
      </w:pPr>
      <w:rPr>
        <w:rFonts w:hint="default"/>
      </w:rPr>
    </w:lvl>
    <w:lvl w:ilvl="8">
      <w:start w:val="0"/>
      <w:numFmt w:val="bullet"/>
      <w:lvlText w:val="•"/>
      <w:lvlJc w:val="left"/>
      <w:pPr>
        <w:ind w:left="7320" w:hanging="197"/>
      </w:pPr>
      <w:rPr>
        <w:rFonts w:hint="default"/>
      </w:rPr>
    </w:lvl>
  </w:abstractNum>
  <w:abstractNum w:abstractNumId="15">
    <w:multiLevelType w:val="hybridMultilevel"/>
    <w:lvl w:ilvl="0">
      <w:start w:val="1"/>
      <w:numFmt w:val="lowerLetter"/>
      <w:lvlText w:val="%1."/>
      <w:lvlJc w:val="left"/>
      <w:pPr>
        <w:ind w:left="907" w:hanging="286"/>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726" w:hanging="286"/>
      </w:pPr>
      <w:rPr>
        <w:rFonts w:hint="default"/>
      </w:rPr>
    </w:lvl>
    <w:lvl w:ilvl="2">
      <w:start w:val="0"/>
      <w:numFmt w:val="bullet"/>
      <w:lvlText w:val="•"/>
      <w:lvlJc w:val="left"/>
      <w:pPr>
        <w:ind w:left="2553" w:hanging="286"/>
      </w:pPr>
      <w:rPr>
        <w:rFonts w:hint="default"/>
      </w:rPr>
    </w:lvl>
    <w:lvl w:ilvl="3">
      <w:start w:val="0"/>
      <w:numFmt w:val="bullet"/>
      <w:lvlText w:val="•"/>
      <w:lvlJc w:val="left"/>
      <w:pPr>
        <w:ind w:left="3379" w:hanging="286"/>
      </w:pPr>
      <w:rPr>
        <w:rFonts w:hint="default"/>
      </w:rPr>
    </w:lvl>
    <w:lvl w:ilvl="4">
      <w:start w:val="0"/>
      <w:numFmt w:val="bullet"/>
      <w:lvlText w:val="•"/>
      <w:lvlJc w:val="left"/>
      <w:pPr>
        <w:ind w:left="4206" w:hanging="286"/>
      </w:pPr>
      <w:rPr>
        <w:rFonts w:hint="default"/>
      </w:rPr>
    </w:lvl>
    <w:lvl w:ilvl="5">
      <w:start w:val="0"/>
      <w:numFmt w:val="bullet"/>
      <w:lvlText w:val="•"/>
      <w:lvlJc w:val="left"/>
      <w:pPr>
        <w:ind w:left="5033" w:hanging="286"/>
      </w:pPr>
      <w:rPr>
        <w:rFonts w:hint="default"/>
      </w:rPr>
    </w:lvl>
    <w:lvl w:ilvl="6">
      <w:start w:val="0"/>
      <w:numFmt w:val="bullet"/>
      <w:lvlText w:val="•"/>
      <w:lvlJc w:val="left"/>
      <w:pPr>
        <w:ind w:left="5859" w:hanging="286"/>
      </w:pPr>
      <w:rPr>
        <w:rFonts w:hint="default"/>
      </w:rPr>
    </w:lvl>
    <w:lvl w:ilvl="7">
      <w:start w:val="0"/>
      <w:numFmt w:val="bullet"/>
      <w:lvlText w:val="•"/>
      <w:lvlJc w:val="left"/>
      <w:pPr>
        <w:ind w:left="6686" w:hanging="286"/>
      </w:pPr>
      <w:rPr>
        <w:rFonts w:hint="default"/>
      </w:rPr>
    </w:lvl>
    <w:lvl w:ilvl="8">
      <w:start w:val="0"/>
      <w:numFmt w:val="bullet"/>
      <w:lvlText w:val="•"/>
      <w:lvlJc w:val="left"/>
      <w:pPr>
        <w:ind w:left="7513" w:hanging="286"/>
      </w:pPr>
      <w:rPr>
        <w:rFonts w:hint="default"/>
      </w:rPr>
    </w:lvl>
  </w:abstractNum>
  <w:abstractNum w:abstractNumId="14">
    <w:multiLevelType w:val="hybridMultilevel"/>
    <w:lvl w:ilvl="0">
      <w:start w:val="2"/>
      <w:numFmt w:val="decimal"/>
      <w:lvlText w:val="%1"/>
      <w:lvlJc w:val="left"/>
      <w:pPr>
        <w:ind w:left="862" w:hanging="720"/>
        <w:jc w:val="left"/>
      </w:pPr>
      <w:rPr>
        <w:rFonts w:hint="default"/>
      </w:rPr>
    </w:lvl>
    <w:lvl w:ilvl="1">
      <w:start w:val="2"/>
      <w:numFmt w:val="decimal"/>
      <w:lvlText w:val="%1.%2"/>
      <w:lvlJc w:val="left"/>
      <w:pPr>
        <w:ind w:left="862" w:hanging="720"/>
        <w:jc w:val="left"/>
      </w:pPr>
      <w:rPr>
        <w:rFonts w:hint="default"/>
      </w:rPr>
    </w:lvl>
    <w:lvl w:ilvl="2">
      <w:start w:val="3"/>
      <w:numFmt w:val="decimal"/>
      <w:lvlText w:val="%1.%2.%3"/>
      <w:lvlJc w:val="left"/>
      <w:pPr>
        <w:ind w:left="862" w:hanging="720"/>
        <w:jc w:val="left"/>
      </w:pPr>
      <w:rPr>
        <w:rFonts w:hint="default"/>
      </w:rPr>
    </w:lvl>
    <w:lvl w:ilvl="3">
      <w:start w:val="3"/>
      <w:numFmt w:val="decimal"/>
      <w:lvlText w:val="%1.%2.%3.%4"/>
      <w:lvlJc w:val="left"/>
      <w:pPr>
        <w:ind w:left="862" w:hanging="720"/>
        <w:jc w:val="left"/>
      </w:pPr>
      <w:rPr>
        <w:rFonts w:hint="default" w:ascii="Times New Roman" w:hAnsi="Times New Roman" w:eastAsia="Times New Roman" w:cs="Times New Roman"/>
        <w:b/>
        <w:bCs/>
        <w:spacing w:val="-6"/>
        <w:w w:val="99"/>
        <w:sz w:val="24"/>
        <w:szCs w:val="24"/>
      </w:rPr>
    </w:lvl>
    <w:lvl w:ilvl="4">
      <w:start w:val="1"/>
      <w:numFmt w:val="upperRoman"/>
      <w:lvlText w:val="%5"/>
      <w:lvlJc w:val="left"/>
      <w:pPr>
        <w:ind w:left="622" w:hanging="197"/>
        <w:jc w:val="left"/>
      </w:pPr>
      <w:rPr>
        <w:rFonts w:hint="default" w:ascii="Times New Roman" w:hAnsi="Times New Roman" w:eastAsia="Times New Roman" w:cs="Times New Roman"/>
        <w:spacing w:val="-60"/>
        <w:w w:val="99"/>
        <w:sz w:val="24"/>
        <w:szCs w:val="24"/>
      </w:rPr>
    </w:lvl>
    <w:lvl w:ilvl="5">
      <w:start w:val="0"/>
      <w:numFmt w:val="bullet"/>
      <w:lvlText w:val="•"/>
      <w:lvlJc w:val="left"/>
      <w:pPr>
        <w:ind w:left="4551" w:hanging="197"/>
      </w:pPr>
      <w:rPr>
        <w:rFonts w:hint="default"/>
      </w:rPr>
    </w:lvl>
    <w:lvl w:ilvl="6">
      <w:start w:val="0"/>
      <w:numFmt w:val="bullet"/>
      <w:lvlText w:val="•"/>
      <w:lvlJc w:val="left"/>
      <w:pPr>
        <w:ind w:left="5474" w:hanging="197"/>
      </w:pPr>
      <w:rPr>
        <w:rFonts w:hint="default"/>
      </w:rPr>
    </w:lvl>
    <w:lvl w:ilvl="7">
      <w:start w:val="0"/>
      <w:numFmt w:val="bullet"/>
      <w:lvlText w:val="•"/>
      <w:lvlJc w:val="left"/>
      <w:pPr>
        <w:ind w:left="6397" w:hanging="197"/>
      </w:pPr>
      <w:rPr>
        <w:rFonts w:hint="default"/>
      </w:rPr>
    </w:lvl>
    <w:lvl w:ilvl="8">
      <w:start w:val="0"/>
      <w:numFmt w:val="bullet"/>
      <w:lvlText w:val="•"/>
      <w:lvlJc w:val="left"/>
      <w:pPr>
        <w:ind w:left="7320" w:hanging="197"/>
      </w:pPr>
      <w:rPr>
        <w:rFonts w:hint="default"/>
      </w:rPr>
    </w:lvl>
  </w:abstractNum>
  <w:abstractNum w:abstractNumId="13">
    <w:multiLevelType w:val="hybridMultilevel"/>
    <w:lvl w:ilvl="0">
      <w:start w:val="1"/>
      <w:numFmt w:val="lowerLetter"/>
      <w:lvlText w:val="%1."/>
      <w:lvlJc w:val="left"/>
      <w:pPr>
        <w:ind w:left="907" w:hanging="286"/>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726" w:hanging="286"/>
      </w:pPr>
      <w:rPr>
        <w:rFonts w:hint="default"/>
      </w:rPr>
    </w:lvl>
    <w:lvl w:ilvl="2">
      <w:start w:val="0"/>
      <w:numFmt w:val="bullet"/>
      <w:lvlText w:val="•"/>
      <w:lvlJc w:val="left"/>
      <w:pPr>
        <w:ind w:left="2553" w:hanging="286"/>
      </w:pPr>
      <w:rPr>
        <w:rFonts w:hint="default"/>
      </w:rPr>
    </w:lvl>
    <w:lvl w:ilvl="3">
      <w:start w:val="0"/>
      <w:numFmt w:val="bullet"/>
      <w:lvlText w:val="•"/>
      <w:lvlJc w:val="left"/>
      <w:pPr>
        <w:ind w:left="3379" w:hanging="286"/>
      </w:pPr>
      <w:rPr>
        <w:rFonts w:hint="default"/>
      </w:rPr>
    </w:lvl>
    <w:lvl w:ilvl="4">
      <w:start w:val="0"/>
      <w:numFmt w:val="bullet"/>
      <w:lvlText w:val="•"/>
      <w:lvlJc w:val="left"/>
      <w:pPr>
        <w:ind w:left="4206" w:hanging="286"/>
      </w:pPr>
      <w:rPr>
        <w:rFonts w:hint="default"/>
      </w:rPr>
    </w:lvl>
    <w:lvl w:ilvl="5">
      <w:start w:val="0"/>
      <w:numFmt w:val="bullet"/>
      <w:lvlText w:val="•"/>
      <w:lvlJc w:val="left"/>
      <w:pPr>
        <w:ind w:left="5033" w:hanging="286"/>
      </w:pPr>
      <w:rPr>
        <w:rFonts w:hint="default"/>
      </w:rPr>
    </w:lvl>
    <w:lvl w:ilvl="6">
      <w:start w:val="0"/>
      <w:numFmt w:val="bullet"/>
      <w:lvlText w:val="•"/>
      <w:lvlJc w:val="left"/>
      <w:pPr>
        <w:ind w:left="5859" w:hanging="286"/>
      </w:pPr>
      <w:rPr>
        <w:rFonts w:hint="default"/>
      </w:rPr>
    </w:lvl>
    <w:lvl w:ilvl="7">
      <w:start w:val="0"/>
      <w:numFmt w:val="bullet"/>
      <w:lvlText w:val="•"/>
      <w:lvlJc w:val="left"/>
      <w:pPr>
        <w:ind w:left="6686" w:hanging="286"/>
      </w:pPr>
      <w:rPr>
        <w:rFonts w:hint="default"/>
      </w:rPr>
    </w:lvl>
    <w:lvl w:ilvl="8">
      <w:start w:val="0"/>
      <w:numFmt w:val="bullet"/>
      <w:lvlText w:val="•"/>
      <w:lvlJc w:val="left"/>
      <w:pPr>
        <w:ind w:left="7513" w:hanging="286"/>
      </w:pPr>
      <w:rPr>
        <w:rFonts w:hint="default"/>
      </w:rPr>
    </w:lvl>
  </w:abstractNum>
  <w:abstractNum w:abstractNumId="12">
    <w:multiLevelType w:val="hybridMultilevel"/>
    <w:lvl w:ilvl="0">
      <w:start w:val="1"/>
      <w:numFmt w:val="upperRoman"/>
      <w:lvlText w:val="%1"/>
      <w:lvlJc w:val="left"/>
      <w:pPr>
        <w:ind w:left="622" w:hanging="197"/>
        <w:jc w:val="left"/>
      </w:pPr>
      <w:rPr>
        <w:rFonts w:hint="default" w:ascii="Times New Roman" w:hAnsi="Times New Roman" w:eastAsia="Times New Roman" w:cs="Times New Roman"/>
        <w:spacing w:val="-60"/>
        <w:w w:val="99"/>
        <w:sz w:val="24"/>
        <w:szCs w:val="24"/>
      </w:rPr>
    </w:lvl>
    <w:lvl w:ilvl="1">
      <w:start w:val="0"/>
      <w:numFmt w:val="bullet"/>
      <w:lvlText w:val="•"/>
      <w:lvlJc w:val="left"/>
      <w:pPr>
        <w:ind w:left="1474" w:hanging="197"/>
      </w:pPr>
      <w:rPr>
        <w:rFonts w:hint="default"/>
      </w:rPr>
    </w:lvl>
    <w:lvl w:ilvl="2">
      <w:start w:val="0"/>
      <w:numFmt w:val="bullet"/>
      <w:lvlText w:val="•"/>
      <w:lvlJc w:val="left"/>
      <w:pPr>
        <w:ind w:left="2329" w:hanging="197"/>
      </w:pPr>
      <w:rPr>
        <w:rFonts w:hint="default"/>
      </w:rPr>
    </w:lvl>
    <w:lvl w:ilvl="3">
      <w:start w:val="0"/>
      <w:numFmt w:val="bullet"/>
      <w:lvlText w:val="•"/>
      <w:lvlJc w:val="left"/>
      <w:pPr>
        <w:ind w:left="3183" w:hanging="197"/>
      </w:pPr>
      <w:rPr>
        <w:rFonts w:hint="default"/>
      </w:rPr>
    </w:lvl>
    <w:lvl w:ilvl="4">
      <w:start w:val="0"/>
      <w:numFmt w:val="bullet"/>
      <w:lvlText w:val="•"/>
      <w:lvlJc w:val="left"/>
      <w:pPr>
        <w:ind w:left="4038" w:hanging="197"/>
      </w:pPr>
      <w:rPr>
        <w:rFonts w:hint="default"/>
      </w:rPr>
    </w:lvl>
    <w:lvl w:ilvl="5">
      <w:start w:val="0"/>
      <w:numFmt w:val="bullet"/>
      <w:lvlText w:val="•"/>
      <w:lvlJc w:val="left"/>
      <w:pPr>
        <w:ind w:left="4893" w:hanging="197"/>
      </w:pPr>
      <w:rPr>
        <w:rFonts w:hint="default"/>
      </w:rPr>
    </w:lvl>
    <w:lvl w:ilvl="6">
      <w:start w:val="0"/>
      <w:numFmt w:val="bullet"/>
      <w:lvlText w:val="•"/>
      <w:lvlJc w:val="left"/>
      <w:pPr>
        <w:ind w:left="5747" w:hanging="197"/>
      </w:pPr>
      <w:rPr>
        <w:rFonts w:hint="default"/>
      </w:rPr>
    </w:lvl>
    <w:lvl w:ilvl="7">
      <w:start w:val="0"/>
      <w:numFmt w:val="bullet"/>
      <w:lvlText w:val="•"/>
      <w:lvlJc w:val="left"/>
      <w:pPr>
        <w:ind w:left="6602" w:hanging="197"/>
      </w:pPr>
      <w:rPr>
        <w:rFonts w:hint="default"/>
      </w:rPr>
    </w:lvl>
    <w:lvl w:ilvl="8">
      <w:start w:val="0"/>
      <w:numFmt w:val="bullet"/>
      <w:lvlText w:val="•"/>
      <w:lvlJc w:val="left"/>
      <w:pPr>
        <w:ind w:left="7457" w:hanging="197"/>
      </w:pPr>
      <w:rPr>
        <w:rFonts w:hint="default"/>
      </w:rPr>
    </w:lvl>
  </w:abstractNum>
  <w:abstractNum w:abstractNumId="11">
    <w:multiLevelType w:val="hybridMultilevel"/>
    <w:lvl w:ilvl="0">
      <w:start w:val="2"/>
      <w:numFmt w:val="decimal"/>
      <w:lvlText w:val="%1"/>
      <w:lvlJc w:val="left"/>
      <w:pPr>
        <w:ind w:left="682" w:hanging="540"/>
        <w:jc w:val="left"/>
      </w:pPr>
      <w:rPr>
        <w:rFonts w:hint="default"/>
      </w:rPr>
    </w:lvl>
    <w:lvl w:ilvl="1">
      <w:start w:val="2"/>
      <w:numFmt w:val="decimal"/>
      <w:lvlText w:val="%1.%2"/>
      <w:lvlJc w:val="left"/>
      <w:pPr>
        <w:ind w:left="682" w:hanging="540"/>
        <w:jc w:val="left"/>
      </w:pPr>
      <w:rPr>
        <w:rFonts w:hint="default"/>
      </w:rPr>
    </w:lvl>
    <w:lvl w:ilvl="2">
      <w:start w:val="3"/>
      <w:numFmt w:val="decimal"/>
      <w:lvlText w:val="%1.%2.%3"/>
      <w:lvlJc w:val="left"/>
      <w:pPr>
        <w:ind w:left="682" w:hanging="540"/>
        <w:jc w:val="left"/>
      </w:pPr>
      <w:rPr>
        <w:rFonts w:hint="default" w:ascii="Times New Roman" w:hAnsi="Times New Roman" w:eastAsia="Times New Roman" w:cs="Times New Roman"/>
        <w:b/>
        <w:bCs/>
        <w:spacing w:val="-6"/>
        <w:w w:val="99"/>
        <w:sz w:val="24"/>
        <w:szCs w:val="24"/>
      </w:rPr>
    </w:lvl>
    <w:lvl w:ilvl="3">
      <w:start w:val="1"/>
      <w:numFmt w:val="decimal"/>
      <w:lvlText w:val="%1.%2.%3.%4"/>
      <w:lvlJc w:val="left"/>
      <w:pPr>
        <w:ind w:left="862" w:hanging="720"/>
        <w:jc w:val="left"/>
      </w:pPr>
      <w:rPr>
        <w:rFonts w:hint="default" w:ascii="Times New Roman" w:hAnsi="Times New Roman" w:eastAsia="Times New Roman" w:cs="Times New Roman"/>
        <w:b/>
        <w:bCs/>
        <w:spacing w:val="-6"/>
        <w:w w:val="99"/>
        <w:sz w:val="24"/>
        <w:szCs w:val="24"/>
      </w:rPr>
    </w:lvl>
    <w:lvl w:ilvl="4">
      <w:start w:val="1"/>
      <w:numFmt w:val="upperRoman"/>
      <w:lvlText w:val="%5"/>
      <w:lvlJc w:val="left"/>
      <w:pPr>
        <w:ind w:left="938" w:hanging="317"/>
        <w:jc w:val="left"/>
      </w:pPr>
      <w:rPr>
        <w:rFonts w:hint="default" w:ascii="Times New Roman" w:hAnsi="Times New Roman" w:eastAsia="Times New Roman" w:cs="Times New Roman"/>
        <w:w w:val="99"/>
        <w:sz w:val="24"/>
        <w:szCs w:val="24"/>
      </w:rPr>
    </w:lvl>
    <w:lvl w:ilvl="5">
      <w:start w:val="0"/>
      <w:numFmt w:val="bullet"/>
      <w:lvlText w:val="•"/>
      <w:lvlJc w:val="left"/>
      <w:pPr>
        <w:ind w:left="4024" w:hanging="317"/>
      </w:pPr>
      <w:rPr>
        <w:rFonts w:hint="default"/>
      </w:rPr>
    </w:lvl>
    <w:lvl w:ilvl="6">
      <w:start w:val="0"/>
      <w:numFmt w:val="bullet"/>
      <w:lvlText w:val="•"/>
      <w:lvlJc w:val="left"/>
      <w:pPr>
        <w:ind w:left="5053" w:hanging="317"/>
      </w:pPr>
      <w:rPr>
        <w:rFonts w:hint="default"/>
      </w:rPr>
    </w:lvl>
    <w:lvl w:ilvl="7">
      <w:start w:val="0"/>
      <w:numFmt w:val="bullet"/>
      <w:lvlText w:val="•"/>
      <w:lvlJc w:val="left"/>
      <w:pPr>
        <w:ind w:left="6081" w:hanging="317"/>
      </w:pPr>
      <w:rPr>
        <w:rFonts w:hint="default"/>
      </w:rPr>
    </w:lvl>
    <w:lvl w:ilvl="8">
      <w:start w:val="0"/>
      <w:numFmt w:val="bullet"/>
      <w:lvlText w:val="•"/>
      <w:lvlJc w:val="left"/>
      <w:pPr>
        <w:ind w:left="7109" w:hanging="317"/>
      </w:pPr>
      <w:rPr>
        <w:rFonts w:hint="default"/>
      </w:rPr>
    </w:lvl>
  </w:abstractNum>
  <w:abstractNum w:abstractNumId="10">
    <w:multiLevelType w:val="hybridMultilevel"/>
    <w:lvl w:ilvl="0">
      <w:start w:val="2"/>
      <w:numFmt w:val="decimal"/>
      <w:lvlText w:val="%1"/>
      <w:lvlJc w:val="left"/>
      <w:pPr>
        <w:ind w:left="682" w:hanging="540"/>
        <w:jc w:val="left"/>
      </w:pPr>
      <w:rPr>
        <w:rFonts w:hint="default"/>
      </w:rPr>
    </w:lvl>
    <w:lvl w:ilvl="1">
      <w:start w:val="2"/>
      <w:numFmt w:val="decimal"/>
      <w:lvlText w:val="%1.%2"/>
      <w:lvlJc w:val="left"/>
      <w:pPr>
        <w:ind w:left="682" w:hanging="540"/>
        <w:jc w:val="left"/>
      </w:pPr>
      <w:rPr>
        <w:rFonts w:hint="default"/>
      </w:rPr>
    </w:lvl>
    <w:lvl w:ilvl="2">
      <w:start w:val="2"/>
      <w:numFmt w:val="decimal"/>
      <w:lvlText w:val="%1.%2.%3"/>
      <w:lvlJc w:val="left"/>
      <w:pPr>
        <w:ind w:left="682" w:hanging="540"/>
        <w:jc w:val="left"/>
      </w:pPr>
      <w:rPr>
        <w:rFonts w:hint="default" w:ascii="Times New Roman" w:hAnsi="Times New Roman" w:eastAsia="Times New Roman" w:cs="Times New Roman"/>
        <w:b/>
        <w:bCs/>
        <w:spacing w:val="-6"/>
        <w:w w:val="99"/>
        <w:sz w:val="24"/>
        <w:szCs w:val="24"/>
      </w:rPr>
    </w:lvl>
    <w:lvl w:ilvl="3">
      <w:start w:val="1"/>
      <w:numFmt w:val="decimal"/>
      <w:lvlText w:val="%1.%2.%3.%4"/>
      <w:lvlJc w:val="left"/>
      <w:pPr>
        <w:ind w:left="922" w:hanging="780"/>
        <w:jc w:val="left"/>
      </w:pPr>
      <w:rPr>
        <w:rFonts w:hint="default" w:ascii="Times New Roman" w:hAnsi="Times New Roman" w:eastAsia="Times New Roman" w:cs="Times New Roman"/>
        <w:b/>
        <w:bCs/>
        <w:spacing w:val="-1"/>
        <w:w w:val="99"/>
        <w:sz w:val="24"/>
        <w:szCs w:val="24"/>
      </w:rPr>
    </w:lvl>
    <w:lvl w:ilvl="4">
      <w:start w:val="1"/>
      <w:numFmt w:val="upperRoman"/>
      <w:lvlText w:val="%5"/>
      <w:lvlJc w:val="left"/>
      <w:pPr>
        <w:ind w:left="818" w:hanging="197"/>
        <w:jc w:val="left"/>
      </w:pPr>
      <w:rPr>
        <w:rFonts w:hint="default" w:ascii="Times New Roman" w:hAnsi="Times New Roman" w:eastAsia="Times New Roman" w:cs="Times New Roman"/>
        <w:spacing w:val="-4"/>
        <w:w w:val="99"/>
        <w:sz w:val="24"/>
        <w:szCs w:val="24"/>
      </w:rPr>
    </w:lvl>
    <w:lvl w:ilvl="5">
      <w:start w:val="0"/>
      <w:numFmt w:val="bullet"/>
      <w:lvlText w:val="•"/>
      <w:lvlJc w:val="left"/>
      <w:pPr>
        <w:ind w:left="3974" w:hanging="197"/>
      </w:pPr>
      <w:rPr>
        <w:rFonts w:hint="default"/>
      </w:rPr>
    </w:lvl>
    <w:lvl w:ilvl="6">
      <w:start w:val="0"/>
      <w:numFmt w:val="bullet"/>
      <w:lvlText w:val="•"/>
      <w:lvlJc w:val="left"/>
      <w:pPr>
        <w:ind w:left="4993" w:hanging="197"/>
      </w:pPr>
      <w:rPr>
        <w:rFonts w:hint="default"/>
      </w:rPr>
    </w:lvl>
    <w:lvl w:ilvl="7">
      <w:start w:val="0"/>
      <w:numFmt w:val="bullet"/>
      <w:lvlText w:val="•"/>
      <w:lvlJc w:val="left"/>
      <w:pPr>
        <w:ind w:left="6011" w:hanging="197"/>
      </w:pPr>
      <w:rPr>
        <w:rFonts w:hint="default"/>
      </w:rPr>
    </w:lvl>
    <w:lvl w:ilvl="8">
      <w:start w:val="0"/>
      <w:numFmt w:val="bullet"/>
      <w:lvlText w:val="•"/>
      <w:lvlJc w:val="left"/>
      <w:pPr>
        <w:ind w:left="7029" w:hanging="197"/>
      </w:pPr>
      <w:rPr>
        <w:rFonts w:hint="default"/>
      </w:rPr>
    </w:lvl>
  </w:abstractNum>
  <w:abstractNum w:abstractNumId="9">
    <w:multiLevelType w:val="hybridMultilevel"/>
    <w:lvl w:ilvl="0">
      <w:start w:val="1"/>
      <w:numFmt w:val="upperRoman"/>
      <w:lvlText w:val="%1"/>
      <w:lvlJc w:val="left"/>
      <w:pPr>
        <w:ind w:left="818" w:hanging="197"/>
        <w:jc w:val="left"/>
      </w:pPr>
      <w:rPr>
        <w:rFonts w:hint="default" w:ascii="Times New Roman" w:hAnsi="Times New Roman" w:eastAsia="Times New Roman" w:cs="Times New Roman"/>
        <w:spacing w:val="-4"/>
        <w:w w:val="99"/>
        <w:sz w:val="24"/>
        <w:szCs w:val="24"/>
      </w:rPr>
    </w:lvl>
    <w:lvl w:ilvl="1">
      <w:start w:val="0"/>
      <w:numFmt w:val="bullet"/>
      <w:lvlText w:val="•"/>
      <w:lvlJc w:val="left"/>
      <w:pPr>
        <w:ind w:left="1654" w:hanging="197"/>
      </w:pPr>
      <w:rPr>
        <w:rFonts w:hint="default"/>
      </w:rPr>
    </w:lvl>
    <w:lvl w:ilvl="2">
      <w:start w:val="0"/>
      <w:numFmt w:val="bullet"/>
      <w:lvlText w:val="•"/>
      <w:lvlJc w:val="left"/>
      <w:pPr>
        <w:ind w:left="2489" w:hanging="197"/>
      </w:pPr>
      <w:rPr>
        <w:rFonts w:hint="default"/>
      </w:rPr>
    </w:lvl>
    <w:lvl w:ilvl="3">
      <w:start w:val="0"/>
      <w:numFmt w:val="bullet"/>
      <w:lvlText w:val="•"/>
      <w:lvlJc w:val="left"/>
      <w:pPr>
        <w:ind w:left="3323" w:hanging="197"/>
      </w:pPr>
      <w:rPr>
        <w:rFonts w:hint="default"/>
      </w:rPr>
    </w:lvl>
    <w:lvl w:ilvl="4">
      <w:start w:val="0"/>
      <w:numFmt w:val="bullet"/>
      <w:lvlText w:val="•"/>
      <w:lvlJc w:val="left"/>
      <w:pPr>
        <w:ind w:left="4158" w:hanging="197"/>
      </w:pPr>
      <w:rPr>
        <w:rFonts w:hint="default"/>
      </w:rPr>
    </w:lvl>
    <w:lvl w:ilvl="5">
      <w:start w:val="0"/>
      <w:numFmt w:val="bullet"/>
      <w:lvlText w:val="•"/>
      <w:lvlJc w:val="left"/>
      <w:pPr>
        <w:ind w:left="4993" w:hanging="197"/>
      </w:pPr>
      <w:rPr>
        <w:rFonts w:hint="default"/>
      </w:rPr>
    </w:lvl>
    <w:lvl w:ilvl="6">
      <w:start w:val="0"/>
      <w:numFmt w:val="bullet"/>
      <w:lvlText w:val="•"/>
      <w:lvlJc w:val="left"/>
      <w:pPr>
        <w:ind w:left="5827" w:hanging="197"/>
      </w:pPr>
      <w:rPr>
        <w:rFonts w:hint="default"/>
      </w:rPr>
    </w:lvl>
    <w:lvl w:ilvl="7">
      <w:start w:val="0"/>
      <w:numFmt w:val="bullet"/>
      <w:lvlText w:val="•"/>
      <w:lvlJc w:val="left"/>
      <w:pPr>
        <w:ind w:left="6662" w:hanging="197"/>
      </w:pPr>
      <w:rPr>
        <w:rFonts w:hint="default"/>
      </w:rPr>
    </w:lvl>
    <w:lvl w:ilvl="8">
      <w:start w:val="0"/>
      <w:numFmt w:val="bullet"/>
      <w:lvlText w:val="•"/>
      <w:lvlJc w:val="left"/>
      <w:pPr>
        <w:ind w:left="7497" w:hanging="197"/>
      </w:pPr>
      <w:rPr>
        <w:rFonts w:hint="default"/>
      </w:rPr>
    </w:lvl>
  </w:abstractNum>
  <w:abstractNum w:abstractNumId="8">
    <w:multiLevelType w:val="hybridMultilevel"/>
    <w:lvl w:ilvl="0">
      <w:start w:val="2"/>
      <w:numFmt w:val="decimal"/>
      <w:lvlText w:val="%1"/>
      <w:lvlJc w:val="left"/>
      <w:pPr>
        <w:ind w:left="562" w:hanging="420"/>
        <w:jc w:val="left"/>
      </w:pPr>
      <w:rPr>
        <w:rFonts w:hint="default"/>
      </w:rPr>
    </w:lvl>
    <w:lvl w:ilvl="1">
      <w:start w:val="2"/>
      <w:numFmt w:val="decimal"/>
      <w:lvlText w:val="%1.%2"/>
      <w:lvlJc w:val="left"/>
      <w:pPr>
        <w:ind w:left="562" w:hanging="42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682" w:hanging="540"/>
        <w:jc w:val="left"/>
      </w:pPr>
      <w:rPr>
        <w:rFonts w:hint="default" w:ascii="Times New Roman" w:hAnsi="Times New Roman" w:eastAsia="Times New Roman" w:cs="Times New Roman"/>
        <w:b/>
        <w:bCs/>
        <w:spacing w:val="-6"/>
        <w:w w:val="99"/>
        <w:sz w:val="24"/>
        <w:szCs w:val="24"/>
      </w:rPr>
    </w:lvl>
    <w:lvl w:ilvl="3">
      <w:start w:val="1"/>
      <w:numFmt w:val="decimal"/>
      <w:lvlText w:val="%1.%2.%3.%4"/>
      <w:lvlJc w:val="left"/>
      <w:pPr>
        <w:ind w:left="862" w:hanging="720"/>
        <w:jc w:val="left"/>
      </w:pPr>
      <w:rPr>
        <w:rFonts w:hint="default" w:ascii="Times New Roman" w:hAnsi="Times New Roman" w:eastAsia="Times New Roman" w:cs="Times New Roman"/>
        <w:b/>
        <w:bCs/>
        <w:spacing w:val="-6"/>
        <w:w w:val="99"/>
        <w:sz w:val="24"/>
        <w:szCs w:val="24"/>
      </w:rPr>
    </w:lvl>
    <w:lvl w:ilvl="4">
      <w:start w:val="1"/>
      <w:numFmt w:val="upperRoman"/>
      <w:lvlText w:val="%5"/>
      <w:lvlJc w:val="left"/>
      <w:pPr>
        <w:ind w:left="818" w:hanging="197"/>
        <w:jc w:val="left"/>
      </w:pPr>
      <w:rPr>
        <w:rFonts w:hint="default" w:ascii="Times New Roman" w:hAnsi="Times New Roman" w:eastAsia="Times New Roman" w:cs="Times New Roman"/>
        <w:spacing w:val="-4"/>
        <w:w w:val="99"/>
        <w:sz w:val="24"/>
        <w:szCs w:val="24"/>
      </w:rPr>
    </w:lvl>
    <w:lvl w:ilvl="5">
      <w:start w:val="0"/>
      <w:numFmt w:val="bullet"/>
      <w:lvlText w:val="•"/>
      <w:lvlJc w:val="left"/>
      <w:pPr>
        <w:ind w:left="3233" w:hanging="197"/>
      </w:pPr>
      <w:rPr>
        <w:rFonts w:hint="default"/>
      </w:rPr>
    </w:lvl>
    <w:lvl w:ilvl="6">
      <w:start w:val="0"/>
      <w:numFmt w:val="bullet"/>
      <w:lvlText w:val="•"/>
      <w:lvlJc w:val="left"/>
      <w:pPr>
        <w:ind w:left="4419" w:hanging="197"/>
      </w:pPr>
      <w:rPr>
        <w:rFonts w:hint="default"/>
      </w:rPr>
    </w:lvl>
    <w:lvl w:ilvl="7">
      <w:start w:val="0"/>
      <w:numFmt w:val="bullet"/>
      <w:lvlText w:val="•"/>
      <w:lvlJc w:val="left"/>
      <w:pPr>
        <w:ind w:left="5606" w:hanging="197"/>
      </w:pPr>
      <w:rPr>
        <w:rFonts w:hint="default"/>
      </w:rPr>
    </w:lvl>
    <w:lvl w:ilvl="8">
      <w:start w:val="0"/>
      <w:numFmt w:val="bullet"/>
      <w:lvlText w:val="•"/>
      <w:lvlJc w:val="left"/>
      <w:pPr>
        <w:ind w:left="6793" w:hanging="197"/>
      </w:pPr>
      <w:rPr>
        <w:rFonts w:hint="default"/>
      </w:rPr>
    </w:lvl>
  </w:abstractNum>
  <w:abstractNum w:abstractNumId="7">
    <w:multiLevelType w:val="hybridMultilevel"/>
    <w:lvl w:ilvl="0">
      <w:start w:val="2"/>
      <w:numFmt w:val="decimal"/>
      <w:lvlText w:val="%1"/>
      <w:lvlJc w:val="left"/>
      <w:pPr>
        <w:ind w:left="562" w:hanging="420"/>
        <w:jc w:val="left"/>
      </w:pPr>
      <w:rPr>
        <w:rFonts w:hint="default"/>
      </w:rPr>
    </w:lvl>
    <w:lvl w:ilvl="1">
      <w:start w:val="1"/>
      <w:numFmt w:val="decimal"/>
      <w:lvlText w:val="%1.%2"/>
      <w:lvlJc w:val="left"/>
      <w:pPr>
        <w:ind w:left="562" w:hanging="42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742" w:hanging="60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2612" w:hanging="600"/>
      </w:pPr>
      <w:rPr>
        <w:rFonts w:hint="default"/>
      </w:rPr>
    </w:lvl>
    <w:lvl w:ilvl="4">
      <w:start w:val="0"/>
      <w:numFmt w:val="bullet"/>
      <w:lvlText w:val="•"/>
      <w:lvlJc w:val="left"/>
      <w:pPr>
        <w:ind w:left="3548" w:hanging="600"/>
      </w:pPr>
      <w:rPr>
        <w:rFonts w:hint="default"/>
      </w:rPr>
    </w:lvl>
    <w:lvl w:ilvl="5">
      <w:start w:val="0"/>
      <w:numFmt w:val="bullet"/>
      <w:lvlText w:val="•"/>
      <w:lvlJc w:val="left"/>
      <w:pPr>
        <w:ind w:left="4485" w:hanging="600"/>
      </w:pPr>
      <w:rPr>
        <w:rFonts w:hint="default"/>
      </w:rPr>
    </w:lvl>
    <w:lvl w:ilvl="6">
      <w:start w:val="0"/>
      <w:numFmt w:val="bullet"/>
      <w:lvlText w:val="•"/>
      <w:lvlJc w:val="left"/>
      <w:pPr>
        <w:ind w:left="5421" w:hanging="600"/>
      </w:pPr>
      <w:rPr>
        <w:rFonts w:hint="default"/>
      </w:rPr>
    </w:lvl>
    <w:lvl w:ilvl="7">
      <w:start w:val="0"/>
      <w:numFmt w:val="bullet"/>
      <w:lvlText w:val="•"/>
      <w:lvlJc w:val="left"/>
      <w:pPr>
        <w:ind w:left="6357" w:hanging="600"/>
      </w:pPr>
      <w:rPr>
        <w:rFonts w:hint="default"/>
      </w:rPr>
    </w:lvl>
    <w:lvl w:ilvl="8">
      <w:start w:val="0"/>
      <w:numFmt w:val="bullet"/>
      <w:lvlText w:val="•"/>
      <w:lvlJc w:val="left"/>
      <w:pPr>
        <w:ind w:left="7293" w:hanging="600"/>
      </w:pPr>
      <w:rPr>
        <w:rFonts w:hint="default"/>
      </w:rPr>
    </w:lvl>
  </w:abstractNum>
  <w:abstractNum w:abstractNumId="6">
    <w:multiLevelType w:val="hybridMultilevel"/>
    <w:lvl w:ilvl="0">
      <w:start w:val="1"/>
      <w:numFmt w:val="decimal"/>
      <w:lvlText w:val="%1"/>
      <w:lvlJc w:val="left"/>
      <w:pPr>
        <w:ind w:left="502" w:hanging="360"/>
        <w:jc w:val="left"/>
      </w:pPr>
      <w:rPr>
        <w:rFonts w:hint="default"/>
      </w:rPr>
    </w:lvl>
    <w:lvl w:ilvl="1">
      <w:start w:val="4"/>
      <w:numFmt w:val="decimal"/>
      <w:lvlText w:val="%1.%2"/>
      <w:lvlJc w:val="left"/>
      <w:pPr>
        <w:ind w:left="502" w:hanging="360"/>
        <w:jc w:val="left"/>
      </w:pPr>
      <w:rPr>
        <w:rFonts w:hint="default" w:ascii="Times New Roman" w:hAnsi="Times New Roman" w:eastAsia="Times New Roman" w:cs="Times New Roman"/>
        <w:b/>
        <w:bCs/>
        <w:spacing w:val="-6"/>
        <w:w w:val="99"/>
        <w:sz w:val="24"/>
        <w:szCs w:val="24"/>
      </w:rPr>
    </w:lvl>
    <w:lvl w:ilvl="2">
      <w:start w:val="1"/>
      <w:numFmt w:val="decimal"/>
      <w:lvlText w:val="%1.%2.%3"/>
      <w:lvlJc w:val="left"/>
      <w:pPr>
        <w:ind w:left="682" w:hanging="540"/>
        <w:jc w:val="left"/>
      </w:pPr>
      <w:rPr>
        <w:rFonts w:hint="default" w:ascii="Times New Roman" w:hAnsi="Times New Roman" w:eastAsia="Times New Roman" w:cs="Times New Roman"/>
        <w:b/>
        <w:bCs/>
        <w:spacing w:val="-6"/>
        <w:w w:val="99"/>
        <w:sz w:val="24"/>
        <w:szCs w:val="24"/>
      </w:rPr>
    </w:lvl>
    <w:lvl w:ilvl="3">
      <w:start w:val="0"/>
      <w:numFmt w:val="bullet"/>
      <w:lvlText w:val="•"/>
      <w:lvlJc w:val="left"/>
      <w:pPr>
        <w:ind w:left="2565" w:hanging="540"/>
      </w:pPr>
      <w:rPr>
        <w:rFonts w:hint="default"/>
      </w:rPr>
    </w:lvl>
    <w:lvl w:ilvl="4">
      <w:start w:val="0"/>
      <w:numFmt w:val="bullet"/>
      <w:lvlText w:val="•"/>
      <w:lvlJc w:val="left"/>
      <w:pPr>
        <w:ind w:left="3508" w:hanging="540"/>
      </w:pPr>
      <w:rPr>
        <w:rFonts w:hint="default"/>
      </w:rPr>
    </w:lvl>
    <w:lvl w:ilvl="5">
      <w:start w:val="0"/>
      <w:numFmt w:val="bullet"/>
      <w:lvlText w:val="•"/>
      <w:lvlJc w:val="left"/>
      <w:pPr>
        <w:ind w:left="4451" w:hanging="540"/>
      </w:pPr>
      <w:rPr>
        <w:rFonts w:hint="default"/>
      </w:rPr>
    </w:lvl>
    <w:lvl w:ilvl="6">
      <w:start w:val="0"/>
      <w:numFmt w:val="bullet"/>
      <w:lvlText w:val="•"/>
      <w:lvlJc w:val="left"/>
      <w:pPr>
        <w:ind w:left="5394" w:hanging="540"/>
      </w:pPr>
      <w:rPr>
        <w:rFonts w:hint="default"/>
      </w:rPr>
    </w:lvl>
    <w:lvl w:ilvl="7">
      <w:start w:val="0"/>
      <w:numFmt w:val="bullet"/>
      <w:lvlText w:val="•"/>
      <w:lvlJc w:val="left"/>
      <w:pPr>
        <w:ind w:left="6337" w:hanging="540"/>
      </w:pPr>
      <w:rPr>
        <w:rFonts w:hint="default"/>
      </w:rPr>
    </w:lvl>
    <w:lvl w:ilvl="8">
      <w:start w:val="0"/>
      <w:numFmt w:val="bullet"/>
      <w:lvlText w:val="•"/>
      <w:lvlJc w:val="left"/>
      <w:pPr>
        <w:ind w:left="7280" w:hanging="540"/>
      </w:pPr>
      <w:rPr>
        <w:rFonts w:hint="default"/>
      </w:rPr>
    </w:lvl>
  </w:abstractNum>
  <w:abstractNum w:abstractNumId="5">
    <w:multiLevelType w:val="hybridMultilevel"/>
    <w:lvl w:ilvl="0">
      <w:start w:val="1"/>
      <w:numFmt w:val="decimal"/>
      <w:lvlText w:val="%1"/>
      <w:lvlJc w:val="left"/>
      <w:pPr>
        <w:ind w:left="562" w:hanging="420"/>
        <w:jc w:val="left"/>
      </w:pPr>
      <w:rPr>
        <w:rFonts w:hint="default"/>
      </w:rPr>
    </w:lvl>
    <w:lvl w:ilvl="1">
      <w:start w:val="3"/>
      <w:numFmt w:val="decimal"/>
      <w:lvlText w:val="%1.%2"/>
      <w:lvlJc w:val="left"/>
      <w:pPr>
        <w:ind w:left="562" w:hanging="42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742" w:hanging="60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922" w:hanging="78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2981" w:hanging="780"/>
      </w:pPr>
      <w:rPr>
        <w:rFonts w:hint="default"/>
      </w:rPr>
    </w:lvl>
    <w:lvl w:ilvl="5">
      <w:start w:val="0"/>
      <w:numFmt w:val="bullet"/>
      <w:lvlText w:val="•"/>
      <w:lvlJc w:val="left"/>
      <w:pPr>
        <w:ind w:left="4012" w:hanging="780"/>
      </w:pPr>
      <w:rPr>
        <w:rFonts w:hint="default"/>
      </w:rPr>
    </w:lvl>
    <w:lvl w:ilvl="6">
      <w:start w:val="0"/>
      <w:numFmt w:val="bullet"/>
      <w:lvlText w:val="•"/>
      <w:lvlJc w:val="left"/>
      <w:pPr>
        <w:ind w:left="5043" w:hanging="780"/>
      </w:pPr>
      <w:rPr>
        <w:rFonts w:hint="default"/>
      </w:rPr>
    </w:lvl>
    <w:lvl w:ilvl="7">
      <w:start w:val="0"/>
      <w:numFmt w:val="bullet"/>
      <w:lvlText w:val="•"/>
      <w:lvlJc w:val="left"/>
      <w:pPr>
        <w:ind w:left="6074" w:hanging="780"/>
      </w:pPr>
      <w:rPr>
        <w:rFonts w:hint="default"/>
      </w:rPr>
    </w:lvl>
    <w:lvl w:ilvl="8">
      <w:start w:val="0"/>
      <w:numFmt w:val="bullet"/>
      <w:lvlText w:val="•"/>
      <w:lvlJc w:val="left"/>
      <w:pPr>
        <w:ind w:left="7104" w:hanging="780"/>
      </w:pPr>
      <w:rPr>
        <w:rFonts w:hint="default"/>
      </w:rPr>
    </w:lvl>
  </w:abstractNum>
  <w:abstractNum w:abstractNumId="4">
    <w:multiLevelType w:val="hybridMultilevel"/>
    <w:lvl w:ilvl="0">
      <w:start w:val="1"/>
      <w:numFmt w:val="decimal"/>
      <w:lvlText w:val="%1"/>
      <w:lvlJc w:val="left"/>
      <w:pPr>
        <w:ind w:left="562" w:hanging="420"/>
        <w:jc w:val="left"/>
      </w:pPr>
      <w:rPr>
        <w:rFonts w:hint="default"/>
      </w:rPr>
    </w:lvl>
    <w:lvl w:ilvl="1">
      <w:start w:val="2"/>
      <w:numFmt w:val="decimal"/>
      <w:lvlText w:val="%1.%2"/>
      <w:lvlJc w:val="left"/>
      <w:pPr>
        <w:ind w:left="562" w:hanging="42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742" w:hanging="60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922" w:hanging="78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2981" w:hanging="780"/>
      </w:pPr>
      <w:rPr>
        <w:rFonts w:hint="default"/>
      </w:rPr>
    </w:lvl>
    <w:lvl w:ilvl="5">
      <w:start w:val="0"/>
      <w:numFmt w:val="bullet"/>
      <w:lvlText w:val="•"/>
      <w:lvlJc w:val="left"/>
      <w:pPr>
        <w:ind w:left="4012" w:hanging="780"/>
      </w:pPr>
      <w:rPr>
        <w:rFonts w:hint="default"/>
      </w:rPr>
    </w:lvl>
    <w:lvl w:ilvl="6">
      <w:start w:val="0"/>
      <w:numFmt w:val="bullet"/>
      <w:lvlText w:val="•"/>
      <w:lvlJc w:val="left"/>
      <w:pPr>
        <w:ind w:left="5043" w:hanging="780"/>
      </w:pPr>
      <w:rPr>
        <w:rFonts w:hint="default"/>
      </w:rPr>
    </w:lvl>
    <w:lvl w:ilvl="7">
      <w:start w:val="0"/>
      <w:numFmt w:val="bullet"/>
      <w:lvlText w:val="•"/>
      <w:lvlJc w:val="left"/>
      <w:pPr>
        <w:ind w:left="6074" w:hanging="780"/>
      </w:pPr>
      <w:rPr>
        <w:rFonts w:hint="default"/>
      </w:rPr>
    </w:lvl>
    <w:lvl w:ilvl="8">
      <w:start w:val="0"/>
      <w:numFmt w:val="bullet"/>
      <w:lvlText w:val="•"/>
      <w:lvlJc w:val="left"/>
      <w:pPr>
        <w:ind w:left="7104" w:hanging="780"/>
      </w:pPr>
      <w:rPr>
        <w:rFonts w:hint="default"/>
      </w:rPr>
    </w:lvl>
  </w:abstractNum>
  <w:abstractNum w:abstractNumId="3">
    <w:multiLevelType w:val="hybridMultilevel"/>
    <w:lvl w:ilvl="0">
      <w:start w:val="1"/>
      <w:numFmt w:val="decimal"/>
      <w:lvlText w:val="%1"/>
      <w:lvlJc w:val="left"/>
      <w:pPr>
        <w:ind w:left="422" w:hanging="281"/>
        <w:jc w:val="left"/>
      </w:pPr>
      <w:rPr>
        <w:rFonts w:hint="default" w:ascii="Times New Roman" w:hAnsi="Times New Roman" w:eastAsia="Times New Roman" w:cs="Times New Roman"/>
        <w:b/>
        <w:bCs/>
        <w:w w:val="100"/>
        <w:sz w:val="28"/>
        <w:szCs w:val="28"/>
      </w:rPr>
    </w:lvl>
    <w:lvl w:ilvl="1">
      <w:start w:val="1"/>
      <w:numFmt w:val="decimal"/>
      <w:lvlText w:val="%1.%2"/>
      <w:lvlJc w:val="left"/>
      <w:pPr>
        <w:ind w:left="562" w:hanging="420"/>
        <w:jc w:val="left"/>
      </w:pPr>
      <w:rPr>
        <w:rFonts w:hint="default" w:ascii="Times New Roman" w:hAnsi="Times New Roman" w:eastAsia="Times New Roman" w:cs="Times New Roman"/>
        <w:b/>
        <w:bCs/>
        <w:spacing w:val="-1"/>
        <w:w w:val="99"/>
        <w:sz w:val="24"/>
        <w:szCs w:val="24"/>
      </w:rPr>
    </w:lvl>
    <w:lvl w:ilvl="2">
      <w:start w:val="1"/>
      <w:numFmt w:val="decimal"/>
      <w:lvlText w:val="%1.%2.%3"/>
      <w:lvlJc w:val="left"/>
      <w:pPr>
        <w:ind w:left="742" w:hanging="600"/>
        <w:jc w:val="left"/>
      </w:pPr>
      <w:rPr>
        <w:rFonts w:hint="default" w:ascii="Times New Roman" w:hAnsi="Times New Roman" w:eastAsia="Times New Roman" w:cs="Times New Roman"/>
        <w:b/>
        <w:bCs/>
        <w:spacing w:val="-1"/>
        <w:w w:val="99"/>
        <w:sz w:val="24"/>
        <w:szCs w:val="24"/>
      </w:rPr>
    </w:lvl>
    <w:lvl w:ilvl="3">
      <w:start w:val="1"/>
      <w:numFmt w:val="decimal"/>
      <w:lvlText w:val="%1.%2.%3.%4"/>
      <w:lvlJc w:val="left"/>
      <w:pPr>
        <w:ind w:left="922" w:hanging="780"/>
        <w:jc w:val="left"/>
      </w:pPr>
      <w:rPr>
        <w:rFonts w:hint="default" w:ascii="Times New Roman" w:hAnsi="Times New Roman" w:eastAsia="Times New Roman" w:cs="Times New Roman"/>
        <w:b/>
        <w:bCs/>
        <w:spacing w:val="-1"/>
        <w:w w:val="99"/>
        <w:sz w:val="24"/>
        <w:szCs w:val="24"/>
      </w:rPr>
    </w:lvl>
    <w:lvl w:ilvl="4">
      <w:start w:val="0"/>
      <w:numFmt w:val="bullet"/>
      <w:lvlText w:val="•"/>
      <w:lvlJc w:val="left"/>
      <w:pPr>
        <w:ind w:left="2098" w:hanging="780"/>
      </w:pPr>
      <w:rPr>
        <w:rFonts w:hint="default"/>
      </w:rPr>
    </w:lvl>
    <w:lvl w:ilvl="5">
      <w:start w:val="0"/>
      <w:numFmt w:val="bullet"/>
      <w:lvlText w:val="•"/>
      <w:lvlJc w:val="left"/>
      <w:pPr>
        <w:ind w:left="3276" w:hanging="780"/>
      </w:pPr>
      <w:rPr>
        <w:rFonts w:hint="default"/>
      </w:rPr>
    </w:lvl>
    <w:lvl w:ilvl="6">
      <w:start w:val="0"/>
      <w:numFmt w:val="bullet"/>
      <w:lvlText w:val="•"/>
      <w:lvlJc w:val="left"/>
      <w:pPr>
        <w:ind w:left="4454" w:hanging="780"/>
      </w:pPr>
      <w:rPr>
        <w:rFonts w:hint="default"/>
      </w:rPr>
    </w:lvl>
    <w:lvl w:ilvl="7">
      <w:start w:val="0"/>
      <w:numFmt w:val="bullet"/>
      <w:lvlText w:val="•"/>
      <w:lvlJc w:val="left"/>
      <w:pPr>
        <w:ind w:left="5632" w:hanging="780"/>
      </w:pPr>
      <w:rPr>
        <w:rFonts w:hint="default"/>
      </w:rPr>
    </w:lvl>
    <w:lvl w:ilvl="8">
      <w:start w:val="0"/>
      <w:numFmt w:val="bullet"/>
      <w:lvlText w:val="•"/>
      <w:lvlJc w:val="left"/>
      <w:pPr>
        <w:ind w:left="6810" w:hanging="780"/>
      </w:pPr>
      <w:rPr>
        <w:rFonts w:hint="default"/>
      </w:rPr>
    </w:lvl>
  </w:abstractNum>
  <w:abstractNum w:abstractNumId="2">
    <w:multiLevelType w:val="hybridMultilevel"/>
    <w:lvl w:ilvl="0">
      <w:start w:val="1"/>
      <w:numFmt w:val="decimal"/>
      <w:lvlText w:val="%1."/>
      <w:lvlJc w:val="left"/>
      <w:pPr>
        <w:ind w:left="102" w:hanging="300"/>
        <w:jc w:val="left"/>
      </w:pPr>
      <w:rPr>
        <w:rFonts w:hint="default" w:ascii="Times New Roman" w:hAnsi="Times New Roman" w:eastAsia="Times New Roman" w:cs="Times New Roman"/>
        <w:spacing w:val="-69"/>
        <w:w w:val="100"/>
        <w:sz w:val="24"/>
        <w:szCs w:val="24"/>
      </w:rPr>
    </w:lvl>
    <w:lvl w:ilvl="1">
      <w:start w:val="1"/>
      <w:numFmt w:val="decimal"/>
      <w:lvlText w:val="（%2）"/>
      <w:lvlJc w:val="left"/>
      <w:pPr>
        <w:ind w:left="102" w:hanging="601"/>
        <w:jc w:val="left"/>
      </w:pPr>
      <w:rPr>
        <w:rFonts w:hint="default" w:ascii="宋体" w:hAnsi="宋体" w:eastAsia="宋体" w:cs="宋体"/>
        <w:w w:val="100"/>
        <w:sz w:val="22"/>
        <w:szCs w:val="22"/>
      </w:rPr>
    </w:lvl>
    <w:lvl w:ilvl="2">
      <w:start w:val="0"/>
      <w:numFmt w:val="bullet"/>
      <w:lvlText w:val="•"/>
      <w:lvlJc w:val="left"/>
      <w:pPr>
        <w:ind w:left="1893" w:hanging="601"/>
      </w:pPr>
      <w:rPr>
        <w:rFonts w:hint="default"/>
      </w:rPr>
    </w:lvl>
    <w:lvl w:ilvl="3">
      <w:start w:val="0"/>
      <w:numFmt w:val="bullet"/>
      <w:lvlText w:val="•"/>
      <w:lvlJc w:val="left"/>
      <w:pPr>
        <w:ind w:left="2789" w:hanging="601"/>
      </w:pPr>
      <w:rPr>
        <w:rFonts w:hint="default"/>
      </w:rPr>
    </w:lvl>
    <w:lvl w:ilvl="4">
      <w:start w:val="0"/>
      <w:numFmt w:val="bullet"/>
      <w:lvlText w:val="•"/>
      <w:lvlJc w:val="left"/>
      <w:pPr>
        <w:ind w:left="3686" w:hanging="601"/>
      </w:pPr>
      <w:rPr>
        <w:rFonts w:hint="default"/>
      </w:rPr>
    </w:lvl>
    <w:lvl w:ilvl="5">
      <w:start w:val="0"/>
      <w:numFmt w:val="bullet"/>
      <w:lvlText w:val="•"/>
      <w:lvlJc w:val="left"/>
      <w:pPr>
        <w:ind w:left="4583" w:hanging="601"/>
      </w:pPr>
      <w:rPr>
        <w:rFonts w:hint="default"/>
      </w:rPr>
    </w:lvl>
    <w:lvl w:ilvl="6">
      <w:start w:val="0"/>
      <w:numFmt w:val="bullet"/>
      <w:lvlText w:val="•"/>
      <w:lvlJc w:val="left"/>
      <w:pPr>
        <w:ind w:left="5479" w:hanging="601"/>
      </w:pPr>
      <w:rPr>
        <w:rFonts w:hint="default"/>
      </w:rPr>
    </w:lvl>
    <w:lvl w:ilvl="7">
      <w:start w:val="0"/>
      <w:numFmt w:val="bullet"/>
      <w:lvlText w:val="•"/>
      <w:lvlJc w:val="left"/>
      <w:pPr>
        <w:ind w:left="6376" w:hanging="601"/>
      </w:pPr>
      <w:rPr>
        <w:rFonts w:hint="default"/>
      </w:rPr>
    </w:lvl>
    <w:lvl w:ilvl="8">
      <w:start w:val="0"/>
      <w:numFmt w:val="bullet"/>
      <w:lvlText w:val="•"/>
      <w:lvlJc w:val="left"/>
      <w:pPr>
        <w:ind w:left="7273" w:hanging="601"/>
      </w:pPr>
      <w:rPr>
        <w:rFonts w:hint="default"/>
      </w:rPr>
    </w:lvl>
  </w:abstractNum>
  <w:abstractNum w:abstractNumId="1">
    <w:multiLevelType w:val="hybridMultilevel"/>
    <w:lvl w:ilvl="0">
      <w:start w:val="4"/>
      <w:numFmt w:val="decimal"/>
      <w:lvlText w:val="%1"/>
      <w:lvlJc w:val="left"/>
      <w:pPr>
        <w:ind w:left="733" w:hanging="420"/>
        <w:jc w:val="left"/>
      </w:pPr>
      <w:rPr>
        <w:rFonts w:hint="default"/>
      </w:rPr>
    </w:lvl>
    <w:lvl w:ilvl="1">
      <w:start w:val="1"/>
      <w:numFmt w:val="decimal"/>
      <w:lvlText w:val="%1.%2"/>
      <w:lvlJc w:val="left"/>
      <w:pPr>
        <w:ind w:left="733" w:hanging="420"/>
        <w:jc w:val="left"/>
      </w:pPr>
      <w:rPr>
        <w:rFonts w:hint="default" w:ascii="Times New Roman" w:hAnsi="Times New Roman" w:eastAsia="Times New Roman" w:cs="Times New Roman"/>
        <w:spacing w:val="-60"/>
        <w:w w:val="100"/>
        <w:sz w:val="24"/>
        <w:szCs w:val="24"/>
      </w:rPr>
    </w:lvl>
    <w:lvl w:ilvl="2">
      <w:start w:val="0"/>
      <w:numFmt w:val="bullet"/>
      <w:lvlText w:val="•"/>
      <w:lvlJc w:val="left"/>
      <w:pPr>
        <w:ind w:left="2393" w:hanging="420"/>
      </w:pPr>
      <w:rPr>
        <w:rFonts w:hint="default"/>
      </w:rPr>
    </w:lvl>
    <w:lvl w:ilvl="3">
      <w:start w:val="0"/>
      <w:numFmt w:val="bullet"/>
      <w:lvlText w:val="•"/>
      <w:lvlJc w:val="left"/>
      <w:pPr>
        <w:ind w:left="3219" w:hanging="420"/>
      </w:pPr>
      <w:rPr>
        <w:rFonts w:hint="default"/>
      </w:rPr>
    </w:lvl>
    <w:lvl w:ilvl="4">
      <w:start w:val="0"/>
      <w:numFmt w:val="bullet"/>
      <w:lvlText w:val="•"/>
      <w:lvlJc w:val="left"/>
      <w:pPr>
        <w:ind w:left="4046" w:hanging="420"/>
      </w:pPr>
      <w:rPr>
        <w:rFonts w:hint="default"/>
      </w:rPr>
    </w:lvl>
    <w:lvl w:ilvl="5">
      <w:start w:val="0"/>
      <w:numFmt w:val="bullet"/>
      <w:lvlText w:val="•"/>
      <w:lvlJc w:val="left"/>
      <w:pPr>
        <w:ind w:left="4873" w:hanging="420"/>
      </w:pPr>
      <w:rPr>
        <w:rFonts w:hint="default"/>
      </w:rPr>
    </w:lvl>
    <w:lvl w:ilvl="6">
      <w:start w:val="0"/>
      <w:numFmt w:val="bullet"/>
      <w:lvlText w:val="•"/>
      <w:lvlJc w:val="left"/>
      <w:pPr>
        <w:ind w:left="5699" w:hanging="420"/>
      </w:pPr>
      <w:rPr>
        <w:rFonts w:hint="default"/>
      </w:rPr>
    </w:lvl>
    <w:lvl w:ilvl="7">
      <w:start w:val="0"/>
      <w:numFmt w:val="bullet"/>
      <w:lvlText w:val="•"/>
      <w:lvlJc w:val="left"/>
      <w:pPr>
        <w:ind w:left="6526" w:hanging="420"/>
      </w:pPr>
      <w:rPr>
        <w:rFonts w:hint="default"/>
      </w:rPr>
    </w:lvl>
    <w:lvl w:ilvl="8">
      <w:start w:val="0"/>
      <w:numFmt w:val="bullet"/>
      <w:lvlText w:val="•"/>
      <w:lvlJc w:val="left"/>
      <w:pPr>
        <w:ind w:left="7353" w:hanging="420"/>
      </w:pPr>
      <w:rPr>
        <w:rFonts w:hint="default"/>
      </w:rPr>
    </w:lvl>
  </w:abstractNum>
  <w:abstractNum w:abstractNumId="0">
    <w:multiLevelType w:val="hybridMultilevel"/>
    <w:lvl w:ilvl="0">
      <w:start w:val="1"/>
      <w:numFmt w:val="decimal"/>
      <w:lvlText w:val="%1"/>
      <w:lvlJc w:val="left"/>
      <w:pPr>
        <w:ind w:left="382" w:hanging="281"/>
        <w:jc w:val="left"/>
      </w:pPr>
      <w:rPr>
        <w:rFonts w:hint="default" w:ascii="Times New Roman" w:hAnsi="Times New Roman" w:eastAsia="Times New Roman" w:cs="Times New Roman"/>
        <w:w w:val="100"/>
        <w:sz w:val="28"/>
        <w:szCs w:val="28"/>
      </w:rPr>
    </w:lvl>
    <w:lvl w:ilvl="1">
      <w:start w:val="1"/>
      <w:numFmt w:val="decimal"/>
      <w:lvlText w:val="%1.%2"/>
      <w:lvlJc w:val="left"/>
      <w:pPr>
        <w:ind w:left="733" w:hanging="420"/>
        <w:jc w:val="left"/>
      </w:pPr>
      <w:rPr>
        <w:rFonts w:hint="default" w:ascii="Times New Roman" w:hAnsi="Times New Roman" w:eastAsia="Times New Roman" w:cs="Times New Roman"/>
        <w:spacing w:val="-1"/>
        <w:w w:val="100"/>
        <w:sz w:val="24"/>
        <w:szCs w:val="24"/>
      </w:rPr>
    </w:lvl>
    <w:lvl w:ilvl="2">
      <w:start w:val="1"/>
      <w:numFmt w:val="decimal"/>
      <w:lvlText w:val="%1.%2.%3"/>
      <w:lvlJc w:val="left"/>
      <w:pPr>
        <w:ind w:left="1122" w:hanging="600"/>
        <w:jc w:val="left"/>
      </w:pPr>
      <w:rPr>
        <w:rFonts w:hint="default" w:ascii="Times New Roman" w:hAnsi="Times New Roman" w:eastAsia="Times New Roman" w:cs="Times New Roman"/>
        <w:w w:val="100"/>
        <w:sz w:val="24"/>
        <w:szCs w:val="24"/>
      </w:rPr>
    </w:lvl>
    <w:lvl w:ilvl="3">
      <w:start w:val="0"/>
      <w:numFmt w:val="bullet"/>
      <w:lvlText w:val="•"/>
      <w:lvlJc w:val="left"/>
      <w:pPr>
        <w:ind w:left="1060" w:hanging="600"/>
      </w:pPr>
      <w:rPr>
        <w:rFonts w:hint="default"/>
      </w:rPr>
    </w:lvl>
    <w:lvl w:ilvl="4">
      <w:start w:val="0"/>
      <w:numFmt w:val="bullet"/>
      <w:lvlText w:val="•"/>
      <w:lvlJc w:val="left"/>
      <w:pPr>
        <w:ind w:left="1120" w:hanging="600"/>
      </w:pPr>
      <w:rPr>
        <w:rFonts w:hint="default"/>
      </w:rPr>
    </w:lvl>
    <w:lvl w:ilvl="5">
      <w:start w:val="0"/>
      <w:numFmt w:val="bullet"/>
      <w:lvlText w:val="•"/>
      <w:lvlJc w:val="left"/>
      <w:pPr>
        <w:ind w:left="2434" w:hanging="600"/>
      </w:pPr>
      <w:rPr>
        <w:rFonts w:hint="default"/>
      </w:rPr>
    </w:lvl>
    <w:lvl w:ilvl="6">
      <w:start w:val="0"/>
      <w:numFmt w:val="bullet"/>
      <w:lvlText w:val="•"/>
      <w:lvlJc w:val="left"/>
      <w:pPr>
        <w:ind w:left="3748" w:hanging="600"/>
      </w:pPr>
      <w:rPr>
        <w:rFonts w:hint="default"/>
      </w:rPr>
    </w:lvl>
    <w:lvl w:ilvl="7">
      <w:start w:val="0"/>
      <w:numFmt w:val="bullet"/>
      <w:lvlText w:val="•"/>
      <w:lvlJc w:val="left"/>
      <w:pPr>
        <w:ind w:left="5063" w:hanging="600"/>
      </w:pPr>
      <w:rPr>
        <w:rFonts w:hint="default"/>
      </w:rPr>
    </w:lvl>
    <w:lvl w:ilvl="8">
      <w:start w:val="0"/>
      <w:numFmt w:val="bullet"/>
      <w:lvlText w:val="•"/>
      <w:lvlJc w:val="left"/>
      <w:pPr>
        <w:ind w:left="6377" w:hanging="600"/>
      </w:pPr>
      <w:rPr>
        <w:rFonts w:hint="default"/>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middleDot" w:pos="9120"/>
      </w:tabs>
      <w:topLinePunct/>
      <w:adjustRightInd w:val="0"/>
      <w:snapToGrid w:val="0"/>
      <w:spacing w:before="120" w:after="120" w:line="420" w:lineRule="atLeast"/>
      <w:jc w:val="both"/>
      <w:textAlignment w:val="baseline"/>
      <w:keepNext/>
    </w:pPr>
    <w:rPr>
      <w:rFonts w:eastAsia="黑体"/>
      <w:kern w:val="2"/>
      <w:sz w:val="28"/>
      <w:szCs w:val="28"/>
    </w:rPr>
    <w:semiHidden/>
    <w:unhideWhenUsed/>
  </w:style>
  <w:style w:type="paragraph" w:styleId="TOC2">
    <w:name w:val="toc 2"/>
    <w:autoRedefine/>
    <w:uiPriority w:val="39"/>
    <w:pPr>
      <w:tabs>
        <w:tab w:val="right" w:leader="middleDot" w:pos="9120"/>
      </w:tabs>
      <w:topLinePunct/>
      <w:adjustRightInd w:val="0"/>
      <w:snapToGrid w:val="0"/>
      <w:spacing w:before="120" w:after="120" w:line="380" w:lineRule="atLeast"/>
      <w:jc w:val="both"/>
      <w:textAlignment w:val="baseline"/>
      <w:keepNext/>
      <w:keepLines/>
    </w:pPr>
    <w:rPr>
      <w:rFonts w:eastAsia="黑体"/>
      <w:kern w:val="2"/>
      <w:sz w:val="28"/>
      <w:szCs w:val="28"/>
    </w:rPr>
    <w:semiHidden/>
    <w:unhideWhenUsed/>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emiHidden/>
    <w:unhideWhenUsed/>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spacing w:before="135"/>
      <w:ind w:leftChars="0" w:left="605" w:hanging="463"/>
    </w:pPr>
    <w:rPr>
      <w:rFonts w:ascii="Times New Roman" w:hAnsi="Times New Roman" w:eastAsia="Times New Roman" w:cs="Times New Roman"/>
    </w:rPr>
  </w:style>
  <w:style w:styleId="TableParagraph" w:type="paragraph">
    <w:name w:val="Table Paragraph"/>
    <w:basedOn w:val="Normal"/>
    <w:uiPriority w:val="1"/>
    <w:qFormat/>
    <w:pPr>
      <w:spacing w:before="48"/>
      <w:jc w:val="center"/>
    </w:pPr>
    <w:rPr>
      <w:rFonts w:ascii="Times New Roman" w:hAnsi="Times New Roman" w:eastAsia="Times New Roman" w:cs="Times New Roman"/>
    </w:rPr>
  </w:style>
  <w:style w:type="paragraph" w:styleId="5">
    <w:name w:val="heading 5"/>
    <w:link w:val="50"/>
    <w:autoRedefine/>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emiHidden/>
    <w:unhideWhenUsed/>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emiHidden/>
    <w:unhideWhenUsed/>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emiHidden/>
    <w:unhideWhenUsed/>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emiHidden/>
    <w:unhideWhenUsed/>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middleDot" w:pos="9120"/>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middleDot" w:pos="9120"/>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emiHidden/>
    <w:unhideWhenUsed/>
  </w:style>
  <w:style w:type="paragraph" w:customStyle="1" w:styleId="aff1">
    <w:name w:val="表底段落"/>
    <w:autoRedefine/>
    <w:qFormat/>
    <w:pPr>
      <w:snapToGrid w:val="0"/>
      <w:spacing w:line="300" w:lineRule="atLeast"/>
      <w:jc w:val="center"/>
    </w:pPr>
    <w:rPr>
      <w:kern w:val="2"/>
      <w:sz w:val="21"/>
      <w:szCs w:val="24"/>
    </w:rPr>
    <w:semiHidden/>
    <w:unhideWhenUsed/>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emiHidden/>
    <w:unhideWhenUsed/>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1">
    <w:name w:val="英文大标题"/>
    <w:basedOn w:val="Normal"/>
    <w:rsid w:val="00AB18CF"/>
    <w:pPr>
      <w:widowControl/>
    </w:pPr>
    <w:rPr>
      <w:bCs/>
    </w:rPr>
    <w:semiHidden/>
    <w:unhideWhenUsed/>
  </w:style>
  <w:style w:type="paragraph" w:customStyle="1" w:styleId="cw12">
    <w:name w:val="英文副标题"/>
    <w:basedOn w:val="Normal"/>
    <w:rsid w:val="00AB18CF"/>
    <w:pPr>
      <w:widowControl/>
    </w:pPr>
    <w:rPr>
      <w:bCs/>
    </w:rPr>
    <w:semiHidden/>
    <w:unhideWhenUsed/>
  </w:style>
  <w:style w:type="paragraph" w:customStyle="1" w:styleId="cw13">
    <w:name w:val="英文作者段"/>
    <w:basedOn w:val="Normal"/>
    <w:rsid w:val="00AB18CF"/>
    <w:pPr>
      <w:widowControl/>
    </w:pPr>
    <w:rPr>
      <w:bCs/>
    </w:rPr>
    <w:semiHidden/>
    <w:unhideWhenUsed/>
  </w:style>
  <w:style w:type="paragraph" w:customStyle="1" w:styleId="cw14">
    <w:name w:val="英文单位段"/>
    <w:basedOn w:val="Normal"/>
    <w:rsid w:val="00AB18CF"/>
    <w:pPr>
      <w:widowControl/>
    </w:pPr>
    <w:rPr>
      <w:bCs/>
    </w:rPr>
    <w:semiHidden/>
    <w:unhideWhenUsed/>
  </w:style>
  <w:style w:type="paragraph" w:customStyle="1" w:styleId="cw15">
    <w:name w:val="辅文献段落"/>
    <w:basedOn w:val="Normal"/>
    <w:rsid w:val="00AB18CF"/>
    <w:pPr>
      <w:widowControl/>
    </w:pPr>
    <w:rPr>
      <w:bCs/>
    </w:rPr>
    <w:semiHidden/>
    <w:unhideWhenUsed/>
  </w:style>
  <w:style w:type="paragraph" w:customStyle="1" w:styleId="cw16">
    <w:name w:val="多图段落"/>
    <w:basedOn w:val="Normal"/>
    <w:rsid w:val="00AB18CF"/>
    <w:pPr>
      <w:widowControl/>
    </w:pPr>
    <w:rPr>
      <w:bCs/>
    </w:rPr>
    <w:semiHidden/>
    <w:unhideWhenUsed/>
  </w:style>
  <w:style w:type="paragraph" w:customStyle="1" w:styleId="cw17">
    <w:name w:val="英文图题"/>
    <w:basedOn w:val="Normal"/>
    <w:rsid w:val="00AB18CF"/>
    <w:pPr>
      <w:widowControl/>
    </w:pPr>
    <w:rPr>
      <w:bCs/>
    </w:rPr>
    <w:semiHidden/>
    <w:unhideWhenUsed/>
  </w:style>
  <w:style w:type="paragraph" w:customStyle="1" w:styleId="cw18">
    <w:name w:val="英文表题"/>
    <w:basedOn w:val="Normal"/>
    <w:rsid w:val="00AB18CF"/>
    <w:pPr>
      <w:widowControl/>
    </w:pPr>
    <w:rPr>
      <w:bCs/>
    </w:rPr>
    <w:semiHidden/>
    <w:unhideWhenUsed/>
  </w:style>
  <w:style w:type="paragraph" w:customStyle="1" w:styleId="cw19">
    <w:name w:val="引用段落"/>
    <w:basedOn w:val="Normal"/>
    <w:rsid w:val="00AB18CF"/>
    <w:pPr>
      <w:widowControl/>
    </w:pPr>
    <w:rPr>
      <w:bCs/>
    </w:rPr>
    <w:semiHidden/>
    <w:unhideWhenUsed/>
  </w:style>
  <w:style w:type="paragraph" w:customStyle="1" w:styleId="cw20">
    <w:name w:val="说明段落"/>
    <w:basedOn w:val="Normal"/>
    <w:rsid w:val="00AB18CF"/>
    <w:pPr>
      <w:widowControl/>
    </w:pPr>
    <w:rPr>
      <w:bCs/>
    </w:rPr>
    <w:semiHidden/>
    <w:unhideWhenUsed/>
  </w:style>
  <w:style w:type="paragraph" w:customStyle="1" w:styleId="cw21">
    <w:name w:val="单级列表"/>
    <w:basedOn w:val="Normal"/>
    <w:rsid w:val="00AB18CF"/>
    <w:pPr>
      <w:widowControl/>
    </w:pPr>
    <w:rPr>
      <w:bCs/>
    </w:rPr>
  </w:style>
  <w:style w:type="paragraph" w:customStyle="1" w:styleId="cw22">
    <w:name w:val="项目列表"/>
    <w:basedOn w:val="Normal"/>
    <w:rsid w:val="00AB18CF"/>
    <w:pPr>
      <w:widowControl/>
    </w:pPr>
    <w:rPr>
      <w:bCs/>
    </w:rPr>
    <w:semiHidden/>
    <w:unhideWhenUsed/>
  </w:style>
  <w:style w:type="paragraph" w:customStyle="1" w:styleId="cw23">
    <w:name w:val="代码段落"/>
    <w:basedOn w:val="Normal"/>
    <w:rsid w:val="00AB18CF"/>
    <w:pPr>
      <w:widowControl/>
    </w:pPr>
    <w:rPr>
      <w:bCs/>
    </w:rPr>
  </w:style>
  <w:style w:type="character" w:customStyle="1" w:styleId="cw24">
    <w:name w:val="内文突出"/>
    <w:basedOn w:val="Normal"/>
    <w:rsid w:val="00AB18CF"/>
    <w:pPr>
      <w:widowControl/>
    </w:pPr>
    <w:rPr>
      <w:bCs/>
    </w:rPr>
    <w:semiHidden/>
    <w:unhideWhenUsed/>
  </w:style>
  <w:style w:type="character" w:customStyle="1" w:styleId="cw25">
    <w:name w:val="公式样式"/>
    <w:basedOn w:val="Normal"/>
    <w:rsid w:val="00AB18CF"/>
    <w:pPr>
      <w:widowControl/>
    </w:pPr>
    <w:rPr>
      <w:bCs/>
    </w:rPr>
    <w:semiHidden/>
    <w:unhideWhenUsed/>
  </w:style>
  <w:style w:type="character" w:customStyle="1" w:styleId="cw26">
    <w:name w:val="脚注编号"/>
    <w:basedOn w:val="Normal"/>
    <w:rsid w:val="00AB18CF"/>
    <w:pPr>
      <w:widowControl/>
    </w:pPr>
    <w:rPr>
      <w:bCs/>
    </w:rPr>
    <w:semiHidden/>
    <w:unhideWhenUsed/>
  </w:style>
  <w:style w:type="character" w:customStyle="1" w:styleId="cw27">
    <w:name w:val="标题括号内容"/>
    <w:basedOn w:val="Normal"/>
    <w:rsid w:val="00AB18CF"/>
    <w:pPr>
      <w:widowControl/>
    </w:pPr>
    <w:rPr>
      <w:bCs/>
    </w:rPr>
    <w:semiHidden/>
    <w:unhideWhenUsed/>
  </w:style>
  <w:style w:type="paragraph" w:customStyle="1" w:styleId="cw28">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3.png"/><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hyperlink" Target="http://www.baidu.com/link?url=DZBCWHnsRQ30w45frmEoxlJG6XmGwd6YVDWOjcS2DQVd-yfEqN0R2UM-HgPQhTvlpNSnd1HRHPL9jBZKosn_EaKH8aLxuuIb7AiQj_jYCJe" TargetMode="External"/><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footer" Target="footer8.xml"/><Relationship Id="rId27" Type="http://schemas.openxmlformats.org/officeDocument/2006/relationships/image" Target="media/image13.png"/><Relationship Id="rId28" Type="http://schemas.openxmlformats.org/officeDocument/2006/relationships/image" Target="media/image14.jpeg"/><Relationship Id="rId29" Type="http://schemas.openxmlformats.org/officeDocument/2006/relationships/footer" Target="footer9.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footer" Target="footer10.xml"/><Relationship Id="rId43" Type="http://schemas.openxmlformats.org/officeDocument/2006/relationships/footer" Target="footer11.xml"/><Relationship Id="rId44" Type="http://schemas.openxmlformats.org/officeDocument/2006/relationships/footer" Target="footer12.xml"/><Relationship Id="rId45" Type="http://schemas.openxmlformats.org/officeDocument/2006/relationships/numbering" Target="numbering.xml"/><Relationship Id="rId46" Type="http://schemas.openxmlformats.org/officeDocument/2006/relationships/endnotes" Target="endnotes.xml"/><Relationship Id="rId47" Type="http://schemas.openxmlformats.org/officeDocument/2006/relationships/footer" Target="footer13.xml"/><Relationship Id="rId48" Type="http://schemas.openxmlformats.org/officeDocument/2006/relationships/header" Target="header2.xml"/><Relationship Id="rId49" Type="http://schemas.openxmlformats.org/officeDocument/2006/relationships/footer" Target="footer14.xml"/><Relationship Id="rId50" Type="http://schemas.openxmlformats.org/officeDocument/2006/relationships/footer" Target="footer15.xml"/><Relationship Id="rId51" Type="http://schemas.openxmlformats.org/officeDocument/2006/relationships/footer" Target="footer16.xml"/><Relationship Id="rId52" Type="http://schemas.openxmlformats.org/officeDocument/2006/relationships/footer" Target="footer17.xml"/><Relationship Id="rId54" Type="http://schemas.openxmlformats.org/officeDocument/2006/relationships/footer" Target="footer18.xml"/><Relationship Id="rId55" Type="http://schemas.openxmlformats.org/officeDocument/2006/relationships/header" Target="header7.xml"/><Relationship Id="rId56" Type="http://schemas.openxmlformats.org/officeDocument/2006/relationships/footer" Target="footer19.xml"/><Relationship Id="rId57" Type="http://schemas.openxmlformats.org/officeDocument/2006/relationships/footer" Target="footer20.xml"/><Relationship Id="rId58" Type="http://schemas.openxmlformats.org/officeDocument/2006/relationships/footer" Target="footer21.xml"/><Relationship Id="rId59" Type="http://schemas.openxmlformats.org/officeDocument/2006/relationships/footer" Target="footer22.xml"/><Relationship Id="rId60" Type="http://schemas.openxmlformats.org/officeDocument/2006/relationships/header" Target="header8.xml"/><Relationship Id="rId61" Type="http://schemas.openxmlformats.org/officeDocument/2006/relationships/header" Target="header9.xml"/><Relationship Id="rId62" Type="http://schemas.openxmlformats.org/officeDocument/2006/relationships/footer" Target="footer23.xml"/><Relationship Id="rId63" Type="http://schemas.openxmlformats.org/officeDocument/2006/relationships/header" Target="header10.xml"/><Relationship Id="rId64" Type="http://schemas.openxmlformats.org/officeDocument/2006/relationships/header" Target="header11.xml"/><Relationship Id="rId65" Type="http://schemas.openxmlformats.org/officeDocument/2006/relationships/header" Target="header12.xml"/><Relationship Id="rId66"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dc:title>附件1：封面、声明格式</dc:title>
  <dcterms:created xsi:type="dcterms:W3CDTF">2017-03-14T20:06:18Z</dcterms:created>
  <dcterms:modified xsi:type="dcterms:W3CDTF">2017-03-14T20:06:18Z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2014-09-11T00:00:00Z</vt:filetime>
  </property>
  <property fmtid="{D5CDD505-2E9C-101B-9397-08002B2CF9AE}" pid="3" name="Creator">
    <vt:lpwstr>Microsoft® Word 2010</vt:lpwstr>
  </property>
  <property fmtid="{D5CDD505-2E9C-101B-9397-08002B2CF9AE}" pid="4" name="LastSaved">
    <vt:filetime>2017-03-14T00:00:00Z</vt:filetime>
  </property>
</Properties>
</file>