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Times New Roman" w:hAnsi="Times New Roman" w:eastAsia="Times New Roman" w:cs="Times New Roman"/>
        </w:rPr>
      </w:pPr>
    </w:p>
    <w:p w:rsidR="0018722C">
      <w:pPr>
        <w:pStyle w:val="aff"/>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7"/>
          <w:szCs w:val="28"/>
          <w:rFonts w:cstheme="minorBidi" w:ascii="Times New Roman" w:hAnsi="Times New Roman" w:eastAsia="Times New Roman" w:cs="Times New Roman"/>
        </w:rPr>
      </w:pPr>
    </w:p>
    <w:p w:rsidR="0018722C">
      <w:pPr>
        <w:widowControl w:val="0"/>
        <w:snapToGrid w:val="1"/>
        <w:spacing w:beforeLines="0" w:afterLines="0" w:lineRule="auto" w:line="240" w:after="0" w:before="8"/>
        <w:ind w:firstLineChars="0" w:firstLine="0" w:rightChars="0" w:right="0" w:leftChars="0" w:left="3530"/>
        <w:jc w:val="left"/>
        <w:autoSpaceDE w:val="0"/>
        <w:autoSpaceDN w:val="0"/>
        <w:tabs>
          <w:tab w:pos="4134" w:val="left" w:leader="none"/>
          <w:tab w:pos="4735" w:val="left" w:leader="none"/>
          <w:tab w:pos="5339" w:val="left" w:leader="none"/>
        </w:tabs>
        <w:pBdr>
          <w:bottom w:val="none" w:sz="0" w:space="0" w:color="auto"/>
        </w:pBdr>
        <w:rPr>
          <w:kern w:val="2"/>
          <w:sz w:val="30"/>
          <w:szCs w:val="30"/>
          <w:rFonts w:cstheme="minorBidi" w:ascii="宋体" w:hAnsi="黑体" w:eastAsia="宋体" w:cs="黑体" w:hint="eastAsia"/>
          <w:b/>
          <w:bCs/>
        </w:rPr>
      </w:pPr>
      <w:bookmarkStart w:name="声明 " w:id="1"/>
      <w:bookmarkEnd w:id="1"/>
      <w:r>
        <w:rPr>
          <w:kern w:val="2"/>
          <w:sz w:val="30"/>
          <w:szCs w:val="30"/>
          <w:b/>
          <w:bCs/>
          <w:rFonts w:ascii="宋体" w:eastAsia="宋体" w:hint="eastAsia" w:cstheme="minorBidi" w:hAnsi="黑体" w:cs="黑体"/>
        </w:rPr>
        <w:t>独</w:t>
      </w:r>
      <w:r w:rsidRPr="00000000">
        <w:rPr>
          <w:kern w:val="2"/>
          <w:sz w:val="30"/>
          <w:szCs w:val="30"/>
          <w:rFonts w:cstheme="minorBidi" w:ascii="黑体" w:hAnsi="黑体" w:eastAsia="黑体" w:cs="黑体"/>
          <w:b/>
          <w:bCs/>
        </w:rPr>
        <w:tab/>
        <w:t>创</w:t>
      </w:r>
      <w:r w:rsidRPr="00000000">
        <w:rPr>
          <w:kern w:val="2"/>
          <w:sz w:val="30"/>
          <w:szCs w:val="30"/>
          <w:rFonts w:cstheme="minorBidi" w:ascii="黑体" w:hAnsi="黑体" w:eastAsia="黑体" w:cs="黑体"/>
          <w:b/>
          <w:bCs/>
        </w:rPr>
        <w:tab/>
        <w:t>声</w:t>
      </w:r>
      <w:r w:rsidRPr="00000000">
        <w:rPr>
          <w:kern w:val="2"/>
          <w:sz w:val="30"/>
          <w:szCs w:val="30"/>
          <w:rFonts w:cstheme="minorBidi" w:ascii="黑体" w:hAnsi="黑体" w:eastAsia="黑体" w:cs="黑体"/>
          <w:b/>
          <w:bCs/>
        </w:rPr>
        <w:tab/>
        <w:t>明</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0"/>
          <w:szCs w:val="28"/>
          <w:rFonts w:cstheme="minorBidi" w:ascii="宋体" w:hAnsi="Times New Roman" w:eastAsia="Times New Roman" w:cs="Times New Roman"/>
          <w:b/>
        </w:rPr>
      </w:pPr>
    </w:p>
    <w:p w:rsidR="0018722C">
      <w:pPr>
        <w:widowControl w:val="0"/>
        <w:snapToGrid w:val="1"/>
        <w:spacing w:beforeLines="0" w:afterLines="0" w:before="0" w:after="0" w:line="340" w:lineRule="auto"/>
        <w:ind w:leftChars="0" w:left="518" w:rightChars="0" w:right="349" w:firstLineChars="0" w:firstLine="560"/>
        <w:jc w:val="both"/>
        <w:autoSpaceDE w:val="0"/>
        <w:autoSpaceDN w:val="0"/>
        <w:pBdr>
          <w:bottom w:val="none" w:sz="0" w:space="0" w:color="auto"/>
        </w:pBdr>
        <w:rPr>
          <w:kern w:val="2"/>
          <w:sz w:val="28"/>
          <w:szCs w:val="28"/>
          <w:rFonts w:cstheme="minorBidi" w:ascii="宋体" w:hAnsi="Times New Roman" w:eastAsia="宋体" w:cs="Times New Roman" w:hint="eastAsia"/>
        </w:rPr>
      </w:pPr>
      <w:r>
        <w:rPr>
          <w:kern w:val="2"/>
          <w:sz w:val="28"/>
          <w:szCs w:val="28"/>
          <w:rFonts w:ascii="宋体" w:eastAsia="宋体" w:hint="eastAsia" w:cstheme="minorBidi" w:hAnsi="Times New Roman" w:cs="Times New Roman"/>
          <w:w w:val="95"/>
        </w:rPr>
        <w:t>本人声明所呈交的学位论文是本人在导师指导下进行的研究工作及取  得的研究成果。据我所知，除了文中特别加以标注和致谢的地方外，论文  中不包含其他人已经发表或撰写过的研究成果，也不包含未获得</w:t>
      </w:r>
      <w:r>
        <w:rPr>
          <w:kern w:val="2"/>
          <w:sz w:val="28"/>
          <w:szCs w:val="28"/>
          <w:rFonts w:ascii="宋体" w:eastAsia="宋体" w:hint="eastAsia" w:cstheme="minorBidi" w:hAnsi="Times New Roman" w:cs="Times New Roman"/>
          <w:w w:val="95"/>
          <w:u w:val="single"/>
        </w:rPr>
        <w:t>（注：如  没有其他需要特别声明的，本栏可空</w:t>
      </w:r>
      <w:r>
        <w:rPr>
          <w:kern w:val="2"/>
          <w:sz w:val="28"/>
          <w:szCs w:val="28"/>
          <w:rFonts w:ascii="宋体" w:eastAsia="宋体" w:hint="eastAsia" w:cstheme="minorBidi" w:hAnsi="Times New Roman" w:cs="Times New Roman"/>
          <w:w w:val="95"/>
        </w:rPr>
        <w:t>或其他教育机构的学位或证书使用过  的材料。与我一同工作的同志对本研究所做的任何贡献均已在论文中作了  明确的说明并表示谢意。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8"/>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518"/>
        <w:jc w:val="left"/>
        <w:autoSpaceDE w:val="0"/>
        <w:autoSpaceDN w:val="0"/>
        <w:tabs>
          <w:tab w:pos="4858" w:val="left" w:leader="none"/>
          <w:tab w:pos="6816" w:val="left" w:leader="none"/>
          <w:tab w:pos="7516" w:val="left" w:leader="none"/>
          <w:tab w:pos="8217" w:val="left" w:leader="none"/>
        </w:tabs>
        <w:pBdr>
          <w:bottom w:val="none" w:sz="0" w:space="0" w:color="auto"/>
        </w:pBdr>
        <w:rPr>
          <w:kern w:val="2"/>
          <w:sz w:val="28"/>
          <w:szCs w:val="28"/>
          <w:rFonts w:cstheme="minorBidi" w:ascii="宋体" w:hAnsi="Times New Roman" w:eastAsia="宋体" w:cs="Times New Roman" w:hint="eastAsia"/>
        </w:rPr>
      </w:pPr>
      <w:r>
        <w:rPr>
          <w:kern w:val="2"/>
          <w:sz w:val="28"/>
          <w:szCs w:val="28"/>
          <w:rFonts w:ascii="宋体" w:eastAsia="宋体" w:hint="eastAsia" w:cstheme="minorBidi" w:hAnsi="Times New Roman" w:cs="Times New Roman"/>
        </w:rPr>
        <w:t>学位论文作者签名：</w:t>
      </w:r>
      <w:r w:rsidRPr="00000000">
        <w:rPr>
          <w:kern w:val="2"/>
          <w:sz w:val="28"/>
          <w:szCs w:val="28"/>
          <w:rFonts w:cstheme="minorBidi" w:ascii="Times New Roman" w:hAnsi="Times New Roman" w:eastAsia="Times New Roman" w:cs="Times New Roman"/>
        </w:rPr>
        <w:tab/>
        <w:t>签字日期：</w:t>
      </w:r>
      <w:r w:rsidRPr="00000000">
        <w:rPr>
          <w:kern w:val="2"/>
          <w:sz w:val="28"/>
          <w:szCs w:val="28"/>
          <w:rFonts w:cstheme="minorBidi" w:ascii="Times New Roman" w:hAnsi="Times New Roman" w:eastAsia="Times New Roman" w:cs="Times New Roman"/>
        </w:rPr>
        <w:tab/>
        <w:t>年</w:t>
      </w:r>
      <w:r w:rsidRPr="00000000">
        <w:rPr>
          <w:kern w:val="2"/>
          <w:sz w:val="28"/>
          <w:szCs w:val="28"/>
          <w:rFonts w:cstheme="minorBidi" w:ascii="Times New Roman" w:hAnsi="Times New Roman" w:eastAsia="Times New Roman" w:cs="Times New Roman"/>
        </w:rPr>
        <w:tab/>
        <w:t>月</w:t>
      </w:r>
      <w:r w:rsidRPr="00000000">
        <w:rPr>
          <w:kern w:val="2"/>
          <w:sz w:val="28"/>
          <w:szCs w:val="28"/>
          <w:rFonts w:cstheme="minorBidi" w:ascii="Times New Roman" w:hAnsi="Times New Roman" w:eastAsia="Times New Roman" w:cs="Times New Roman"/>
        </w:rPr>
        <w:tab/>
        <w:t>日</w:t>
      </w:r>
    </w:p>
    <w:p w:rsidR="0018722C">
      <w:pPr>
        <w:widowControl w:val="0"/>
        <w:snapToGrid w:val="1"/>
        <w:spacing w:beforeLines="0" w:afterLines="0" w:lineRule="auto" w:line="240" w:after="0" w:before="220"/>
        <w:ind w:firstLineChars="0" w:firstLine="0" w:rightChars="0" w:right="0" w:leftChars="0" w:left="518"/>
        <w:jc w:val="left"/>
        <w:autoSpaceDE w:val="0"/>
        <w:autoSpaceDN w:val="0"/>
        <w:pBdr>
          <w:bottom w:val="none" w:sz="0" w:space="0" w:color="auto"/>
        </w:pBdr>
        <w:rPr>
          <w:kern w:val="2"/>
          <w:sz w:val="28"/>
          <w:szCs w:val="28"/>
          <w:rFonts w:cstheme="minorBidi" w:ascii="Times New Roman" w:hAnsi="Times New Roman" w:eastAsia="Times New Roman" w:cs="Times New Roman"/>
        </w:rPr>
      </w:pPr>
      <w:r>
        <w:rPr>
          <w:kern w:val="2"/>
          <w:sz w:val="28"/>
          <w:szCs w:val="28"/>
          <w:rFonts w:cstheme="minorBidi" w:ascii="Times New Roman" w:hAnsi="Times New Roman" w:eastAsia="Times New Roman" w:cs="Times New Roman"/>
        </w:rPr>
        <w:t>-------------------------------------------------------------------------------------------------</w:t>
      </w:r>
    </w:p>
    <w:p w:rsidR="0018722C">
      <w:pPr>
        <w:widowControl w:val="0"/>
        <w:snapToGrid w:val="1"/>
        <w:spacing w:beforeLines="0" w:afterLines="0" w:lineRule="auto" w:line="240" w:after="0" w:before="132"/>
        <w:ind w:firstLineChars="0" w:firstLine="0" w:rightChars="0" w:right="0" w:leftChars="0" w:left="3514"/>
        <w:jc w:val="left"/>
        <w:autoSpaceDE w:val="0"/>
        <w:autoSpaceDN w:val="0"/>
        <w:pBdr>
          <w:bottom w:val="none" w:sz="0" w:space="0" w:color="auto"/>
        </w:pBdr>
        <w:rPr>
          <w:kern w:val="2"/>
          <w:sz w:val="28"/>
          <w:szCs w:val="28"/>
          <w:rFonts w:cstheme="minorBidi" w:ascii="宋体" w:hAnsi="Times New Roman" w:eastAsia="宋体" w:cs="Times New Roman" w:hint="eastAsia"/>
        </w:rPr>
      </w:pPr>
      <w:r>
        <w:rPr>
          <w:kern w:val="2"/>
          <w:sz w:val="28"/>
          <w:szCs w:val="28"/>
          <w:rFonts w:ascii="宋体" w:eastAsia="宋体" w:hint="eastAsia" w:cstheme="minorBidi" w:hAnsi="Times New Roman" w:cs="Times New Roman"/>
          <w:w w:val="95"/>
        </w:rPr>
        <w:t>学位论文版权使用授权书</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0"/>
          <w:szCs w:val="28"/>
          <w:rFonts w:cstheme="minorBidi" w:ascii="宋体" w:hAnsi="Times New Roman" w:eastAsia="Times New Roman" w:cs="Times New Roman"/>
        </w:rPr>
      </w:pPr>
    </w:p>
    <w:p w:rsidR="0018722C">
      <w:pPr>
        <w:widowControl w:val="0"/>
        <w:snapToGrid w:val="1"/>
        <w:spacing w:beforeLines="0" w:afterLines="0" w:before="0" w:after="0" w:line="340" w:lineRule="auto"/>
        <w:ind w:leftChars="0" w:left="518" w:rightChars="0" w:right="98" w:firstLineChars="0" w:firstLine="560"/>
        <w:jc w:val="left"/>
        <w:autoSpaceDE w:val="0"/>
        <w:autoSpaceDN w:val="0"/>
        <w:pBdr>
          <w:bottom w:val="none" w:sz="0" w:space="0" w:color="auto"/>
        </w:pBdr>
        <w:rPr>
          <w:kern w:val="2"/>
          <w:sz w:val="28"/>
          <w:szCs w:val="28"/>
          <w:rFonts w:cstheme="minorBidi" w:ascii="宋体" w:hAnsi="Times New Roman" w:eastAsia="宋体" w:cs="Times New Roman" w:hint="eastAsia"/>
        </w:rPr>
      </w:pPr>
      <w:r>
        <w:rPr>
          <w:kern w:val="2"/>
          <w:sz w:val="28"/>
          <w:szCs w:val="28"/>
          <w:rFonts w:ascii="宋体" w:eastAsia="宋体" w:hint="eastAsia" w:cstheme="minorBidi" w:hAnsi="Times New Roman" w:cs="Times New Roman"/>
          <w:spacing w:val="-1"/>
          <w:w w:val="95"/>
        </w:rPr>
        <w:t>本学位论文作者完全了解桂林医学院有关保留、使用学位论文的规定，  </w:t>
      </w:r>
      <w:r>
        <w:rPr>
          <w:kern w:val="2"/>
          <w:sz w:val="28"/>
          <w:szCs w:val="28"/>
          <w:rFonts w:ascii="宋体" w:eastAsia="宋体" w:hint="eastAsia" w:cstheme="minorBidi" w:hAnsi="Times New Roman" w:cs="Times New Roman"/>
          <w:spacing w:val="-1"/>
        </w:rPr>
        <w:t>有权保留并向国家有关部门或机构送交论文的复印件和磁盘，允许论文被查阅和借阅。本人授权桂林医学院可以将学位论文的全部或部分内容编入有关数据库进行检索，可以采用影印、缩印或扫描等复制手段保存、汇编学位论文。同时授权中国学术期刊（光盘版）电子杂志社、中国科学技术</w:t>
      </w:r>
      <w:r>
        <w:rPr>
          <w:kern w:val="2"/>
          <w:sz w:val="28"/>
          <w:szCs w:val="28"/>
          <w:rFonts w:ascii="宋体" w:eastAsia="宋体" w:hint="eastAsia" w:cstheme="minorBidi" w:hAnsi="Times New Roman" w:cs="Times New Roman"/>
          <w:spacing w:val="-6"/>
          <w:w w:val="95"/>
        </w:rPr>
        <w:t>信息研究所将本学位论文收录到《中国优秀博硕士学位论文全文数据库》、</w:t>
      </w:r>
    </w:p>
    <w:p w:rsidR="0018722C">
      <w:pPr>
        <w:widowControl w:val="0"/>
        <w:snapToGrid w:val="1"/>
        <w:spacing w:beforeLines="0" w:afterLines="0" w:after="0" w:line="340" w:lineRule="auto" w:before="35"/>
        <w:ind w:firstLineChars="0" w:firstLine="0" w:leftChars="0" w:left="518" w:rightChars="0" w:right="98"/>
        <w:jc w:val="left"/>
        <w:autoSpaceDE w:val="0"/>
        <w:autoSpaceDN w:val="0"/>
        <w:pBdr>
          <w:bottom w:val="none" w:sz="0" w:space="0" w:color="auto"/>
        </w:pBdr>
        <w:rPr>
          <w:kern w:val="2"/>
          <w:sz w:val="28"/>
          <w:szCs w:val="28"/>
          <w:rFonts w:cstheme="minorBidi" w:ascii="宋体" w:hAnsi="Times New Roman" w:eastAsia="宋体" w:cs="Times New Roman" w:hint="eastAsia"/>
        </w:rPr>
      </w:pPr>
      <w:r>
        <w:rPr>
          <w:kern w:val="2"/>
          <w:sz w:val="28"/>
          <w:szCs w:val="28"/>
          <w:rFonts w:ascii="宋体" w:eastAsia="宋体" w:hint="eastAsia" w:cstheme="minorBidi" w:hAnsi="Times New Roman" w:cs="Times New Roman"/>
          <w:spacing w:val="-5"/>
          <w:w w:val="95"/>
        </w:rPr>
        <w:t>《中国学位论文全文数据库》，并通过网络向社会公众提供信息服务。</w:t>
      </w:r>
      <w:r>
        <w:rPr>
          <w:kern w:val="2"/>
          <w:sz w:val="28"/>
          <w:szCs w:val="28"/>
          <w:rFonts w:ascii="宋体" w:eastAsia="宋体" w:hint="eastAsia" w:cstheme="minorBidi" w:hAnsi="Times New Roman" w:cs="Times New Roman"/>
          <w:w w:val="95"/>
        </w:rPr>
        <w:t>（保  密的学位论文在解密后适用本授权书）</w:t>
      </w:r>
    </w:p>
    <w:p w:rsidR="0018722C">
      <w:pPr>
        <w:widowControl w:val="0"/>
        <w:snapToGrid w:val="1"/>
        <w:spacing w:beforeLines="0" w:afterLines="0" w:lineRule="auto" w:line="240" w:after="0" w:before="227"/>
        <w:ind w:firstLineChars="0" w:firstLine="0" w:rightChars="0" w:right="0" w:leftChars="0" w:left="518"/>
        <w:jc w:val="left"/>
        <w:autoSpaceDE w:val="0"/>
        <w:autoSpaceDN w:val="0"/>
        <w:tabs>
          <w:tab w:pos="4858" w:val="left" w:leader="none"/>
        </w:tabs>
        <w:pBdr>
          <w:bottom w:val="none" w:sz="0" w:space="0" w:color="auto"/>
        </w:pBdr>
        <w:rPr>
          <w:kern w:val="2"/>
          <w:sz w:val="28"/>
          <w:szCs w:val="28"/>
          <w:rFonts w:cstheme="minorBidi" w:ascii="宋体" w:hAnsi="Times New Roman" w:eastAsia="宋体" w:cs="Times New Roman" w:hint="eastAsia"/>
        </w:rPr>
      </w:pPr>
      <w:r>
        <w:rPr>
          <w:kern w:val="2"/>
          <w:sz w:val="28"/>
          <w:szCs w:val="28"/>
          <w:rFonts w:ascii="宋体" w:eastAsia="宋体" w:hint="eastAsia" w:cstheme="minorBidi" w:hAnsi="Times New Roman" w:cs="Times New Roman"/>
        </w:rPr>
        <w:t>学位论文作者签名：</w:t>
      </w:r>
      <w:r w:rsidRPr="00000000">
        <w:rPr>
          <w:kern w:val="2"/>
          <w:sz w:val="28"/>
          <w:szCs w:val="28"/>
          <w:rFonts w:cstheme="minorBidi" w:ascii="Times New Roman" w:hAnsi="Times New Roman" w:eastAsia="Times New Roman" w:cs="Times New Roman"/>
        </w:rPr>
        <w:tab/>
      </w:r>
      <w:r>
        <w:rPr>
          <w:kern w:val="2"/>
          <w:sz w:val="28"/>
          <w:szCs w:val="28"/>
          <w:rFonts w:ascii="宋体" w:eastAsia="宋体" w:hint="eastAsia" w:cstheme="minorBidi" w:hAnsi="Times New Roman" w:cs="Times New Roman"/>
          <w:w w:val="95"/>
        </w:rPr>
        <w:t>导师签字：</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6"/>
          <w:szCs w:val="28"/>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518"/>
        <w:jc w:val="left"/>
        <w:autoSpaceDE w:val="0"/>
        <w:autoSpaceDN w:val="0"/>
        <w:tabs>
          <w:tab w:pos="2477" w:val="left" w:leader="none"/>
          <w:tab w:pos="3176" w:val="left" w:leader="none"/>
          <w:tab w:pos="3877" w:val="left" w:leader="none"/>
          <w:tab w:pos="4997" w:val="left" w:leader="none"/>
          <w:tab w:pos="6955" w:val="left" w:leader="none"/>
          <w:tab w:pos="7655" w:val="left" w:leader="none"/>
          <w:tab w:pos="8356" w:val="left" w:leader="none"/>
        </w:tabs>
        <w:pBdr>
          <w:bottom w:val="none" w:sz="0" w:space="0" w:color="auto"/>
        </w:pBdr>
        <w:rPr>
          <w:kern w:val="2"/>
          <w:sz w:val="28"/>
          <w:szCs w:val="28"/>
          <w:rFonts w:cstheme="minorBidi" w:ascii="宋体" w:hAnsi="Times New Roman" w:eastAsia="宋体" w:cs="Times New Roman" w:hint="eastAsia"/>
        </w:rPr>
      </w:pPr>
      <w:r>
        <w:rPr>
          <w:kern w:val="2"/>
          <w:sz w:val="28"/>
          <w:szCs w:val="28"/>
          <w:rFonts w:ascii="宋体" w:eastAsia="宋体" w:hint="eastAsia" w:cstheme="minorBidi" w:hAnsi="Times New Roman" w:cs="Times New Roman"/>
        </w:rPr>
        <w:t>签字日期：</w:t>
      </w:r>
      <w:r w:rsidRPr="00000000">
        <w:rPr>
          <w:kern w:val="2"/>
          <w:sz w:val="28"/>
          <w:szCs w:val="28"/>
          <w:rFonts w:cstheme="minorBidi" w:ascii="Times New Roman" w:hAnsi="Times New Roman" w:eastAsia="Times New Roman" w:cs="Times New Roman"/>
        </w:rPr>
        <w:tab/>
        <w:t>年</w:t>
      </w:r>
      <w:r w:rsidRPr="00000000">
        <w:rPr>
          <w:kern w:val="2"/>
          <w:sz w:val="28"/>
          <w:szCs w:val="28"/>
          <w:rFonts w:cstheme="minorBidi" w:ascii="Times New Roman" w:hAnsi="Times New Roman" w:eastAsia="Times New Roman" w:cs="Times New Roman"/>
        </w:rPr>
        <w:tab/>
        <w:t>月</w:t>
      </w:r>
      <w:r w:rsidRPr="00000000">
        <w:rPr>
          <w:kern w:val="2"/>
          <w:sz w:val="28"/>
          <w:szCs w:val="28"/>
          <w:rFonts w:cstheme="minorBidi" w:ascii="Times New Roman" w:hAnsi="Times New Roman" w:eastAsia="Times New Roman" w:cs="Times New Roman"/>
        </w:rPr>
        <w:tab/>
        <w:t>日</w:t>
      </w:r>
      <w:r w:rsidRPr="00000000">
        <w:rPr>
          <w:kern w:val="2"/>
          <w:sz w:val="28"/>
          <w:szCs w:val="28"/>
          <w:rFonts w:cstheme="minorBidi" w:ascii="Times New Roman" w:hAnsi="Times New Roman" w:eastAsia="Times New Roman" w:cs="Times New Roman"/>
        </w:rPr>
        <w:tab/>
        <w:t>签字日期：</w:t>
      </w:r>
      <w:r w:rsidRPr="00000000">
        <w:rPr>
          <w:kern w:val="2"/>
          <w:sz w:val="28"/>
          <w:szCs w:val="28"/>
          <w:rFonts w:cstheme="minorBidi" w:ascii="Times New Roman" w:hAnsi="Times New Roman" w:eastAsia="Times New Roman" w:cs="Times New Roman"/>
        </w:rPr>
        <w:tab/>
        <w:t>年</w:t>
      </w:r>
      <w:r w:rsidRPr="00000000">
        <w:rPr>
          <w:kern w:val="2"/>
          <w:sz w:val="28"/>
          <w:szCs w:val="28"/>
          <w:rFonts w:cstheme="minorBidi" w:ascii="Times New Roman" w:hAnsi="Times New Roman" w:eastAsia="Times New Roman" w:cs="Times New Roman"/>
        </w:rPr>
        <w:tab/>
        <w:t>月</w:t>
      </w:r>
      <w:r w:rsidRPr="00000000">
        <w:rPr>
          <w:kern w:val="2"/>
          <w:sz w:val="28"/>
          <w:szCs w:val="28"/>
          <w:rFonts w:cstheme="minorBidi" w:ascii="Times New Roman" w:hAnsi="Times New Roman" w:eastAsia="Times New Roman" w:cs="Times New Roman"/>
        </w:rPr>
        <w:tab/>
        <w:t>日</w:t>
      </w:r>
    </w:p>
    <w:p w:rsidR="0018722C">
      <w:pPr>
        <w:spacing w:after="0"/>
        <w:rPr>
          <w:rFonts w:ascii="宋体" w:eastAsia="宋体" w:hint="eastAsia"/>
        </w:rPr>
        <w:sectPr w:rsidR="00556256">
          <w:pgSz w:w="11910" w:h="16840"/>
          <w:pgMar w:footer="272" w:top="1580" w:bottom="460" w:left="900" w:right="1180"/>
        </w:sectPr>
      </w:pPr>
    </w:p>
    <w:p w:rsidR="0018722C">
      <w:pPr>
        <w:pStyle w:val="affe"/>
        <w:topLinePunct/>
      </w:pPr>
      <w:r>
        <w:t>目    录</w:t>
      </w:r>
    </w:p>
    <w:p w:rsidR="0018722C">
      <w:pPr>
        <w:pStyle w:val="TOC1"/>
        <w:topLinePunct/>
      </w:pPr>
      <w:r>
        <w:fldChar w:fldCharType="begin"/>
      </w:r>
      <w:r>
        <w:instrText> TOC \o "1-2" \h \z \u </w:instrText>
      </w:r>
      <w:r>
        <w:fldChar w:fldCharType="separate"/>
      </w:r>
      <w:r>
        <w:fldChar w:fldCharType="begin"/>
      </w:r>
      <w:r>
        <w:instrText>HYPERLINK \l "_Toc686761173"</w:instrText>
      </w:r>
      <w:r>
        <w:fldChar w:fldCharType="separate"/>
      </w:r>
      <w:r/>
      <w:r>
        <w:rPr>
          <w:b/>
        </w:rPr>
        <w:t>FTY720</w:t>
      </w:r>
      <w:r w:rsidR="001852F3">
        <w:t xml:space="preserve">对小鼠脑死亡供体心脏移植物的影响</w:t>
      </w:r>
      <w:r>
        <w:fldChar w:fldCharType="end"/>
      </w:r>
      <w:r>
        <w:rPr>
          <w:noProof/>
          <w:webHidden/>
        </w:rPr>
        <w:tab/>
      </w:r>
      <w:r>
        <w:rPr>
          <w:noProof/>
          <w:webHidden/>
        </w:rPr>
        <w:fldChar w:fldCharType="begin"/>
      </w:r>
      <w:r>
        <w:rPr>
          <w:noProof/>
          <w:webHidden/>
        </w:rPr>
        <w:instrText> PAGEREF _Toc686761173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"_Toc686761174"</w:instrText>
      </w:r>
      <w:r>
        <w:fldChar w:fldCharType="separate"/>
      </w:r>
      <w:r>
        <w:t>中</w:t>
      </w:r>
      <w:r w:rsidR="001852F3">
        <w:t>文</w:t>
      </w:r>
      <w:r w:rsidR="001852F3">
        <w:t>摘</w:t>
      </w:r>
      <w:r w:rsidR="001852F3">
        <w:t>要</w:t>
      </w:r>
      <w:r>
        <w:fldChar w:fldCharType="end"/>
      </w:r>
      <w:r>
        <w:rPr>
          <w:noProof/>
          <w:webHidden/>
        </w:rPr>
        <w:tab/>
      </w:r>
      <w:r>
        <w:rPr>
          <w:noProof/>
          <w:webHidden/>
        </w:rPr>
        <w:fldChar w:fldCharType="begin"/>
      </w:r>
      <w:r>
        <w:rPr>
          <w:noProof/>
          <w:webHidden/>
        </w:rPr>
        <w:instrText> PAGEREF _Toc686761174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"_Toc686761175"</w:instrText>
      </w:r>
      <w:r>
        <w:fldChar w:fldCharType="separate"/>
      </w:r>
      <w:r>
        <w:rPr>
          <w:b/>
        </w:rPr>
        <w:t>Abstract</w:t>
      </w:r>
      <w:r>
        <w:fldChar w:fldCharType="end"/>
      </w:r>
      <w:r>
        <w:rPr>
          <w:noProof/>
          <w:webHidden/>
        </w:rPr>
        <w:tab/>
      </w:r>
      <w:r>
        <w:rPr>
          <w:noProof/>
          <w:webHidden/>
        </w:rPr>
        <w:fldChar w:fldCharType="begin"/>
      </w:r>
      <w:r>
        <w:rPr>
          <w:noProof/>
          <w:webHidden/>
        </w:rPr>
        <w:instrText> PAGEREF _Toc686761175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"_Toc686761176"</w:instrText>
      </w:r>
      <w:r>
        <w:fldChar w:fldCharType="separate"/>
      </w:r>
      <w:r/>
      <w:r>
        <w:t>英汉缩略词对照表</w:t>
      </w:r>
      <w:r>
        <w:fldChar w:fldCharType="end"/>
      </w:r>
      <w:r>
        <w:rPr>
          <w:noProof/>
          <w:webHidden/>
        </w:rPr>
        <w:tab/>
      </w:r>
      <w:r>
        <w:rPr>
          <w:noProof/>
          <w:webHidden/>
        </w:rPr>
        <w:fldChar w:fldCharType="begin"/>
      </w:r>
      <w:r>
        <w:rPr>
          <w:noProof/>
          <w:webHidden/>
        </w:rPr>
        <w:instrText> PAGEREF _Toc686761176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"_Toc686761177"</w:instrText>
      </w:r>
      <w:r>
        <w:fldChar w:fldCharType="separate"/>
      </w:r>
      <w:r>
        <w:t>前</w:t>
      </w:r>
      <w:r w:rsidRPr="00000000">
        <w:t>言</w:t>
      </w:r>
      <w:r>
        <w:fldChar w:fldCharType="end"/>
      </w:r>
      <w:r>
        <w:rPr>
          <w:noProof/>
          <w:webHidden/>
        </w:rPr>
        <w:tab/>
      </w:r>
      <w:r>
        <w:rPr>
          <w:noProof/>
          <w:webHidden/>
        </w:rPr>
        <w:fldChar w:fldCharType="begin"/>
      </w:r>
      <w:r>
        <w:rPr>
          <w:noProof/>
          <w:webHidden/>
        </w:rPr>
        <w:instrText> PAGEREF _Toc686761177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"_Toc686761178"</w:instrText>
      </w:r>
      <w:r>
        <w:fldChar w:fldCharType="separate"/>
      </w:r>
      <w:r>
        <w:t>正</w:t>
      </w:r>
      <w:r w:rsidR="001852F3">
        <w:t>文</w:t>
      </w:r>
      <w:r>
        <w:fldChar w:fldCharType="end"/>
      </w:r>
      <w:r>
        <w:rPr>
          <w:noProof/>
          <w:webHidden/>
        </w:rPr>
        <w:tab/>
      </w:r>
      <w:r>
        <w:rPr>
          <w:noProof/>
          <w:webHidden/>
        </w:rPr>
        <w:fldChar w:fldCharType="begin"/>
      </w:r>
      <w:r>
        <w:rPr>
          <w:noProof/>
          <w:webHidden/>
        </w:rPr>
        <w:instrText> PAGEREF _Toc686761178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"_Toc686761179"</w:instrText>
      </w:r>
      <w:r>
        <w:fldChar w:fldCharType="separate"/>
      </w:r>
      <w:r>
        <w:t>１</w:t>
      </w:r>
      <w:r>
        <w:t xml:space="preserve">  </w:t>
      </w:r>
      <w:r>
        <w:t>材料与方法</w:t>
      </w:r>
      <w:r>
        <w:fldChar w:fldCharType="end"/>
      </w:r>
      <w:r>
        <w:rPr>
          <w:noProof/>
          <w:webHidden/>
        </w:rPr>
        <w:tab/>
      </w:r>
      <w:r>
        <w:rPr>
          <w:noProof/>
          <w:webHidden/>
        </w:rPr>
        <w:fldChar w:fldCharType="begin"/>
      </w:r>
      <w:r>
        <w:rPr>
          <w:noProof/>
          <w:webHidden/>
        </w:rPr>
        <w:instrText> PAGEREF _Toc686761179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"_Toc686761180"</w:instrText>
      </w:r>
      <w:r>
        <w:fldChar w:fldCharType="separate"/>
      </w:r>
      <w:r>
        <w:t>1.1</w:t>
      </w:r>
      <w:r>
        <w:t xml:space="preserve"> </w:t>
      </w:r>
      <w:r>
        <w:t>主要材料与仪器</w:t>
      </w:r>
      <w:r>
        <w:fldChar w:fldCharType="end"/>
      </w:r>
      <w:r>
        <w:rPr>
          <w:noProof/>
          <w:webHidden/>
        </w:rPr>
        <w:tab/>
      </w:r>
      <w:r>
        <w:rPr>
          <w:noProof/>
          <w:webHidden/>
        </w:rPr>
        <w:fldChar w:fldCharType="begin"/>
      </w:r>
      <w:r>
        <w:rPr>
          <w:noProof/>
          <w:webHidden/>
        </w:rPr>
        <w:instrText> PAGEREF _Toc686761180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"_Toc686761181"</w:instrText>
      </w:r>
      <w:r>
        <w:fldChar w:fldCharType="separate"/>
      </w:r>
      <w:r>
        <w:t>1.2</w:t>
      </w:r>
      <w:r>
        <w:t xml:space="preserve"> </w:t>
      </w:r>
      <w:r>
        <w:t>主要实验试剂</w:t>
      </w:r>
      <w:r>
        <w:fldChar w:fldCharType="end"/>
      </w:r>
      <w:r>
        <w:rPr>
          <w:noProof/>
          <w:webHidden/>
        </w:rPr>
        <w:tab/>
      </w:r>
      <w:r>
        <w:rPr>
          <w:noProof/>
          <w:webHidden/>
        </w:rPr>
        <w:fldChar w:fldCharType="begin"/>
      </w:r>
      <w:r>
        <w:rPr>
          <w:noProof/>
          <w:webHidden/>
        </w:rPr>
        <w:instrText> PAGEREF _Toc686761181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"_Toc686761182"</w:instrText>
      </w:r>
      <w:r>
        <w:fldChar w:fldCharType="separate"/>
      </w:r>
      <w:r>
        <w:t>1.3</w:t>
      </w:r>
      <w:r>
        <w:t xml:space="preserve"> </w:t>
      </w:r>
      <w:r>
        <w:t>主要的手术器械及仪器</w:t>
      </w:r>
      <w:r>
        <w:fldChar w:fldCharType="end"/>
      </w:r>
      <w:r>
        <w:rPr>
          <w:noProof/>
          <w:webHidden/>
        </w:rPr>
        <w:tab/>
      </w:r>
      <w:r>
        <w:rPr>
          <w:noProof/>
          <w:webHidden/>
        </w:rPr>
        <w:fldChar w:fldCharType="begin"/>
      </w:r>
      <w:r>
        <w:rPr>
          <w:noProof/>
          <w:webHidden/>
        </w:rPr>
        <w:instrText> PAGEREF _Toc686761182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"_Toc686761183"</w:instrText>
      </w:r>
      <w:r>
        <w:fldChar w:fldCharType="separate"/>
      </w:r>
      <w:r>
        <w:t>1.4</w:t>
      </w:r>
      <w:r>
        <w:t xml:space="preserve"> </w:t>
      </w:r>
      <w:r>
        <w:t>实验方法</w:t>
      </w:r>
      <w:r>
        <w:fldChar w:fldCharType="end"/>
      </w:r>
      <w:r>
        <w:rPr>
          <w:noProof/>
          <w:webHidden/>
        </w:rPr>
        <w:tab/>
      </w:r>
      <w:r>
        <w:rPr>
          <w:noProof/>
          <w:webHidden/>
        </w:rPr>
        <w:fldChar w:fldCharType="begin"/>
      </w:r>
      <w:r>
        <w:rPr>
          <w:noProof/>
          <w:webHidden/>
        </w:rPr>
        <w:instrText> PAGEREF _Toc686761183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"_Toc686761184"</w:instrText>
      </w:r>
      <w:r>
        <w:fldChar w:fldCharType="separate"/>
      </w:r>
      <w:r>
        <w:t>1.5</w:t>
      </w:r>
      <w:r>
        <w:t xml:space="preserve"> </w:t>
      </w:r>
      <w:r>
        <w:t>统计学方法</w:t>
      </w:r>
      <w:r>
        <w:fldChar w:fldCharType="end"/>
      </w:r>
      <w:r>
        <w:rPr>
          <w:noProof/>
          <w:webHidden/>
        </w:rPr>
        <w:tab/>
      </w:r>
      <w:r>
        <w:rPr>
          <w:noProof/>
          <w:webHidden/>
        </w:rPr>
        <w:fldChar w:fldCharType="begin"/>
      </w:r>
      <w:r>
        <w:rPr>
          <w:noProof/>
          <w:webHidden/>
        </w:rPr>
        <w:instrText> PAGEREF _Toc686761184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"_Toc686761185"</w:instrText>
      </w:r>
      <w:r>
        <w:fldChar w:fldCharType="separate"/>
      </w:r>
      <w:r>
        <w:rPr>
          <w:b/>
        </w:rPr>
        <w:t>2</w:t>
      </w:r>
      <w:r>
        <w:t xml:space="preserve">  </w:t>
      </w:r>
      <w:r>
        <w:t>结果</w:t>
      </w:r>
      <w:r>
        <w:fldChar w:fldCharType="end"/>
      </w:r>
      <w:r>
        <w:rPr>
          <w:noProof/>
          <w:webHidden/>
        </w:rPr>
        <w:tab/>
      </w:r>
      <w:r>
        <w:rPr>
          <w:noProof/>
          <w:webHidden/>
        </w:rPr>
        <w:fldChar w:fldCharType="begin"/>
      </w:r>
      <w:r>
        <w:rPr>
          <w:noProof/>
          <w:webHidden/>
        </w:rPr>
        <w:instrText> PAGEREF _Toc686761185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"_Toc686761186"</w:instrText>
      </w:r>
      <w:r>
        <w:fldChar w:fldCharType="separate"/>
      </w:r>
      <w:r>
        <w:t>2.1</w:t>
      </w:r>
      <w:r>
        <w:t xml:space="preserve"> </w:t>
      </w:r>
      <w:r>
        <w:t>FTY720</w:t>
      </w:r>
      <w:r/>
      <w:r>
        <w:t>对小鼠脑死亡供体心脏移植物Th存的影响</w:t>
      </w:r>
      <w:r>
        <w:t>（</w:t>
      </w:r>
      <w:r>
        <w:t>图</w:t>
      </w:r>
      <w:r/>
      <w:r>
        <w:t>2</w:t>
      </w:r>
      <w:r>
        <w:t>）</w:t>
      </w:r>
      <w:r>
        <w:t>。</w:t>
      </w:r>
      <w:r>
        <w:fldChar w:fldCharType="end"/>
      </w:r>
      <w:r>
        <w:rPr>
          <w:noProof/>
          <w:webHidden/>
        </w:rPr>
        <w:tab/>
      </w:r>
      <w:r>
        <w:rPr>
          <w:noProof/>
          <w:webHidden/>
        </w:rPr>
        <w:fldChar w:fldCharType="begin"/>
      </w:r>
      <w:r>
        <w:rPr>
          <w:noProof/>
          <w:webHidden/>
        </w:rPr>
        <w:instrText> PAGEREF _Toc686761186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"_Toc686761187"</w:instrText>
      </w:r>
      <w:r>
        <w:fldChar w:fldCharType="separate"/>
      </w:r>
      <w:r>
        <w:t>2.2 </w:t>
      </w:r>
      <w:r>
        <w:t>FTY720</w:t>
      </w:r>
      <w:r/>
      <w:r w:rsidR="001852F3">
        <w:t xml:space="preserve">对小鼠脑死亡供体心脏移植后心肌酶表达的影响</w:t>
      </w:r>
      <w:r w:rsidP="AA7D325B">
        <w:t>(</w:t>
      </w:r>
      <w:r>
        <w:t xml:space="preserve">图</w:t>
      </w:r>
      <w:r>
        <w:t>3</w:t>
      </w:r>
      <w:r w:rsidP="AA7D325B">
        <w:t>)</w:t>
      </w:r>
      <w:r>
        <w:t>。</w:t>
      </w:r>
      <w:r>
        <w:fldChar w:fldCharType="end"/>
      </w:r>
      <w:r>
        <w:rPr>
          <w:noProof/>
          <w:webHidden/>
        </w:rPr>
        <w:tab/>
      </w:r>
      <w:r>
        <w:rPr>
          <w:noProof/>
          <w:webHidden/>
        </w:rPr>
        <w:fldChar w:fldCharType="begin"/>
      </w:r>
      <w:r>
        <w:rPr>
          <w:noProof/>
          <w:webHidden/>
        </w:rPr>
        <w:instrText> PAGEREF _Toc686761187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"_Toc686761188"</w:instrText>
      </w:r>
      <w:r>
        <w:fldChar w:fldCharType="separate"/>
      </w:r>
      <w:r>
        <w:t>2.3 </w:t>
      </w:r>
      <w:r>
        <w:t>FTY720</w:t>
      </w:r>
      <w:r/>
      <w:r w:rsidR="001852F3">
        <w:t xml:space="preserve">对小鼠脑死亡供体心脏异位移植物中</w:t>
      </w:r>
      <w:r>
        <w:t>Caspase-3</w:t>
      </w:r>
      <w:r/>
      <w:r w:rsidR="001852F3">
        <w:t xml:space="preserve">表达的</w:t>
      </w:r>
      <w:r>
        <w:t>影响</w:t>
      </w:r>
      <w:r w:rsidP="AA7D325B">
        <w:t>(</w:t>
      </w:r>
      <w:r>
        <w:t xml:space="preserve">图</w:t>
      </w:r>
      <w:r>
        <w:t>4</w:t>
      </w:r>
      <w:r w:rsidP="AA7D325B">
        <w:t>)</w:t>
      </w:r>
      <w:r>
        <w:t>。</w:t>
      </w:r>
      <w:r>
        <w:fldChar w:fldCharType="end"/>
      </w:r>
      <w:r>
        <w:rPr>
          <w:noProof/>
          <w:webHidden/>
        </w:rPr>
        <w:tab/>
      </w:r>
      <w:r>
        <w:rPr>
          <w:noProof/>
          <w:webHidden/>
        </w:rPr>
        <w:fldChar w:fldCharType="begin"/>
      </w:r>
      <w:r>
        <w:rPr>
          <w:noProof/>
          <w:webHidden/>
        </w:rPr>
        <w:instrText> PAGEREF _Toc686761188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"_Toc686761189"</w:instrText>
      </w:r>
      <w:r>
        <w:fldChar w:fldCharType="separate"/>
      </w:r>
      <w:r>
        <w:t>2.4 </w:t>
      </w:r>
      <w:r>
        <w:t>FTY720</w:t>
      </w:r>
      <w:r/>
      <w:r w:rsidR="001852F3">
        <w:t xml:space="preserve">对小鼠脑死亡供体心脏病理改变的影响</w:t>
      </w:r>
      <w:r w:rsidP="AA7D325B">
        <w:t>(</w:t>
      </w:r>
      <w:r>
        <w:t xml:space="preserve">图</w:t>
      </w:r>
      <w:r>
        <w:t>5</w:t>
      </w:r>
      <w:r w:rsidP="AA7D325B">
        <w:t>)</w:t>
      </w:r>
      <w:r>
        <w:t>。</w:t>
      </w:r>
      <w:r>
        <w:fldChar w:fldCharType="end"/>
      </w:r>
      <w:r>
        <w:rPr>
          <w:noProof/>
          <w:webHidden/>
        </w:rPr>
        <w:tab/>
      </w:r>
      <w:r>
        <w:rPr>
          <w:noProof/>
          <w:webHidden/>
        </w:rPr>
        <w:fldChar w:fldCharType="begin"/>
      </w:r>
      <w:r>
        <w:rPr>
          <w:noProof/>
          <w:webHidden/>
        </w:rPr>
        <w:instrText> PAGEREF _Toc686761189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"_Toc686761190"</w:instrText>
      </w:r>
      <w:r>
        <w:fldChar w:fldCharType="separate"/>
      </w:r>
      <w:r>
        <w:t>3</w:t>
      </w:r>
      <w:r>
        <w:t xml:space="preserve">  </w:t>
      </w:r>
      <w:r/>
      <w:r>
        <w:t>讨论</w:t>
      </w:r>
      <w:r>
        <w:fldChar w:fldCharType="end"/>
      </w:r>
      <w:r>
        <w:rPr>
          <w:noProof/>
          <w:webHidden/>
        </w:rPr>
        <w:tab/>
      </w:r>
      <w:r>
        <w:rPr>
          <w:noProof/>
          <w:webHidden/>
        </w:rPr>
        <w:fldChar w:fldCharType="begin"/>
      </w:r>
      <w:r>
        <w:rPr>
          <w:noProof/>
          <w:webHidden/>
        </w:rPr>
        <w:instrText> PAGEREF _Toc686761190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"_Toc686761191"</w:instrText>
      </w:r>
      <w:r>
        <w:fldChar w:fldCharType="separate"/>
      </w:r>
      <w:r>
        <w:t>3.1</w:t>
      </w:r>
      <w:r>
        <w:t xml:space="preserve"> </w:t>
      </w:r>
      <w:r>
        <w:t>关于小鼠心脏异位移植模型的讨论</w:t>
      </w:r>
      <w:r>
        <w:fldChar w:fldCharType="end"/>
      </w:r>
      <w:r>
        <w:rPr>
          <w:noProof/>
          <w:webHidden/>
        </w:rPr>
        <w:tab/>
      </w:r>
      <w:r>
        <w:rPr>
          <w:noProof/>
          <w:webHidden/>
        </w:rPr>
        <w:fldChar w:fldCharType="begin"/>
      </w:r>
      <w:r>
        <w:rPr>
          <w:noProof/>
          <w:webHidden/>
        </w:rPr>
        <w:instrText> PAGEREF _Toc686761191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"_Toc686761192"</w:instrText>
      </w:r>
      <w:r>
        <w:fldChar w:fldCharType="separate"/>
      </w:r>
      <w:r>
        <w:t>3.2</w:t>
      </w:r>
      <w:r>
        <w:t xml:space="preserve"> </w:t>
      </w:r>
      <w:r>
        <w:t>关于脑死亡的讨论</w:t>
      </w:r>
      <w:r>
        <w:fldChar w:fldCharType="end"/>
      </w:r>
      <w:r>
        <w:rPr>
          <w:noProof/>
          <w:webHidden/>
        </w:rPr>
        <w:tab/>
      </w:r>
      <w:r>
        <w:rPr>
          <w:noProof/>
          <w:webHidden/>
        </w:rPr>
        <w:fldChar w:fldCharType="begin"/>
      </w:r>
      <w:r>
        <w:rPr>
          <w:noProof/>
          <w:webHidden/>
        </w:rPr>
        <w:instrText> PAGEREF _Toc686761192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"_Toc686761193"</w:instrText>
      </w:r>
      <w:r>
        <w:fldChar w:fldCharType="separate"/>
      </w:r>
      <w:r>
        <w:t>3.3</w:t>
      </w:r>
      <w:r>
        <w:t xml:space="preserve"> </w:t>
      </w:r>
      <w:r>
        <w:t>关于</w:t>
      </w:r>
      <w:r>
        <w:t>FTY20</w:t>
      </w:r>
      <w:r/>
      <w:r w:rsidR="001852F3">
        <w:t xml:space="preserve">的讨论</w:t>
      </w:r>
      <w:r>
        <w:fldChar w:fldCharType="end"/>
      </w:r>
      <w:r>
        <w:rPr>
          <w:noProof/>
          <w:webHidden/>
        </w:rPr>
        <w:tab/>
      </w:r>
      <w:r>
        <w:rPr>
          <w:noProof/>
          <w:webHidden/>
        </w:rPr>
        <w:fldChar w:fldCharType="begin"/>
      </w:r>
      <w:r>
        <w:rPr>
          <w:noProof/>
          <w:webHidden/>
        </w:rPr>
        <w:instrText> PAGEREF _Toc686761193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"_Toc686761194"</w:instrText>
      </w:r>
      <w:r>
        <w:fldChar w:fldCharType="separate"/>
      </w:r>
      <w:r>
        <w:t>4</w:t>
      </w:r>
      <w:r>
        <w:t xml:space="preserve">  </w:t>
      </w:r>
      <w:r/>
      <w:r>
        <w:t>结论</w:t>
      </w:r>
      <w:r>
        <w:fldChar w:fldCharType="end"/>
      </w:r>
      <w:r>
        <w:rPr>
          <w:noProof/>
          <w:webHidden/>
        </w:rPr>
        <w:tab/>
      </w:r>
      <w:r>
        <w:rPr>
          <w:noProof/>
          <w:webHidden/>
        </w:rPr>
        <w:fldChar w:fldCharType="begin"/>
      </w:r>
      <w:r>
        <w:rPr>
          <w:noProof/>
          <w:webHidden/>
        </w:rPr>
        <w:instrText> PAGEREF _Toc686761194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"_Toc686761195"</w:instrText>
      </w:r>
      <w:r>
        <w:fldChar w:fldCharType="separate"/>
      </w:r>
      <w:r/>
      <w:r>
        <w:t>参考文献</w:t>
      </w:r>
      <w:r>
        <w:fldChar w:fldCharType="end"/>
      </w:r>
      <w:r>
        <w:rPr>
          <w:noProof/>
          <w:webHidden/>
        </w:rPr>
        <w:tab/>
      </w:r>
      <w:r>
        <w:rPr>
          <w:noProof/>
          <w:webHidden/>
        </w:rPr>
        <w:fldChar w:fldCharType="begin"/>
      </w:r>
      <w:r>
        <w:rPr>
          <w:noProof/>
          <w:webHidden/>
        </w:rPr>
        <w:instrText> PAGEREF _Toc686761195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"_Toc686761196"</w:instrText>
      </w:r>
      <w:r>
        <w:fldChar w:fldCharType="separate"/>
      </w:r>
      <w:r>
        <w:t>参考文献</w:t>
      </w:r>
      <w:r>
        <w:fldChar w:fldCharType="end"/>
      </w:r>
      <w:r>
        <w:rPr>
          <w:noProof/>
          <w:webHidden/>
        </w:rPr>
        <w:tab/>
      </w:r>
      <w:r>
        <w:rPr>
          <w:noProof/>
          <w:webHidden/>
        </w:rPr>
        <w:fldChar w:fldCharType="begin"/>
      </w:r>
      <w:r>
        <w:rPr>
          <w:noProof/>
          <w:webHidden/>
        </w:rPr>
        <w:instrText> PAGEREF _Toc686761196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"_Toc686761197"</w:instrText>
      </w:r>
      <w:r>
        <w:fldChar w:fldCharType="separate"/>
      </w:r>
      <w:r/>
      <w:r>
        <w:t>攻读学位期间发表的学术论文目录</w:t>
      </w:r>
      <w:r>
        <w:fldChar w:fldCharType="end"/>
      </w:r>
      <w:r>
        <w:rPr>
          <w:noProof/>
          <w:webHidden/>
        </w:rPr>
        <w:tab/>
      </w:r>
      <w:r>
        <w:rPr>
          <w:noProof/>
          <w:webHidden/>
        </w:rPr>
        <w:fldChar w:fldCharType="begin"/>
      </w:r>
      <w:r>
        <w:rPr>
          <w:noProof/>
          <w:webHidden/>
        </w:rPr>
        <w:instrText> PAGEREF _Toc686761197 \h </w:instrText>
      </w:r>
      <w:r>
        <w:rPr>
          <w:noProof/>
          <w:webHidden/>
        </w:rPr>
        <w:fldChar w:fldCharType="separate"/>
      </w:r>
      <w:r>
        <w:rPr>
          <w:noProof/>
          <w:webHidden/>
        </w:rPr>
        <w:t>21</w:t>
      </w:r>
      <w:r>
        <w:rPr>
          <w:noProof/>
          <w:webHidden/>
        </w:rPr>
        <w:fldChar w:fldCharType="end"/>
      </w:r>
      <w:r>
        <w:fldChar w:fldCharType="end"/>
      </w:r>
    </w:p>
    <w:p w:rsidR="009F338D">
      <w:pPr>
        <w:sectPr w:rsidR="00556256">
          <w:headerReference w:type="even" r:id="rId53"/>
          <w:headerReference w:type="default" r:id="rId51"/>
          <w:footerReference w:type="even" r:id="rId49"/>
          <w:footerReference w:type="default" r:id="rId46"/>
          <w:footerReference w:type="first" r:id="rId44"/>
          <w:headerReference w:type="first" r:id="rId55"/>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Calibri"/>
        </w:rPr>
        <w:t>II</w:t>
      </w:r>
    </w:p>
    <w:p w:rsidR="0018722C">
      <w:pPr>
        <w:pStyle w:val="Heading1"/>
        <w:topLinePunct/>
      </w:pPr>
      <w:bookmarkStart w:id="959898" w:name="_Ref665959898"/>
      <w:bookmarkStart w:id="761173" w:name="_Toc686761173"/>
      <w:bookmarkStart w:name="中文摘要 " w:id="3"/>
      <w:bookmarkEnd w:id="3"/>
      <w:r/>
      <w:r>
        <w:rPr>
          <w:b/>
        </w:rPr>
        <w:t>FTY720</w:t>
      </w:r>
      <w:r w:rsidR="001852F3">
        <w:t xml:space="preserve">对小鼠脑死亡供体心脏移植物的影响</w:t>
      </w:r>
      <w:bookmarkEnd w:id="761173"/>
    </w:p>
    <w:bookmarkEnd w:id="959898"/>
    <w:p w:rsidR="0018722C">
      <w:pPr>
        <w:pStyle w:val="af6"/>
        <w:topLinePunct/>
      </w:pPr>
      <w:bookmarkStart w:id="761174" w:name="_Toc686761174"/>
      <w:bookmarkStart w:name="_TOC_250009" w:id="4"/>
      <w:bookmarkEnd w:id="4"/>
      <w:r>
        <w:t>中</w:t>
      </w:r>
      <w:r w:rsidR="001852F3">
        <w:t>文</w:t>
      </w:r>
      <w:r w:rsidR="001852F3">
        <w:t>摘</w:t>
      </w:r>
      <w:r w:rsidR="001852F3">
        <w:t>要</w:t>
      </w:r>
      <w:bookmarkEnd w:id="761174"/>
    </w:p>
    <w:p w:rsidR="0018722C">
      <w:pPr>
        <w:topLinePunct/>
      </w:pPr>
      <w:r>
        <w:rPr>
          <w:rFonts w:ascii="黑体" w:eastAsia="黑体" w:hint="eastAsia"/>
          <w:b/>
        </w:rPr>
        <w:t>目的：</w:t>
      </w:r>
      <w:r>
        <w:rPr>
          <w:rFonts w:ascii="宋体" w:eastAsia="宋体" w:hint="eastAsia"/>
        </w:rPr>
        <w:t>探讨</w:t>
      </w:r>
      <w:r>
        <w:rPr>
          <w:rFonts w:ascii="宋体" w:eastAsia="宋体" w:hint="eastAsia"/>
        </w:rPr>
        <w:t>FTY720</w:t>
      </w:r>
      <w:r w:rsidR="001852F3">
        <w:rPr>
          <w:rFonts w:ascii="宋体" w:eastAsia="宋体" w:hint="eastAsia"/>
        </w:rPr>
        <w:t xml:space="preserve">对小鼠脑死亡供体心脏异位移植物的影响及其机</w:t>
      </w:r>
      <w:r>
        <w:rPr>
          <w:rFonts w:ascii="宋体" w:eastAsia="宋体" w:hint="eastAsia"/>
        </w:rPr>
        <w:t>制。</w:t>
      </w:r>
      <w:r>
        <w:rPr>
          <w:rFonts w:ascii="黑体" w:eastAsia="黑体" w:hint="eastAsia"/>
          <w:b/>
        </w:rPr>
        <w:t>方法：</w:t>
      </w:r>
      <w:r>
        <w:rPr>
          <w:rFonts w:ascii="宋体" w:eastAsia="宋体" w:hint="eastAsia"/>
        </w:rPr>
        <w:t>实验采用小鼠腹部异位心脏移植模型，分为六组：</w:t>
      </w:r>
      <w:r>
        <w:rPr>
          <w:rFonts w:ascii="宋体" w:eastAsia="宋体" w:hint="eastAsia"/>
        </w:rPr>
        <w:t>A.</w:t>
      </w:r>
      <w:r>
        <w:rPr>
          <w:rFonts w:ascii="宋体" w:eastAsia="宋体" w:hint="eastAsia"/>
        </w:rPr>
        <w:t>同种</w:t>
      </w:r>
      <w:r>
        <w:rPr>
          <w:rFonts w:ascii="宋体" w:eastAsia="宋体" w:hint="eastAsia"/>
        </w:rPr>
        <w:t>异基因移植对照组；</w:t>
      </w:r>
      <w:r>
        <w:rPr>
          <w:rFonts w:ascii="宋体" w:eastAsia="宋体" w:hint="eastAsia"/>
        </w:rPr>
        <w:t>B.</w:t>
      </w:r>
      <w:r>
        <w:rPr>
          <w:rFonts w:ascii="宋体" w:eastAsia="宋体" w:hint="eastAsia"/>
        </w:rPr>
        <w:t>假脑死亡同种异基因移植组；</w:t>
      </w:r>
      <w:r>
        <w:rPr>
          <w:rFonts w:ascii="宋体" w:eastAsia="宋体" w:hint="eastAsia"/>
        </w:rPr>
        <w:t>C</w:t>
      </w:r>
      <w:r>
        <w:rPr>
          <w:rFonts w:ascii="宋体" w:eastAsia="宋体" w:hint="eastAsia"/>
        </w:rPr>
        <w:t>.同系移植对照</w:t>
      </w:r>
      <w:r>
        <w:rPr>
          <w:rFonts w:ascii="宋体" w:eastAsia="宋体" w:hint="eastAsia"/>
        </w:rPr>
        <w:t>组；</w:t>
      </w:r>
      <w:r>
        <w:rPr>
          <w:rFonts w:ascii="宋体" w:eastAsia="宋体" w:hint="eastAsia"/>
        </w:rPr>
        <w:t>D.同种异基因移植</w:t>
      </w:r>
      <w:r>
        <w:rPr>
          <w:rFonts w:ascii="宋体" w:eastAsia="宋体" w:hint="eastAsia"/>
        </w:rPr>
        <w:t>FTY720</w:t>
      </w:r>
      <w:r>
        <w:rPr>
          <w:rFonts w:ascii="宋体" w:eastAsia="宋体" w:hint="eastAsia"/>
        </w:rPr>
        <w:t>处理组</w:t>
      </w:r>
      <w:r>
        <w:rPr>
          <w:rFonts w:ascii="宋体" w:eastAsia="宋体" w:hint="eastAsia"/>
        </w:rPr>
        <w:t>（</w:t>
      </w:r>
      <w:r>
        <w:rPr>
          <w:rFonts w:ascii="宋体" w:eastAsia="宋体" w:hint="eastAsia"/>
        </w:rPr>
        <w:t>术前</w:t>
      </w:r>
      <w:r>
        <w:rPr>
          <w:rFonts w:ascii="宋体" w:eastAsia="宋体" w:hint="eastAsia"/>
        </w:rPr>
        <w:t>4d</w:t>
      </w:r>
      <w:r>
        <w:rPr>
          <w:rFonts w:ascii="宋体" w:eastAsia="宋体" w:hint="eastAsia"/>
        </w:rPr>
        <w:t>开始剂量</w:t>
      </w:r>
      <w:r>
        <w:rPr>
          <w:rFonts w:ascii="宋体" w:eastAsia="宋体" w:hint="eastAsia"/>
        </w:rPr>
        <w:t>0</w:t>
      </w:r>
      <w:r>
        <w:rPr>
          <w:rFonts w:ascii="宋体" w:eastAsia="宋体" w:hint="eastAsia"/>
        </w:rPr>
        <w:t>.</w:t>
      </w:r>
      <w:r>
        <w:rPr>
          <w:rFonts w:ascii="宋体" w:eastAsia="宋体" w:hint="eastAsia"/>
        </w:rPr>
        <w:t>5mg</w:t>
      </w:r>
      <w:r>
        <w:rPr>
          <w:rFonts w:ascii="宋体" w:eastAsia="宋体" w:hint="eastAsia"/>
        </w:rPr>
        <w:t>/</w:t>
      </w:r>
      <w:r>
        <w:rPr>
          <w:rFonts w:ascii="宋体" w:eastAsia="宋体" w:hint="eastAsia"/>
        </w:rPr>
        <w:t>kg</w:t>
      </w:r>
      <w:r>
        <w:rPr>
          <w:rFonts w:ascii="宋体" w:eastAsia="宋体" w:hint="eastAsia"/>
        </w:rPr>
        <w:t>/</w:t>
      </w:r>
      <w:r>
        <w:rPr>
          <w:rFonts w:ascii="宋体" w:eastAsia="宋体" w:hint="eastAsia"/>
        </w:rPr>
        <w:t>d直至排斥或观察终点</w:t>
      </w:r>
      <w:r>
        <w:rPr>
          <w:rFonts w:ascii="宋体" w:eastAsia="宋体" w:hint="eastAsia"/>
        </w:rPr>
        <w:t>）</w:t>
      </w:r>
      <w:r>
        <w:rPr>
          <w:rFonts w:ascii="宋体" w:eastAsia="宋体" w:hint="eastAsia"/>
        </w:rPr>
        <w:t>；</w:t>
      </w:r>
      <w:r>
        <w:rPr>
          <w:rFonts w:ascii="宋体" w:eastAsia="宋体" w:hint="eastAsia"/>
        </w:rPr>
        <w:t>E</w:t>
      </w:r>
      <w:r>
        <w:rPr>
          <w:rFonts w:ascii="宋体" w:eastAsia="宋体" w:hint="eastAsia"/>
        </w:rPr>
        <w:t>.脑死亡供心组；</w:t>
      </w:r>
      <w:r>
        <w:rPr>
          <w:rFonts w:ascii="宋体" w:eastAsia="宋体" w:hint="eastAsia"/>
        </w:rPr>
        <w:t>F.脑死亡供心移植</w:t>
      </w:r>
      <w:r>
        <w:rPr>
          <w:rFonts w:ascii="宋体" w:eastAsia="宋体" w:hint="eastAsia"/>
        </w:rPr>
        <w:t>F</w:t>
      </w:r>
      <w:r>
        <w:rPr>
          <w:rFonts w:ascii="宋体" w:eastAsia="宋体" w:hint="eastAsia"/>
        </w:rPr>
        <w:t>T</w:t>
      </w:r>
      <w:r>
        <w:rPr>
          <w:rFonts w:ascii="宋体" w:eastAsia="宋体" w:hint="eastAsia"/>
        </w:rPr>
        <w:t>Y720</w:t>
      </w:r>
      <w:r>
        <w:rPr>
          <w:rFonts w:ascii="宋体" w:eastAsia="宋体" w:hint="eastAsia"/>
        </w:rPr>
        <w:t>处理组</w:t>
      </w:r>
      <w:r>
        <w:rPr>
          <w:rFonts w:ascii="宋体" w:eastAsia="宋体" w:hint="eastAsia"/>
        </w:rPr>
        <w:t>（</w:t>
      </w:r>
      <w:r>
        <w:rPr>
          <w:rFonts w:ascii="宋体" w:eastAsia="宋体" w:hint="eastAsia"/>
        </w:rPr>
        <w:t>术前</w:t>
      </w:r>
      <w:r>
        <w:rPr>
          <w:rFonts w:ascii="宋体" w:eastAsia="宋体" w:hint="eastAsia"/>
        </w:rPr>
        <w:t>4d</w:t>
      </w:r>
      <w:r w:rsidR="001852F3">
        <w:rPr>
          <w:rFonts w:ascii="宋体" w:eastAsia="宋体" w:hint="eastAsia"/>
        </w:rPr>
        <w:t xml:space="preserve">开始剂量</w:t>
      </w:r>
      <w:r>
        <w:rPr>
          <w:rFonts w:ascii="宋体" w:eastAsia="宋体" w:hint="eastAsia"/>
        </w:rPr>
        <w:t>0</w:t>
      </w:r>
      <w:r>
        <w:rPr>
          <w:rFonts w:ascii="宋体" w:eastAsia="宋体" w:hint="eastAsia"/>
        </w:rPr>
        <w:t>.</w:t>
      </w:r>
      <w:r>
        <w:rPr>
          <w:rFonts w:ascii="宋体" w:eastAsia="宋体" w:hint="eastAsia"/>
        </w:rPr>
        <w:t>5mg</w:t>
      </w:r>
      <w:r>
        <w:rPr>
          <w:rFonts w:ascii="宋体" w:eastAsia="宋体" w:hint="eastAsia"/>
        </w:rPr>
        <w:t>/</w:t>
      </w:r>
      <w:r>
        <w:rPr>
          <w:rFonts w:ascii="宋体" w:eastAsia="宋体" w:hint="eastAsia"/>
        </w:rPr>
        <w:t>kg</w:t>
      </w:r>
      <w:r>
        <w:rPr>
          <w:rFonts w:ascii="宋体" w:eastAsia="宋体" w:hint="eastAsia"/>
        </w:rPr>
        <w:t>/</w:t>
      </w:r>
      <w:r>
        <w:rPr>
          <w:rFonts w:ascii="宋体" w:eastAsia="宋体" w:hint="eastAsia"/>
        </w:rPr>
        <w:t>d</w:t>
      </w:r>
      <w:r w:rsidR="001852F3">
        <w:rPr>
          <w:rFonts w:ascii="宋体" w:eastAsia="宋体" w:hint="eastAsia"/>
        </w:rPr>
        <w:t xml:space="preserve">直至排斥或观察终点</w:t>
      </w:r>
      <w:r>
        <w:rPr>
          <w:rFonts w:ascii="宋体" w:eastAsia="宋体" w:hint="eastAsia"/>
        </w:rPr>
        <w:t>）</w:t>
      </w:r>
      <w:r>
        <w:rPr>
          <w:rFonts w:ascii="宋体" w:eastAsia="宋体" w:hint="eastAsia"/>
        </w:rPr>
        <w:t>。观察</w:t>
      </w:r>
      <w:r>
        <w:rPr>
          <w:rFonts w:ascii="宋体" w:eastAsia="宋体" w:hint="eastAsia"/>
        </w:rPr>
        <w:t>各组移植心脏的存活时间；术后第二天全自动生化分析仪测定心肌酶谱</w:t>
      </w:r>
      <w:r>
        <w:rPr>
          <w:rFonts w:ascii="宋体" w:eastAsia="宋体" w:hint="eastAsia"/>
        </w:rPr>
        <w:t>(</w:t>
      </w:r>
      <w:r>
        <w:rPr>
          <w:rFonts w:ascii="宋体" w:eastAsia="宋体" w:hint="eastAsia"/>
        </w:rPr>
        <w:t>CK-MB</w:t>
      </w:r>
      <w:r>
        <w:rPr>
          <w:rFonts w:ascii="宋体" w:eastAsia="宋体" w:hint="eastAsia"/>
        </w:rPr>
        <w:t>)</w:t>
      </w:r>
      <w:r>
        <w:rPr>
          <w:rFonts w:ascii="宋体" w:eastAsia="宋体" w:hint="eastAsia"/>
        </w:rPr>
        <w:t xml:space="preserve">；采用</w:t>
      </w:r>
      <w:r>
        <w:rPr>
          <w:rFonts w:ascii="宋体" w:eastAsia="宋体" w:hint="eastAsia"/>
        </w:rPr>
        <w:t>Western blot</w:t>
      </w:r>
      <w:r w:rsidR="001852F3">
        <w:rPr>
          <w:rFonts w:ascii="宋体" w:eastAsia="宋体" w:hint="eastAsia"/>
        </w:rPr>
        <w:t xml:space="preserve">方法检测心肌中</w:t>
      </w:r>
      <w:r>
        <w:rPr>
          <w:rFonts w:ascii="宋体" w:eastAsia="宋体" w:hint="eastAsia"/>
        </w:rPr>
        <w:t>Caspase-3</w:t>
      </w:r>
      <w:r w:rsidR="001852F3">
        <w:rPr>
          <w:rFonts w:ascii="宋体" w:eastAsia="宋体" w:hint="eastAsia"/>
        </w:rPr>
        <w:t xml:space="preserve">的表达；</w:t>
      </w:r>
      <w:r>
        <w:rPr>
          <w:rFonts w:ascii="宋体" w:eastAsia="宋体" w:hint="eastAsia"/>
        </w:rPr>
        <w:t>术后第</w:t>
      </w:r>
      <w:r>
        <w:rPr>
          <w:rFonts w:ascii="宋体" w:eastAsia="宋体" w:hint="eastAsia"/>
        </w:rPr>
        <w:t>5</w:t>
      </w:r>
      <w:r w:rsidR="001852F3">
        <w:rPr>
          <w:rFonts w:ascii="宋体" w:eastAsia="宋体" w:hint="eastAsia"/>
        </w:rPr>
        <w:t xml:space="preserve">天</w:t>
      </w:r>
      <w:r>
        <w:rPr>
          <w:rFonts w:ascii="宋体" w:eastAsia="宋体" w:hint="eastAsia"/>
        </w:rPr>
        <w:t>HE</w:t>
      </w:r>
      <w:r w:rsidR="001852F3">
        <w:rPr>
          <w:rFonts w:ascii="宋体" w:eastAsia="宋体" w:hint="eastAsia"/>
        </w:rPr>
        <w:t xml:space="preserve">染色观察心肌组织病理学改变。</w:t>
      </w:r>
      <w:r>
        <w:rPr>
          <w:rFonts w:ascii="黑体" w:eastAsia="黑体" w:hint="eastAsia"/>
          <w:b/>
        </w:rPr>
        <w:t>结果：</w:t>
      </w:r>
      <w:r>
        <w:rPr>
          <w:rFonts w:ascii="宋体" w:eastAsia="宋体" w:hint="eastAsia"/>
        </w:rPr>
        <w:t>同</w:t>
      </w:r>
      <w:r>
        <w:rPr>
          <w:rFonts w:ascii="宋体" w:eastAsia="宋体" w:hint="eastAsia"/>
        </w:rPr>
        <w:t>A</w:t>
      </w:r>
      <w:r>
        <w:rPr>
          <w:rFonts w:ascii="宋体" w:eastAsia="宋体" w:hint="eastAsia"/>
        </w:rPr>
        <w:t> </w:t>
      </w:r>
      <w:r>
        <w:rPr>
          <w:rFonts w:ascii="宋体" w:eastAsia="宋体" w:hint="eastAsia"/>
        </w:rPr>
        <w:t>组</w:t>
      </w:r>
    </w:p>
    <w:p w:rsidR="0018722C">
      <w:pPr>
        <w:topLinePunct/>
      </w:pPr>
      <w:r>
        <w:rPr>
          <w:rFonts w:ascii="宋体" w:hAnsi="宋体" w:eastAsia="宋体" w:hint="eastAsia"/>
        </w:rPr>
        <w:t>（</w:t>
      </w:r>
      <w:r>
        <w:rPr>
          <w:rFonts w:ascii="宋体" w:hAnsi="宋体" w:eastAsia="宋体" w:hint="eastAsia"/>
        </w:rPr>
        <w:t xml:space="preserve">12.75±0.50</w:t>
      </w:r>
      <w:r>
        <w:rPr>
          <w:rFonts w:ascii="宋体" w:hAnsi="宋体" w:eastAsia="宋体" w:hint="eastAsia"/>
        </w:rPr>
        <w:t>）</w:t>
      </w:r>
      <w:r>
        <w:rPr>
          <w:rFonts w:ascii="宋体" w:hAnsi="宋体" w:eastAsia="宋体" w:hint="eastAsia"/>
        </w:rPr>
        <w:t>天，</w:t>
      </w:r>
      <w:r>
        <w:rPr>
          <w:rFonts w:ascii="宋体" w:hAnsi="宋体" w:eastAsia="宋体" w:hint="eastAsia"/>
        </w:rPr>
        <w:t>B</w:t>
      </w:r>
      <w:r w:rsidR="001852F3">
        <w:rPr>
          <w:rFonts w:ascii="宋体" w:hAnsi="宋体" w:eastAsia="宋体" w:hint="eastAsia"/>
        </w:rPr>
        <w:t xml:space="preserve">组</w:t>
      </w:r>
      <w:r>
        <w:rPr>
          <w:rFonts w:ascii="宋体" w:hAnsi="宋体" w:eastAsia="宋体" w:hint="eastAsia"/>
        </w:rPr>
        <w:t>（</w:t>
      </w:r>
      <w:r>
        <w:rPr>
          <w:rFonts w:ascii="宋体" w:hAnsi="宋体" w:eastAsia="宋体" w:hint="eastAsia"/>
        </w:rPr>
        <w:t xml:space="preserve">12.50±0.57</w:t>
      </w:r>
      <w:r>
        <w:rPr>
          <w:rFonts w:ascii="宋体" w:hAnsi="宋体" w:eastAsia="宋体" w:hint="eastAsia"/>
        </w:rPr>
        <w:t>）</w:t>
      </w:r>
      <w:r>
        <w:rPr>
          <w:rFonts w:ascii="宋体" w:hAnsi="宋体" w:eastAsia="宋体" w:hint="eastAsia"/>
        </w:rPr>
        <w:t>天相比较</w:t>
      </w:r>
      <w:r>
        <w:rPr>
          <w:rFonts w:ascii="宋体" w:hAnsi="宋体" w:eastAsia="宋体" w:hint="eastAsia"/>
        </w:rPr>
        <w:t>E</w:t>
      </w:r>
      <w:r w:rsidR="001852F3">
        <w:rPr>
          <w:rFonts w:ascii="宋体" w:hAnsi="宋体" w:eastAsia="宋体" w:hint="eastAsia"/>
        </w:rPr>
        <w:t xml:space="preserve">组心脏移植物</w:t>
      </w:r>
      <w:r>
        <w:rPr>
          <w:rFonts w:ascii="宋体" w:hAnsi="宋体" w:eastAsia="宋体" w:hint="eastAsia"/>
        </w:rPr>
        <w:t>平均生存时间</w:t>
      </w:r>
      <w:r>
        <w:rPr>
          <w:rFonts w:ascii="宋体" w:hAnsi="宋体" w:eastAsia="宋体" w:hint="eastAsia"/>
        </w:rPr>
        <w:t>（</w:t>
      </w:r>
      <w:r>
        <w:rPr>
          <w:rFonts w:ascii="宋体" w:hAnsi="宋体" w:eastAsia="宋体" w:hint="eastAsia"/>
        </w:rPr>
        <w:t xml:space="preserve">7.75±0.50</w:t>
      </w:r>
      <w:r>
        <w:rPr>
          <w:rFonts w:ascii="宋体" w:hAnsi="宋体" w:eastAsia="宋体" w:hint="eastAsia"/>
        </w:rPr>
        <w:t>）</w:t>
      </w:r>
      <w:r>
        <w:rPr>
          <w:rFonts w:ascii="宋体" w:hAnsi="宋体" w:eastAsia="宋体" w:hint="eastAsia"/>
        </w:rPr>
        <w:t>天，显著缩短，</w:t>
      </w:r>
      <w:r>
        <w:rPr>
          <w:rFonts w:ascii="宋体" w:hAnsi="宋体" w:eastAsia="宋体" w:hint="eastAsia"/>
          <w:i/>
        </w:rPr>
        <w:t>P</w:t>
      </w:r>
      <w:r>
        <w:rPr>
          <w:rFonts w:ascii="Symbol" w:hAnsi="Symbol" w:eastAsia="Symbol"/>
        </w:rPr>
        <w:t></w:t>
      </w:r>
      <w:r>
        <w:rPr>
          <w:rFonts w:ascii="宋体" w:hAnsi="宋体" w:eastAsia="宋体" w:hint="eastAsia"/>
        </w:rPr>
        <w:t>0.05；D</w:t>
      </w:r>
      <w:r>
        <w:rPr>
          <w:rFonts w:ascii="宋体" w:hAnsi="宋体" w:eastAsia="宋体" w:hint="eastAsia"/>
        </w:rPr>
        <w:t>、</w:t>
      </w:r>
      <w:r>
        <w:rPr>
          <w:rFonts w:ascii="宋体" w:hAnsi="宋体" w:eastAsia="宋体" w:hint="eastAsia"/>
        </w:rPr>
        <w:t>F</w:t>
      </w:r>
      <w:r>
        <w:rPr>
          <w:rFonts w:ascii="宋体" w:hAnsi="宋体" w:eastAsia="宋体" w:hint="eastAsia"/>
        </w:rPr>
        <w:t>、</w:t>
      </w:r>
      <w:r>
        <w:rPr>
          <w:rFonts w:ascii="宋体" w:hAnsi="宋体" w:eastAsia="宋体" w:hint="eastAsia"/>
        </w:rPr>
        <w:t>C</w:t>
      </w:r>
      <w:r w:rsidR="001852F3">
        <w:rPr>
          <w:rFonts w:ascii="宋体" w:hAnsi="宋体" w:eastAsia="宋体" w:hint="eastAsia"/>
        </w:rPr>
        <w:t xml:space="preserve">组存</w:t>
      </w:r>
      <w:r>
        <w:rPr>
          <w:rFonts w:ascii="宋体" w:hAnsi="宋体" w:eastAsia="宋体" w:hint="eastAsia"/>
        </w:rPr>
        <w:t>活均超过</w:t>
      </w:r>
      <w:r>
        <w:rPr>
          <w:rFonts w:ascii="宋体" w:hAnsi="宋体" w:eastAsia="宋体" w:hint="eastAsia"/>
        </w:rPr>
        <w:t>35</w:t>
      </w:r>
      <w:r w:rsidR="001852F3">
        <w:rPr>
          <w:rFonts w:ascii="宋体" w:hAnsi="宋体" w:eastAsia="宋体" w:hint="eastAsia"/>
        </w:rPr>
        <w:t xml:space="preserve">天</w:t>
      </w:r>
      <w:r>
        <w:rPr>
          <w:rFonts w:ascii="宋体" w:hAnsi="宋体" w:eastAsia="宋体" w:hint="eastAsia"/>
        </w:rPr>
        <w:t>（</w:t>
      </w:r>
      <w:r>
        <w:rPr>
          <w:rFonts w:ascii="宋体" w:hAnsi="宋体" w:eastAsia="宋体" w:hint="eastAsia"/>
        </w:rPr>
        <w:t>观察终点</w:t>
      </w:r>
      <w:r>
        <w:rPr>
          <w:rFonts w:ascii="宋体" w:hAnsi="宋体" w:eastAsia="宋体" w:hint="eastAsia"/>
        </w:rPr>
        <w:t>）</w:t>
      </w:r>
      <w:r>
        <w:rPr>
          <w:rFonts w:ascii="宋体" w:hAnsi="宋体" w:eastAsia="宋体" w:hint="eastAsia"/>
        </w:rPr>
        <w:t>；术后第二天，同</w:t>
      </w:r>
      <w:r>
        <w:rPr>
          <w:rFonts w:ascii="宋体" w:hAnsi="宋体" w:eastAsia="宋体" w:hint="eastAsia"/>
        </w:rPr>
        <w:t>A</w:t>
      </w:r>
      <w:r>
        <w:rPr>
          <w:rFonts w:ascii="宋体" w:hAnsi="宋体" w:eastAsia="宋体" w:hint="eastAsia"/>
        </w:rPr>
        <w:t>、</w:t>
      </w:r>
      <w:r>
        <w:rPr>
          <w:rFonts w:ascii="宋体" w:hAnsi="宋体" w:eastAsia="宋体" w:hint="eastAsia"/>
        </w:rPr>
        <w:t>B</w:t>
      </w:r>
      <w:r w:rsidR="001852F3">
        <w:rPr>
          <w:rFonts w:ascii="宋体" w:hAnsi="宋体" w:eastAsia="宋体" w:hint="eastAsia"/>
        </w:rPr>
        <w:t xml:space="preserve">组比较</w:t>
      </w:r>
      <w:r>
        <w:rPr>
          <w:rFonts w:ascii="宋体" w:hAnsi="宋体" w:eastAsia="宋体" w:hint="eastAsia"/>
        </w:rPr>
        <w:t>E</w:t>
      </w:r>
      <w:r w:rsidR="001852F3">
        <w:rPr>
          <w:rFonts w:ascii="宋体" w:hAnsi="宋体" w:eastAsia="宋体" w:hint="eastAsia"/>
        </w:rPr>
        <w:t xml:space="preserve">组</w:t>
      </w:r>
      <w:r>
        <w:rPr>
          <w:rFonts w:ascii="宋体" w:hAnsi="宋体" w:eastAsia="宋体" w:hint="eastAsia"/>
        </w:rPr>
        <w:t>CK-MB</w:t>
      </w:r>
      <w:r>
        <w:rPr>
          <w:rFonts w:ascii="宋体" w:hAnsi="宋体" w:eastAsia="宋体" w:hint="eastAsia"/>
        </w:rPr>
        <w:t>值和</w:t>
      </w:r>
      <w:r>
        <w:rPr>
          <w:rFonts w:ascii="宋体" w:hAnsi="宋体" w:eastAsia="宋体" w:hint="eastAsia"/>
        </w:rPr>
        <w:t>Caspase-3</w:t>
      </w:r>
      <w:r w:rsidR="001852F3">
        <w:rPr>
          <w:rFonts w:ascii="宋体" w:hAnsi="宋体" w:eastAsia="宋体" w:hint="eastAsia"/>
        </w:rPr>
        <w:t xml:space="preserve">的表达明显升高，</w:t>
      </w:r>
      <w:r>
        <w:rPr>
          <w:rFonts w:ascii="宋体" w:hAnsi="宋体" w:eastAsia="宋体" w:hint="eastAsia"/>
          <w:i/>
        </w:rPr>
        <w:t>P</w:t>
      </w:r>
      <w:r>
        <w:rPr>
          <w:rFonts w:ascii="Symbol" w:hAnsi="Symbol" w:eastAsia="Symbol"/>
        </w:rPr>
        <w:t></w:t>
      </w:r>
      <w:r>
        <w:rPr>
          <w:rFonts w:ascii="宋体" w:hAnsi="宋体" w:eastAsia="宋体" w:hint="eastAsia"/>
        </w:rPr>
        <w:t>0.05，D、F</w:t>
      </w:r>
      <w:r w:rsidR="001852F3">
        <w:rPr>
          <w:rFonts w:ascii="宋体" w:hAnsi="宋体" w:eastAsia="宋体" w:hint="eastAsia"/>
        </w:rPr>
        <w:t xml:space="preserve">组同</w:t>
      </w:r>
      <w:r>
        <w:rPr>
          <w:rFonts w:ascii="宋体" w:hAnsi="宋体" w:eastAsia="宋体" w:hint="eastAsia"/>
        </w:rPr>
        <w:t>C</w:t>
      </w:r>
      <w:r w:rsidR="001852F3">
        <w:rPr>
          <w:rFonts w:ascii="宋体" w:hAnsi="宋体" w:eastAsia="宋体" w:hint="eastAsia"/>
        </w:rPr>
        <w:t xml:space="preserve">组之间没有</w:t>
      </w:r>
      <w:r>
        <w:rPr>
          <w:rFonts w:ascii="宋体" w:hAnsi="宋体" w:eastAsia="宋体" w:hint="eastAsia"/>
        </w:rPr>
        <w:t>明显的差异；术后第</w:t>
      </w:r>
      <w:r>
        <w:rPr>
          <w:rFonts w:ascii="宋体" w:hAnsi="宋体" w:eastAsia="宋体" w:hint="eastAsia"/>
        </w:rPr>
        <w:t>5</w:t>
      </w:r>
      <w:r w:rsidR="001852F3">
        <w:rPr>
          <w:rFonts w:ascii="宋体" w:hAnsi="宋体" w:eastAsia="宋体" w:hint="eastAsia"/>
        </w:rPr>
        <w:t xml:space="preserve">天</w:t>
      </w:r>
      <w:r>
        <w:rPr>
          <w:rFonts w:ascii="宋体" w:hAnsi="宋体" w:eastAsia="宋体" w:hint="eastAsia"/>
        </w:rPr>
        <w:t>A</w:t>
      </w:r>
      <w:r>
        <w:rPr>
          <w:rFonts w:ascii="宋体" w:hAnsi="宋体" w:eastAsia="宋体" w:hint="eastAsia"/>
        </w:rPr>
        <w:t>、</w:t>
      </w:r>
      <w:r>
        <w:rPr>
          <w:rFonts w:ascii="宋体" w:hAnsi="宋体" w:eastAsia="宋体" w:hint="eastAsia"/>
        </w:rPr>
        <w:t>B</w:t>
      </w:r>
      <w:r w:rsidR="001852F3">
        <w:rPr>
          <w:rFonts w:ascii="宋体" w:hAnsi="宋体" w:eastAsia="宋体" w:hint="eastAsia"/>
        </w:rPr>
        <w:t xml:space="preserve">两组心肌组织呈</w:t>
      </w:r>
      <w:r>
        <w:rPr>
          <w:rFonts w:ascii="宋体" w:hAnsi="宋体" w:eastAsia="宋体" w:hint="eastAsia"/>
        </w:rPr>
        <w:t>2R</w:t>
      </w:r>
      <w:r w:rsidR="001852F3">
        <w:rPr>
          <w:rFonts w:ascii="宋体" w:hAnsi="宋体" w:eastAsia="宋体" w:hint="eastAsia"/>
        </w:rPr>
        <w:t xml:space="preserve">级病理改变，</w:t>
      </w:r>
      <w:r>
        <w:rPr>
          <w:rFonts w:ascii="宋体" w:hAnsi="宋体" w:eastAsia="宋体" w:hint="eastAsia"/>
        </w:rPr>
        <w:t>E</w:t>
      </w:r>
      <w:r w:rsidR="001852F3">
        <w:rPr>
          <w:rFonts w:ascii="宋体" w:hAnsi="宋体" w:eastAsia="宋体" w:hint="eastAsia"/>
        </w:rPr>
        <w:t xml:space="preserve">组</w:t>
      </w:r>
      <w:r>
        <w:rPr>
          <w:rFonts w:ascii="宋体" w:hAnsi="宋体" w:eastAsia="宋体" w:hint="eastAsia"/>
        </w:rPr>
        <w:t>呈</w:t>
      </w:r>
      <w:r>
        <w:rPr>
          <w:rFonts w:ascii="宋体" w:hAnsi="宋体" w:eastAsia="宋体" w:hint="eastAsia"/>
        </w:rPr>
        <w:t>3R</w:t>
      </w:r>
      <w:r w:rsidR="001852F3">
        <w:rPr>
          <w:rFonts w:ascii="宋体" w:hAnsi="宋体" w:eastAsia="宋体" w:hint="eastAsia"/>
        </w:rPr>
        <w:t xml:space="preserve">级病理改变，</w:t>
      </w:r>
      <w:r>
        <w:rPr>
          <w:rFonts w:ascii="宋体" w:hAnsi="宋体" w:eastAsia="宋体" w:hint="eastAsia"/>
        </w:rPr>
        <w:t>D</w:t>
      </w:r>
      <w:r>
        <w:rPr>
          <w:rFonts w:ascii="宋体" w:hAnsi="宋体" w:eastAsia="宋体" w:hint="eastAsia"/>
        </w:rPr>
        <w:t>、</w:t>
      </w:r>
      <w:r>
        <w:rPr>
          <w:rFonts w:ascii="宋体" w:hAnsi="宋体" w:eastAsia="宋体" w:hint="eastAsia"/>
        </w:rPr>
        <w:t>F</w:t>
      </w:r>
      <w:r w:rsidR="001852F3">
        <w:rPr>
          <w:rFonts w:ascii="宋体" w:hAnsi="宋体" w:eastAsia="宋体" w:hint="eastAsia"/>
        </w:rPr>
        <w:t xml:space="preserve">组呈</w:t>
      </w:r>
      <w:r>
        <w:rPr>
          <w:rFonts w:ascii="宋体" w:hAnsi="宋体" w:eastAsia="宋体" w:hint="eastAsia"/>
        </w:rPr>
        <w:t>1R</w:t>
      </w:r>
      <w:r w:rsidR="001852F3">
        <w:rPr>
          <w:rFonts w:ascii="宋体" w:hAnsi="宋体" w:eastAsia="宋体" w:hint="eastAsia"/>
        </w:rPr>
        <w:t xml:space="preserve">级病理改变，</w:t>
      </w:r>
      <w:r>
        <w:rPr>
          <w:rFonts w:ascii="宋体" w:hAnsi="宋体" w:eastAsia="宋体" w:hint="eastAsia"/>
        </w:rPr>
        <w:t>C</w:t>
      </w:r>
      <w:r w:rsidR="001852F3">
        <w:rPr>
          <w:rFonts w:ascii="宋体" w:hAnsi="宋体" w:eastAsia="宋体" w:hint="eastAsia"/>
        </w:rPr>
        <w:t xml:space="preserve">组呈</w:t>
      </w:r>
      <w:r>
        <w:rPr>
          <w:rFonts w:ascii="宋体" w:hAnsi="宋体" w:eastAsia="宋体" w:hint="eastAsia"/>
        </w:rPr>
        <w:t>0R</w:t>
      </w:r>
      <w:r>
        <w:rPr>
          <w:rFonts w:ascii="宋体" w:hAnsi="宋体" w:eastAsia="宋体" w:hint="eastAsia"/>
        </w:rPr>
        <w:t>/</w:t>
      </w:r>
      <w:r>
        <w:rPr>
          <w:rFonts w:ascii="宋体" w:hAnsi="宋体" w:eastAsia="宋体" w:hint="eastAsia"/>
        </w:rPr>
        <w:t>1R</w:t>
      </w:r>
      <w:r w:rsidR="001852F3">
        <w:rPr>
          <w:rFonts w:ascii="宋体" w:hAnsi="宋体" w:eastAsia="宋体" w:hint="eastAsia"/>
        </w:rPr>
        <w:t xml:space="preserve">级病理改</w:t>
      </w:r>
      <w:r>
        <w:rPr>
          <w:rFonts w:ascii="宋体" w:hAnsi="宋体" w:eastAsia="宋体" w:hint="eastAsia"/>
        </w:rPr>
        <w:t>变。</w:t>
      </w:r>
      <w:r>
        <w:rPr>
          <w:rFonts w:ascii="黑体" w:hAnsi="黑体" w:eastAsia="黑体" w:hint="eastAsia"/>
          <w:b/>
        </w:rPr>
        <w:t>结论：</w:t>
      </w:r>
      <w:r>
        <w:rPr>
          <w:rFonts w:ascii="宋体" w:hAnsi="宋体" w:eastAsia="宋体" w:hint="eastAsia"/>
        </w:rPr>
        <w:t>脑死亡可以加重心脏异位移植的损伤且减短移植物的生存期；FTY720</w:t>
      </w:r>
      <w:r w:rsidR="001852F3">
        <w:rPr>
          <w:rFonts w:ascii="宋体" w:hAnsi="宋体" w:eastAsia="宋体" w:hint="eastAsia"/>
        </w:rPr>
        <w:t xml:space="preserve">可以减轻脑死亡带来的对心脏异位移植的损伤。</w:t>
      </w:r>
    </w:p>
    <w:p w:rsidR="0018722C">
      <w:pPr>
        <w:pStyle w:val="aff"/>
        <w:topLinePunct/>
      </w:pPr>
      <w:r>
        <w:rPr>
          <w:rStyle w:val="afe"/>
          <w:rFonts w:cstheme="minorBidi" w:hAnsiTheme="minorHAnsi" w:eastAsiaTheme="minorHAnsi" w:asciiTheme="minorHAnsi" w:ascii="Times New Roman" w:hAnsi="黑体" w:eastAsia="黑体" w:cs="黑体"/>
          <w:b/>
        </w:rPr>
        <w:t>关键词：</w:t>
      </w:r>
      <w:r>
        <w:rPr>
          <w:rFonts w:ascii="宋体" w:eastAsia="宋体" w:hint="eastAsia" w:cstheme="minorBidi" w:hAnsiTheme="minorHAnsi" w:hAnsi="黑体" w:cs="黑体"/>
        </w:rPr>
        <w:t>脑死亡</w:t>
      </w:r>
      <w:r>
        <w:rPr>
          <w:rFonts w:ascii="宋体" w:eastAsia="宋体" w:hint="eastAsia" w:cstheme="minorBidi" w:hAnsiTheme="minorHAnsi" w:hAnsi="黑体" w:cs="黑体"/>
        </w:rPr>
        <w:t xml:space="preserve">； </w:t>
      </w:r>
      <w:r>
        <w:rPr>
          <w:rFonts w:ascii="宋体" w:eastAsia="宋体" w:hint="eastAsia" w:cstheme="minorBidi" w:hAnsiTheme="minorHAnsi" w:hAnsi="黑体" w:cs="黑体"/>
        </w:rPr>
        <w:t>FTY720</w:t>
      </w:r>
      <w:r>
        <w:rPr>
          <w:rFonts w:ascii="宋体" w:eastAsia="宋体" w:hint="eastAsia" w:cstheme="minorBidi" w:hAnsiTheme="minorHAnsi" w:hAnsi="黑体" w:cs="黑体"/>
        </w:rPr>
        <w:t xml:space="preserve">； </w:t>
      </w:r>
      <w:r>
        <w:rPr>
          <w:rFonts w:ascii="宋体" w:eastAsia="宋体" w:hint="eastAsia" w:cstheme="minorBidi" w:hAnsiTheme="minorHAnsi" w:hAnsi="黑体" w:cs="黑体"/>
        </w:rPr>
        <w:t>缺血再灌注损伤</w:t>
      </w:r>
      <w:r>
        <w:rPr>
          <w:rFonts w:ascii="宋体" w:eastAsia="宋体" w:hint="eastAsia" w:cstheme="minorBidi" w:hAnsiTheme="minorHAnsi" w:hAnsi="黑体" w:cs="黑体"/>
        </w:rPr>
        <w:t xml:space="preserve">； </w:t>
      </w:r>
      <w:r>
        <w:rPr>
          <w:rFonts w:ascii="宋体" w:eastAsia="宋体" w:hint="eastAsia" w:cstheme="minorBidi" w:hAnsiTheme="minorHAnsi" w:hAnsi="黑体" w:cs="黑体"/>
        </w:rPr>
        <w:t>心脏移植</w:t>
      </w:r>
    </w:p>
    <w:p w:rsidR="0018722C">
      <w:pPr>
        <w:topLinePunct/>
      </w:pPr>
      <w:r>
        <w:rPr>
          <w:rFonts w:cstheme="minorBidi" w:hAnsiTheme="minorHAnsi" w:eastAsiaTheme="minorHAnsi" w:asciiTheme="minorHAnsi" w:ascii="Calibri"/>
        </w:rPr>
        <w:t>1</w:t>
      </w:r>
    </w:p>
    <w:p w:rsidR="0018722C">
      <w:pPr>
        <w:pStyle w:val="af5"/>
        <w:topLinePunct/>
      </w:pPr>
      <w:bookmarkStart w:name="英文摘要 " w:id="5"/>
      <w:bookmarkEnd w:id="5"/>
      <w:r>
        <w:rPr>
          <w:rFonts w:cstheme="minorBidi" w:hAnsiTheme="minorHAnsi" w:eastAsiaTheme="minorHAnsi" w:asciiTheme="minorHAnsi"/>
          <w:b/>
        </w:rPr>
        <w:t>Role of FTY720 in murine of donor brain death cardiac heterotopic transplantation</w:t>
      </w:r>
    </w:p>
    <w:p w:rsidR="0018722C">
      <w:pPr>
        <w:pStyle w:val="afff2"/>
        <w:topLinePunct/>
      </w:pPr>
      <w:bookmarkStart w:id="761175" w:name="_Toc686761175"/>
      <w:r>
        <w:rPr>
          <w:b/>
        </w:rPr>
        <w:t>Abstract</w:t>
      </w:r>
      <w:bookmarkEnd w:id="761175"/>
    </w:p>
    <w:p w:rsidR="0018722C">
      <w:pPr>
        <w:pStyle w:val="afc"/>
        <w:topLinePunct/>
      </w:pPr>
      <w:r>
        <w:rPr>
          <w:b/>
        </w:rPr>
        <w:t xml:space="preserve">Objection: </w:t>
      </w:r>
      <w:r>
        <w:t xml:space="preserve">To </w:t>
      </w:r>
      <w:r>
        <w:t xml:space="preserve">explore the </w:t>
      </w:r>
      <w:r>
        <w:t>r</w:t>
      </w:r>
      <w:r>
        <w:t>ol</w:t>
      </w:r>
      <w:r>
        <w:t>e</w:t>
      </w:r>
      <w:r>
        <w:t xml:space="preserve"> </w:t>
      </w:r>
      <w:r>
        <w:t xml:space="preserve">of FTY720 in murine of donor brain death cardiac heterotopic transplantation. </w:t>
      </w:r>
      <w:r>
        <w:rPr>
          <w:b/>
        </w:rPr>
        <w:t xml:space="preserve">Methods: </w:t>
      </w:r>
      <w:r>
        <w:t xml:space="preserve">A</w:t>
      </w:r>
      <w:r>
        <w:t xml:space="preserve">l</w:t>
      </w:r>
      <w:r>
        <w:t xml:space="preserve">l abdominal heterotopic heart transplantation models were randomly divided into six groups as follows, A. allograft control group, B. sham BD donor group, C. isograft control group, D. allograft and FTY720 treatment group </w:t>
      </w:r>
      <w:r>
        <w:t xml:space="preserve">(</w:t>
      </w:r>
      <w:r>
        <w:t xml:space="preserve">a dose of 0.5 mg</w:t>
      </w:r>
      <w:r>
        <w:t xml:space="preserve">/</w:t>
      </w:r>
      <w:r>
        <w:t xml:space="preserve">kg</w:t>
      </w:r>
      <w:r>
        <w:t xml:space="preserve">/</w:t>
      </w:r>
      <w:r>
        <w:t xml:space="preserve">d was started on day 4 before surgery and administered throughout the duration of the experiment</w:t>
      </w:r>
      <w:r>
        <w:t xml:space="preserve">)</w:t>
      </w:r>
      <w:r>
        <w:t xml:space="preserve">, E. BD donor group, </w:t>
      </w:r>
      <w:r>
        <w:t xml:space="preserve">F. </w:t>
      </w:r>
      <w:r>
        <w:t xml:space="preserve">BD donor with FTY720 treated group. In each group, mean survival times </w:t>
      </w:r>
      <w:r>
        <w:t xml:space="preserve">(</w:t>
      </w:r>
      <w:r>
        <w:t xml:space="preserve">MST</w:t>
      </w:r>
      <w:r>
        <w:t xml:space="preserve">)</w:t>
      </w:r>
      <w:r>
        <w:t xml:space="preserve"> of transplanted hearts recorded at respective rejection point or observation termination. </w:t>
      </w:r>
      <w:r>
        <w:t xml:space="preserve">Two </w:t>
      </w:r>
      <w:r>
        <w:t xml:space="preserve">days after operation, the levels of creatine kinase MB </w:t>
      </w:r>
      <w:r>
        <w:t xml:space="preserve">(</w:t>
      </w:r>
      <w:r>
        <w:t xml:space="preserve">CK-MB</w:t>
      </w:r>
      <w:r>
        <w:t xml:space="preserve">)</w:t>
      </w:r>
      <w:r>
        <w:t xml:space="preserve"> and the expression of Caspase-3 in myocardium</w:t>
      </w:r>
      <w:r w:rsidR="001852F3">
        <w:t xml:space="preserve">  was detected by full automatic biochemical analyzer and </w:t>
      </w:r>
      <w:r>
        <w:t xml:space="preserve">Western </w:t>
      </w:r>
      <w:r>
        <w:t xml:space="preserve">blot. After five days, the pathological changes in myocardium of murine were examined</w:t>
      </w:r>
      <w:r w:rsidR="001852F3">
        <w:t xml:space="preserve"> by</w:t>
      </w:r>
      <w:r w:rsidR="001852F3">
        <w:t xml:space="preserve"> HE    staining. </w:t>
      </w:r>
      <w:r w:rsidR="001852F3">
        <w:t xml:space="preserve">  </w:t>
      </w:r>
      <w:r>
        <w:rPr>
          <w:b/>
        </w:rPr>
        <w:t xml:space="preserve">Results: </w:t>
      </w:r>
      <w:r>
        <w:t xml:space="preserve">Group E</w:t>
      </w:r>
      <w:r w:rsidR="004B696B">
        <w:t xml:space="preserve">, in</w:t>
      </w:r>
      <w:r w:rsidR="001852F3">
        <w:t xml:space="preserve"> which the MST</w:t>
      </w:r>
      <w:r>
        <w:t xml:space="preserve"> </w:t>
      </w:r>
      <w:r>
        <w:t xml:space="preserve">is</w:t>
      </w:r>
    </w:p>
    <w:p w:rsidR="0018722C">
      <w:pPr>
        <w:pStyle w:val="afc"/>
        <w:topLinePunct/>
      </w:pPr>
      <w:r>
        <w:rPr>
          <w:rFonts w:cstheme="minorBidi" w:hAnsiTheme="minorHAnsi" w:eastAsiaTheme="minorHAnsi" w:asciiTheme="minorHAnsi" w:ascii="Calibri"/>
        </w:rPr>
        <w:t>2</w:t>
      </w:r>
    </w:p>
    <w:p w:rsidR="0018722C">
      <w:pPr>
        <w:pStyle w:val="afc"/>
        <w:topLinePunct/>
      </w:pPr>
      <w:r>
        <w:rPr>
          <w:rFonts w:ascii="宋体" w:hAnsi="宋体" w:eastAsia="宋体" w:hint="eastAsia"/>
          <w:rFonts w:ascii="宋体" w:hAnsi="宋体" w:eastAsia="宋体" w:hint="eastAsia"/>
          <w:spacing w:val="-2"/>
        </w:rPr>
        <w:t>(</w:t>
      </w:r>
      <w:r>
        <w:t>7.75±0.50</w:t>
      </w:r>
      <w:r>
        <w:rPr>
          <w:rFonts w:ascii="宋体" w:hAnsi="宋体" w:eastAsia="宋体" w:hint="eastAsia"/>
          <w:rFonts w:ascii="宋体" w:hAnsi="宋体" w:eastAsia="宋体" w:hint="eastAsia"/>
        </w:rPr>
        <w:t>)</w:t>
      </w:r>
      <w:r w:rsidR="001852F3">
        <w:rPr>
          <w:rFonts w:ascii="宋体" w:hAnsi="宋体" w:eastAsia="宋体" w:hint="eastAsia"/>
          <w:rFonts w:ascii="宋体" w:hAnsi="宋体" w:eastAsia="宋体" w:hint="eastAsia"/>
        </w:rPr>
        <w:t xml:space="preserve"> </w:t>
      </w:r>
      <w:r>
        <w:t>days, is significantly shorter than group </w:t>
      </w:r>
      <w:r>
        <w:t>A</w:t>
      </w:r>
      <w:r>
        <w:rPr>
          <w:rFonts w:ascii="宋体" w:hAnsi="宋体" w:eastAsia="宋体" w:hint="eastAsia"/>
          <w:rFonts w:ascii="宋体" w:hAnsi="宋体" w:eastAsia="宋体" w:hint="eastAsia"/>
          <w:spacing w:val="-2"/>
        </w:rPr>
        <w:t>(</w:t>
      </w:r>
      <w:r>
        <w:rPr>
          <w:spacing w:val="-2"/>
        </w:rPr>
        <w:t>12.75±0.50</w:t>
      </w:r>
      <w:r>
        <w:rPr>
          <w:rFonts w:ascii="宋体" w:hAnsi="宋体" w:eastAsia="宋体" w:hint="eastAsia"/>
          <w:rFonts w:ascii="宋体" w:hAnsi="宋体" w:eastAsia="宋体" w:hint="eastAsia"/>
        </w:rPr>
        <w:t>)</w:t>
      </w:r>
      <w:r>
        <w:rPr>
          <w:rFonts w:ascii="宋体" w:hAnsi="宋体" w:eastAsia="宋体" w:hint="eastAsia"/>
        </w:rPr>
        <w:t xml:space="preserve"> </w:t>
      </w:r>
      <w:r>
        <w:t>days and group </w:t>
      </w:r>
      <w:r>
        <w:t>B</w:t>
      </w:r>
      <w:r>
        <w:rPr>
          <w:rFonts w:ascii="宋体" w:hAnsi="宋体" w:eastAsia="宋体" w:hint="eastAsia"/>
          <w:rFonts w:ascii="宋体" w:hAnsi="宋体" w:eastAsia="宋体" w:hint="eastAsia"/>
          <w:spacing w:val="-2"/>
        </w:rPr>
        <w:t>(</w:t>
      </w:r>
      <w:r>
        <w:rPr>
          <w:spacing w:val="-2"/>
        </w:rPr>
        <w:t>12.50±0.57</w:t>
      </w:r>
      <w:r>
        <w:rPr>
          <w:rFonts w:ascii="宋体" w:hAnsi="宋体" w:eastAsia="宋体" w:hint="eastAsia"/>
          <w:rFonts w:ascii="宋体" w:hAnsi="宋体" w:eastAsia="宋体" w:hint="eastAsia"/>
        </w:rPr>
        <w:t>)</w:t>
      </w:r>
      <w:r w:rsidR="001852F3">
        <w:rPr>
          <w:rFonts w:ascii="宋体" w:hAnsi="宋体" w:eastAsia="宋体" w:hint="eastAsia"/>
          <w:rFonts w:ascii="宋体" w:hAnsi="宋体" w:eastAsia="宋体" w:hint="eastAsia"/>
        </w:rPr>
        <w:t xml:space="preserve"> </w:t>
      </w:r>
      <w:r>
        <w:t>days. Allografts in group C,</w:t>
      </w:r>
      <w:r w:rsidR="004B696B">
        <w:t xml:space="preserve"> </w:t>
      </w:r>
      <w:r w:rsidR="004B696B">
        <w:t>D,</w:t>
      </w:r>
      <w:r w:rsidR="004B696B">
        <w:t xml:space="preserve"> </w:t>
      </w:r>
      <w:r w:rsidR="004B696B">
        <w:t>F survive more than 35 days. After two days operation, the levels of CK-MB and</w:t>
      </w:r>
    </w:p>
    <w:p w:rsidR="0018722C">
      <w:pPr>
        <w:pStyle w:val="afc"/>
        <w:topLinePunct/>
      </w:pPr>
      <w:r>
        <w:t>T</w:t>
      </w:r>
      <w:r>
        <w:t>he express of Caspase-3 in group E is significantly higher than group A and group B. Differences between group C, group D and group F were</w:t>
      </w:r>
      <w:r w:rsidR="001852F3">
        <w:t xml:space="preserve"> not significantly. After five days operation, transplanted hearts in group A and group B with a Grade 2R pathologic histological change, group E is Grade 3R, group D and group F is 1R and group C is Grade 0R</w:t>
      </w:r>
      <w:r>
        <w:t>/</w:t>
      </w:r>
      <w:r>
        <w:t xml:space="preserve">1R. </w:t>
      </w:r>
      <w:r>
        <w:rPr>
          <w:b/>
        </w:rPr>
        <w:t xml:space="preserve">Conclusions: </w:t>
      </w:r>
      <w:r>
        <w:t>BD exacerbates posttransplantation cardiac injury and decreases survival of mouse allografts. Furthermore, FTY720 can ameliorates BD-exacerbated induce</w:t>
      </w:r>
      <w:r>
        <w:t xml:space="preserve"> </w:t>
      </w:r>
      <w:r>
        <w:t>injury.</w:t>
      </w:r>
    </w:p>
    <w:p w:rsidR="0018722C">
      <w:pPr>
        <w:pStyle w:val="aff"/>
        <w:topLinePunct/>
      </w:pPr>
      <w:r>
        <w:rPr>
          <w:rFonts w:eastAsia="黑体" w:ascii="Times New Roman"/>
          <w:rStyle w:val="afe"/>
          <w:b/>
        </w:rPr>
        <w:t/>
      </w:r>
      <w:r>
        <w:rPr>
          <w:rFonts w:eastAsia="黑体" w:ascii="Times New Roman"/>
          <w:rStyle w:val="afe"/>
          <w:b/>
        </w:rPr>
        <w:t>K</w:t>
      </w:r>
      <w:r>
        <w:rPr>
          <w:rFonts w:eastAsia="黑体" w:ascii="Times New Roman"/>
          <w:rStyle w:val="afe"/>
          <w:b/>
        </w:rPr>
        <w:t>ey</w:t>
      </w:r>
      <w:r>
        <w:rPr>
          <w:rFonts w:eastAsia="黑体" w:ascii="Times New Roman"/>
          <w:rStyle w:val="afe"/>
          <w:b/>
        </w:rPr>
        <w:t xml:space="preserve"> </w:t>
      </w:r>
      <w:r>
        <w:rPr>
          <w:rFonts w:eastAsia="黑体" w:ascii="Times New Roman"/>
          <w:rStyle w:val="afe"/>
          <w:b/>
        </w:rPr>
        <w:t>words:</w:t>
      </w:r>
      <w:r w:rsidRPr="00000000">
        <w:tab/>
      </w:r>
      <w:r>
        <w:t>Brain</w:t>
      </w:r>
      <w:r>
        <w:t xml:space="preserve">; </w:t>
      </w:r>
      <w:r>
        <w:t>D</w:t>
      </w:r>
      <w:r>
        <w:t>eath</w:t>
      </w:r>
      <w:r>
        <w:t xml:space="preserve">; </w:t>
      </w:r>
      <w:r>
        <w:t>FTY720</w:t>
      </w:r>
      <w:r>
        <w:t xml:space="preserve">; </w:t>
      </w:r>
      <w:r>
        <w:t>Ischemia</w:t>
      </w:r>
      <w:r>
        <w:t xml:space="preserve"> </w:t>
      </w:r>
      <w:r>
        <w:t>reperfusion</w:t>
      </w:r>
      <w:r>
        <w:t xml:space="preserve"> </w:t>
      </w:r>
      <w:r>
        <w:t>injury</w:t>
      </w:r>
      <w:r>
        <w:t xml:space="preserve">;</w:t>
      </w:r>
      <w:r/>
      <w:r/>
      <w:r>
        <w:t xml:space="preserve"> </w:t>
      </w:r>
      <w:r>
        <w:t>Heart</w:t>
      </w:r>
      <w:r>
        <w:t xml:space="preserve"> </w:t>
      </w:r>
      <w:r>
        <w:t>transplantation</w:t>
      </w:r>
    </w:p>
    <w:p w:rsidR="0018722C">
      <w:pPr>
        <w:topLinePunct/>
      </w:pPr>
      <w:r>
        <w:rPr>
          <w:rFonts w:cstheme="minorBidi" w:hAnsiTheme="minorHAnsi" w:eastAsiaTheme="minorHAnsi" w:asciiTheme="minorHAnsi" w:ascii="Calibri"/>
        </w:rPr>
        <w:t>3</w:t>
      </w:r>
    </w:p>
    <w:p w:rsidR="0018722C">
      <w:pPr>
        <w:pStyle w:val="Heading1"/>
        <w:topLinePunct/>
      </w:pPr>
      <w:bookmarkStart w:id="761176" w:name="_Toc686761176"/>
      <w:bookmarkStart w:name="_TOC_250008" w:id="6"/>
      <w:bookmarkStart w:name="英汉缩略词对照表 " w:id="7"/>
      <w:r/>
      <w:bookmarkEnd w:id="6"/>
      <w:r>
        <w:t>英汉缩略词对照表</w:t>
      </w:r>
      <w:bookmarkEnd w:id="761176"/>
    </w:p>
    <w:tbl>
      <w:tblPr>
        <w:tblW w:w="0" w:type="auto"/>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2"/>
        <w:gridCol w:w="3364"/>
        <w:gridCol w:w="2541"/>
      </w:tblGrid>
      <w:tr>
        <w:trPr>
          <w:trHeight w:val="260" w:hRule="atLeast"/>
        </w:trPr>
        <w:tc>
          <w:tcPr>
            <w:tcW w:w="2342" w:type="dxa"/>
          </w:tcPr>
          <w:p w:rsidR="0018722C">
            <w:pPr>
              <w:widowControl w:val="0"/>
              <w:snapToGrid w:val="1"/>
              <w:spacing w:beforeLines="0" w:afterLines="0" w:before="0" w:after="0" w:line="260" w:lineRule="exact"/>
              <w:ind w:firstLineChars="0" w:firstLine="0" w:rightChars="0" w:right="0" w:leftChars="0" w:left="20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95"/>
                <w:sz w:val="28"/>
              </w:rPr>
              <w:t>英文缩写</w:t>
            </w:r>
          </w:p>
        </w:tc>
        <w:tc>
          <w:tcPr>
            <w:tcW w:w="3364" w:type="dxa"/>
          </w:tcPr>
          <w:p w:rsidR="0018722C">
            <w:pPr>
              <w:widowControl w:val="0"/>
              <w:snapToGrid w:val="1"/>
              <w:spacing w:beforeLines="0" w:afterLines="0" w:before="0" w:after="0" w:line="260" w:lineRule="exact"/>
              <w:ind w:firstLineChars="0" w:firstLine="0" w:rightChars="0" w:right="0" w:leftChars="0" w:left="1022"/>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95"/>
                <w:sz w:val="28"/>
              </w:rPr>
              <w:t>英文全称</w:t>
            </w:r>
          </w:p>
        </w:tc>
        <w:tc>
          <w:tcPr>
            <w:tcW w:w="2541" w:type="dxa"/>
          </w:tcPr>
          <w:p w:rsidR="0018722C">
            <w:pPr>
              <w:widowControl w:val="0"/>
              <w:snapToGrid w:val="1"/>
              <w:spacing w:beforeLines="0" w:afterLines="0" w:before="0" w:after="0" w:line="260" w:lineRule="exact"/>
              <w:ind w:firstLineChars="0" w:firstLine="0" w:rightChars="0" w:right="0" w:leftChars="0" w:left="1222"/>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95"/>
                <w:sz w:val="28"/>
              </w:rPr>
              <w:t>中文全称</w:t>
            </w:r>
          </w:p>
        </w:tc>
      </w:tr>
    </w:tbl>
    <w:p w:rsidR="0018722C">
      <w:pPr>
        <w:topLinePunct/>
        <w:pStyle w:val="affa"/>
      </w:pPr>
    </w:p>
    <w:p w:rsidR="0018722C">
      <w:pPr>
        <w:topLinePunct/>
      </w:pPr>
      <w:r>
        <w:t>DCD</w:t>
      </w:r>
      <w:r w:rsidRPr="00000000">
        <w:tab/>
        <w:t>Donors of</w:t>
      </w:r>
      <w:r>
        <w:t> </w:t>
      </w:r>
      <w:r>
        <w:t>cardiac</w:t>
      </w:r>
      <w:r>
        <w:t> </w:t>
      </w:r>
      <w:r>
        <w:t>death</w:t>
      </w:r>
      <w:r>
        <w:rPr>
          <w:rFonts w:ascii="宋体" w:eastAsia="宋体" w:hint="eastAsia"/>
        </w:rPr>
        <w:t>心脏死亡供体</w:t>
      </w:r>
    </w:p>
    <w:p w:rsidR="0018722C">
      <w:pPr>
        <w:topLinePunct/>
      </w:pPr>
      <w:r>
        <w:t>BDD</w:t>
      </w:r>
      <w:r w:rsidRPr="00000000">
        <w:tab/>
        <w:t>Brain</w:t>
      </w:r>
      <w:r>
        <w:t> </w:t>
      </w:r>
      <w:r>
        <w:t>death</w:t>
      </w:r>
      <w:r>
        <w:t> </w:t>
      </w:r>
      <w:r>
        <w:t>donor</w:t>
      </w:r>
      <w:r>
        <w:rPr>
          <w:rFonts w:ascii="宋体" w:eastAsia="宋体" w:hint="eastAsia"/>
        </w:rPr>
        <w:t>脑死亡供体</w:t>
      </w:r>
    </w:p>
    <w:p w:rsidR="0018722C">
      <w:pPr>
        <w:topLinePunct/>
      </w:pPr>
      <w:r>
        <w:t>BD</w:t>
      </w:r>
      <w:r w:rsidRPr="00000000">
        <w:tab/>
        <w:tab/>
        <w:tab/>
        <w:tab/>
        <w:tab/>
      </w:r>
      <w:r>
        <w:t>Brain</w:t>
      </w:r>
      <w:r>
        <w:t> </w:t>
      </w:r>
      <w:r>
        <w:t>death</w:t>
      </w:r>
      <w:r w:rsidRPr="00000000">
        <w:tab/>
        <w:tab/>
        <w:tab/>
        <w:tab/>
      </w:r>
      <w:r>
        <w:rPr>
          <w:rFonts w:ascii="宋体" w:eastAsia="宋体" w:hint="eastAsia"/>
        </w:rPr>
        <w:t>脑死亡</w:t>
      </w:r>
      <w:r>
        <w:t>BDI</w:t>
      </w:r>
      <w:r w:rsidRPr="00000000">
        <w:tab/>
      </w:r>
      <w:r>
        <w:t>Brain</w:t>
      </w:r>
      <w:r>
        <w:t> </w:t>
      </w:r>
      <w:r>
        <w:t>death-induced</w:t>
      </w:r>
      <w:r>
        <w:t> </w:t>
      </w:r>
      <w:r>
        <w:t>injury</w:t>
      </w:r>
      <w:r w:rsidRPr="00000000">
        <w:tab/>
      </w:r>
      <w:r>
        <w:rPr>
          <w:rFonts w:ascii="宋体" w:eastAsia="宋体" w:hint="eastAsia"/>
        </w:rPr>
        <w:t>脑死亡引起的损伤</w:t>
      </w:r>
      <w:r>
        <w:t>PNF</w:t>
      </w:r>
      <w:r w:rsidRPr="00000000">
        <w:tab/>
        <w:tab/>
        <w:tab/>
        <w:tab/>
      </w:r>
      <w:r>
        <w:t>Primary</w:t>
      </w:r>
      <w:r>
        <w:t> </w:t>
      </w:r>
      <w:r>
        <w:t>no function</w:t>
      </w:r>
      <w:r w:rsidRPr="00000000">
        <w:tab/>
        <w:tab/>
      </w:r>
      <w:r>
        <w:rPr>
          <w:rFonts w:ascii="宋体" w:eastAsia="宋体" w:hint="eastAsia"/>
        </w:rPr>
        <w:t>原发性无功能</w:t>
      </w:r>
      <w:r>
        <w:t>IRI</w:t>
      </w:r>
      <w:r w:rsidRPr="00000000">
        <w:tab/>
        <w:tab/>
      </w:r>
      <w:r>
        <w:t>Ischemia</w:t>
      </w:r>
      <w:r>
        <w:t> </w:t>
      </w:r>
      <w:r>
        <w:t>reperfusion</w:t>
      </w:r>
      <w:r>
        <w:t> </w:t>
      </w:r>
      <w:r>
        <w:t>injury</w:t>
      </w:r>
      <w:r w:rsidRPr="00000000">
        <w:tab/>
        <w:tab/>
      </w:r>
      <w:r>
        <w:rPr>
          <w:rFonts w:ascii="宋体" w:eastAsia="宋体" w:hint="eastAsia"/>
        </w:rPr>
        <w:t>缺血</w:t>
      </w:r>
      <w:r>
        <w:t>/</w:t>
      </w:r>
      <w:r>
        <w:rPr>
          <w:rFonts w:ascii="宋体" w:eastAsia="宋体" w:hint="eastAsia"/>
        </w:rPr>
        <w:t>再灌注损伤</w:t>
      </w:r>
      <w:r>
        <w:t>SPF</w:t>
      </w:r>
      <w:r w:rsidRPr="00000000">
        <w:tab/>
        <w:tab/>
        <w:tab/>
      </w:r>
      <w:r>
        <w:t>Specific</w:t>
      </w:r>
      <w:r>
        <w:t> </w:t>
      </w:r>
      <w:r>
        <w:t>pathogen</w:t>
      </w:r>
      <w:r>
        <w:t> </w:t>
      </w:r>
      <w:r>
        <w:t>free</w:t>
      </w:r>
      <w:r w:rsidRPr="00000000">
        <w:tab/>
        <w:tab/>
        <w:tab/>
      </w:r>
      <w:r>
        <w:rPr>
          <w:rFonts w:ascii="宋体" w:eastAsia="宋体" w:hint="eastAsia"/>
        </w:rPr>
        <w:t>无特定病原</w:t>
      </w:r>
      <w:r>
        <w:rPr>
          <w:rFonts w:ascii="宋体" w:eastAsia="宋体" w:hint="eastAsia"/>
        </w:rPr>
        <w:t>体</w:t>
      </w:r>
    </w:p>
    <w:p w:rsidR="0018722C">
      <w:pPr>
        <w:topLinePunct/>
      </w:pPr>
      <w:r>
        <w:t>ICP</w:t>
      </w:r>
      <w:r w:rsidRPr="00000000">
        <w:tab/>
        <w:tab/>
        <w:tab/>
        <w:tab/>
        <w:tab/>
        <w:tab/>
      </w:r>
      <w:r>
        <w:t>Intracranial</w:t>
      </w:r>
      <w:r>
        <w:t> </w:t>
      </w:r>
      <w:r>
        <w:t>pressure</w:t>
      </w:r>
      <w:r w:rsidRPr="00000000">
        <w:tab/>
        <w:tab/>
        <w:tab/>
        <w:tab/>
        <w:tab/>
        <w:tab/>
      </w:r>
      <w:r>
        <w:rPr>
          <w:rFonts w:ascii="宋体" w:eastAsia="宋体" w:hint="eastAsia"/>
        </w:rPr>
        <w:t>颅内压</w:t>
      </w:r>
      <w:r>
        <w:t>ICAM-1</w:t>
      </w:r>
      <w:r w:rsidRPr="00000000">
        <w:tab/>
        <w:tab/>
        <w:tab/>
      </w:r>
      <w:r>
        <w:t>Intracellular</w:t>
      </w:r>
      <w:r>
        <w:t> </w:t>
      </w:r>
      <w:r>
        <w:t>adhesion molecules-1</w:t>
      </w:r>
      <w:r w:rsidRPr="00000000">
        <w:tab/>
      </w:r>
      <w:r>
        <w:rPr>
          <w:rFonts w:ascii="宋体" w:eastAsia="宋体" w:hint="eastAsia"/>
        </w:rPr>
        <w:t>细胞间黏附分子</w:t>
      </w:r>
      <w:r>
        <w:t>-1</w:t>
      </w:r>
      <w:r w:rsidR="001852F3">
        <w:t xml:space="preserve"> </w:t>
      </w:r>
      <w:r>
        <w:t>WB</w:t>
      </w:r>
      <w:r w:rsidRPr="00000000">
        <w:tab/>
        <w:tab/>
        <w:tab/>
        <w:tab/>
        <w:tab/>
        <w:tab/>
        <w:tab/>
        <w:tab/>
      </w:r>
      <w:r>
        <w:t>Western</w:t>
      </w:r>
      <w:r>
        <w:t> </w:t>
      </w:r>
      <w:r>
        <w:t>blot</w:t>
      </w:r>
      <w:r w:rsidRPr="00000000">
        <w:tab/>
        <w:tab/>
        <w:tab/>
        <w:tab/>
        <w:tab/>
      </w:r>
      <w:r>
        <w:rPr>
          <w:rFonts w:ascii="宋体" w:eastAsia="宋体" w:hint="eastAsia"/>
        </w:rPr>
        <w:t>蛋</w:t>
      </w:r>
      <w:r>
        <w:rPr>
          <w:rFonts w:ascii="宋体" w:eastAsia="宋体" w:hint="eastAsia"/>
        </w:rPr>
        <w:t>白</w:t>
      </w:r>
      <w:r>
        <w:rPr>
          <w:rFonts w:ascii="宋体" w:eastAsia="宋体" w:hint="eastAsia"/>
        </w:rPr>
        <w:t>质印迹</w:t>
      </w:r>
      <w:r>
        <w:rPr>
          <w:rFonts w:ascii="宋体" w:eastAsia="宋体" w:hint="eastAsia"/>
        </w:rPr>
        <w:t>法</w:t>
      </w:r>
      <w:r>
        <w:t>Caspase</w:t>
      </w:r>
      <w:r w:rsidRPr="00000000">
        <w:tab/>
      </w:r>
      <w:r>
        <w:t>Cysteine</w:t>
      </w:r>
      <w:r>
        <w:t> </w:t>
      </w:r>
      <w:r>
        <w:t>aspartic</w:t>
      </w:r>
      <w:r>
        <w:t> </w:t>
      </w:r>
      <w:r>
        <w:t>acid</w:t>
      </w:r>
      <w:r>
        <w:t> </w:t>
      </w:r>
      <w:r>
        <w:t>specific</w:t>
      </w:r>
      <w:r>
        <w:t> </w:t>
      </w:r>
      <w:r>
        <w:t>protease</w:t>
      </w:r>
      <w:r/>
      <w:r>
        <w:rPr>
          <w:rFonts w:ascii="宋体" w:eastAsia="宋体" w:hint="eastAsia"/>
        </w:rPr>
        <w:t>半胱天冬氨酸蛋白酶</w:t>
      </w:r>
      <w:r>
        <w:t>CK-MB</w:t>
      </w:r>
      <w:r w:rsidRPr="00000000">
        <w:tab/>
        <w:tab/>
        <w:tab/>
        <w:tab/>
        <w:tab/>
        <w:tab/>
        <w:tab/>
      </w:r>
      <w:r>
        <w:t>Creatin</w:t>
      </w:r>
      <w:r>
        <w:t> </w:t>
      </w:r>
      <w:r>
        <w:t>kinase</w:t>
      </w:r>
      <w:r>
        <w:t> </w:t>
      </w:r>
      <w:r>
        <w:t>MB</w:t>
      </w:r>
      <w:r w:rsidRPr="00000000">
        <w:tab/>
        <w:tab/>
        <w:tab/>
      </w:r>
      <w:r>
        <w:rPr>
          <w:rFonts w:ascii="宋体" w:eastAsia="宋体" w:hint="eastAsia"/>
        </w:rPr>
        <w:t>肌酸激酶同功酶</w:t>
      </w:r>
      <w:r>
        <w:t>PAGE</w:t>
      </w:r>
      <w:r w:rsidRPr="00000000">
        <w:tab/>
        <w:tab/>
      </w:r>
      <w:r>
        <w:t>Polyacrylamide</w:t>
      </w:r>
      <w:r>
        <w:t> </w:t>
      </w:r>
      <w:r>
        <w:t>gel</w:t>
      </w:r>
      <w:r>
        <w:t> </w:t>
      </w:r>
      <w:r>
        <w:t>electrophoresis</w:t>
      </w:r>
      <w:r w:rsidRPr="00000000">
        <w:tab/>
      </w:r>
      <w:r>
        <w:rPr>
          <w:rFonts w:ascii="宋体" w:eastAsia="宋体" w:hint="eastAsia"/>
        </w:rPr>
        <w:t>聚丙烯酰胺凝胶电泳</w:t>
      </w:r>
      <w:r>
        <w:t>PVDF</w:t>
      </w:r>
      <w:r w:rsidRPr="00000000">
        <w:tab/>
        <w:tab/>
        <w:tab/>
        <w:tab/>
      </w:r>
      <w:r>
        <w:t>Polyvinylidene</w:t>
      </w:r>
      <w:r w:rsidRPr="00000000">
        <w:tab/>
      </w:r>
      <w:r>
        <w:t>difluoride</w:t>
      </w:r>
      <w:r w:rsidRPr="00000000">
        <w:tab/>
        <w:tab/>
        <w:tab/>
        <w:tab/>
      </w:r>
      <w:r>
        <w:rPr>
          <w:rFonts w:ascii="宋体" w:eastAsia="宋体" w:hint="eastAsia"/>
        </w:rPr>
        <w:t>聚偏二氟乙烯</w:t>
      </w:r>
      <w:r>
        <w:t>SDS</w:t>
      </w:r>
      <w:r w:rsidRPr="00000000">
        <w:tab/>
        <w:tab/>
        <w:tab/>
        <w:tab/>
        <w:tab/>
      </w:r>
      <w:r>
        <w:t>Sodium</w:t>
      </w:r>
      <w:r>
        <w:t> </w:t>
      </w:r>
      <w:r>
        <w:t>dodecyl</w:t>
      </w:r>
      <w:r>
        <w:t> </w:t>
      </w:r>
      <w:r>
        <w:t>sulfate</w:t>
      </w:r>
      <w:r w:rsidRPr="00000000">
        <w:tab/>
        <w:tab/>
        <w:tab/>
      </w:r>
      <w:r>
        <w:rPr>
          <w:rFonts w:ascii="宋体" w:eastAsia="宋体" w:hint="eastAsia"/>
        </w:rPr>
        <w:t>十二烷基磺酸</w:t>
      </w:r>
      <w:r>
        <w:rPr>
          <w:rFonts w:ascii="宋体" w:eastAsia="宋体" w:hint="eastAsia"/>
        </w:rPr>
        <w:t>钠</w:t>
      </w:r>
    </w:p>
    <w:p w:rsidR="0018722C">
      <w:pPr>
        <w:topLinePunct/>
      </w:pPr>
      <w:r>
        <w:t>HE</w:t>
      </w:r>
      <w:r w:rsidRPr="00000000">
        <w:tab/>
        <w:t>Hematoxylin</w:t>
      </w:r>
      <w:r>
        <w:t> </w:t>
      </w:r>
      <w:r>
        <w:t>eosin</w:t>
      </w:r>
      <w:r>
        <w:rPr>
          <w:rFonts w:ascii="宋体" w:eastAsia="宋体" w:hint="eastAsia"/>
        </w:rPr>
        <w:t>苏木素伊红</w:t>
      </w:r>
    </w:p>
    <w:p w:rsidR="0018722C">
      <w:pPr>
        <w:topLinePunct/>
      </w:pPr>
      <w:r>
        <w:t>S1P</w:t>
      </w:r>
      <w:r w:rsidRPr="00000000">
        <w:tab/>
      </w:r>
      <w:r w:rsidR="001852F3">
        <w:t>Sphingosine</w:t>
      </w:r>
      <w:r>
        <w:t> </w:t>
      </w:r>
      <w:r>
        <w:t>1-phosphate</w:t>
      </w:r>
      <w:r w:rsidRPr="00000000">
        <w:tab/>
      </w:r>
      <w:r w:rsidR="001852F3">
        <w:t>1-</w:t>
      </w:r>
      <w:r/>
      <w:r>
        <w:rPr>
          <w:rFonts w:ascii="宋体" w:hAnsi="宋体" w:eastAsia="宋体" w:hint="eastAsia"/>
        </w:rPr>
        <w:t>磷酸鞘氨醇</w:t>
      </w:r>
      <w:r>
        <w:t>TNF-α</w:t>
      </w:r>
      <w:r w:rsidR="001852F3">
        <w:t>Tumor</w:t>
      </w:r>
      <w:r>
        <w:t> </w:t>
      </w:r>
      <w:r>
        <w:t>necrosis</w:t>
      </w:r>
      <w:r>
        <w:t> </w:t>
      </w:r>
      <w:r>
        <w:t>factor-</w:t>
      </w:r>
      <w:r>
        <w:rPr>
          <w:rFonts w:ascii="宋体" w:hAnsi="宋体" w:eastAsia="宋体" w:hint="eastAsia"/>
        </w:rPr>
        <w:t>α</w:t>
      </w:r>
      <w:r>
        <w:rPr>
          <w:rFonts w:ascii="宋体" w:hAnsi="宋体" w:eastAsia="宋体" w:hint="eastAsia"/>
        </w:rPr>
        <w:t>肿瘤坏死因子</w:t>
      </w:r>
      <w:r>
        <w:t>IL</w:t>
      </w:r>
      <w:r w:rsidRPr="00000000">
        <w:tab/>
        <w:tab/>
        <w:tab/>
      </w:r>
      <w:r>
        <w:t>Interleukin</w:t>
      </w:r>
      <w:r w:rsidRPr="00000000">
        <w:tab/>
        <w:tab/>
        <w:tab/>
      </w:r>
      <w:r>
        <w:rPr>
          <w:rFonts w:ascii="宋体" w:hAnsi="宋体" w:eastAsia="宋体" w:hint="eastAsia"/>
        </w:rPr>
        <w:t>白介</w:t>
      </w:r>
      <w:r>
        <w:rPr>
          <w:rFonts w:ascii="宋体" w:hAnsi="宋体" w:eastAsia="宋体" w:hint="eastAsia"/>
        </w:rPr>
        <w:t>素</w:t>
      </w:r>
    </w:p>
    <w:p w:rsidR="0018722C">
      <w:pPr>
        <w:topLinePunct/>
      </w:pPr>
      <w:r>
        <w:t>MHC</w:t>
      </w:r>
      <w:r w:rsidRPr="00000000">
        <w:tab/>
        <w:t>Major</w:t>
      </w:r>
      <w:r>
        <w:t> </w:t>
      </w:r>
      <w:r>
        <w:t>histocompatibility</w:t>
      </w:r>
      <w:r>
        <w:t> </w:t>
      </w:r>
      <w:r>
        <w:t>complex</w:t>
      </w:r>
      <w:r>
        <w:rPr>
          <w:rFonts w:ascii="宋体" w:eastAsia="宋体" w:hint="eastAsia"/>
        </w:rPr>
        <w:t>主要组织相容性复合物</w:t>
      </w:r>
    </w:p>
    <w:p w:rsidR="0018722C">
      <w:pPr>
        <w:topLinePunct/>
      </w:pPr>
      <w:r>
        <w:rPr>
          <w:rFonts w:cstheme="minorBidi" w:hAnsiTheme="minorHAnsi" w:eastAsiaTheme="minorHAnsi" w:asciiTheme="minorHAnsi" w:ascii="Calibri"/>
        </w:rPr>
        <w:t>4</w:t>
      </w:r>
    </w:p>
    <w:p w:rsidR="0018722C">
      <w:pPr>
        <w:pStyle w:val="aa"/>
        <w:topLinePunct/>
      </w:pPr>
      <w:bookmarkStart w:id="761177" w:name="_Toc686761177"/>
      <w:bookmarkStart w:name="_TOC_250007" w:id="8"/>
      <w:bookmarkStart w:name="前言 " w:id="9"/>
      <w:bookmarkEnd w:id="8"/>
      <w:r>
        <w:t>前</w:t>
      </w:r>
      <w:r w:rsidRPr="00000000">
        <w:rPr>
          <w:b/>
        </w:rPr>
        <w:t>言</w:t>
      </w:r>
      <w:bookmarkEnd w:id="761177"/>
    </w:p>
    <w:p w:rsidR="0018722C">
      <w:pPr>
        <w:topLinePunct/>
      </w:pPr>
      <w:r>
        <w:rPr>
          <w:rFonts w:ascii="宋体" w:eastAsia="宋体" w:hint="eastAsia"/>
        </w:rPr>
        <w:t>目前器官移植是临床治疗器官终末期衰竭的重要手段。但临床上</w:t>
      </w:r>
      <w:r w:rsidR="001852F3">
        <w:rPr>
          <w:rFonts w:ascii="宋体" w:eastAsia="宋体" w:hint="eastAsia"/>
        </w:rPr>
        <w:t xml:space="preserve">面临着两大问题：一是供体的短缺；二是免疫排斥反应。</w:t>
      </w:r>
    </w:p>
    <w:p w:rsidR="0018722C">
      <w:pPr>
        <w:topLinePunct/>
      </w:pPr>
      <w:r>
        <w:rPr>
          <w:rFonts w:ascii="宋体" w:eastAsia="宋体" w:hint="eastAsia"/>
        </w:rPr>
        <w:t>当今，主要有心脏死亡供体</w:t>
      </w:r>
      <w:r>
        <w:rPr>
          <w:rFonts w:ascii="宋体" w:eastAsia="宋体" w:hint="eastAsia"/>
        </w:rPr>
        <w:t>（</w:t>
      </w:r>
      <w:r>
        <w:rPr>
          <w:rFonts w:ascii="宋体" w:eastAsia="宋体" w:hint="eastAsia"/>
          <w:w w:val="99"/>
        </w:rPr>
        <w:t>donors</w:t>
      </w:r>
      <w:r>
        <w:rPr>
          <w:rFonts w:ascii="宋体" w:eastAsia="宋体" w:hint="eastAsia"/>
          <w:spacing w:val="-36"/>
        </w:rPr>
        <w:t> </w:t>
      </w:r>
      <w:r>
        <w:rPr>
          <w:rFonts w:ascii="宋体" w:eastAsia="宋体" w:hint="eastAsia"/>
          <w:w w:val="99"/>
        </w:rPr>
        <w:t>of</w:t>
      </w:r>
      <w:r>
        <w:rPr>
          <w:rFonts w:ascii="宋体" w:eastAsia="宋体" w:hint="eastAsia"/>
          <w:spacing w:val="-35"/>
        </w:rPr>
        <w:t> </w:t>
      </w:r>
      <w:r>
        <w:rPr>
          <w:rFonts w:ascii="宋体" w:eastAsia="宋体" w:hint="eastAsia"/>
          <w:w w:val="99"/>
        </w:rPr>
        <w:t>cardiac</w:t>
      </w:r>
      <w:r>
        <w:rPr>
          <w:rFonts w:ascii="宋体" w:eastAsia="宋体" w:hint="eastAsia"/>
          <w:spacing w:val="-34"/>
        </w:rPr>
        <w:t> </w:t>
      </w:r>
      <w:r>
        <w:rPr>
          <w:rFonts w:ascii="宋体" w:eastAsia="宋体" w:hint="eastAsia"/>
          <w:w w:val="99"/>
        </w:rPr>
        <w:t>deat</w:t>
      </w:r>
      <w:r>
        <w:rPr>
          <w:rFonts w:ascii="宋体" w:eastAsia="宋体" w:hint="eastAsia"/>
          <w:spacing w:val="0"/>
          <w:w w:val="99"/>
        </w:rPr>
        <w:t>h</w:t>
      </w:r>
      <w:r>
        <w:rPr>
          <w:rFonts w:ascii="宋体" w:eastAsia="宋体" w:hint="eastAsia"/>
          <w:spacing w:val="-6"/>
          <w:w w:val="99"/>
        </w:rPr>
        <w:t xml:space="preserve">, </w:t>
      </w:r>
      <w:r>
        <w:rPr>
          <w:rFonts w:ascii="宋体" w:eastAsia="宋体" w:hint="eastAsia"/>
          <w:w w:val="99"/>
        </w:rPr>
        <w:t>DCD</w:t>
      </w:r>
      <w:r>
        <w:rPr>
          <w:rFonts w:ascii="宋体" w:eastAsia="宋体" w:hint="eastAsia"/>
        </w:rPr>
        <w:t>）</w:t>
      </w:r>
      <w:r>
        <w:rPr>
          <w:rFonts w:ascii="宋体" w:eastAsia="宋体" w:hint="eastAsia"/>
        </w:rPr>
        <w:t>、</w:t>
      </w:r>
      <w:r>
        <w:rPr>
          <w:rFonts w:ascii="宋体" w:eastAsia="宋体" w:hint="eastAsia"/>
        </w:rPr>
        <w:t>脑死亡供体</w:t>
      </w:r>
      <w:r>
        <w:rPr>
          <w:rFonts w:ascii="宋体" w:eastAsia="宋体" w:hint="eastAsia"/>
        </w:rPr>
        <w:t>（</w:t>
      </w:r>
      <w:r>
        <w:rPr>
          <w:rFonts w:ascii="宋体" w:eastAsia="宋体" w:hint="eastAsia"/>
        </w:rPr>
        <w:t>brain death donor</w:t>
      </w:r>
      <w:r>
        <w:rPr>
          <w:rFonts w:ascii="宋体" w:eastAsia="宋体" w:hint="eastAsia"/>
          <w:spacing w:val="-9"/>
        </w:rPr>
        <w:t>, </w:t>
      </w:r>
      <w:r>
        <w:rPr>
          <w:rFonts w:ascii="宋体" w:eastAsia="宋体" w:hint="eastAsia"/>
        </w:rPr>
        <w:t>BDD</w:t>
      </w:r>
      <w:r>
        <w:rPr>
          <w:rFonts w:ascii="宋体" w:eastAsia="宋体" w:hint="eastAsia"/>
        </w:rPr>
        <w:t>）</w:t>
      </w:r>
      <w:r>
        <w:rPr>
          <w:rFonts w:ascii="宋体" w:eastAsia="宋体" w:hint="eastAsia"/>
        </w:rPr>
        <w:t>和活体供体三种途径提供器官。为了应对供体的短缺，国家卫生部启动了心脏死亡后器官捐献</w:t>
      </w:r>
      <w:r>
        <w:rPr>
          <w:rFonts w:ascii="宋体" w:eastAsia="宋体" w:hint="eastAsia"/>
        </w:rPr>
        <w:t>，</w:t>
      </w:r>
      <w:r w:rsidR="001852F3">
        <w:rPr>
          <w:rFonts w:ascii="宋体" w:eastAsia="宋体" w:hint="eastAsia"/>
        </w:rPr>
        <w:t xml:space="preserve">以此来缓解供体严重紧缺的局面</w:t>
      </w:r>
      <w:r>
        <w:rPr>
          <w:rFonts w:ascii="宋体" w:eastAsia="宋体" w:hint="eastAsia"/>
          <w:vertAlign w:val="superscript"/>
        </w:rPr>
        <w:t>[</w:t>
      </w:r>
      <w:r>
        <w:rPr>
          <w:rFonts w:ascii="宋体" w:eastAsia="宋体" w:hint="eastAsia"/>
          <w:vertAlign w:val="superscript"/>
          <w:position w:val="14"/>
        </w:rPr>
        <w:t xml:space="preserve">1</w:t>
      </w:r>
      <w:r>
        <w:rPr>
          <w:rFonts w:ascii="宋体" w:eastAsia="宋体" w:hint="eastAsia"/>
          <w:vertAlign w:val="superscript"/>
        </w:rPr>
        <w:t>]</w:t>
      </w:r>
      <w:r>
        <w:rPr>
          <w:rFonts w:ascii="宋体" w:eastAsia="宋体" w:hint="eastAsia"/>
        </w:rPr>
        <w:t>。但是就目前来看脑死亡供体的合</w:t>
      </w:r>
      <w:r>
        <w:rPr>
          <w:rFonts w:ascii="宋体" w:eastAsia="宋体" w:hint="eastAsia"/>
        </w:rPr>
        <w:t>法合理使用是解决我国供体来源奇缺最有前景的方案之一。临床和实</w:t>
      </w:r>
      <w:r w:rsidR="001852F3">
        <w:rPr>
          <w:rFonts w:ascii="宋体" w:eastAsia="宋体" w:hint="eastAsia"/>
        </w:rPr>
        <w:t xml:space="preserve"> </w:t>
      </w:r>
      <w:r>
        <w:rPr>
          <w:rFonts w:ascii="宋体" w:eastAsia="宋体" w:hint="eastAsia"/>
        </w:rPr>
        <w:t>验研究表明：与活体供体移植比较，脑死亡供体质量明显降低，免疫</w:t>
      </w:r>
      <w:r>
        <w:rPr>
          <w:rFonts w:ascii="宋体" w:eastAsia="宋体" w:hint="eastAsia"/>
        </w:rPr>
        <w:t>原性增加，</w:t>
      </w:r>
      <w:r w:rsidR="001852F3">
        <w:rPr>
          <w:rFonts w:ascii="宋体" w:eastAsia="宋体" w:hint="eastAsia"/>
        </w:rPr>
        <w:t xml:space="preserve">移植后早期移植器官功能不全</w:t>
      </w:r>
      <w:r>
        <w:rPr>
          <w:rFonts w:ascii="宋体" w:eastAsia="宋体" w:hint="eastAsia"/>
        </w:rPr>
        <w:t>（</w:t>
      </w:r>
      <w:r>
        <w:rPr>
          <w:rFonts w:ascii="宋体" w:eastAsia="宋体" w:hint="eastAsia"/>
        </w:rPr>
        <w:t>early allograf</w:t>
      </w:r>
      <w:r>
        <w:rPr>
          <w:rFonts w:ascii="宋体" w:eastAsia="宋体" w:hint="eastAsia"/>
        </w:rPr>
        <w:t>t</w:t>
      </w:r>
    </w:p>
    <w:p w:rsidR="0018722C">
      <w:pPr>
        <w:topLinePunct/>
      </w:pPr>
      <w:r>
        <w:rPr>
          <w:rFonts w:ascii="宋体" w:eastAsia="宋体" w:hint="eastAsia"/>
        </w:rPr>
        <w:t>dysfunction</w:t>
      </w:r>
      <w:r>
        <w:rPr>
          <w:rFonts w:ascii="宋体" w:eastAsia="宋体" w:hint="eastAsia"/>
        </w:rPr>
        <w:t>）</w:t>
      </w:r>
      <w:r>
        <w:rPr>
          <w:rFonts w:ascii="宋体" w:eastAsia="宋体" w:hint="eastAsia"/>
        </w:rPr>
        <w:t>甚至原发性无功能</w:t>
      </w:r>
      <w:r>
        <w:rPr>
          <w:rFonts w:ascii="宋体" w:eastAsia="宋体" w:hint="eastAsia"/>
        </w:rPr>
        <w:t>（</w:t>
      </w:r>
      <w:r>
        <w:rPr>
          <w:rFonts w:ascii="宋体" w:eastAsia="宋体" w:hint="eastAsia"/>
        </w:rPr>
        <w:t>primary</w:t>
      </w:r>
      <w:r>
        <w:rPr>
          <w:rFonts w:ascii="宋体" w:eastAsia="宋体" w:hint="eastAsia"/>
        </w:rPr>
        <w:t> </w:t>
      </w:r>
      <w:r>
        <w:rPr>
          <w:rFonts w:ascii="宋体" w:eastAsia="宋体" w:hint="eastAsia"/>
        </w:rPr>
        <w:t>no</w:t>
      </w:r>
      <w:r>
        <w:rPr>
          <w:rFonts w:ascii="宋体" w:eastAsia="宋体" w:hint="eastAsia"/>
        </w:rPr>
        <w:t> </w:t>
      </w:r>
      <w:r>
        <w:rPr>
          <w:rFonts w:ascii="宋体" w:eastAsia="宋体" w:hint="eastAsia"/>
        </w:rPr>
        <w:t>function</w:t>
      </w:r>
      <w:r>
        <w:rPr>
          <w:rFonts w:ascii="宋体" w:eastAsia="宋体" w:hint="eastAsia"/>
        </w:rPr>
        <w:t>,</w:t>
      </w:r>
      <w:r>
        <w:rPr>
          <w:rFonts w:ascii="宋体" w:eastAsia="宋体" w:hint="eastAsia"/>
        </w:rPr>
        <w:t> </w:t>
      </w:r>
      <w:r>
        <w:rPr>
          <w:rFonts w:ascii="宋体" w:eastAsia="宋体" w:hint="eastAsia"/>
        </w:rPr>
        <w:t>PNF</w:t>
      </w:r>
      <w:r>
        <w:rPr>
          <w:rFonts w:ascii="宋体" w:eastAsia="宋体" w:hint="eastAsia"/>
        </w:rPr>
        <w:t>）</w:t>
      </w:r>
      <w:r>
        <w:rPr>
          <w:rFonts w:ascii="宋体" w:eastAsia="宋体" w:hint="eastAsia"/>
        </w:rPr>
        <w:t>的</w:t>
      </w:r>
      <w:r>
        <w:rPr>
          <w:rFonts w:ascii="宋体" w:eastAsia="宋体" w:hint="eastAsia"/>
        </w:rPr>
        <w:t>发</w:t>
      </w:r>
      <w:r>
        <w:rPr>
          <w:rFonts w:ascii="宋体" w:eastAsia="宋体" w:hint="eastAsia"/>
        </w:rPr>
        <w:t>生</w:t>
      </w:r>
      <w:r>
        <w:rPr>
          <w:rFonts w:ascii="宋体" w:eastAsia="宋体" w:hint="eastAsia"/>
        </w:rPr>
        <w:t>率显著</w:t>
      </w:r>
      <w:r>
        <w:rPr>
          <w:rFonts w:ascii="宋体" w:eastAsia="宋体" w:hint="eastAsia"/>
        </w:rPr>
        <w:t>增</w:t>
      </w:r>
      <w:r>
        <w:rPr>
          <w:rFonts w:ascii="宋体" w:eastAsia="宋体" w:hint="eastAsia"/>
        </w:rPr>
        <w:t>高，使</w:t>
      </w:r>
      <w:r>
        <w:rPr>
          <w:rFonts w:ascii="宋体" w:eastAsia="宋体" w:hint="eastAsia"/>
        </w:rPr>
        <w:t>得</w:t>
      </w:r>
      <w:r>
        <w:rPr>
          <w:rFonts w:ascii="宋体" w:eastAsia="宋体" w:hint="eastAsia"/>
        </w:rPr>
        <w:t>肾、心</w:t>
      </w:r>
      <w:r>
        <w:rPr>
          <w:rFonts w:ascii="宋体" w:eastAsia="宋体" w:hint="eastAsia"/>
        </w:rPr>
        <w:t>、</w:t>
      </w:r>
      <w:r>
        <w:rPr>
          <w:rFonts w:ascii="宋体" w:eastAsia="宋体" w:hint="eastAsia"/>
        </w:rPr>
        <w:t>肺和肝</w:t>
      </w:r>
      <w:r>
        <w:rPr>
          <w:rFonts w:ascii="宋体" w:eastAsia="宋体" w:hint="eastAsia"/>
        </w:rPr>
        <w:t>移</w:t>
      </w:r>
      <w:r>
        <w:rPr>
          <w:rFonts w:ascii="宋体" w:eastAsia="宋体" w:hint="eastAsia"/>
        </w:rPr>
        <w:t>植的效</w:t>
      </w:r>
      <w:r>
        <w:rPr>
          <w:rFonts w:ascii="宋体" w:eastAsia="宋体" w:hint="eastAsia"/>
        </w:rPr>
        <w:t>果</w:t>
      </w:r>
      <w:r>
        <w:rPr>
          <w:rFonts w:ascii="宋体" w:eastAsia="宋体" w:hint="eastAsia"/>
        </w:rPr>
        <w:t>大大降</w:t>
      </w:r>
      <w:r>
        <w:rPr>
          <w:rFonts w:ascii="宋体" w:eastAsia="宋体" w:hint="eastAsia"/>
        </w:rPr>
        <w:t>低</w:t>
      </w:r>
      <w:r>
        <w:rPr>
          <w:rFonts w:ascii="宋体" w:eastAsia="宋体" w:hint="eastAsia"/>
        </w:rPr>
        <w:t>[</w:t>
      </w:r>
      <w:r>
        <w:rPr>
          <w:rFonts w:ascii="宋体" w:eastAsia="宋体" w:hint="eastAsia"/>
          <w:position w:val="14"/>
          <w:sz w:val="14"/>
        </w:rPr>
        <w:t xml:space="preserve">2,3</w:t>
      </w:r>
      <w:r>
        <w:rPr>
          <w:rFonts w:ascii="宋体" w:eastAsia="宋体" w:hint="eastAsia"/>
        </w:rPr>
        <w:t>]</w:t>
      </w:r>
      <w:r>
        <w:rPr>
          <w:rFonts w:ascii="宋体" w:eastAsia="宋体" w:hint="eastAsia"/>
        </w:rPr>
        <w:t>，这</w:t>
      </w:r>
      <w:r>
        <w:rPr>
          <w:rFonts w:ascii="宋体" w:eastAsia="宋体" w:hint="eastAsia"/>
        </w:rPr>
        <w:t>主要归因于脑死亡引起的损</w:t>
      </w:r>
      <w:r>
        <w:rPr>
          <w:rFonts w:ascii="宋体" w:eastAsia="宋体" w:hint="eastAsia"/>
        </w:rPr>
        <w:t>伤</w:t>
      </w:r>
      <w:r>
        <w:rPr>
          <w:rFonts w:ascii="宋体" w:eastAsia="宋体" w:hint="eastAsia"/>
        </w:rPr>
        <w:t>（</w:t>
      </w:r>
      <w:r>
        <w:rPr>
          <w:rFonts w:ascii="宋体" w:eastAsia="宋体" w:hint="eastAsia"/>
        </w:rPr>
        <w:t>Brain</w:t>
      </w:r>
      <w:r>
        <w:rPr>
          <w:rFonts w:ascii="宋体" w:eastAsia="宋体" w:hint="eastAsia"/>
        </w:rPr>
        <w:t> </w:t>
      </w:r>
      <w:r>
        <w:rPr>
          <w:rFonts w:ascii="宋体" w:eastAsia="宋体" w:hint="eastAsia"/>
        </w:rPr>
        <w:t>deat</w:t>
      </w:r>
      <w:r>
        <w:rPr>
          <w:rFonts w:ascii="宋体" w:eastAsia="宋体" w:hint="eastAsia"/>
        </w:rPr>
        <w:t>h</w:t>
      </w:r>
      <w:r>
        <w:rPr>
          <w:rFonts w:ascii="宋体" w:eastAsia="宋体" w:hint="eastAsia"/>
        </w:rPr>
        <w:t>-i</w:t>
      </w:r>
      <w:r>
        <w:rPr>
          <w:rFonts w:ascii="宋体" w:eastAsia="宋体" w:hint="eastAsia"/>
        </w:rPr>
        <w:t>n</w:t>
      </w:r>
      <w:r>
        <w:rPr>
          <w:rFonts w:ascii="宋体" w:eastAsia="宋体" w:hint="eastAsia"/>
        </w:rPr>
        <w:t>duced</w:t>
      </w:r>
      <w:r>
        <w:rPr>
          <w:rFonts w:ascii="宋体" w:eastAsia="宋体" w:hint="eastAsia"/>
        </w:rPr>
        <w:t> </w:t>
      </w:r>
      <w:r>
        <w:rPr>
          <w:rFonts w:ascii="宋体" w:eastAsia="宋体" w:hint="eastAsia"/>
        </w:rPr>
        <w:t>injury,</w:t>
      </w:r>
      <w:r>
        <w:rPr>
          <w:rFonts w:ascii="宋体" w:eastAsia="宋体" w:hint="eastAsia"/>
        </w:rPr>
        <w:tab/>
      </w:r>
      <w:r>
        <w:rPr>
          <w:rFonts w:ascii="宋体" w:eastAsia="宋体" w:hint="eastAsia"/>
        </w:rPr>
        <w:t>BD</w:t>
      </w:r>
      <w:r>
        <w:rPr>
          <w:rFonts w:ascii="宋体" w:eastAsia="宋体" w:hint="eastAsia"/>
        </w:rPr>
        <w:t>I</w:t>
      </w:r>
      <w:r>
        <w:rPr>
          <w:rFonts w:ascii="宋体" w:eastAsia="宋体" w:hint="eastAsia"/>
        </w:rPr>
        <w:t>）</w:t>
      </w:r>
      <w:r>
        <w:rPr>
          <w:rFonts w:ascii="宋体" w:eastAsia="宋体" w:hint="eastAsia"/>
        </w:rPr>
        <w:t>,</w:t>
      </w:r>
      <w:r>
        <w:rPr>
          <w:rFonts w:ascii="宋体" w:eastAsia="宋体" w:hint="eastAsia"/>
        </w:rPr>
        <w:t>脑死亡激起潜在的库欣反应</w:t>
      </w:r>
      <w:r>
        <w:rPr>
          <w:rFonts w:ascii="宋体" w:eastAsia="宋体" w:hint="eastAsia"/>
        </w:rPr>
        <w:t>，</w:t>
      </w:r>
      <w:r>
        <w:rPr>
          <w:rFonts w:ascii="宋体" w:eastAsia="宋体" w:hint="eastAsia"/>
        </w:rPr>
        <w:t>导致血液动力学的波动</w:t>
      </w:r>
      <w:r>
        <w:rPr>
          <w:rFonts w:ascii="宋体" w:eastAsia="宋体" w:hint="eastAsia"/>
        </w:rPr>
        <w:t>，</w:t>
      </w:r>
      <w:r>
        <w:rPr>
          <w:rFonts w:ascii="宋体" w:eastAsia="宋体" w:hint="eastAsia"/>
        </w:rPr>
        <w:t>全身器官缺血，</w:t>
      </w:r>
      <w:r w:rsidR="001852F3">
        <w:rPr>
          <w:rFonts w:ascii="宋体" w:eastAsia="宋体" w:hint="eastAsia"/>
        </w:rPr>
        <w:t xml:space="preserve"> </w:t>
      </w:r>
      <w:r>
        <w:rPr>
          <w:rFonts w:ascii="宋体" w:eastAsia="宋体" w:hint="eastAsia"/>
        </w:rPr>
        <w:t>低</w:t>
      </w:r>
      <w:r>
        <w:rPr>
          <w:rFonts w:ascii="宋体" w:eastAsia="宋体" w:hint="eastAsia"/>
        </w:rPr>
        <w:t>体</w:t>
      </w:r>
      <w:r>
        <w:rPr>
          <w:rFonts w:ascii="宋体" w:eastAsia="宋体" w:hint="eastAsia"/>
        </w:rPr>
        <w:t>温，凝</w:t>
      </w:r>
      <w:r>
        <w:rPr>
          <w:rFonts w:ascii="宋体" w:eastAsia="宋体" w:hint="eastAsia"/>
        </w:rPr>
        <w:t>血</w:t>
      </w:r>
      <w:r>
        <w:rPr>
          <w:rFonts w:ascii="宋体" w:eastAsia="宋体" w:hint="eastAsia"/>
        </w:rPr>
        <w:t>障碍，</w:t>
      </w:r>
      <w:r>
        <w:rPr>
          <w:rFonts w:ascii="宋体" w:eastAsia="宋体" w:hint="eastAsia"/>
        </w:rPr>
        <w:t>激</w:t>
      </w:r>
      <w:r>
        <w:rPr>
          <w:rFonts w:ascii="宋体" w:eastAsia="宋体" w:hint="eastAsia"/>
        </w:rPr>
        <w:t>素的消</w:t>
      </w:r>
      <w:r>
        <w:rPr>
          <w:rFonts w:ascii="宋体" w:eastAsia="宋体" w:hint="eastAsia"/>
        </w:rPr>
        <w:t>耗</w:t>
      </w:r>
      <w:r>
        <w:rPr>
          <w:rFonts w:ascii="宋体" w:eastAsia="宋体" w:hint="eastAsia"/>
        </w:rPr>
        <w:t>和电解</w:t>
      </w:r>
      <w:r>
        <w:rPr>
          <w:rFonts w:ascii="宋体" w:eastAsia="宋体" w:hint="eastAsia"/>
        </w:rPr>
        <w:t>质</w:t>
      </w:r>
      <w:r>
        <w:rPr>
          <w:rFonts w:ascii="宋体" w:eastAsia="宋体" w:hint="eastAsia"/>
        </w:rPr>
        <w:t>的紊</w:t>
      </w:r>
      <w:r>
        <w:rPr>
          <w:rFonts w:ascii="宋体" w:eastAsia="宋体" w:hint="eastAsia"/>
        </w:rPr>
        <w:t>乱</w:t>
      </w:r>
      <w:r>
        <w:rPr>
          <w:rFonts w:ascii="宋体" w:eastAsia="宋体" w:hint="eastAsia"/>
          <w:vertAlign w:val="superscript"/>
        </w:rPr>
        <w:t>[</w:t>
      </w:r>
      <w:r>
        <w:rPr>
          <w:rFonts w:ascii="宋体" w:eastAsia="宋体" w:hint="eastAsia"/>
          <w:vertAlign w:val="superscript"/>
          <w:position w:val="14"/>
        </w:rPr>
        <w:t xml:space="preserve">4-6</w:t>
      </w:r>
      <w:r>
        <w:rPr>
          <w:rFonts w:ascii="宋体" w:eastAsia="宋体" w:hint="eastAsia"/>
          <w:vertAlign w:val="superscript"/>
        </w:rPr>
        <w:t>]</w:t>
      </w:r>
      <w:r>
        <w:rPr>
          <w:rFonts w:ascii="宋体" w:eastAsia="宋体" w:hint="eastAsia"/>
        </w:rPr>
        <w:t>。不</w:t>
      </w:r>
      <w:r>
        <w:rPr>
          <w:rFonts w:ascii="宋体" w:eastAsia="宋体" w:hint="eastAsia"/>
        </w:rPr>
        <w:t>仅</w:t>
      </w:r>
      <w:r>
        <w:rPr>
          <w:rFonts w:ascii="宋体" w:eastAsia="宋体" w:hint="eastAsia"/>
        </w:rPr>
        <w:t>如</w:t>
      </w:r>
      <w:r>
        <w:rPr>
          <w:rFonts w:ascii="宋体" w:eastAsia="宋体" w:hint="eastAsia"/>
        </w:rPr>
        <w:t>此</w:t>
      </w:r>
      <w:r>
        <w:rPr>
          <w:rFonts w:ascii="宋体" w:eastAsia="宋体" w:hint="eastAsia"/>
        </w:rPr>
        <w:t>，</w:t>
      </w:r>
      <w:r>
        <w:rPr>
          <w:rFonts w:ascii="宋体" w:eastAsia="宋体" w:hint="eastAsia"/>
        </w:rPr>
        <w:t>脑死亡还对随后的移植过程中不可避免的缺</w:t>
      </w:r>
      <w:r>
        <w:rPr>
          <w:rFonts w:ascii="宋体" w:eastAsia="宋体" w:hint="eastAsia"/>
        </w:rPr>
        <w:t>血</w:t>
      </w:r>
      <w:r>
        <w:rPr>
          <w:rFonts w:ascii="宋体" w:eastAsia="宋体" w:hint="eastAsia"/>
        </w:rPr>
        <w:t>/</w:t>
      </w:r>
      <w:r>
        <w:rPr>
          <w:rFonts w:ascii="宋体" w:eastAsia="宋体" w:hint="eastAsia"/>
        </w:rPr>
        <w:t xml:space="preserve">再灌注损伤</w:t>
      </w:r>
      <w:r>
        <w:rPr>
          <w:rFonts w:ascii="宋体" w:eastAsia="宋体" w:hint="eastAsia"/>
        </w:rPr>
        <w:t>（</w:t>
      </w:r>
      <w:r>
        <w:rPr>
          <w:rFonts w:ascii="宋体" w:eastAsia="宋体" w:hint="eastAsia"/>
        </w:rPr>
        <w:t>ischemia reperfusion</w:t>
      </w:r>
      <w:r>
        <w:rPr>
          <w:rFonts w:ascii="宋体" w:eastAsia="宋体" w:hint="eastAsia"/>
        </w:rPr>
        <w:t> </w:t>
      </w:r>
      <w:r>
        <w:rPr>
          <w:rFonts w:ascii="宋体" w:eastAsia="宋体" w:hint="eastAsia"/>
        </w:rPr>
        <w:t>injury,</w:t>
      </w:r>
      <w:r>
        <w:rPr>
          <w:rFonts w:ascii="宋体" w:eastAsia="宋体" w:hint="eastAsia"/>
        </w:rPr>
        <w:t> </w:t>
      </w:r>
      <w:r>
        <w:rPr>
          <w:rFonts w:ascii="宋体" w:eastAsia="宋体" w:hint="eastAsia"/>
        </w:rPr>
        <w:t>IRI</w:t>
      </w:r>
      <w:r>
        <w:rPr>
          <w:rFonts w:ascii="宋体" w:eastAsia="宋体" w:hint="eastAsia"/>
        </w:rPr>
        <w:t>）</w:t>
      </w:r>
      <w:r>
        <w:rPr>
          <w:rFonts w:ascii="宋体" w:eastAsia="宋体" w:hint="eastAsia"/>
        </w:rPr>
        <w:t>造成级联放大作用，协同造成移植物严</w:t>
      </w:r>
      <w:r>
        <w:rPr>
          <w:rFonts w:ascii="宋体" w:eastAsia="宋体" w:hint="eastAsia"/>
        </w:rPr>
        <w:t>重损伤。</w:t>
      </w:r>
    </w:p>
    <w:p w:rsidR="0018722C">
      <w:pPr>
        <w:topLinePunct/>
      </w:pPr>
      <w:r>
        <w:rPr>
          <w:rFonts w:ascii="宋体" w:eastAsia="宋体" w:hint="eastAsia"/>
        </w:rPr>
        <w:t>FTY720</w:t>
      </w:r>
      <w:r w:rsidR="001852F3">
        <w:rPr>
          <w:rFonts w:ascii="宋体" w:eastAsia="宋体" w:hint="eastAsia"/>
        </w:rPr>
        <w:t xml:space="preserve">是在冬虫夏草</w:t>
      </w:r>
      <w:r>
        <w:rPr>
          <w:rFonts w:ascii="宋体" w:eastAsia="宋体" w:hint="eastAsia"/>
        </w:rPr>
        <w:t>（</w:t>
      </w:r>
      <w:r>
        <w:rPr>
          <w:rFonts w:ascii="宋体" w:eastAsia="宋体" w:hint="eastAsia"/>
        </w:rPr>
        <w:t xml:space="preserve">Isaria sinclairii</w:t>
      </w:r>
      <w:r>
        <w:rPr>
          <w:rFonts w:ascii="宋体" w:eastAsia="宋体" w:hint="eastAsia"/>
        </w:rPr>
        <w:t>）</w:t>
      </w:r>
      <w:r>
        <w:rPr>
          <w:rFonts w:ascii="宋体" w:eastAsia="宋体" w:hint="eastAsia"/>
        </w:rPr>
        <w:t>子囊菌中的嗜热菌</w:t>
      </w:r>
      <w:r>
        <w:rPr>
          <w:rFonts w:ascii="宋体" w:eastAsia="宋体" w:hint="eastAsia"/>
        </w:rPr>
        <w:t>杀酵母素的烃链上引入了苯环和羟烷基而成的衍生物，是由日</w:t>
      </w:r>
      <w:r>
        <w:rPr>
          <w:rFonts w:ascii="宋体" w:eastAsia="宋体" w:hint="eastAsia"/>
        </w:rPr>
        <w:t>本</w:t>
      </w:r>
    </w:p>
    <w:p w:rsidR="0018722C">
      <w:pPr>
        <w:topLinePunct/>
      </w:pPr>
      <w:r>
        <w:rPr>
          <w:rFonts w:ascii="宋体" w:eastAsia="宋体" w:hint="eastAsia"/>
        </w:rPr>
        <w:t>Fujita</w:t>
      </w:r>
      <w:r w:rsidR="001852F3">
        <w:rPr>
          <w:rFonts w:ascii="宋体" w:eastAsia="宋体" w:hint="eastAsia"/>
        </w:rPr>
        <w:t xml:space="preserve">教授</w:t>
      </w:r>
      <w:r>
        <w:rPr>
          <w:rFonts w:ascii="宋体" w:eastAsia="宋体" w:hint="eastAsia"/>
        </w:rPr>
        <w:t>（</w:t>
      </w:r>
      <w:r>
        <w:rPr>
          <w:rFonts w:ascii="宋体" w:eastAsia="宋体" w:hint="eastAsia"/>
        </w:rPr>
        <w:t>Taito</w:t>
      </w:r>
      <w:r w:rsidR="001852F3">
        <w:rPr>
          <w:rFonts w:ascii="宋体" w:eastAsia="宋体" w:hint="eastAsia"/>
        </w:rPr>
        <w:t xml:space="preserve">公司</w:t>
      </w:r>
      <w:r>
        <w:rPr>
          <w:rFonts w:ascii="宋体" w:eastAsia="宋体" w:hint="eastAsia"/>
        </w:rPr>
        <w:t>）</w:t>
      </w:r>
      <w:r>
        <w:rPr>
          <w:rFonts w:ascii="宋体" w:eastAsia="宋体" w:hint="eastAsia"/>
        </w:rPr>
        <w:t>和</w:t>
      </w:r>
      <w:r>
        <w:rPr>
          <w:rFonts w:ascii="宋体" w:eastAsia="宋体" w:hint="eastAsia"/>
        </w:rPr>
        <w:t>Yoshitomi</w:t>
      </w:r>
      <w:r w:rsidR="001852F3">
        <w:rPr>
          <w:rFonts w:ascii="宋体" w:eastAsia="宋体" w:hint="eastAsia"/>
        </w:rPr>
        <w:t xml:space="preserve">制药有限公司共同研制开发，</w:t>
      </w:r>
    </w:p>
    <w:p w:rsidR="0018722C">
      <w:pPr>
        <w:topLinePunct/>
      </w:pPr>
      <w:r>
        <w:rPr>
          <w:rFonts w:cstheme="minorBidi" w:hAnsiTheme="minorHAnsi" w:eastAsiaTheme="minorHAnsi" w:asciiTheme="minorHAnsi" w:ascii="Calibri"/>
        </w:rPr>
        <w:t>5</w:t>
      </w:r>
    </w:p>
    <w:p w:rsidR="0018722C">
      <w:pPr>
        <w:topLinePunct/>
      </w:pPr>
      <w:r>
        <w:rPr>
          <w:rFonts w:ascii="宋体" w:hAnsi="宋体" w:eastAsia="宋体" w:hint="eastAsia"/>
        </w:rPr>
        <w:t>故称其</w:t>
      </w:r>
      <w:r>
        <w:rPr>
          <w:rFonts w:ascii="宋体" w:hAnsi="宋体" w:eastAsia="宋体" w:hint="eastAsia"/>
        </w:rPr>
        <w:t>FTY，其化学名为：２-氯基-</w:t>
      </w:r>
      <w:r>
        <w:rPr>
          <w:rFonts w:ascii="宋体" w:hAnsi="宋体" w:eastAsia="宋体" w:hint="eastAsia"/>
        </w:rPr>
        <w:t>[</w:t>
      </w:r>
      <w:r>
        <w:rPr>
          <w:rFonts w:ascii="宋体" w:hAnsi="宋体" w:eastAsia="宋体" w:hint="eastAsia"/>
        </w:rPr>
        <w:t>2</w:t>
      </w:r>
      <w:r>
        <w:rPr>
          <w:rFonts w:ascii="宋体" w:hAnsi="宋体" w:eastAsia="宋体" w:hint="eastAsia"/>
        </w:rPr>
        <w:t>(</w:t>
      </w:r>
      <w:r>
        <w:rPr>
          <w:rFonts w:ascii="宋体" w:hAnsi="宋体" w:eastAsia="宋体" w:hint="eastAsia"/>
        </w:rPr>
        <w:t>4-辛基苯基</w:t>
      </w:r>
      <w:r>
        <w:rPr>
          <w:rFonts w:ascii="宋体" w:hAnsi="宋体" w:eastAsia="宋体" w:hint="eastAsia"/>
        </w:rPr>
        <w:t>)</w:t>
      </w:r>
      <w:r>
        <w:rPr>
          <w:rFonts w:ascii="宋体" w:hAnsi="宋体" w:eastAsia="宋体" w:hint="eastAsia"/>
        </w:rPr>
        <w:t>乙基</w:t>
      </w:r>
      <w:r>
        <w:rPr>
          <w:rFonts w:ascii="宋体" w:hAnsi="宋体" w:eastAsia="宋体" w:hint="eastAsia"/>
        </w:rPr>
        <w:t>]</w:t>
      </w:r>
      <w:r w:rsidR="004B696B">
        <w:rPr>
          <w:rFonts w:ascii="宋体" w:hAnsi="宋体" w:eastAsia="宋体" w:hint="eastAsia"/>
        </w:rPr>
        <w:t xml:space="preserve"> </w:t>
      </w:r>
      <w:r>
        <w:rPr>
          <w:rFonts w:ascii="宋体" w:hAnsi="宋体" w:eastAsia="宋体" w:hint="eastAsia"/>
        </w:rPr>
        <w:t>-1，3-丙二醇盐酸盐</w:t>
      </w:r>
      <w:r>
        <w:rPr>
          <w:rFonts w:ascii="宋体" w:hAnsi="宋体" w:eastAsia="宋体" w:hint="eastAsia"/>
          <w:vertAlign w:val="superscript"/>
        </w:rPr>
        <w:t>[</w:t>
      </w:r>
      <w:r>
        <w:rPr>
          <w:rFonts w:ascii="宋体" w:hAnsi="宋体" w:eastAsia="宋体" w:hint="eastAsia"/>
          <w:vertAlign w:val="superscript"/>
        </w:rPr>
        <w:t xml:space="preserve">7</w:t>
      </w:r>
      <w:r>
        <w:rPr>
          <w:rFonts w:ascii="宋体" w:hAnsi="宋体" w:eastAsia="宋体" w:hint="eastAsia"/>
          <w:vertAlign w:val="superscript"/>
        </w:rPr>
        <w:t>]</w:t>
      </w:r>
      <w:r>
        <w:rPr>
          <w:rFonts w:ascii="宋体" w:hAnsi="宋体" w:eastAsia="宋体" w:hint="eastAsia"/>
        </w:rPr>
        <w:t>。FTY</w:t>
      </w:r>
      <w:r w:rsidR="001852F3">
        <w:rPr>
          <w:rFonts w:ascii="宋体" w:hAnsi="宋体" w:eastAsia="宋体" w:hint="eastAsia"/>
        </w:rPr>
        <w:t xml:space="preserve">作用机制独特，归纳为主要下面两方面的因素：</w:t>
      </w:r>
      <w:r>
        <w:rPr>
          <w:rFonts w:ascii="宋体" w:hAnsi="宋体" w:eastAsia="宋体" w:hint="eastAsia"/>
        </w:rPr>
        <w:t>一方面是加快淋巴细胞归巢并抑制淋巴组织内的淋巴细胞游出；另一</w:t>
      </w:r>
      <w:r>
        <w:rPr>
          <w:rFonts w:ascii="宋体" w:hAnsi="宋体" w:eastAsia="宋体" w:hint="eastAsia"/>
        </w:rPr>
        <w:t>方面是诱导淋巴细胞凋亡，抑制体内免疫排斥反应发生的同时不破坏</w:t>
      </w:r>
      <w:r>
        <w:rPr>
          <w:rFonts w:ascii="宋体" w:hAnsi="宋体" w:eastAsia="宋体" w:hint="eastAsia"/>
        </w:rPr>
        <w:t>机体对病毒的免疫应答及免疫记忆能力，它不良反应少，生物可利用度高。FTY720</w:t>
      </w:r>
      <w:r w:rsidR="001852F3">
        <w:rPr>
          <w:rFonts w:ascii="宋体" w:hAnsi="宋体" w:eastAsia="宋体" w:hint="eastAsia"/>
        </w:rPr>
        <w:t xml:space="preserve">在预防免疫排斥反应有良好的效果且与其他免疫抑制</w:t>
      </w:r>
      <w:r>
        <w:rPr>
          <w:rFonts w:ascii="宋体" w:hAnsi="宋体" w:eastAsia="宋体" w:hint="eastAsia"/>
        </w:rPr>
        <w:t>剂西罗莫司</w:t>
      </w:r>
      <w:r>
        <w:rPr>
          <w:rFonts w:ascii="宋体" w:hAnsi="宋体" w:eastAsia="宋体" w:hint="eastAsia"/>
        </w:rPr>
        <w:t>（</w:t>
      </w:r>
      <w:r>
        <w:rPr>
          <w:rFonts w:ascii="宋体" w:hAnsi="宋体" w:eastAsia="宋体" w:hint="eastAsia"/>
        </w:rPr>
        <w:t>雷帕霉素，RA</w:t>
      </w:r>
      <w:r>
        <w:rPr>
          <w:rFonts w:ascii="宋体" w:hAnsi="宋体" w:eastAsia="宋体" w:hint="eastAsia"/>
        </w:rPr>
        <w:t>D</w:t>
      </w:r>
      <w:r>
        <w:rPr>
          <w:rFonts w:ascii="宋体" w:hAnsi="宋体" w:eastAsia="宋体" w:hint="eastAsia"/>
        </w:rPr>
        <w:t>）</w:t>
      </w:r>
      <w:r>
        <w:rPr>
          <w:rFonts w:ascii="宋体" w:hAnsi="宋体" w:eastAsia="宋体" w:hint="eastAsia"/>
        </w:rPr>
        <w:t>、环孢素</w:t>
      </w:r>
      <w:r>
        <w:rPr>
          <w:rFonts w:ascii="宋体" w:hAnsi="宋体" w:eastAsia="宋体" w:hint="eastAsia"/>
        </w:rPr>
        <w:t>A</w:t>
      </w:r>
      <w:r>
        <w:rPr>
          <w:rFonts w:ascii="宋体" w:hAnsi="宋体" w:eastAsia="宋体" w:hint="eastAsia"/>
        </w:rPr>
        <w:t>(</w:t>
      </w:r>
      <w:r>
        <w:rPr>
          <w:rFonts w:ascii="宋体" w:hAnsi="宋体" w:eastAsia="宋体" w:hint="eastAsia"/>
          <w:w w:val="99"/>
        </w:rPr>
        <w:t>CsA</w:t>
      </w:r>
      <w:r>
        <w:rPr>
          <w:rFonts w:ascii="宋体" w:hAnsi="宋体" w:eastAsia="宋体" w:hint="eastAsia"/>
        </w:rPr>
        <w:t>)</w:t>
      </w:r>
      <w:r>
        <w:rPr>
          <w:rFonts w:ascii="宋体" w:hAnsi="宋体" w:eastAsia="宋体" w:hint="eastAsia"/>
        </w:rPr>
        <w:t>、他克莫司</w:t>
      </w:r>
      <w:r>
        <w:rPr>
          <w:rFonts w:ascii="宋体" w:hAnsi="宋体" w:eastAsia="宋体" w:hint="eastAsia"/>
        </w:rPr>
        <w:t>（</w:t>
      </w:r>
      <w:r>
        <w:rPr>
          <w:rFonts w:ascii="宋体" w:hAnsi="宋体" w:eastAsia="宋体" w:hint="eastAsia"/>
          <w:w w:val="99"/>
        </w:rPr>
        <w:t>FK50</w:t>
      </w:r>
      <w:r>
        <w:rPr>
          <w:rFonts w:ascii="宋体" w:hAnsi="宋体" w:eastAsia="宋体" w:hint="eastAsia"/>
          <w:spacing w:val="1"/>
          <w:w w:val="99"/>
        </w:rPr>
        <w:t>6</w:t>
      </w:r>
      <w:r>
        <w:rPr>
          <w:rFonts w:ascii="宋体" w:hAnsi="宋体" w:eastAsia="宋体" w:hint="eastAsia"/>
        </w:rPr>
        <w:t>）</w:t>
      </w:r>
      <w:r>
        <w:rPr>
          <w:rFonts w:ascii="宋体" w:hAnsi="宋体" w:eastAsia="宋体" w:hint="eastAsia"/>
        </w:rPr>
        <w:t>共同使用，有良好的协同增效作用，目前国外在治疗治疗肾移植和多发性硬化症进入Ⅲ期临床试验阶段</w:t>
      </w:r>
      <w:r>
        <w:rPr>
          <w:rFonts w:ascii="宋体" w:hAnsi="宋体" w:eastAsia="宋体" w:hint="eastAsia"/>
          <w:vertAlign w:val="superscript"/>
        </w:rPr>
        <w:t>[</w:t>
      </w:r>
      <w:r>
        <w:rPr>
          <w:rFonts w:ascii="宋体" w:hAnsi="宋体" w:eastAsia="宋体" w:hint="eastAsia"/>
          <w:vertAlign w:val="superscript"/>
          <w:position w:val="14"/>
        </w:rPr>
        <w:t xml:space="preserve">8-12</w:t>
      </w:r>
      <w:r>
        <w:rPr>
          <w:rFonts w:ascii="宋体" w:hAnsi="宋体" w:eastAsia="宋体" w:hint="eastAsia"/>
          <w:vertAlign w:val="superscript"/>
        </w:rPr>
        <w:t>]</w:t>
      </w:r>
      <w:r>
        <w:rPr>
          <w:rFonts w:ascii="宋体" w:hAnsi="宋体" w:eastAsia="宋体" w:hint="eastAsia"/>
          <w:rFonts w:ascii="宋体" w:hAnsi="宋体" w:eastAsia="宋体" w:hint="eastAsia"/>
        </w:rPr>
        <w:t xml:space="preserve">. </w:t>
      </w:r>
      <w:r>
        <w:rPr>
          <w:rFonts w:ascii="宋体" w:hAnsi="宋体" w:eastAsia="宋体" w:hint="eastAsia"/>
        </w:rPr>
        <w:t>FTY720</w:t>
      </w:r>
      <w:r w:rsidR="001852F3">
        <w:rPr>
          <w:rFonts w:ascii="宋体" w:hAnsi="宋体" w:eastAsia="宋体" w:hint="eastAsia"/>
        </w:rPr>
        <w:t xml:space="preserve">为鞘氨醇-</w:t>
      </w:r>
      <w:r>
        <w:rPr>
          <w:rFonts w:ascii="宋体" w:hAnsi="宋体" w:eastAsia="宋体" w:hint="eastAsia"/>
        </w:rPr>
        <w:t>1-磷</w:t>
      </w:r>
      <w:r>
        <w:rPr>
          <w:rFonts w:ascii="宋体" w:hAnsi="宋体" w:eastAsia="宋体" w:hint="eastAsia"/>
        </w:rPr>
        <w:t>酸</w:t>
      </w:r>
      <w:r>
        <w:rPr>
          <w:rFonts w:ascii="宋体" w:hAnsi="宋体" w:eastAsia="宋体" w:hint="eastAsia"/>
        </w:rPr>
        <w:t>盐</w:t>
      </w:r>
    </w:p>
    <w:p w:rsidR="0018722C">
      <w:pPr>
        <w:topLinePunct/>
      </w:pPr>
      <w:r>
        <w:rPr>
          <w:rFonts w:ascii="宋体" w:eastAsia="宋体" w:hint="eastAsia"/>
          <w:rFonts w:ascii="宋体" w:eastAsia="宋体" w:hint="eastAsia"/>
          <w:w w:val="99"/>
        </w:rPr>
        <w:t>（</w:t>
      </w:r>
      <w:r>
        <w:rPr>
          <w:rFonts w:ascii="宋体" w:eastAsia="宋体" w:hint="eastAsia"/>
        </w:rPr>
        <w:t xml:space="preserve">S1P</w:t>
      </w:r>
      <w:r>
        <w:rPr>
          <w:rFonts w:ascii="宋体" w:eastAsia="宋体" w:hint="eastAsia"/>
          <w:rFonts w:ascii="宋体" w:eastAsia="宋体" w:hint="eastAsia"/>
          <w:w w:val="99"/>
        </w:rPr>
        <w:t>）</w:t>
      </w:r>
      <w:r>
        <w:rPr>
          <w:rFonts w:ascii="宋体" w:eastAsia="宋体" w:hint="eastAsia"/>
        </w:rPr>
        <w:t>受体阻滞剂，</w:t>
      </w:r>
      <w:r>
        <w:rPr>
          <w:rFonts w:ascii="宋体" w:eastAsia="宋体" w:hint="eastAsia"/>
        </w:rPr>
        <w:t>S1P</w:t>
      </w:r>
      <w:r>
        <w:rPr>
          <w:rFonts w:ascii="宋体" w:eastAsia="宋体" w:hint="eastAsia"/>
        </w:rPr>
        <w:t>通过</w:t>
      </w:r>
      <w:r>
        <w:rPr>
          <w:rFonts w:ascii="宋体" w:eastAsia="宋体" w:hint="eastAsia"/>
        </w:rPr>
        <w:t>G</w:t>
      </w:r>
      <w:r>
        <w:rPr>
          <w:rFonts w:ascii="宋体" w:eastAsia="宋体" w:hint="eastAsia"/>
        </w:rPr>
        <w:t>蛋白偶联的级联信号转导系统起作用。</w:t>
      </w:r>
    </w:p>
    <w:p w:rsidR="0018722C">
      <w:pPr>
        <w:topLinePunct/>
      </w:pPr>
      <w:r>
        <w:rPr>
          <w:rFonts w:ascii="宋体" w:eastAsia="宋体" w:hint="eastAsia"/>
        </w:rPr>
        <w:t>FTY720</w:t>
      </w:r>
      <w:r w:rsidR="001852F3">
        <w:rPr>
          <w:rFonts w:ascii="宋体" w:eastAsia="宋体" w:hint="eastAsia"/>
        </w:rPr>
        <w:t xml:space="preserve">在体内主要经过鞘氨醇酶-2</w:t>
      </w:r>
      <w:r w:rsidR="001852F3">
        <w:rPr>
          <w:rFonts w:ascii="宋体" w:eastAsia="宋体" w:hint="eastAsia"/>
        </w:rPr>
        <w:t xml:space="preserve">作用转化成单磷酸酯化合物</w:t>
      </w:r>
      <w:r>
        <w:rPr>
          <w:rFonts w:ascii="宋体" w:eastAsia="宋体" w:hint="eastAsia"/>
        </w:rPr>
        <w:t>(</w:t>
      </w:r>
      <w:r>
        <w:rPr>
          <w:rFonts w:ascii="宋体" w:eastAsia="宋体" w:hint="eastAsia"/>
        </w:rPr>
        <w:t>FTY720-P</w:t>
      </w:r>
      <w:r>
        <w:rPr>
          <w:rFonts w:ascii="宋体" w:eastAsia="宋体" w:hint="eastAsia"/>
        </w:rPr>
        <w:t>)</w:t>
      </w:r>
      <w:r>
        <w:rPr>
          <w:rFonts w:ascii="宋体" w:eastAsia="宋体" w:hint="eastAsia"/>
        </w:rPr>
        <w:t>发挥作用</w:t>
      </w:r>
      <w:r>
        <w:rPr>
          <w:rFonts w:ascii="宋体" w:eastAsia="宋体" w:hint="eastAsia"/>
          <w:vertAlign w:val="superscript"/>
        </w:rPr>
        <w:t>[</w:t>
      </w:r>
      <w:r>
        <w:rPr>
          <w:rFonts w:ascii="宋体" w:eastAsia="宋体" w:hint="eastAsia"/>
          <w:vertAlign w:val="superscript"/>
          <w:position w:val="14"/>
        </w:rPr>
        <w:t xml:space="preserve">13</w:t>
      </w:r>
      <w:r>
        <w:rPr>
          <w:rFonts w:ascii="宋体" w:eastAsia="宋体" w:hint="eastAsia"/>
          <w:vertAlign w:val="superscript"/>
        </w:rPr>
        <w:t>]</w:t>
      </w:r>
      <w:r>
        <w:rPr>
          <w:rFonts w:ascii="宋体" w:eastAsia="宋体" w:hint="eastAsia"/>
        </w:rPr>
        <w:t>。</w:t>
      </w:r>
    </w:p>
    <w:p w:rsidR="0018722C">
      <w:pPr>
        <w:topLinePunct/>
      </w:pPr>
      <w:r>
        <w:rPr>
          <w:rFonts w:ascii="宋体" w:eastAsia="宋体" w:hint="eastAsia"/>
        </w:rPr>
        <w:t>因此，本实验借助小鼠脑死亡联合小鼠异位心脏移植模型研究</w:t>
      </w:r>
    </w:p>
    <w:p w:rsidR="0018722C">
      <w:pPr>
        <w:topLinePunct/>
      </w:pPr>
      <w:r>
        <w:rPr>
          <w:rFonts w:ascii="宋体" w:eastAsia="宋体" w:hint="eastAsia"/>
        </w:rPr>
        <w:t>FTY720</w:t>
      </w:r>
      <w:r w:rsidR="001852F3">
        <w:rPr>
          <w:rFonts w:ascii="宋体" w:eastAsia="宋体" w:hint="eastAsia"/>
        </w:rPr>
        <w:t xml:space="preserve">对小鼠异位移植物心脏的影响并且对其机制进行探讨，从而</w:t>
      </w:r>
      <w:r>
        <w:rPr>
          <w:rFonts w:ascii="宋体" w:eastAsia="宋体" w:hint="eastAsia"/>
        </w:rPr>
        <w:t>为进一步指导临床合理用药提供参考依据，更为重要的是为临床增加</w:t>
      </w:r>
      <w:r w:rsidR="001852F3">
        <w:rPr>
          <w:rFonts w:ascii="宋体" w:eastAsia="宋体" w:hint="eastAsia"/>
        </w:rPr>
        <w:t xml:space="preserve"> 供体来源提供理论依据。</w:t>
      </w:r>
    </w:p>
    <w:p w:rsidR="0018722C">
      <w:pPr>
        <w:topLinePunct/>
      </w:pPr>
      <w:r>
        <w:rPr>
          <w:rFonts w:cstheme="minorBidi" w:hAnsiTheme="minorHAnsi" w:eastAsiaTheme="minorHAnsi" w:asciiTheme="minorHAnsi" w:ascii="Calibri"/>
        </w:rPr>
        <w:t>6</w:t>
      </w:r>
    </w:p>
    <w:p w:rsidR="0018722C">
      <w:pPr>
        <w:pStyle w:val="Heading1"/>
        <w:topLinePunct/>
      </w:pPr>
      <w:bookmarkStart w:id="761178" w:name="_Toc686761178"/>
      <w:bookmarkStart w:name="_TOC_250006" w:id="10"/>
      <w:bookmarkEnd w:id="10"/>
      <w:r>
        <w:t>正</w:t>
      </w:r>
      <w:r w:rsidR="001852F3">
        <w:t>文</w:t>
      </w:r>
      <w:bookmarkEnd w:id="761178"/>
    </w:p>
    <w:p w:rsidR="0018722C">
      <w:pPr>
        <w:pStyle w:val="Heading1"/>
        <w:topLinePunct/>
      </w:pPr>
      <w:bookmarkStart w:id="761179" w:name="_Toc686761179"/>
      <w:bookmarkStart w:name="１ 材料与方法 " w:id="11"/>
      <w:bookmarkEnd w:id="11"/>
      <w:r>
        <w:t>１</w:t>
      </w:r>
      <w:r>
        <w:t xml:space="preserve">  </w:t>
      </w:r>
      <w:r>
        <w:t>材料与方法</w:t>
      </w:r>
      <w:bookmarkEnd w:id="761179"/>
    </w:p>
    <w:p w:rsidR="0018722C">
      <w:pPr>
        <w:pStyle w:val="Heading2"/>
        <w:topLinePunct/>
        <w:ind w:left="171" w:hangingChars="171" w:hanging="171"/>
      </w:pPr>
      <w:bookmarkStart w:id="761180" w:name="_Toc686761180"/>
      <w:bookmarkStart w:name="1.1 主要材料与仪器 " w:id="12"/>
      <w:bookmarkEnd w:id="12"/>
      <w:r>
        <w:t>1.1</w:t>
      </w:r>
      <w:r>
        <w:t xml:space="preserve"> </w:t>
      </w:r>
      <w:bookmarkStart w:name="1.1 主要材料与仪器 " w:id="13"/>
      <w:bookmarkEnd w:id="13"/>
      <w:r>
        <w:t>主要材料与仪器</w:t>
      </w:r>
      <w:bookmarkEnd w:id="761180"/>
    </w:p>
    <w:p w:rsidR="0018722C">
      <w:pPr>
        <w:pStyle w:val="Heading3"/>
        <w:topLinePunct/>
        <w:ind w:left="200" w:hangingChars="200" w:hanging="200"/>
      </w:pPr>
      <w:r>
        <w:t>1.1.1</w:t>
      </w:r>
      <w:r>
        <w:t xml:space="preserve"> </w:t>
      </w:r>
      <w:r>
        <w:t>实验动物及分组</w:t>
      </w:r>
    </w:p>
    <w:p w:rsidR="0018722C">
      <w:pPr>
        <w:topLinePunct/>
      </w:pPr>
      <w:r>
        <w:rPr>
          <w:rFonts w:ascii="宋体" w:eastAsia="宋体" w:hint="eastAsia"/>
        </w:rPr>
        <w:t>封闭群</w:t>
      </w:r>
      <w:r>
        <w:rPr>
          <w:rFonts w:ascii="宋体" w:eastAsia="宋体" w:hint="eastAsia"/>
        </w:rPr>
        <w:t>KM</w:t>
      </w:r>
      <w:r>
        <w:rPr>
          <w:rFonts w:ascii="宋体" w:eastAsia="宋体" w:hint="eastAsia"/>
          <w:rFonts w:ascii="宋体" w:eastAsia="宋体" w:hint="eastAsia"/>
        </w:rPr>
        <w:t>（</w:t>
      </w:r>
      <w:r w:rsidR="001852F3">
        <w:rPr>
          <w:rFonts w:ascii="宋体" w:eastAsia="宋体" w:hint="eastAsia"/>
          <w:spacing w:val="8"/>
        </w:rPr>
        <w:t xml:space="preserve">昆明</w:t>
      </w:r>
      <w:r>
        <w:rPr>
          <w:rFonts w:ascii="宋体" w:eastAsia="宋体" w:hint="eastAsia"/>
          <w:rFonts w:ascii="宋体" w:eastAsia="宋体" w:hint="eastAsia"/>
          <w:spacing w:val="8"/>
        </w:rPr>
        <w:t>）</w:t>
      </w:r>
      <w:r w:rsidR="001852F3">
        <w:rPr>
          <w:rFonts w:ascii="宋体" w:eastAsia="宋体" w:hint="eastAsia"/>
        </w:rPr>
        <w:t xml:space="preserve">小鼠购于桂林医学院动物房；雌雄不限</w:t>
      </w:r>
      <w:r>
        <w:rPr>
          <w:rFonts w:ascii="宋体" w:eastAsia="宋体" w:hint="eastAsia"/>
        </w:rPr>
        <w:t>SPF</w:t>
      </w:r>
      <w:r>
        <w:rPr>
          <w:rFonts w:ascii="宋体" w:eastAsia="宋体" w:hint="eastAsia"/>
        </w:rPr>
        <w:t>(</w:t>
      </w:r>
      <w:r>
        <w:rPr>
          <w:rFonts w:ascii="宋体" w:eastAsia="宋体" w:hint="eastAsia"/>
        </w:rPr>
        <w:t>specific pathogen free</w:t>
      </w:r>
      <w:r>
        <w:rPr>
          <w:rFonts w:ascii="宋体" w:eastAsia="宋体" w:hint="eastAsia"/>
        </w:rPr>
        <w:t>)</w:t>
      </w:r>
      <w:r>
        <w:rPr>
          <w:rFonts w:ascii="宋体" w:eastAsia="宋体" w:hint="eastAsia"/>
        </w:rPr>
        <w:t xml:space="preserve">级近交系</w:t>
      </w:r>
      <w:r>
        <w:rPr>
          <w:rFonts w:ascii="宋体" w:eastAsia="宋体" w:hint="eastAsia"/>
        </w:rPr>
        <w:t>C57BL</w:t>
      </w:r>
      <w:r>
        <w:rPr>
          <w:rFonts w:ascii="宋体" w:eastAsia="宋体" w:hint="eastAsia"/>
        </w:rPr>
        <w:t>/</w:t>
      </w:r>
      <w:r>
        <w:rPr>
          <w:rFonts w:ascii="宋体" w:eastAsia="宋体" w:hint="eastAsia"/>
        </w:rPr>
        <w:t>6、BALB</w:t>
      </w:r>
      <w:r>
        <w:rPr>
          <w:rFonts w:ascii="宋体" w:eastAsia="宋体" w:hint="eastAsia"/>
        </w:rPr>
        <w:t>/</w:t>
      </w:r>
      <w:r>
        <w:rPr>
          <w:rFonts w:ascii="宋体" w:eastAsia="宋体" w:hint="eastAsia"/>
        </w:rPr>
        <w:t>C</w:t>
      </w:r>
      <w:r w:rsidR="001852F3">
        <w:rPr>
          <w:rFonts w:ascii="宋体" w:eastAsia="宋体" w:hint="eastAsia"/>
        </w:rPr>
        <w:t xml:space="preserve">小鼠购于</w:t>
      </w:r>
      <w:r>
        <w:rPr>
          <w:rFonts w:ascii="宋体" w:eastAsia="宋体" w:hint="eastAsia"/>
        </w:rPr>
        <w:t>中国科学院湖南技术转移中心实验动物事业部湖南斯莱克景达实验</w:t>
      </w:r>
      <w:r>
        <w:rPr>
          <w:rFonts w:ascii="宋体" w:eastAsia="宋体" w:hint="eastAsia"/>
        </w:rPr>
        <w:t>动物有限公司，体重</w:t>
      </w:r>
      <w:r>
        <w:rPr>
          <w:rFonts w:ascii="宋体" w:eastAsia="宋体" w:hint="eastAsia"/>
        </w:rPr>
        <w:t>20-30</w:t>
      </w:r>
      <w:r w:rsidR="001852F3">
        <w:rPr>
          <w:rFonts w:ascii="宋体" w:eastAsia="宋体" w:hint="eastAsia"/>
        </w:rPr>
        <w:t xml:space="preserve">克，周龄</w:t>
      </w:r>
      <w:r>
        <w:rPr>
          <w:rFonts w:ascii="宋体" w:eastAsia="宋体" w:hint="eastAsia"/>
        </w:rPr>
        <w:t>8-12</w:t>
      </w:r>
      <w:r w:rsidR="001852F3">
        <w:rPr>
          <w:rFonts w:ascii="宋体" w:eastAsia="宋体" w:hint="eastAsia"/>
        </w:rPr>
        <w:t xml:space="preserve">周，饲养于桂林医学院</w:t>
      </w:r>
      <w:r>
        <w:rPr>
          <w:rFonts w:ascii="宋体" w:eastAsia="宋体" w:hint="eastAsia"/>
        </w:rPr>
        <w:t>SP</w:t>
      </w:r>
      <w:r>
        <w:rPr>
          <w:rFonts w:ascii="宋体" w:eastAsia="宋体" w:hint="eastAsia"/>
        </w:rPr>
        <w:t>F</w:t>
      </w:r>
    </w:p>
    <w:p w:rsidR="0018722C">
      <w:pPr>
        <w:topLinePunct/>
      </w:pPr>
      <w:r>
        <w:rPr>
          <w:rFonts w:ascii="宋体" w:hAnsi="宋体" w:eastAsia="宋体" w:hint="eastAsia"/>
        </w:rPr>
        <w:t>级动物实验中心，给予足够的饲料和水喂养，严格控制光线，提供</w:t>
      </w:r>
      <w:r>
        <w:rPr>
          <w:rFonts w:ascii="宋体" w:hAnsi="宋体" w:eastAsia="宋体" w:hint="eastAsia"/>
        </w:rPr>
        <w:t>12</w:t>
      </w:r>
      <w:r>
        <w:rPr>
          <w:rFonts w:ascii="宋体" w:hAnsi="宋体" w:eastAsia="宋体" w:hint="eastAsia"/>
        </w:rPr>
        <w:t>小时的亮暗间隔，保持环境温度在</w:t>
      </w:r>
      <w:r>
        <w:rPr>
          <w:rFonts w:ascii="宋体" w:hAnsi="宋体" w:eastAsia="宋体" w:hint="eastAsia"/>
        </w:rPr>
        <w:t>20-22℃</w:t>
      </w:r>
      <w:r>
        <w:rPr>
          <w:rFonts w:ascii="宋体" w:hAnsi="宋体" w:eastAsia="宋体" w:hint="eastAsia"/>
        </w:rPr>
        <w:t>，动物饲养通风良好，湿</w:t>
      </w:r>
      <w:r>
        <w:rPr>
          <w:rFonts w:ascii="宋体" w:hAnsi="宋体" w:eastAsia="宋体" w:hint="eastAsia"/>
        </w:rPr>
        <w:t>度保持在</w:t>
      </w:r>
      <w:r>
        <w:rPr>
          <w:rFonts w:ascii="宋体" w:hAnsi="宋体" w:eastAsia="宋体" w:hint="eastAsia"/>
        </w:rPr>
        <w:t>45%-65%</w:t>
      </w:r>
      <w:r>
        <w:rPr>
          <w:rFonts w:ascii="宋体" w:hAnsi="宋体" w:eastAsia="宋体" w:hint="eastAsia"/>
        </w:rPr>
        <w:t>。正式实验前用</w:t>
      </w:r>
      <w:r>
        <w:rPr>
          <w:rFonts w:ascii="宋体" w:hAnsi="宋体" w:eastAsia="宋体" w:hint="eastAsia"/>
        </w:rPr>
        <w:t>KM</w:t>
      </w:r>
      <w:r w:rsidR="001852F3">
        <w:rPr>
          <w:rFonts w:ascii="宋体" w:hAnsi="宋体" w:eastAsia="宋体" w:hint="eastAsia"/>
        </w:rPr>
        <w:t xml:space="preserve">小鼠进行腹部异位心脏移植和</w:t>
      </w:r>
      <w:r>
        <w:rPr>
          <w:rFonts w:ascii="宋体" w:hAnsi="宋体" w:eastAsia="宋体" w:hint="eastAsia"/>
        </w:rPr>
        <w:t>脑死亡模型的练习。正式实验用近交系</w:t>
      </w:r>
      <w:r>
        <w:rPr>
          <w:rFonts w:ascii="宋体" w:hAnsi="宋体" w:eastAsia="宋体" w:hint="eastAsia"/>
        </w:rPr>
        <w:t>C57BL</w:t>
      </w:r>
      <w:r>
        <w:rPr>
          <w:rFonts w:ascii="宋体" w:hAnsi="宋体" w:eastAsia="宋体" w:hint="eastAsia"/>
        </w:rPr>
        <w:t>/</w:t>
      </w:r>
      <w:r>
        <w:rPr>
          <w:rFonts w:ascii="宋体" w:hAnsi="宋体" w:eastAsia="宋体" w:hint="eastAsia"/>
        </w:rPr>
        <w:t>6</w:t>
      </w:r>
      <w:r>
        <w:rPr>
          <w:rFonts w:ascii="宋体" w:hAnsi="宋体" w:eastAsia="宋体" w:hint="eastAsia"/>
        </w:rPr>
        <w:t>、</w:t>
      </w:r>
      <w:r>
        <w:rPr>
          <w:rFonts w:ascii="宋体" w:hAnsi="宋体" w:eastAsia="宋体" w:hint="eastAsia"/>
        </w:rPr>
        <w:t>BALB</w:t>
      </w:r>
      <w:r>
        <w:rPr>
          <w:rFonts w:ascii="宋体" w:hAnsi="宋体" w:eastAsia="宋体" w:hint="eastAsia"/>
        </w:rPr>
        <w:t>/</w:t>
      </w:r>
      <w:r>
        <w:rPr>
          <w:rFonts w:ascii="宋体" w:hAnsi="宋体" w:eastAsia="宋体" w:hint="eastAsia"/>
        </w:rPr>
        <w:t>C</w:t>
      </w:r>
      <w:r w:rsidR="001852F3">
        <w:rPr>
          <w:rFonts w:ascii="宋体" w:hAnsi="宋体" w:eastAsia="宋体" w:hint="eastAsia"/>
        </w:rPr>
        <w:t xml:space="preserve">小鼠做实验，</w:t>
      </w:r>
      <w:r>
        <w:rPr>
          <w:rFonts w:ascii="宋体" w:hAnsi="宋体" w:eastAsia="宋体" w:hint="eastAsia"/>
        </w:rPr>
        <w:t>实验分为六组</w:t>
      </w:r>
      <w:r>
        <w:rPr>
          <w:rFonts w:ascii="宋体" w:hAnsi="宋体" w:eastAsia="宋体" w:hint="eastAsia"/>
        </w:rPr>
        <w:t>：A</w:t>
      </w:r>
      <w:r>
        <w:rPr>
          <w:rFonts w:ascii="宋体" w:hAnsi="宋体" w:eastAsia="宋体" w:hint="eastAsia"/>
        </w:rPr>
        <w:t>组、同种异基因组</w:t>
      </w:r>
      <w:r>
        <w:rPr>
          <w:rFonts w:ascii="宋体" w:hAnsi="宋体" w:eastAsia="宋体" w:hint="eastAsia"/>
        </w:rPr>
        <w:t>（</w:t>
      </w:r>
      <w:r>
        <w:rPr>
          <w:rFonts w:ascii="宋体" w:hAnsi="宋体" w:eastAsia="宋体" w:hint="eastAsia"/>
          <w:w w:val="99"/>
        </w:rPr>
        <w:t>C57BL</w:t>
      </w:r>
      <w:r>
        <w:rPr>
          <w:rFonts w:ascii="宋体" w:hAnsi="宋体" w:eastAsia="宋体" w:hint="eastAsia"/>
          <w:spacing w:val="-1"/>
          <w:w w:val="99"/>
        </w:rPr>
        <w:t>/</w:t>
      </w:r>
      <w:r>
        <w:rPr>
          <w:rFonts w:ascii="宋体" w:hAnsi="宋体" w:eastAsia="宋体" w:hint="eastAsia"/>
          <w:spacing w:val="0"/>
          <w:w w:val="99"/>
        </w:rPr>
        <w:t>6</w:t>
      </w:r>
      <w:r>
        <w:rPr>
          <w:rFonts w:ascii="宋体" w:hAnsi="宋体" w:eastAsia="宋体" w:hint="eastAsia"/>
          <w:w w:val="99"/>
        </w:rPr>
        <w:t>→BALB</w:t>
      </w:r>
      <w:r>
        <w:rPr>
          <w:rFonts w:ascii="宋体" w:hAnsi="宋体" w:eastAsia="宋体" w:hint="eastAsia"/>
          <w:w w:val="99"/>
        </w:rPr>
        <w:t>/</w:t>
      </w:r>
      <w:r>
        <w:rPr>
          <w:rFonts w:ascii="宋体" w:hAnsi="宋体" w:eastAsia="宋体" w:hint="eastAsia"/>
          <w:w w:val="99"/>
        </w:rPr>
        <w:t>C</w:t>
      </w:r>
      <w:r>
        <w:rPr>
          <w:rFonts w:ascii="宋体" w:hAnsi="宋体" w:eastAsia="宋体" w:hint="eastAsia"/>
        </w:rPr>
        <w:t>）</w:t>
      </w:r>
      <w:r>
        <w:rPr>
          <w:rFonts w:ascii="宋体" w:hAnsi="宋体" w:eastAsia="宋体" w:hint="eastAsia"/>
        </w:rPr>
        <w:t>；B</w:t>
      </w:r>
      <w:r>
        <w:rPr>
          <w:rFonts w:ascii="宋体" w:hAnsi="宋体" w:eastAsia="宋体" w:hint="eastAsia"/>
        </w:rPr>
        <w:t>组、假</w:t>
      </w:r>
      <w:r>
        <w:rPr>
          <w:rFonts w:ascii="宋体" w:hAnsi="宋体" w:eastAsia="宋体" w:hint="eastAsia"/>
        </w:rPr>
        <w:t>脑死亡组</w:t>
      </w:r>
      <w:r>
        <w:rPr>
          <w:rFonts w:ascii="宋体" w:hAnsi="宋体" w:eastAsia="宋体" w:hint="eastAsia"/>
        </w:rPr>
        <w:t>（</w:t>
      </w:r>
      <w:r>
        <w:rPr>
          <w:rFonts w:ascii="宋体" w:hAnsi="宋体" w:eastAsia="宋体" w:hint="eastAsia"/>
          <w:w w:val="99"/>
        </w:rPr>
        <w:t>C57BL</w:t>
      </w:r>
      <w:r>
        <w:rPr>
          <w:rFonts w:ascii="宋体" w:hAnsi="宋体" w:eastAsia="宋体" w:hint="eastAsia"/>
          <w:w w:val="99"/>
        </w:rPr>
        <w:t>/</w:t>
      </w:r>
      <w:r>
        <w:rPr>
          <w:rFonts w:ascii="宋体" w:hAnsi="宋体" w:eastAsia="宋体" w:hint="eastAsia"/>
          <w:spacing w:val="1"/>
          <w:w w:val="99"/>
        </w:rPr>
        <w:t>6</w:t>
      </w:r>
      <w:r>
        <w:rPr>
          <w:rFonts w:ascii="宋体" w:hAnsi="宋体" w:eastAsia="宋体" w:hint="eastAsia"/>
          <w:spacing w:val="0"/>
          <w:w w:val="99"/>
        </w:rPr>
        <w:t>→</w:t>
      </w:r>
      <w:r>
        <w:rPr>
          <w:rFonts w:ascii="宋体" w:hAnsi="宋体" w:eastAsia="宋体" w:hint="eastAsia"/>
          <w:w w:val="99"/>
        </w:rPr>
        <w:t>BALB</w:t>
      </w:r>
      <w:r>
        <w:rPr>
          <w:rFonts w:ascii="宋体" w:hAnsi="宋体" w:eastAsia="宋体" w:hint="eastAsia"/>
          <w:w w:val="99"/>
        </w:rPr>
        <w:t>/</w:t>
      </w:r>
      <w:r>
        <w:rPr>
          <w:rFonts w:ascii="宋体" w:hAnsi="宋体" w:eastAsia="宋体" w:hint="eastAsia"/>
          <w:spacing w:val="1"/>
          <w:w w:val="99"/>
        </w:rPr>
        <w:t>C</w:t>
      </w:r>
      <w:r>
        <w:rPr>
          <w:rFonts w:ascii="宋体" w:hAnsi="宋体" w:eastAsia="宋体" w:hint="eastAsia"/>
        </w:rPr>
        <w:t>）</w:t>
      </w:r>
      <w:r>
        <w:rPr>
          <w:rFonts w:ascii="宋体" w:hAnsi="宋体" w:eastAsia="宋体" w:hint="eastAsia"/>
        </w:rPr>
        <w:t>；</w:t>
      </w:r>
      <w:r>
        <w:rPr>
          <w:rFonts w:ascii="宋体" w:hAnsi="宋体" w:eastAsia="宋体" w:hint="eastAsia"/>
        </w:rPr>
        <w:t>C</w:t>
      </w:r>
      <w:r>
        <w:rPr>
          <w:rFonts w:ascii="宋体" w:hAnsi="宋体" w:eastAsia="宋体" w:hint="eastAsia"/>
        </w:rPr>
        <w:t>组、同种同基因对照组</w:t>
      </w:r>
      <w:r>
        <w:rPr>
          <w:rFonts w:ascii="宋体" w:hAnsi="宋体" w:eastAsia="宋体" w:hint="eastAsia"/>
        </w:rPr>
        <w:t>（</w:t>
      </w:r>
      <w:r>
        <w:rPr>
          <w:rFonts w:ascii="宋体" w:hAnsi="宋体" w:eastAsia="宋体" w:hint="eastAsia"/>
        </w:rPr>
        <w:t>C57BL</w:t>
      </w:r>
      <w:r>
        <w:rPr>
          <w:rFonts w:ascii="宋体" w:hAnsi="宋体" w:eastAsia="宋体" w:hint="eastAsia"/>
        </w:rPr>
        <w:t>/</w:t>
      </w:r>
      <w:r>
        <w:rPr>
          <w:rFonts w:ascii="宋体" w:hAnsi="宋体" w:eastAsia="宋体" w:hint="eastAsia"/>
        </w:rPr>
        <w:t>6</w:t>
      </w:r>
    </w:p>
    <w:p w:rsidR="0018722C">
      <w:pPr>
        <w:topLinePunct/>
      </w:pPr>
      <w:r>
        <w:rPr>
          <w:rFonts w:ascii="宋体" w:hAnsi="宋体" w:eastAsia="宋体" w:hint="eastAsia"/>
        </w:rPr>
        <w:t>→C57BL</w:t>
      </w:r>
      <w:r>
        <w:rPr>
          <w:rFonts w:ascii="宋体" w:hAnsi="宋体" w:eastAsia="宋体" w:hint="eastAsia"/>
        </w:rPr>
        <w:t>/</w:t>
      </w:r>
      <w:r>
        <w:rPr>
          <w:rFonts w:ascii="宋体" w:hAnsi="宋体" w:eastAsia="宋体" w:hint="eastAsia"/>
        </w:rPr>
        <w:t>6</w:t>
      </w:r>
      <w:r>
        <w:rPr>
          <w:rFonts w:ascii="宋体" w:hAnsi="宋体" w:eastAsia="宋体" w:hint="eastAsia"/>
        </w:rPr>
        <w:t>）</w:t>
      </w:r>
      <w:r>
        <w:rPr>
          <w:rFonts w:ascii="宋体" w:hAnsi="宋体" w:eastAsia="宋体" w:hint="eastAsia"/>
        </w:rPr>
        <w:t>；</w:t>
      </w:r>
      <w:r>
        <w:rPr>
          <w:rFonts w:ascii="宋体" w:hAnsi="宋体" w:eastAsia="宋体" w:hint="eastAsia"/>
        </w:rPr>
        <w:t>D</w:t>
      </w:r>
      <w:r>
        <w:rPr>
          <w:rFonts w:ascii="宋体" w:hAnsi="宋体" w:eastAsia="宋体" w:hint="eastAsia"/>
        </w:rPr>
        <w:t>组、</w:t>
      </w:r>
      <w:r>
        <w:rPr>
          <w:rFonts w:ascii="宋体" w:hAnsi="宋体" w:eastAsia="宋体" w:hint="eastAsia"/>
        </w:rPr>
        <w:t>FTY720</w:t>
      </w:r>
      <w:r>
        <w:rPr>
          <w:rFonts w:ascii="宋体" w:hAnsi="宋体" w:eastAsia="宋体" w:hint="eastAsia"/>
        </w:rPr>
        <w:t>处理组</w:t>
      </w:r>
      <w:r>
        <w:rPr>
          <w:rFonts w:ascii="宋体" w:hAnsi="宋体" w:eastAsia="宋体" w:hint="eastAsia"/>
        </w:rPr>
        <w:t>（</w:t>
      </w:r>
      <w:r>
        <w:rPr>
          <w:rFonts w:ascii="宋体" w:hAnsi="宋体" w:eastAsia="宋体" w:hint="eastAsia"/>
        </w:rPr>
        <w:t>C57BL</w:t>
      </w:r>
      <w:r>
        <w:rPr>
          <w:rFonts w:ascii="宋体" w:hAnsi="宋体" w:eastAsia="宋体" w:hint="eastAsia"/>
        </w:rPr>
        <w:t>/</w:t>
      </w:r>
      <w:r>
        <w:rPr>
          <w:rFonts w:ascii="宋体" w:hAnsi="宋体" w:eastAsia="宋体" w:hint="eastAsia"/>
        </w:rPr>
        <w:t>6→BALB</w:t>
      </w:r>
      <w:r>
        <w:rPr>
          <w:rFonts w:ascii="宋体" w:hAnsi="宋体" w:eastAsia="宋体" w:hint="eastAsia"/>
        </w:rPr>
        <w:t>/</w:t>
      </w:r>
      <w:r>
        <w:rPr>
          <w:rFonts w:ascii="宋体" w:hAnsi="宋体" w:eastAsia="宋体" w:hint="eastAsia"/>
        </w:rPr>
        <w:t>C</w:t>
      </w:r>
      <w:r>
        <w:rPr>
          <w:rFonts w:ascii="宋体" w:hAnsi="宋体" w:eastAsia="宋体" w:hint="eastAsia"/>
        </w:rPr>
        <w:t>）</w:t>
      </w:r>
      <w:r>
        <w:rPr>
          <w:rFonts w:ascii="宋体" w:hAnsi="宋体" w:eastAsia="宋体" w:hint="eastAsia"/>
        </w:rPr>
        <w:t>；</w:t>
      </w:r>
      <w:r>
        <w:rPr>
          <w:rFonts w:ascii="宋体" w:hAnsi="宋体" w:eastAsia="宋体" w:hint="eastAsia"/>
        </w:rPr>
        <w:t>E</w:t>
      </w:r>
      <w:r>
        <w:rPr>
          <w:rFonts w:ascii="宋体" w:hAnsi="宋体" w:eastAsia="宋体" w:hint="eastAsia"/>
        </w:rPr>
        <w:t>组、脑死亡组</w:t>
      </w:r>
      <w:r>
        <w:rPr>
          <w:rFonts w:ascii="宋体" w:hAnsi="宋体" w:eastAsia="宋体" w:hint="eastAsia"/>
        </w:rPr>
        <w:t>（</w:t>
      </w:r>
      <w:r>
        <w:rPr>
          <w:rFonts w:ascii="宋体" w:hAnsi="宋体" w:eastAsia="宋体" w:hint="eastAsia"/>
        </w:rPr>
        <w:t>C57BL</w:t>
      </w:r>
      <w:r>
        <w:rPr>
          <w:rFonts w:ascii="宋体" w:hAnsi="宋体" w:eastAsia="宋体" w:hint="eastAsia"/>
        </w:rPr>
        <w:t>/</w:t>
      </w:r>
      <w:r>
        <w:rPr>
          <w:rFonts w:ascii="宋体" w:hAnsi="宋体" w:eastAsia="宋体" w:hint="eastAsia"/>
        </w:rPr>
        <w:t>6</w:t>
      </w:r>
      <w:r>
        <w:rPr>
          <w:rFonts w:ascii="宋体" w:hAnsi="宋体" w:eastAsia="宋体" w:hint="eastAsia"/>
        </w:rPr>
        <w:t>→BALB</w:t>
      </w:r>
      <w:r>
        <w:rPr>
          <w:rFonts w:ascii="宋体" w:hAnsi="宋体" w:eastAsia="宋体" w:hint="eastAsia"/>
        </w:rPr>
        <w:t>/</w:t>
      </w:r>
      <w:r>
        <w:rPr>
          <w:rFonts w:ascii="宋体" w:hAnsi="宋体" w:eastAsia="宋体" w:hint="eastAsia"/>
        </w:rPr>
        <w:t>C</w:t>
      </w:r>
      <w:r>
        <w:rPr>
          <w:rFonts w:ascii="宋体" w:hAnsi="宋体" w:eastAsia="宋体" w:hint="eastAsia"/>
        </w:rPr>
        <w:t>）</w:t>
      </w:r>
      <w:r>
        <w:rPr>
          <w:rFonts w:ascii="宋体" w:hAnsi="宋体" w:eastAsia="宋体" w:hint="eastAsia"/>
        </w:rPr>
        <w:t>；F</w:t>
      </w:r>
      <w:r>
        <w:rPr>
          <w:rFonts w:ascii="宋体" w:hAnsi="宋体" w:eastAsia="宋体" w:hint="eastAsia"/>
        </w:rPr>
        <w:t>组、FTY720</w:t>
      </w:r>
      <w:r>
        <w:rPr>
          <w:rFonts w:ascii="宋体" w:hAnsi="宋体" w:eastAsia="宋体" w:hint="eastAsia"/>
        </w:rPr>
        <w:t>处理脑死亡组</w:t>
      </w:r>
      <w:r>
        <w:rPr>
          <w:rFonts w:ascii="宋体" w:hAnsi="宋体" w:eastAsia="宋体" w:hint="eastAsia"/>
        </w:rPr>
        <w:t>（</w:t>
      </w:r>
      <w:r>
        <w:rPr>
          <w:rFonts w:ascii="宋体" w:hAnsi="宋体" w:eastAsia="宋体" w:hint="eastAsia"/>
        </w:rPr>
        <w:t>C57BL</w:t>
      </w:r>
      <w:r>
        <w:rPr>
          <w:rFonts w:ascii="宋体" w:hAnsi="宋体" w:eastAsia="宋体" w:hint="eastAsia"/>
        </w:rPr>
        <w:t>/</w:t>
      </w:r>
      <w:r>
        <w:rPr>
          <w:rFonts w:ascii="宋体" w:hAnsi="宋体" w:eastAsia="宋体" w:hint="eastAsia"/>
        </w:rPr>
        <w:t>6</w:t>
      </w:r>
      <w:r>
        <w:rPr>
          <w:rFonts w:ascii="宋体" w:hAnsi="宋体" w:eastAsia="宋体" w:hint="eastAsia"/>
        </w:rPr>
        <w:t>→</w:t>
      </w:r>
      <w:r w:rsidR="001852F3">
        <w:rPr>
          <w:rFonts w:ascii="宋体" w:hAnsi="宋体" w:eastAsia="宋体" w:hint="eastAsia"/>
        </w:rPr>
        <w:t xml:space="preserve">BALB</w:t>
      </w:r>
      <w:r>
        <w:rPr>
          <w:rFonts w:ascii="宋体" w:hAnsi="宋体" w:eastAsia="宋体" w:hint="eastAsia"/>
        </w:rPr>
        <w:t>/</w:t>
      </w:r>
      <w:r>
        <w:rPr>
          <w:rFonts w:ascii="宋体" w:hAnsi="宋体" w:eastAsia="宋体" w:hint="eastAsia"/>
        </w:rPr>
        <w:t>C</w:t>
      </w:r>
      <w:r>
        <w:rPr>
          <w:rFonts w:ascii="宋体" w:hAnsi="宋体" w:eastAsia="宋体" w:hint="eastAsia"/>
        </w:rPr>
        <w:t>）</w:t>
      </w:r>
      <w:r>
        <w:rPr>
          <w:rFonts w:ascii="宋体" w:hAnsi="宋体" w:eastAsia="宋体" w:hint="eastAsia"/>
        </w:rPr>
        <w:t>。FTY720</w:t>
      </w:r>
      <w:r>
        <w:rPr>
          <w:rFonts w:ascii="宋体" w:hAnsi="宋体" w:eastAsia="宋体" w:hint="eastAsia"/>
        </w:rPr>
        <w:t>处理组为术前</w:t>
      </w:r>
      <w:r>
        <w:rPr>
          <w:rFonts w:ascii="宋体" w:hAnsi="宋体" w:eastAsia="宋体" w:hint="eastAsia"/>
        </w:rPr>
        <w:t>4</w:t>
      </w:r>
      <w:r>
        <w:rPr>
          <w:rFonts w:ascii="宋体" w:hAnsi="宋体" w:eastAsia="宋体" w:hint="eastAsia"/>
        </w:rPr>
        <w:t>天以</w:t>
      </w:r>
      <w:r>
        <w:rPr>
          <w:rFonts w:ascii="宋体" w:hAnsi="宋体" w:eastAsia="宋体" w:hint="eastAsia"/>
        </w:rPr>
        <w:t>0</w:t>
      </w:r>
      <w:r>
        <w:rPr>
          <w:rFonts w:ascii="宋体" w:hAnsi="宋体" w:eastAsia="宋体" w:hint="eastAsia"/>
        </w:rPr>
        <w:t>.</w:t>
      </w:r>
      <w:r>
        <w:rPr>
          <w:rFonts w:ascii="宋体" w:hAnsi="宋体" w:eastAsia="宋体" w:hint="eastAsia"/>
        </w:rPr>
        <w:t>5mg</w:t>
      </w:r>
      <w:r>
        <w:rPr>
          <w:rFonts w:ascii="宋体" w:hAnsi="宋体" w:eastAsia="宋体" w:hint="eastAsia"/>
        </w:rPr>
        <w:t>/</w:t>
      </w:r>
      <w:r>
        <w:rPr>
          <w:rFonts w:ascii="宋体" w:hAnsi="宋体" w:eastAsia="宋体" w:hint="eastAsia"/>
        </w:rPr>
        <w:t>kg</w:t>
      </w:r>
      <w:r>
        <w:rPr>
          <w:rFonts w:ascii="宋体" w:hAnsi="宋体" w:eastAsia="宋体" w:hint="eastAsia"/>
        </w:rPr>
        <w:t>/</w:t>
      </w:r>
      <w:r>
        <w:rPr>
          <w:rFonts w:ascii="宋体" w:hAnsi="宋体" w:eastAsia="宋体" w:hint="eastAsia"/>
        </w:rPr>
        <w:t>天剂量至术后观察</w:t>
      </w:r>
      <w:r>
        <w:rPr>
          <w:rFonts w:ascii="宋体" w:hAnsi="宋体" w:eastAsia="宋体" w:hint="eastAsia"/>
        </w:rPr>
        <w:t>期灌胃。其余组都用生理盐水灌胃来对照。灌胃的剂量不超过</w:t>
      </w:r>
      <w:r>
        <w:rPr>
          <w:rFonts w:ascii="宋体" w:hAnsi="宋体" w:eastAsia="宋体" w:hint="eastAsia"/>
        </w:rPr>
        <w:t>10ul</w:t>
      </w:r>
      <w:r>
        <w:rPr>
          <w:rFonts w:ascii="宋体" w:hAnsi="宋体" w:eastAsia="宋体" w:hint="eastAsia"/>
        </w:rPr>
        <w:t>/</w:t>
      </w:r>
      <w:r>
        <w:rPr>
          <w:rFonts w:ascii="宋体" w:hAnsi="宋体" w:eastAsia="宋体" w:hint="eastAsia"/>
        </w:rPr>
        <w:t>g。</w:t>
      </w:r>
      <w:r>
        <w:rPr>
          <w:rFonts w:ascii="宋体" w:hAnsi="宋体" w:eastAsia="宋体" w:hint="eastAsia"/>
        </w:rPr>
        <w:t>以</w:t>
      </w:r>
      <w:r>
        <w:rPr>
          <w:rFonts w:ascii="宋体" w:hAnsi="宋体" w:eastAsia="宋体" w:hint="eastAsia"/>
        </w:rPr>
        <w:t>35</w:t>
      </w:r>
      <w:r w:rsidR="001852F3">
        <w:rPr>
          <w:rFonts w:ascii="宋体" w:hAnsi="宋体" w:eastAsia="宋体" w:hint="eastAsia"/>
        </w:rPr>
        <w:t xml:space="preserve">天为观察期</w:t>
      </w:r>
      <w:r>
        <w:rPr>
          <w:rFonts w:ascii="宋体" w:hAnsi="宋体" w:eastAsia="宋体" w:hint="eastAsia"/>
          <w:rFonts w:ascii="宋体" w:hAnsi="宋体" w:eastAsia="宋体" w:hint="eastAsia"/>
        </w:rPr>
        <w:t>，</w:t>
      </w:r>
      <w:r>
        <w:rPr>
          <w:rFonts w:ascii="宋体" w:hAnsi="宋体" w:eastAsia="宋体" w:hint="eastAsia"/>
        </w:rPr>
        <w:t>n=20</w:t>
      </w:r>
      <w:r>
        <w:rPr>
          <w:rFonts w:ascii="宋体" w:hAnsi="宋体" w:eastAsia="宋体" w:hint="eastAsia"/>
        </w:rPr>
        <w:t>。所有动物实验操作符合桂林医学院动物关怀</w:t>
      </w:r>
      <w:r>
        <w:rPr>
          <w:rFonts w:ascii="宋体" w:hAnsi="宋体" w:eastAsia="宋体" w:hint="eastAsia"/>
        </w:rPr>
        <w:t>伦理委员会条例。</w:t>
      </w:r>
    </w:p>
    <w:p w:rsidR="0018722C">
      <w:pPr>
        <w:topLinePunct/>
      </w:pPr>
      <w:r>
        <w:rPr>
          <w:rFonts w:cstheme="minorBidi" w:hAnsiTheme="minorHAnsi" w:eastAsiaTheme="minorHAnsi" w:asciiTheme="minorHAnsi" w:ascii="Calibri"/>
        </w:rPr>
        <w:t>7</w:t>
      </w:r>
    </w:p>
    <w:p w:rsidR="0018722C">
      <w:pPr>
        <w:pStyle w:val="Heading3"/>
        <w:topLinePunct/>
        <w:ind w:left="200" w:hangingChars="200" w:hanging="200"/>
      </w:pPr>
      <w:r>
        <w:t>1.1.2</w:t>
      </w:r>
      <w:r>
        <w:t xml:space="preserve"> </w:t>
      </w:r>
      <w:r>
        <w:t>主要仪器</w:t>
      </w:r>
    </w:p>
    <w:p w:rsidR="0018722C">
      <w:pPr>
        <w:pStyle w:val="cw19"/>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 xml:space="preserve"> </w:t>
      </w:r>
      <w:r>
        <w:rPr>
          <w:rFonts w:ascii="宋体" w:hAnsi="宋体" w:eastAsia="宋体" w:hint="eastAsia"/>
        </w:rPr>
        <w:t>-20</w:t>
      </w:r>
      <w:r>
        <w:rPr>
          <w:rFonts w:ascii="宋体" w:hAnsi="宋体" w:eastAsia="宋体" w:hint="eastAsia"/>
        </w:rPr>
        <w:t>℃冰箱</w:t>
      </w:r>
      <w:r>
        <w:rPr>
          <w:rFonts w:ascii="宋体" w:hAnsi="宋体" w:eastAsia="宋体" w:hint="eastAsia"/>
        </w:rPr>
        <w:t>，</w:t>
      </w:r>
      <w:r w:rsidR="001852F3">
        <w:rPr>
          <w:rFonts w:ascii="宋体" w:hAnsi="宋体" w:eastAsia="宋体" w:hint="eastAsia"/>
        </w:rPr>
        <w:t xml:space="preserve">型号</w:t>
      </w:r>
      <w:r>
        <w:rPr>
          <w:rFonts w:ascii="宋体" w:hAnsi="宋体" w:eastAsia="宋体" w:hint="eastAsia"/>
        </w:rPr>
        <w:t>BCD-206，青岛海尔，青岛市.</w:t>
      </w:r>
    </w:p>
    <w:p w:rsidR="0018722C">
      <w:pPr>
        <w:pStyle w:val="cw19"/>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 xml:space="preserve"> </w:t>
      </w:r>
      <w:r>
        <w:rPr>
          <w:rFonts w:ascii="宋体" w:hAnsi="宋体" w:eastAsia="宋体" w:hint="eastAsia"/>
        </w:rPr>
        <w:t>-80</w:t>
      </w:r>
      <w:r>
        <w:rPr>
          <w:rFonts w:ascii="宋体" w:hAnsi="宋体" w:eastAsia="宋体" w:hint="eastAsia"/>
        </w:rPr>
        <w:t>℃冰箱</w:t>
      </w:r>
      <w:r>
        <w:rPr>
          <w:rFonts w:ascii="宋体" w:hAnsi="宋体" w:eastAsia="宋体" w:hint="eastAsia"/>
        </w:rPr>
        <w:t>，</w:t>
      </w:r>
      <w:r w:rsidR="001852F3">
        <w:rPr>
          <w:rFonts w:ascii="宋体" w:hAnsi="宋体" w:eastAsia="宋体" w:hint="eastAsia"/>
        </w:rPr>
        <w:t xml:space="preserve">型号</w:t>
      </w:r>
      <w:r>
        <w:rPr>
          <w:rFonts w:ascii="宋体" w:hAnsi="宋体" w:eastAsia="宋体" w:hint="eastAsia"/>
        </w:rPr>
        <w:t>：902</w:t>
      </w:r>
      <w:r w:rsidR="001852F3">
        <w:rPr>
          <w:rFonts w:ascii="宋体" w:hAnsi="宋体" w:eastAsia="宋体" w:hint="eastAsia"/>
        </w:rPr>
        <w:t xml:space="preserve">，公司</w:t>
      </w:r>
      <w:r>
        <w:rPr>
          <w:rFonts w:ascii="宋体" w:hAnsi="宋体" w:eastAsia="宋体" w:hint="eastAsia"/>
        </w:rPr>
        <w:t>：Thermo</w:t>
      </w:r>
      <w:r>
        <w:rPr>
          <w:rFonts w:ascii="宋体" w:hAnsi="宋体" w:eastAsia="宋体" w:hint="eastAsia"/>
        </w:rPr>
        <w:t> </w:t>
      </w:r>
      <w:r>
        <w:rPr>
          <w:rFonts w:ascii="宋体" w:hAnsi="宋体" w:eastAsia="宋体" w:hint="eastAsia"/>
        </w:rPr>
        <w:t>scientific</w:t>
      </w:r>
      <w:r w:rsidR="004B696B">
        <w:rPr>
          <w:rFonts w:ascii="宋体" w:hAnsi="宋体" w:eastAsia="宋体" w:hint="eastAsia"/>
        </w:rPr>
        <w:t>. </w:t>
      </w:r>
      <w:r>
        <w:rPr>
          <w:rFonts w:ascii="宋体" w:hAnsi="宋体" w:eastAsia="宋体" w:hint="eastAsia"/>
        </w:rPr>
        <w:t>(</w:t>
      </w:r>
      <w:r>
        <w:rPr>
          <w:rFonts w:ascii="宋体" w:hAnsi="宋体" w:eastAsia="宋体" w:hint="eastAsia"/>
          <w:spacing w:val="0"/>
          <w:w w:val="99"/>
          <w:sz w:val="28"/>
        </w:rPr>
        <w:t xml:space="preserve">3</w:t>
      </w:r>
      <w:r>
        <w:rPr>
          <w:rFonts w:ascii="宋体" w:hAnsi="宋体" w:eastAsia="宋体" w:hint="eastAsia"/>
        </w:rPr>
        <w:t>)</w:t>
      </w:r>
      <w:r w:rsidR="001852F3">
        <w:rPr>
          <w:rFonts w:ascii="宋体" w:hAnsi="宋体" w:eastAsia="宋体" w:hint="eastAsia"/>
        </w:rPr>
        <w:t xml:space="preserve"> </w:t>
      </w:r>
      <w:r>
        <w:rPr>
          <w:rFonts w:ascii="宋体" w:hAnsi="宋体" w:eastAsia="宋体" w:hint="eastAsia"/>
        </w:rPr>
        <w:t>Western</w:t>
      </w:r>
      <w:r>
        <w:rPr>
          <w:rFonts w:ascii="宋体" w:hAnsi="宋体" w:eastAsia="宋体" w:hint="eastAsia"/>
        </w:rPr>
        <w:t> </w:t>
      </w:r>
      <w:r>
        <w:rPr>
          <w:rFonts w:ascii="宋体" w:hAnsi="宋体" w:eastAsia="宋体" w:hint="eastAsia"/>
        </w:rPr>
        <w:t>B</w:t>
      </w:r>
      <w:r>
        <w:rPr>
          <w:rFonts w:ascii="宋体" w:hAnsi="宋体" w:eastAsia="宋体" w:hint="eastAsia"/>
        </w:rPr>
        <w:t>l</w:t>
      </w:r>
      <w:r>
        <w:rPr>
          <w:rFonts w:ascii="宋体" w:hAnsi="宋体" w:eastAsia="宋体" w:hint="eastAsia"/>
        </w:rPr>
        <w:t>ot</w:t>
      </w:r>
      <w:r>
        <w:rPr>
          <w:rFonts w:ascii="宋体" w:hAnsi="宋体" w:eastAsia="宋体" w:hint="eastAsia"/>
        </w:rPr>
        <w:t>转膜仪，</w:t>
      </w:r>
      <w:r>
        <w:rPr>
          <w:rFonts w:ascii="宋体" w:hAnsi="宋体" w:eastAsia="宋体" w:hint="eastAsia"/>
        </w:rPr>
        <w:t>J</w:t>
      </w:r>
      <w:r>
        <w:rPr>
          <w:rFonts w:ascii="宋体" w:hAnsi="宋体" w:eastAsia="宋体" w:hint="eastAsia"/>
        </w:rPr>
        <w:t>i</w:t>
      </w:r>
      <w:r>
        <w:rPr>
          <w:rFonts w:ascii="宋体" w:hAnsi="宋体" w:eastAsia="宋体" w:hint="eastAsia"/>
        </w:rPr>
        <w:t>m</w:t>
      </w:r>
      <w:r>
        <w:rPr>
          <w:rFonts w:ascii="宋体" w:hAnsi="宋体" w:eastAsia="宋体" w:hint="eastAsia"/>
        </w:rPr>
        <w:t>-X</w:t>
      </w:r>
      <w:r>
        <w:rPr>
          <w:rFonts w:ascii="宋体" w:hAnsi="宋体" w:eastAsia="宋体" w:hint="eastAsia"/>
        </w:rPr>
        <w:t> </w:t>
      </w:r>
      <w:r>
        <w:rPr>
          <w:rFonts w:ascii="宋体" w:hAnsi="宋体" w:eastAsia="宋体" w:hint="eastAsia"/>
        </w:rPr>
        <w:t>scientific</w:t>
      </w:r>
      <w:r>
        <w:rPr>
          <w:rFonts w:ascii="宋体" w:hAnsi="宋体" w:eastAsia="宋体" w:hint="eastAsia"/>
        </w:rPr>
        <w:t>公司，型号：</w:t>
      </w:r>
      <w:r>
        <w:rPr>
          <w:rFonts w:ascii="宋体" w:hAnsi="宋体" w:eastAsia="宋体" w:hint="eastAsia"/>
        </w:rPr>
        <w:t>TE70XP</w:t>
      </w:r>
      <w:r>
        <w:rPr>
          <w:rFonts w:ascii="宋体" w:hAnsi="宋体" w:eastAsia="宋体" w:hint="eastAsia"/>
        </w:rPr>
        <w:t>/</w:t>
      </w:r>
      <w:r>
        <w:rPr>
          <w:rFonts w:ascii="宋体" w:hAnsi="宋体" w:eastAsia="宋体" w:hint="eastAsia"/>
        </w:rPr>
        <w:t>7</w:t>
      </w:r>
      <w:r>
        <w:rPr>
          <w:rFonts w:ascii="宋体" w:hAnsi="宋体" w:eastAsia="宋体" w:hint="eastAsia"/>
        </w:rPr>
        <w:t>7XP </w:t>
      </w:r>
      <w:r>
        <w:rPr>
          <w:rFonts w:ascii="宋体" w:hAnsi="宋体" w:eastAsia="宋体" w:hint="eastAsia"/>
        </w:rPr>
        <w:t>(</w:t>
      </w:r>
      <w:r>
        <w:rPr>
          <w:rFonts w:ascii="宋体" w:hAnsi="宋体" w:eastAsia="宋体" w:hint="eastAsia"/>
          <w:sz w:val="28"/>
        </w:rPr>
        <w:t xml:space="preserve">4</w:t>
      </w:r>
      <w:r>
        <w:rPr>
          <w:rFonts w:ascii="宋体" w:hAnsi="宋体" w:eastAsia="宋体" w:hint="eastAsia"/>
        </w:rPr>
        <w:t>)</w:t>
      </w:r>
      <w:r w:rsidR="001852F3">
        <w:rPr>
          <w:rFonts w:ascii="宋体" w:hAnsi="宋体" w:eastAsia="宋体" w:hint="eastAsia"/>
        </w:rPr>
        <w:t xml:space="preserve"> </w:t>
      </w:r>
      <w:r>
        <w:rPr>
          <w:rFonts w:ascii="宋体" w:hAnsi="宋体" w:eastAsia="宋体" w:hint="eastAsia"/>
        </w:rPr>
        <w:t>Western</w:t>
      </w:r>
      <w:r>
        <w:rPr>
          <w:rFonts w:ascii="宋体" w:hAnsi="宋体" w:eastAsia="宋体" w:hint="eastAsia"/>
        </w:rPr>
        <w:t> </w:t>
      </w:r>
      <w:r>
        <w:rPr>
          <w:rFonts w:ascii="宋体" w:hAnsi="宋体" w:eastAsia="宋体" w:hint="eastAsia"/>
        </w:rPr>
        <w:t>Blot</w:t>
      </w:r>
      <w:r w:rsidR="001852F3">
        <w:rPr>
          <w:rFonts w:ascii="宋体" w:hAnsi="宋体" w:eastAsia="宋体" w:hint="eastAsia"/>
        </w:rPr>
        <w:t xml:space="preserve">电泳仪, </w:t>
      </w:r>
      <w:r>
        <w:rPr>
          <w:rFonts w:ascii="宋体" w:hAnsi="宋体" w:eastAsia="宋体" w:hint="eastAsia"/>
        </w:rPr>
        <w:t>Jim-X</w:t>
      </w:r>
      <w:r>
        <w:rPr>
          <w:rFonts w:ascii="宋体" w:hAnsi="宋体" w:eastAsia="宋体" w:hint="eastAsia"/>
        </w:rPr>
        <w:t> </w:t>
      </w:r>
      <w:r>
        <w:rPr>
          <w:rFonts w:ascii="宋体" w:hAnsi="宋体" w:eastAsia="宋体" w:hint="eastAsia"/>
        </w:rPr>
        <w:t>scientific</w:t>
      </w:r>
      <w:r w:rsidR="001852F3">
        <w:rPr>
          <w:rFonts w:ascii="宋体" w:hAnsi="宋体" w:eastAsia="宋体" w:hint="eastAsia"/>
        </w:rPr>
        <w:t xml:space="preserve">公司，型号</w:t>
      </w:r>
      <w:r>
        <w:rPr>
          <w:rFonts w:ascii="宋体" w:hAnsi="宋体" w:eastAsia="宋体" w:hint="eastAsia"/>
        </w:rPr>
        <w:t>:</w:t>
      </w:r>
      <w:r w:rsidR="004B696B">
        <w:rPr>
          <w:rFonts w:ascii="宋体" w:hAnsi="宋体" w:eastAsia="宋体" w:hint="eastAsia"/>
        </w:rPr>
        <w:t xml:space="preserve"> </w:t>
      </w:r>
      <w:r w:rsidR="004B696B">
        <w:rPr>
          <w:rFonts w:ascii="宋体" w:hAnsi="宋体" w:eastAsia="宋体" w:hint="eastAsia"/>
        </w:rPr>
        <w:t>PowerPac.</w:t>
      </w:r>
    </w:p>
    <w:p w:rsidR="0018722C">
      <w:pPr>
        <w:pStyle w:val="cw19"/>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 xml:space="preserve"> </w:t>
      </w:r>
      <w:r>
        <w:rPr>
          <w:rFonts w:ascii="宋体" w:eastAsia="宋体" w:hint="eastAsia"/>
        </w:rPr>
        <w:t>PH</w:t>
      </w:r>
      <w:r w:rsidR="001852F3">
        <w:rPr>
          <w:rFonts w:ascii="宋体" w:eastAsia="宋体" w:hint="eastAsia"/>
        </w:rPr>
        <w:t xml:space="preserve">测定仪，型号</w:t>
      </w:r>
      <w:r>
        <w:rPr>
          <w:rFonts w:ascii="宋体" w:eastAsia="宋体" w:hint="eastAsia"/>
        </w:rPr>
        <w:t>：FiveEasy</w:t>
      </w:r>
      <w:r>
        <w:rPr>
          <w:rFonts w:ascii="宋体" w:eastAsia="宋体" w:hint="eastAsia"/>
        </w:rPr>
        <w:t> </w:t>
      </w:r>
      <w:r>
        <w:rPr>
          <w:rFonts w:ascii="宋体" w:eastAsia="宋体" w:hint="eastAsia"/>
        </w:rPr>
        <w:t>plus</w:t>
      </w:r>
      <w:r>
        <w:rPr>
          <w:rFonts w:ascii="宋体" w:eastAsia="宋体" w:hint="eastAsia"/>
        </w:rPr>
        <w:t xml:space="preserve">, </w:t>
      </w:r>
      <w:r>
        <w:rPr>
          <w:rFonts w:ascii="宋体" w:eastAsia="宋体" w:hint="eastAsia"/>
        </w:rPr>
        <w:t>METTLER</w:t>
      </w:r>
      <w:r>
        <w:rPr>
          <w:rFonts w:ascii="宋体" w:eastAsia="宋体" w:hint="eastAsia"/>
        </w:rPr>
        <w:t> </w:t>
      </w:r>
      <w:r>
        <w:rPr>
          <w:rFonts w:ascii="宋体" w:eastAsia="宋体" w:hint="eastAsia"/>
        </w:rPr>
        <w:t>TOLEDO</w:t>
      </w:r>
      <w:r w:rsidR="001852F3">
        <w:rPr>
          <w:rFonts w:ascii="宋体" w:eastAsia="宋体" w:hint="eastAsia"/>
        </w:rPr>
        <w:t xml:space="preserve">公司.</w:t>
      </w:r>
    </w:p>
    <w:p w:rsidR="0018722C">
      <w:pPr>
        <w:pStyle w:val="cw19"/>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超声破碎仪，型号：</w:t>
      </w:r>
      <w:r>
        <w:rPr>
          <w:rFonts w:ascii="宋体" w:eastAsia="宋体" w:hint="eastAsia"/>
        </w:rPr>
        <w:t>uibra</w:t>
      </w:r>
      <w:r>
        <w:rPr>
          <w:rFonts w:ascii="宋体" w:eastAsia="宋体" w:hint="eastAsia"/>
        </w:rPr>
        <w:t> </w:t>
      </w:r>
      <w:r>
        <w:rPr>
          <w:rFonts w:ascii="宋体" w:eastAsia="宋体" w:hint="eastAsia"/>
        </w:rPr>
        <w:t>cell</w:t>
      </w:r>
      <w:r>
        <w:rPr>
          <w:rFonts w:ascii="宋体" w:eastAsia="宋体" w:hint="eastAsia"/>
        </w:rPr>
        <w:t>，公司：</w:t>
      </w:r>
      <w:r>
        <w:rPr>
          <w:rFonts w:ascii="宋体" w:eastAsia="宋体" w:hint="eastAsia"/>
        </w:rPr>
        <w:t>sonics</w:t>
      </w:r>
      <w:r>
        <w:rPr>
          <w:rFonts w:ascii="宋体" w:eastAsia="宋体" w:hint="eastAsia"/>
        </w:rPr>
        <w:t> </w:t>
      </w:r>
      <w:r>
        <w:rPr>
          <w:rFonts w:ascii="宋体" w:eastAsia="宋体" w:hint="eastAsia"/>
        </w:rPr>
        <w:t>&amp;</w:t>
      </w:r>
      <w:r>
        <w:rPr>
          <w:rFonts w:ascii="宋体" w:eastAsia="宋体" w:hint="eastAsia"/>
        </w:rPr>
        <w:t> </w:t>
      </w:r>
      <w:r>
        <w:rPr>
          <w:rFonts w:ascii="宋体" w:eastAsia="宋体" w:hint="eastAsia"/>
        </w:rPr>
        <w:t>Ma</w:t>
      </w:r>
      <w:r>
        <w:rPr>
          <w:rFonts w:ascii="宋体" w:eastAsia="宋体" w:hint="eastAsia"/>
        </w:rPr>
        <w:t> </w:t>
      </w:r>
      <w:r>
        <w:rPr>
          <w:rFonts w:ascii="宋体" w:eastAsia="宋体" w:hint="eastAsia"/>
        </w:rPr>
        <w:t>Terials</w:t>
      </w:r>
      <w:r w:rsidR="004B696B">
        <w:rPr>
          <w:rFonts w:ascii="宋体" w:eastAsia="宋体" w:hint="eastAsia"/>
        </w:rPr>
        <w:t>.</w:t>
      </w:r>
      <w:r w:rsidR="001852F3">
        <w:rPr>
          <w:rFonts w:ascii="宋体" w:eastAsia="宋体" w:hint="eastAsia"/>
        </w:rPr>
        <w:t xml:space="preserve"> </w:t>
      </w:r>
      <w:r>
        <w:rPr>
          <w:rFonts w:ascii="宋体" w:eastAsia="宋体" w:hint="eastAsia"/>
        </w:rPr>
        <w:t>inc</w:t>
      </w:r>
    </w:p>
    <w:p w:rsidR="0018722C">
      <w:pPr>
        <w:topLinePunct/>
      </w:pPr>
      <w:r>
        <w:rPr>
          <w:rFonts w:ascii="宋体" w:eastAsia="宋体" w:hint="eastAsia"/>
          <w:rFonts w:ascii="宋体" w:eastAsia="宋体" w:hint="eastAsia"/>
        </w:rPr>
        <w:t>（</w:t>
      </w:r>
      <w:r>
        <w:rPr>
          <w:rFonts w:ascii="宋体" w:eastAsia="宋体" w:hint="eastAsia"/>
        </w:rPr>
        <w:t xml:space="preserve">7</w:t>
      </w:r>
      <w:r>
        <w:rPr>
          <w:rFonts w:ascii="宋体" w:eastAsia="宋体" w:hint="eastAsia"/>
          <w:rFonts w:ascii="宋体" w:eastAsia="宋体" w:hint="eastAsia"/>
        </w:rPr>
        <w:t>）</w:t>
      </w:r>
      <w:r>
        <w:rPr>
          <w:rFonts w:ascii="宋体" w:eastAsia="宋体" w:hint="eastAsia"/>
        </w:rPr>
        <w:t>水平脱色摇床，型号</w:t>
      </w:r>
      <w:r>
        <w:rPr>
          <w:rFonts w:ascii="宋体" w:eastAsia="宋体" w:hint="eastAsia"/>
        </w:rPr>
        <w:t>：</w:t>
      </w:r>
      <w:r w:rsidR="001852F3">
        <w:rPr>
          <w:rFonts w:ascii="宋体" w:eastAsia="宋体" w:hint="eastAsia"/>
        </w:rPr>
        <w:t xml:space="preserve">HH-W，金坛市恒丰仪器厂.</w:t>
      </w:r>
    </w:p>
    <w:p w:rsidR="0018722C">
      <w:pPr>
        <w:topLinePunct/>
      </w:pPr>
      <w:r>
        <w:rPr>
          <w:rFonts w:ascii="宋体" w:eastAsia="宋体" w:hint="eastAsia"/>
          <w:rFonts w:ascii="宋体" w:eastAsia="宋体" w:hint="eastAsia"/>
        </w:rPr>
        <w:t>（</w:t>
      </w:r>
      <w:r>
        <w:rPr>
          <w:rFonts w:ascii="宋体" w:eastAsia="宋体" w:hint="eastAsia"/>
        </w:rPr>
        <w:t xml:space="preserve">8</w:t>
      </w:r>
      <w:r>
        <w:rPr>
          <w:rFonts w:ascii="宋体" w:eastAsia="宋体" w:hint="eastAsia"/>
          <w:rFonts w:ascii="宋体" w:eastAsia="宋体" w:hint="eastAsia"/>
        </w:rPr>
        <w:t>）</w:t>
      </w:r>
      <w:r>
        <w:rPr>
          <w:rFonts w:ascii="宋体" w:eastAsia="宋体" w:hint="eastAsia"/>
        </w:rPr>
        <w:t>电子天平，型号: ML204102</w:t>
      </w:r>
      <w:r>
        <w:rPr>
          <w:rFonts w:ascii="宋体" w:eastAsia="宋体" w:hint="eastAsia"/>
        </w:rPr>
        <w:t xml:space="preserve">, </w:t>
      </w:r>
      <w:r>
        <w:rPr>
          <w:rFonts w:ascii="宋体" w:eastAsia="宋体" w:hint="eastAsia"/>
        </w:rPr>
        <w:t>METTLER TOLEDO</w:t>
      </w:r>
      <w:r w:rsidR="001852F3">
        <w:rPr>
          <w:rFonts w:ascii="宋体" w:eastAsia="宋体" w:hint="eastAsia"/>
        </w:rPr>
        <w:t xml:space="preserve">公司.</w:t>
      </w:r>
    </w:p>
    <w:p w:rsidR="0018722C">
      <w:pPr>
        <w:topLinePunct/>
      </w:pPr>
      <w:r>
        <w:rPr>
          <w:rFonts w:ascii="宋体" w:eastAsia="宋体" w:hint="eastAsia"/>
          <w:rFonts w:ascii="宋体" w:eastAsia="宋体" w:hint="eastAsia"/>
        </w:rPr>
        <w:t>（</w:t>
      </w:r>
      <w:r>
        <w:rPr>
          <w:rFonts w:ascii="宋体" w:eastAsia="宋体" w:hint="eastAsia"/>
        </w:rPr>
        <w:t xml:space="preserve">9</w:t>
      </w:r>
      <w:r>
        <w:rPr>
          <w:rFonts w:ascii="宋体" w:eastAsia="宋体" w:hint="eastAsia"/>
          <w:rFonts w:ascii="宋体" w:eastAsia="宋体" w:hint="eastAsia"/>
        </w:rPr>
        <w:t>）</w:t>
      </w:r>
      <w:r w:rsidR="001852F3">
        <w:rPr>
          <w:rFonts w:ascii="宋体" w:eastAsia="宋体" w:hint="eastAsia"/>
        </w:rPr>
        <w:t xml:space="preserve">电子秤，型号：ES-2，沈阳亮衡天平仪器有限公司.</w:t>
      </w:r>
    </w:p>
    <w:p w:rsidR="0018722C">
      <w:pPr>
        <w:topLinePunct/>
      </w:pPr>
      <w:r>
        <w:rPr>
          <w:rFonts w:ascii="宋体" w:hAnsi="宋体" w:eastAsia="宋体" w:hint="eastAsia"/>
        </w:rPr>
        <w:t>（</w:t>
      </w:r>
      <w:r>
        <w:rPr>
          <w:rFonts w:ascii="宋体" w:hAnsi="宋体" w:eastAsia="宋体" w:hint="eastAsia"/>
        </w:rPr>
        <w:t xml:space="preserve">10</w:t>
      </w:r>
      <w:r>
        <w:rPr>
          <w:rFonts w:ascii="宋体" w:hAnsi="宋体" w:eastAsia="宋体" w:hint="eastAsia"/>
        </w:rPr>
        <w:t>）</w:t>
      </w:r>
      <w:r>
        <w:rPr>
          <w:rFonts w:ascii="宋体" w:hAnsi="宋体" w:eastAsia="宋体" w:hint="eastAsia"/>
        </w:rPr>
        <w:t>4℃离心机，型号：Centrifuge 5415R，德国</w:t>
      </w:r>
      <w:r w:rsidR="001852F3">
        <w:rPr>
          <w:rFonts w:ascii="宋体" w:hAnsi="宋体" w:eastAsia="宋体" w:hint="eastAsia"/>
        </w:rPr>
        <w:t xml:space="preserve">Eppendorf.</w:t>
      </w:r>
    </w:p>
    <w:p w:rsidR="0018722C">
      <w:pPr>
        <w:topLinePunct/>
      </w:pPr>
      <w:r>
        <w:rPr>
          <w:rFonts w:ascii="宋体" w:eastAsia="宋体" w:hint="eastAsia"/>
        </w:rPr>
        <w:t>（</w:t>
      </w:r>
      <w:r>
        <w:rPr>
          <w:rFonts w:ascii="宋体" w:eastAsia="宋体" w:hint="eastAsia"/>
        </w:rPr>
        <w:t xml:space="preserve">11</w:t>
      </w:r>
      <w:r>
        <w:rPr>
          <w:rFonts w:ascii="宋体" w:eastAsia="宋体" w:hint="eastAsia"/>
        </w:rPr>
        <w:t>）</w:t>
      </w:r>
      <w:r>
        <w:rPr>
          <w:rFonts w:ascii="宋体" w:eastAsia="宋体" w:hint="eastAsia"/>
        </w:rPr>
        <w:t>半自动病理切片机，型号：RM2035，德国</w:t>
      </w:r>
      <w:r w:rsidR="001852F3">
        <w:rPr>
          <w:rFonts w:ascii="宋体" w:eastAsia="宋体" w:hint="eastAsia"/>
        </w:rPr>
        <w:t xml:space="preserve">LEICA</w:t>
      </w:r>
      <w:r w:rsidR="001852F3">
        <w:rPr>
          <w:rFonts w:ascii="宋体" w:eastAsia="宋体" w:hint="eastAsia"/>
        </w:rPr>
        <w:t xml:space="preserve">公司.</w:t>
      </w:r>
    </w:p>
    <w:p w:rsidR="0018722C">
      <w:pPr>
        <w:topLinePunct/>
      </w:pPr>
      <w:r>
        <w:rPr>
          <w:rFonts w:ascii="宋体" w:eastAsia="宋体" w:hint="eastAsia"/>
        </w:rPr>
        <w:t>（</w:t>
      </w:r>
      <w:r>
        <w:rPr>
          <w:rFonts w:ascii="宋体" w:eastAsia="宋体" w:hint="eastAsia"/>
        </w:rPr>
        <w:t xml:space="preserve">12</w:t>
      </w:r>
      <w:r>
        <w:rPr>
          <w:rFonts w:ascii="宋体" w:eastAsia="宋体" w:hint="eastAsia"/>
        </w:rPr>
        <w:t>）</w:t>
      </w:r>
      <w:r>
        <w:rPr>
          <w:rFonts w:ascii="宋体" w:eastAsia="宋体" w:hint="eastAsia"/>
        </w:rPr>
        <w:t>倒置光学显微镜，型号：CKX-31，日本奥林巴斯</w:t>
      </w:r>
      <w:r>
        <w:rPr>
          <w:rFonts w:ascii="宋体" w:eastAsia="宋体" w:hint="eastAsia"/>
        </w:rPr>
        <w:t>（</w:t>
      </w:r>
      <w:r>
        <w:rPr>
          <w:rFonts w:ascii="宋体" w:eastAsia="宋体" w:hint="eastAsia"/>
          <w:w w:val="95"/>
        </w:rPr>
        <w:t>Olympus</w:t>
      </w:r>
      <w:r>
        <w:rPr>
          <w:rFonts w:ascii="宋体" w:eastAsia="宋体" w:hint="eastAsia"/>
        </w:rPr>
        <w:t>）</w:t>
      </w:r>
      <w:r>
        <w:rPr>
          <w:rFonts w:ascii="宋体" w:eastAsia="宋体" w:hint="eastAsia"/>
        </w:rPr>
        <w:t>.</w:t>
      </w:r>
    </w:p>
    <w:p w:rsidR="0018722C">
      <w:pPr>
        <w:topLinePunct/>
      </w:pPr>
      <w:r>
        <w:rPr>
          <w:rFonts w:ascii="宋体" w:eastAsia="宋体" w:hint="eastAsia"/>
        </w:rPr>
        <w:t>（</w:t>
      </w:r>
      <w:r>
        <w:rPr>
          <w:rFonts w:ascii="宋体" w:eastAsia="宋体" w:hint="eastAsia"/>
        </w:rPr>
        <w:t xml:space="preserve">13</w:t>
      </w:r>
      <w:r>
        <w:rPr>
          <w:rFonts w:ascii="宋体" w:eastAsia="宋体" w:hint="eastAsia"/>
        </w:rPr>
        <w:t>）</w:t>
      </w:r>
      <w:r>
        <w:rPr>
          <w:rFonts w:ascii="宋体" w:eastAsia="宋体" w:hint="eastAsia"/>
        </w:rPr>
        <w:t>移液枪，型号：genex，规格：eppendorf</w:t>
      </w:r>
      <w:r w:rsidRPr="00000000">
        <w:tab/>
        <w:t>Research</w:t>
      </w:r>
      <w:r>
        <w:rPr>
          <w:rFonts w:ascii="宋体" w:eastAsia="宋体" w:hint="eastAsia"/>
        </w:rPr>
        <w:t> </w:t>
      </w:r>
      <w:r>
        <w:rPr>
          <w:rFonts w:ascii="宋体" w:eastAsia="宋体" w:hint="eastAsia"/>
        </w:rPr>
        <w:t>plus.</w:t>
      </w:r>
    </w:p>
    <w:p w:rsidR="0018722C">
      <w:pPr>
        <w:topLinePunct/>
      </w:pPr>
      <w:r>
        <w:rPr>
          <w:rFonts w:ascii="宋体" w:eastAsia="宋体" w:hint="eastAsia"/>
        </w:rPr>
        <w:t>（</w:t>
      </w:r>
      <w:r>
        <w:rPr>
          <w:rFonts w:ascii="宋体" w:eastAsia="宋体" w:hint="eastAsia"/>
        </w:rPr>
        <w:t xml:space="preserve">14</w:t>
      </w:r>
      <w:r>
        <w:rPr>
          <w:rFonts w:ascii="宋体" w:eastAsia="宋体" w:hint="eastAsia"/>
        </w:rPr>
        <w:t>）</w:t>
      </w:r>
      <w:r>
        <w:rPr>
          <w:rFonts w:ascii="宋体" w:eastAsia="宋体" w:hint="eastAsia"/>
        </w:rPr>
        <w:t>3f Fogarty</w:t>
      </w:r>
      <w:r w:rsidR="001852F3">
        <w:rPr>
          <w:rFonts w:ascii="宋体" w:eastAsia="宋体" w:hint="eastAsia"/>
        </w:rPr>
        <w:t xml:space="preserve">导管，美国</w:t>
      </w:r>
      <w:r w:rsidR="001852F3">
        <w:rPr>
          <w:rFonts w:ascii="宋体" w:eastAsia="宋体" w:hint="eastAsia"/>
        </w:rPr>
        <w:t xml:space="preserve">Edwards Lifesciences,型号：85716.</w:t>
      </w:r>
    </w:p>
    <w:p w:rsidR="0018722C">
      <w:pPr>
        <w:topLinePunct/>
      </w:pPr>
      <w:r>
        <w:rPr>
          <w:rFonts w:ascii="宋体" w:hAnsi="宋体" w:eastAsia="宋体" w:hint="eastAsia"/>
        </w:rPr>
        <w:t>（</w:t>
      </w:r>
      <w:r>
        <w:rPr>
          <w:rFonts w:ascii="宋体" w:hAnsi="宋体" w:eastAsia="宋体" w:hint="eastAsia"/>
        </w:rPr>
        <w:t xml:space="preserve">15</w:t>
      </w:r>
      <w:r>
        <w:rPr>
          <w:rFonts w:ascii="宋体" w:hAnsi="宋体" w:eastAsia="宋体" w:hint="eastAsia"/>
        </w:rPr>
        <w:t>）</w:t>
      </w:r>
      <w:r>
        <w:rPr>
          <w:rFonts w:ascii="宋体" w:hAnsi="宋体" w:eastAsia="宋体" w:hint="eastAsia"/>
        </w:rPr>
        <w:t>37℃孵箱，型号：BS-1E，金坛市科兴仪器厂.</w:t>
      </w:r>
    </w:p>
    <w:p w:rsidR="0018722C">
      <w:pPr>
        <w:topLinePunct/>
      </w:pPr>
      <w:bookmarkStart w:id="959899" w:name="_cwCmt1"/>
      <w:r>
        <w:rPr>
          <w:rFonts w:ascii="宋体" w:eastAsia="宋体" w:hint="eastAsia"/>
          <w:rFonts w:ascii="宋体" w:eastAsia="宋体" w:hint="eastAsia"/>
        </w:rPr>
        <w:t xml:space="preserve">（</w:t>
      </w:r>
      <w:r>
        <w:rPr>
          <w:rFonts w:ascii="宋体" w:eastAsia="宋体" w:hint="eastAsia"/>
        </w:rPr>
        <w:t xml:space="preserve">16</w:t>
      </w:r>
      <w:r>
        <w:rPr>
          <w:rFonts w:ascii="宋体" w:eastAsia="宋体" w:hint="eastAsia"/>
          <w:rFonts w:ascii="宋体" w:eastAsia="宋体" w:hint="eastAsia"/>
        </w:rPr>
        <w:t xml:space="preserve">）</w:t>
      </w:r>
      <w:r>
        <w:rPr>
          <w:rFonts w:ascii="宋体" w:eastAsia="宋体" w:hint="eastAsia"/>
        </w:rPr>
        <w:t xml:space="preserve">小鼠呼吸机，美国</w:t>
      </w:r>
      <w:r w:rsidR="001852F3">
        <w:rPr>
          <w:rFonts w:ascii="宋体" w:eastAsia="宋体" w:hint="eastAsia"/>
        </w:rPr>
        <w:t xml:space="preserve">Kent Scientific</w:t>
      </w:r>
      <w:r>
        <w:rPr>
          <w:rFonts w:ascii="宋体" w:eastAsia="宋体" w:hint="eastAsia"/>
        </w:rPr>
        <w:t xml:space="preserve">(</w:t>
      </w:r>
      <w:r>
        <w:rPr>
          <w:rFonts w:ascii="宋体" w:eastAsia="宋体" w:hint="eastAsia"/>
        </w:rPr>
        <w:t xml:space="preserve">TOPO</w:t>
      </w:r>
      <w:r>
        <w:rPr>
          <w:rFonts w:ascii="宋体" w:eastAsia="宋体" w:hint="eastAsia"/>
        </w:rPr>
        <w:t xml:space="preserve">)</w:t>
      </w:r>
      <w:r>
        <w:rPr>
          <w:rFonts w:ascii="宋体" w:eastAsia="宋体" w:hint="eastAsia"/>
        </w:rPr>
        <w:t xml:space="preserve">,型号：J11-042. </w:t>
      </w:r>
      <w:r>
        <w:rPr>
          <w:rFonts w:ascii="宋体" w:eastAsia="宋体" w:hint="eastAsia"/>
        </w:rPr>
        <w:t xml:space="preserve">(</w:t>
      </w:r>
      <w:r>
        <w:rPr>
          <w:rFonts w:ascii="宋体" w:eastAsia="宋体" w:hint="eastAsia"/>
        </w:rPr>
        <w:t xml:space="preserve">17</w:t>
      </w:r>
      <w:r>
        <w:rPr>
          <w:rFonts w:ascii="宋体" w:eastAsia="宋体" w:hint="eastAsia"/>
        </w:rPr>
        <w:t xml:space="preserve">)</w:t>
      </w:r>
      <w:r>
        <w:rPr>
          <w:rFonts w:ascii="宋体" w:eastAsia="宋体" w:hint="eastAsia"/>
        </w:rPr>
        <w:t xml:space="preserve">微量泵，美国</w:t>
      </w:r>
      <w:r w:rsidR="001852F3">
        <w:rPr>
          <w:rFonts w:ascii="宋体" w:eastAsia="宋体" w:hint="eastAsia"/>
        </w:rPr>
        <w:t xml:space="preserve"> </w:t>
      </w:r>
      <w:r w:rsidR="001852F3">
        <w:rPr>
          <w:rFonts w:ascii="宋体" w:eastAsia="宋体" w:hint="eastAsia"/>
        </w:rPr>
        <w:t xml:space="preserve">Stoelting</w:t>
      </w:r>
      <w:r w:rsidR="004B696B">
        <w:rPr>
          <w:rFonts w:ascii="宋体" w:eastAsia="宋体" w:hint="eastAsia"/>
        </w:rPr>
        <w:t xml:space="preserve">,型号:60191.</w:t>
      </w:r>
      <w:bookmarkEnd w:id="959899"/>
    </w:p>
    <w:p w:rsidR="0018722C">
      <w:pPr>
        <w:topLinePunct/>
      </w:pPr>
      <w:r>
        <w:rPr>
          <w:rFonts w:ascii="宋体" w:eastAsia="宋体" w:hint="eastAsia"/>
          <w:rFonts w:ascii="宋体" w:eastAsia="宋体" w:hint="eastAsia"/>
        </w:rPr>
        <w:t>（</w:t>
      </w:r>
      <w:r>
        <w:rPr>
          <w:rFonts w:ascii="宋体" w:eastAsia="宋体" w:hint="eastAsia"/>
        </w:rPr>
        <w:t xml:space="preserve">18</w:t>
      </w:r>
      <w:r>
        <w:rPr>
          <w:rFonts w:ascii="宋体" w:eastAsia="宋体" w:hint="eastAsia"/>
          <w:rFonts w:ascii="宋体" w:eastAsia="宋体" w:hint="eastAsia"/>
        </w:rPr>
        <w:t>）</w:t>
      </w:r>
      <w:r w:rsidR="001852F3">
        <w:rPr>
          <w:rFonts w:ascii="宋体" w:eastAsia="宋体" w:hint="eastAsia"/>
        </w:rPr>
        <w:t xml:space="preserve">国产病理组织漂烘机，型号：PHY-III.</w:t>
      </w:r>
    </w:p>
    <w:p w:rsidR="0018722C">
      <w:pPr>
        <w:topLinePunct/>
      </w:pPr>
      <w:r>
        <w:rPr>
          <w:rFonts w:ascii="宋体" w:eastAsia="宋体" w:hint="eastAsia"/>
        </w:rPr>
        <w:t>（</w:t>
      </w:r>
      <w:r>
        <w:rPr>
          <w:rFonts w:ascii="宋体" w:eastAsia="宋体" w:hint="eastAsia"/>
        </w:rPr>
        <w:t xml:space="preserve">19</w:t>
      </w:r>
      <w:r>
        <w:rPr>
          <w:rFonts w:ascii="宋体" w:eastAsia="宋体" w:hint="eastAsia"/>
        </w:rPr>
        <w:t>）</w:t>
      </w:r>
      <w:r>
        <w:rPr>
          <w:rFonts w:ascii="宋体" w:eastAsia="宋体" w:hint="eastAsia"/>
        </w:rPr>
        <w:t>制冰机：型号：SIM-F140,公司：SANYO.</w:t>
      </w:r>
    </w:p>
    <w:p w:rsidR="0018722C">
      <w:pPr>
        <w:pStyle w:val="Heading2"/>
        <w:topLinePunct/>
        <w:ind w:left="171" w:hangingChars="171" w:hanging="171"/>
      </w:pPr>
      <w:bookmarkStart w:id="761181" w:name="_Toc686761181"/>
      <w:bookmarkStart w:name="1.2主要实验试剂 " w:id="14"/>
      <w:bookmarkEnd w:id="14"/>
      <w:r>
        <w:t>1.2</w:t>
      </w:r>
      <w:r>
        <w:t xml:space="preserve"> </w:t>
      </w:r>
      <w:bookmarkStart w:name="1.2主要实验试剂 " w:id="15"/>
      <w:bookmarkEnd w:id="15"/>
      <w:r>
        <w:t>主要实验试剂</w:t>
      </w:r>
      <w:bookmarkEnd w:id="761181"/>
    </w:p>
    <w:p w:rsidR="0018722C">
      <w:pPr>
        <w:topLinePunct/>
      </w:pPr>
      <w:r>
        <w:rPr>
          <w:rFonts w:cstheme="minorBidi" w:hAnsiTheme="minorHAnsi" w:eastAsiaTheme="minorHAnsi" w:asciiTheme="minorHAnsi" w:ascii="Calibri"/>
        </w:rPr>
        <w:t>8</w:t>
      </w:r>
    </w:p>
    <w:p w:rsidR="0018722C">
      <w:pPr>
        <w:pStyle w:val="Heading3"/>
        <w:topLinePunct/>
        <w:ind w:left="200" w:hangingChars="200" w:hanging="200"/>
      </w:pPr>
      <w:r>
        <w:t>1.2.1</w:t>
      </w:r>
      <w:r>
        <w:t xml:space="preserve"> </w:t>
      </w:r>
      <w:r>
        <w:t>主要试剂</w:t>
      </w:r>
    </w:p>
    <w:p w:rsidR="0018722C">
      <w:pPr>
        <w:topLinePunct/>
      </w:pPr>
      <w:r>
        <w:rPr>
          <w:rFonts w:ascii="宋体" w:hAnsi="宋体" w:eastAsia="宋体" w:hint="eastAsia"/>
        </w:rPr>
        <w:t>戊巴比妥钠是由桂林医学院药学院惠赠，肝素钠注射液购于江苏</w:t>
      </w:r>
      <w:r>
        <w:rPr>
          <w:rFonts w:ascii="宋体" w:hAnsi="宋体" w:eastAsia="宋体" w:hint="eastAsia"/>
        </w:rPr>
        <w:t>万邦生化医药股份有限公司；FTY720</w:t>
      </w:r>
      <w:r w:rsidR="001852F3">
        <w:rPr>
          <w:rFonts w:ascii="宋体" w:hAnsi="宋体" w:eastAsia="宋体" w:hint="eastAsia"/>
        </w:rPr>
        <w:t xml:space="preserve">购于</w:t>
      </w:r>
      <w:r>
        <w:rPr>
          <w:rFonts w:ascii="宋体" w:hAnsi="宋体" w:eastAsia="宋体" w:hint="eastAsia"/>
        </w:rPr>
        <w:t>Sigma</w:t>
      </w:r>
      <w:r w:rsidR="001852F3">
        <w:rPr>
          <w:rFonts w:ascii="宋体" w:hAnsi="宋体" w:eastAsia="宋体" w:hint="eastAsia"/>
        </w:rPr>
        <w:t xml:space="preserve">公司；</w:t>
      </w:r>
      <w:r>
        <w:rPr>
          <w:rFonts w:ascii="宋体" w:hAnsi="宋体" w:eastAsia="宋体" w:hint="eastAsia"/>
        </w:rPr>
        <w:t>CK-MB</w:t>
      </w:r>
      <w:r w:rsidR="001852F3">
        <w:rPr>
          <w:rFonts w:ascii="宋体" w:hAnsi="宋体" w:eastAsia="宋体" w:hint="eastAsia"/>
        </w:rPr>
        <w:t xml:space="preserve">购于南</w:t>
      </w:r>
      <w:r>
        <w:rPr>
          <w:rFonts w:ascii="宋体" w:hAnsi="宋体" w:eastAsia="宋体" w:hint="eastAsia"/>
        </w:rPr>
        <w:t>京建成生物工程研究所；在北京中杉金桥购于</w:t>
      </w:r>
      <w:r>
        <w:rPr>
          <w:rFonts w:ascii="宋体" w:hAnsi="宋体" w:eastAsia="宋体" w:hint="eastAsia"/>
        </w:rPr>
        <w:t>HE</w:t>
      </w:r>
      <w:r w:rsidR="001852F3">
        <w:rPr>
          <w:rFonts w:ascii="宋体" w:hAnsi="宋体" w:eastAsia="宋体" w:hint="eastAsia"/>
        </w:rPr>
        <w:t xml:space="preserve">染色所需苏木素，</w:t>
      </w:r>
      <w:r>
        <w:rPr>
          <w:rFonts w:ascii="宋体" w:hAnsi="宋体" w:eastAsia="宋体" w:hint="eastAsia"/>
        </w:rPr>
        <w:t>在汕头西陇购于</w:t>
      </w:r>
      <w:r>
        <w:rPr>
          <w:rFonts w:ascii="宋体" w:hAnsi="宋体" w:eastAsia="宋体" w:hint="eastAsia"/>
        </w:rPr>
        <w:t>10</w:t>
      </w:r>
      <w:r>
        <w:rPr>
          <w:rFonts w:ascii="宋体" w:hAnsi="宋体" w:eastAsia="宋体" w:hint="eastAsia"/>
        </w:rPr>
        <w:t>%中性甲醛；</w:t>
      </w:r>
      <w:r>
        <w:rPr>
          <w:rFonts w:ascii="宋体" w:hAnsi="宋体" w:eastAsia="宋体" w:hint="eastAsia"/>
        </w:rPr>
        <w:t>Western</w:t>
      </w:r>
      <w:r>
        <w:rPr>
          <w:rFonts w:ascii="宋体" w:hAnsi="宋体" w:eastAsia="宋体" w:hint="eastAsia"/>
        </w:rPr>
        <w:t> </w:t>
      </w:r>
      <w:r>
        <w:rPr>
          <w:rFonts w:ascii="宋体" w:hAnsi="宋体" w:eastAsia="宋体" w:hint="eastAsia"/>
        </w:rPr>
        <w:t>blot</w:t>
      </w:r>
      <w:r w:rsidR="001852F3">
        <w:rPr>
          <w:rFonts w:ascii="宋体" w:hAnsi="宋体" w:eastAsia="宋体" w:hint="eastAsia"/>
        </w:rPr>
        <w:t xml:space="preserve">所需试剂蛋白免疫印迹技术</w:t>
      </w:r>
      <w:r>
        <w:rPr>
          <w:rFonts w:ascii="宋体" w:hAnsi="宋体" w:eastAsia="宋体" w:hint="eastAsia"/>
        </w:rPr>
        <w:t>（</w:t>
      </w:r>
      <w:r>
        <w:rPr>
          <w:rFonts w:ascii="宋体" w:hAnsi="宋体" w:eastAsia="宋体" w:hint="eastAsia"/>
        </w:rPr>
        <w:t>Western</w:t>
      </w:r>
      <w:r>
        <w:rPr>
          <w:rFonts w:ascii="宋体" w:hAnsi="宋体" w:eastAsia="宋体" w:hint="eastAsia"/>
        </w:rPr>
        <w:t> </w:t>
      </w:r>
      <w:r>
        <w:rPr>
          <w:rFonts w:ascii="宋体" w:hAnsi="宋体" w:eastAsia="宋体" w:hint="eastAsia"/>
        </w:rPr>
        <w:t>Blot</w:t>
      </w:r>
      <w:r>
        <w:rPr>
          <w:rFonts w:ascii="宋体" w:hAnsi="宋体" w:eastAsia="宋体" w:hint="eastAsia"/>
        </w:rPr>
        <w:t>）</w:t>
      </w:r>
      <w:r>
        <w:rPr>
          <w:rFonts w:ascii="宋体" w:hAnsi="宋体" w:eastAsia="宋体" w:hint="eastAsia"/>
        </w:rPr>
        <w:t>所需原料</w:t>
      </w:r>
      <w:r>
        <w:rPr>
          <w:rFonts w:ascii="宋体" w:hAnsi="宋体" w:eastAsia="宋体" w:hint="eastAsia"/>
        </w:rPr>
        <w:t>Tris、Hcl、氢氧化钠、氯化钠、丽春红、脱脂奶粉、甲醇、甘氨酸、Tuwen20、TEMED、SDS、过硫酸铵</w:t>
      </w:r>
      <w:r>
        <w:rPr>
          <w:rFonts w:ascii="宋体" w:hAnsi="宋体" w:eastAsia="宋体" w:hint="eastAsia"/>
        </w:rPr>
        <w:t>(</w:t>
      </w:r>
      <w:r>
        <w:rPr>
          <w:rFonts w:ascii="宋体" w:hAnsi="宋体" w:eastAsia="宋体" w:hint="eastAsia"/>
        </w:rPr>
        <w:t>AP</w:t>
      </w:r>
      <w:r>
        <w:rPr>
          <w:rFonts w:ascii="宋体" w:hAnsi="宋体" w:eastAsia="宋体" w:hint="eastAsia"/>
        </w:rPr>
        <w:t>)</w:t>
      </w:r>
      <w:r>
        <w:rPr>
          <w:rFonts w:ascii="宋体" w:hAnsi="宋体" w:eastAsia="宋体" w:hint="eastAsia"/>
        </w:rPr>
        <w:t>、聚丙烯酰胺、N</w:t>
      </w:r>
      <w:r>
        <w:rPr>
          <w:rFonts w:ascii="宋体" w:hAnsi="宋体" w:eastAsia="宋体" w:hint="eastAsia"/>
        </w:rPr>
        <w:t>，</w:t>
      </w:r>
      <w:r>
        <w:rPr>
          <w:rFonts w:ascii="宋体" w:hAnsi="宋体" w:eastAsia="宋体" w:hint="eastAsia"/>
        </w:rPr>
        <w:t>N-甲叉双丙烯酰胺、乙酸、考马斯亮蓝</w:t>
      </w:r>
      <w:r>
        <w:rPr>
          <w:rFonts w:ascii="宋体" w:hAnsi="宋体" w:eastAsia="宋体" w:hint="eastAsia"/>
          <w:rFonts w:ascii="宋体" w:hAnsi="宋体" w:eastAsia="宋体" w:hint="eastAsia"/>
          <w:spacing w:val="-70"/>
        </w:rPr>
        <w:t>)</w:t>
      </w:r>
      <w:r>
        <w:rPr>
          <w:rFonts w:ascii="宋体" w:hAnsi="宋体" w:eastAsia="宋体" w:hint="eastAsia"/>
        </w:rPr>
        <w:t>、</w:t>
      </w:r>
      <w:r>
        <w:rPr>
          <w:rFonts w:ascii="宋体" w:hAnsi="宋体" w:eastAsia="宋体" w:hint="eastAsia"/>
        </w:rPr>
        <w:t>彩虹蛋白</w:t>
      </w:r>
      <w:r>
        <w:rPr>
          <w:rFonts w:ascii="宋体" w:hAnsi="宋体" w:eastAsia="宋体" w:hint="eastAsia"/>
        </w:rPr>
        <w:t>Marker</w:t>
      </w:r>
      <w:r w:rsidR="001852F3">
        <w:rPr>
          <w:rFonts w:ascii="宋体" w:hAnsi="宋体" w:eastAsia="宋体" w:hint="eastAsia"/>
        </w:rPr>
        <w:t xml:space="preserve">均购自</w:t>
      </w:r>
      <w:r>
        <w:rPr>
          <w:rFonts w:ascii="宋体" w:hAnsi="宋体" w:eastAsia="宋体" w:hint="eastAsia"/>
        </w:rPr>
        <w:t>Sigma</w:t>
      </w:r>
      <w:r w:rsidR="001852F3">
        <w:rPr>
          <w:rFonts w:ascii="宋体" w:hAnsi="宋体" w:eastAsia="宋体" w:hint="eastAsia"/>
        </w:rPr>
        <w:t xml:space="preserve">公司。滤纸购自</w:t>
      </w:r>
      <w:r>
        <w:rPr>
          <w:rFonts w:ascii="宋体" w:hAnsi="宋体" w:eastAsia="宋体" w:hint="eastAsia"/>
        </w:rPr>
        <w:t>Whatman</w:t>
      </w:r>
      <w:r w:rsidR="001852F3">
        <w:rPr>
          <w:rFonts w:ascii="宋体" w:hAnsi="宋体" w:eastAsia="宋体" w:hint="eastAsia"/>
        </w:rPr>
        <w:t xml:space="preserve">公司</w:t>
      </w:r>
      <w:r>
        <w:rPr>
          <w:rFonts w:ascii="宋体" w:hAnsi="宋体" w:eastAsia="宋体" w:hint="eastAsia"/>
        </w:rPr>
        <w:t>，PVDF</w:t>
      </w:r>
      <w:r>
        <w:rPr>
          <w:rFonts w:ascii="宋体" w:hAnsi="宋体" w:eastAsia="宋体" w:hint="eastAsia"/>
        </w:rPr>
        <w:t>膜</w:t>
      </w:r>
      <w:r>
        <w:rPr>
          <w:rFonts w:ascii="宋体" w:hAnsi="宋体" w:eastAsia="宋体" w:hint="eastAsia"/>
        </w:rPr>
        <w:t>（</w:t>
      </w:r>
      <w:r>
        <w:rPr>
          <w:rFonts w:ascii="宋体" w:hAnsi="宋体" w:eastAsia="宋体" w:hint="eastAsia"/>
        </w:rPr>
        <w:t>0.22µm</w:t>
      </w:r>
      <w:r w:rsidR="001852F3">
        <w:rPr>
          <w:rFonts w:ascii="宋体" w:hAnsi="宋体" w:eastAsia="宋体" w:hint="eastAsia"/>
        </w:rPr>
        <w:t xml:space="preserve">和</w:t>
      </w:r>
      <w:r>
        <w:rPr>
          <w:rFonts w:ascii="宋体" w:hAnsi="宋体" w:eastAsia="宋体" w:hint="eastAsia"/>
        </w:rPr>
        <w:t>0.45µm</w:t>
      </w:r>
      <w:r>
        <w:rPr>
          <w:rFonts w:ascii="宋体" w:hAnsi="宋体" w:eastAsia="宋体" w:hint="eastAsia"/>
        </w:rPr>
        <w:t>）</w:t>
      </w:r>
      <w:r>
        <w:rPr>
          <w:rFonts w:ascii="宋体" w:hAnsi="宋体" w:eastAsia="宋体" w:hint="eastAsia"/>
        </w:rPr>
        <w:t>购自</w:t>
      </w:r>
      <w:r>
        <w:rPr>
          <w:rFonts w:ascii="宋体" w:hAnsi="宋体" w:eastAsia="宋体" w:hint="eastAsia"/>
        </w:rPr>
        <w:t>Invitrogen</w:t>
      </w:r>
      <w:r w:rsidR="001852F3">
        <w:rPr>
          <w:rFonts w:ascii="宋体" w:hAnsi="宋体" w:eastAsia="宋体" w:hint="eastAsia"/>
        </w:rPr>
        <w:t xml:space="preserve">公司。小鼠兔抗</w:t>
      </w:r>
      <w:r>
        <w:rPr>
          <w:rFonts w:ascii="宋体" w:hAnsi="宋体" w:eastAsia="宋体" w:hint="eastAsia"/>
        </w:rPr>
        <w:t>Caspase-3</w:t>
      </w:r>
      <w:r>
        <w:rPr>
          <w:rFonts w:ascii="宋体" w:hAnsi="宋体" w:eastAsia="宋体" w:hint="eastAsia"/>
        </w:rPr>
        <w:t>单克隆抗体</w:t>
      </w:r>
      <w:r>
        <w:rPr>
          <w:rFonts w:ascii="宋体" w:hAnsi="宋体" w:eastAsia="宋体" w:hint="eastAsia"/>
        </w:rPr>
        <w:t>（</w:t>
      </w:r>
      <w:r>
        <w:rPr>
          <w:rFonts w:ascii="宋体" w:hAnsi="宋体" w:eastAsia="宋体" w:hint="eastAsia"/>
        </w:rPr>
        <w:t>一抗</w:t>
      </w:r>
      <w:r>
        <w:rPr>
          <w:rFonts w:ascii="宋体" w:hAnsi="宋体" w:eastAsia="宋体" w:hint="eastAsia"/>
        </w:rPr>
        <w:t>）</w:t>
      </w:r>
      <w:r>
        <w:rPr>
          <w:rFonts w:ascii="宋体" w:hAnsi="宋体" w:eastAsia="宋体" w:hint="eastAsia"/>
        </w:rPr>
        <w:t>购自美国</w:t>
      </w:r>
      <w:r>
        <w:rPr>
          <w:rFonts w:ascii="宋体" w:hAnsi="宋体" w:eastAsia="宋体" w:hint="eastAsia"/>
        </w:rPr>
        <w:t>CST</w:t>
      </w:r>
      <w:r w:rsidR="001852F3">
        <w:rPr>
          <w:rFonts w:ascii="宋体" w:hAnsi="宋体" w:eastAsia="宋体" w:hint="eastAsia"/>
        </w:rPr>
        <w:t xml:space="preserve">公司，小鼠抗</w:t>
      </w:r>
      <w:r>
        <w:rPr>
          <w:rFonts w:ascii="Symbol" w:hAnsi="Symbol" w:eastAsia="Symbol"/>
        </w:rPr>
        <w:t></w:t>
      </w:r>
      <w:r>
        <w:rPr>
          <w:rFonts w:ascii="宋体" w:hAnsi="宋体" w:eastAsia="宋体" w:hint="eastAsia"/>
        </w:rPr>
        <w:t>-actin</w:t>
      </w:r>
      <w:r w:rsidR="001852F3">
        <w:rPr>
          <w:rFonts w:ascii="宋体" w:hAnsi="宋体" w:eastAsia="宋体" w:hint="eastAsia"/>
        </w:rPr>
        <w:t xml:space="preserve">单克隆抗</w:t>
      </w:r>
      <w:r w:rsidR="001852F3">
        <w:rPr>
          <w:rFonts w:ascii="宋体" w:hAnsi="宋体" w:eastAsia="宋体" w:hint="eastAsia"/>
        </w:rPr>
        <w:t>体</w:t>
      </w:r>
    </w:p>
    <w:p w:rsidR="0018722C">
      <w:pPr>
        <w:topLinePunct/>
      </w:pPr>
      <w:r>
        <w:rPr>
          <w:rFonts w:ascii="宋体" w:eastAsia="宋体" w:hint="eastAsia"/>
        </w:rPr>
        <w:t>（</w:t>
      </w:r>
      <w:r>
        <w:rPr>
          <w:rFonts w:ascii="宋体" w:eastAsia="宋体" w:hint="eastAsia"/>
        </w:rPr>
        <w:t>一抗</w:t>
      </w:r>
      <w:r>
        <w:rPr>
          <w:rFonts w:ascii="宋体" w:eastAsia="宋体" w:hint="eastAsia"/>
        </w:rPr>
        <w:t>）</w:t>
      </w:r>
      <w:r>
        <w:rPr>
          <w:rFonts w:ascii="宋体" w:eastAsia="宋体" w:hint="eastAsia"/>
        </w:rPr>
        <w:t>、辣根氧化酶标记的</w:t>
      </w:r>
      <w:r>
        <w:rPr>
          <w:rFonts w:ascii="宋体" w:eastAsia="宋体" w:hint="eastAsia"/>
        </w:rPr>
        <w:t>ft</w:t>
      </w:r>
      <w:r>
        <w:rPr>
          <w:rFonts w:ascii="宋体" w:eastAsia="宋体" w:hint="eastAsia"/>
        </w:rPr>
        <w:t>羊抗小鼠</w:t>
      </w:r>
      <w:r>
        <w:rPr>
          <w:rFonts w:ascii="宋体" w:eastAsia="宋体" w:hint="eastAsia"/>
        </w:rPr>
        <w:t>（</w:t>
      </w:r>
      <w:r>
        <w:rPr>
          <w:rFonts w:ascii="宋体" w:eastAsia="宋体" w:hint="eastAsia"/>
          <w:w w:val="95"/>
        </w:rPr>
        <w:t>二抗</w:t>
      </w:r>
      <w:r>
        <w:rPr>
          <w:rFonts w:ascii="宋体" w:eastAsia="宋体" w:hint="eastAsia"/>
        </w:rPr>
        <w:t>）</w:t>
      </w:r>
      <w:r>
        <w:rPr>
          <w:rFonts w:ascii="宋体" w:eastAsia="宋体" w:hint="eastAsia"/>
        </w:rPr>
        <w:t>、辣根氧化酶标记的</w:t>
      </w:r>
    </w:p>
    <w:p w:rsidR="0018722C">
      <w:pPr>
        <w:topLinePunct/>
      </w:pPr>
      <w:r>
        <w:rPr>
          <w:rFonts w:ascii="宋体" w:eastAsia="宋体" w:hint="eastAsia"/>
        </w:rPr>
        <w:t>ft</w:t>
      </w:r>
      <w:r>
        <w:rPr>
          <w:rFonts w:ascii="宋体" w:eastAsia="宋体" w:hint="eastAsia"/>
        </w:rPr>
        <w:t>羊抗兔</w:t>
      </w:r>
      <w:r>
        <w:rPr>
          <w:rFonts w:ascii="宋体" w:eastAsia="宋体" w:hint="eastAsia"/>
        </w:rPr>
        <w:t>（</w:t>
      </w:r>
      <w:r>
        <w:rPr>
          <w:rFonts w:ascii="宋体" w:eastAsia="宋体" w:hint="eastAsia"/>
        </w:rPr>
        <w:t>二抗</w:t>
      </w:r>
      <w:r>
        <w:rPr>
          <w:rFonts w:ascii="宋体" w:eastAsia="宋体" w:hint="eastAsia"/>
        </w:rPr>
        <w:t>）</w:t>
      </w:r>
      <w:r>
        <w:rPr>
          <w:rFonts w:ascii="宋体" w:eastAsia="宋体" w:hint="eastAsia"/>
        </w:rPr>
        <w:t>均购自北京中杉金桥</w:t>
      </w:r>
      <w:r>
        <w:rPr>
          <w:rFonts w:ascii="宋体" w:eastAsia="宋体" w:hint="eastAsia"/>
        </w:rPr>
        <w:t>（</w:t>
      </w:r>
      <w:r>
        <w:rPr>
          <w:rFonts w:ascii="宋体" w:eastAsia="宋体" w:hint="eastAsia"/>
        </w:rPr>
        <w:t>Sigma</w:t>
      </w:r>
      <w:r w:rsidR="001852F3">
        <w:rPr>
          <w:rFonts w:ascii="宋体" w:eastAsia="宋体" w:hint="eastAsia"/>
          <w:spacing w:val="-13"/>
        </w:rPr>
        <w:t xml:space="preserve">分装</w:t>
      </w:r>
      <w:r>
        <w:rPr>
          <w:rFonts w:ascii="宋体" w:eastAsia="宋体" w:hint="eastAsia"/>
        </w:rPr>
        <w:t>）</w:t>
      </w:r>
      <w:r>
        <w:rPr>
          <w:rFonts w:ascii="宋体" w:eastAsia="宋体" w:hint="eastAsia"/>
        </w:rPr>
        <w:t>。</w:t>
      </w:r>
      <w:r>
        <w:rPr>
          <w:rFonts w:ascii="宋体" w:eastAsia="宋体" w:hint="eastAsia"/>
        </w:rPr>
        <w:t>ECL</w:t>
      </w:r>
      <w:r w:rsidR="001852F3">
        <w:rPr>
          <w:rFonts w:ascii="宋体" w:eastAsia="宋体" w:hint="eastAsia"/>
        </w:rPr>
        <w:t xml:space="preserve">超敏发光</w:t>
      </w:r>
      <w:r>
        <w:rPr>
          <w:rFonts w:ascii="宋体" w:eastAsia="宋体" w:hint="eastAsia"/>
        </w:rPr>
        <w:t>液购自碧云天试剂，定影液和显影液粉剂购自</w:t>
      </w:r>
      <w:r>
        <w:rPr>
          <w:rFonts w:ascii="宋体" w:eastAsia="宋体" w:hint="eastAsia"/>
        </w:rPr>
        <w:t>Invitrogen</w:t>
      </w:r>
      <w:r w:rsidR="001852F3">
        <w:rPr>
          <w:rFonts w:ascii="宋体" w:eastAsia="宋体" w:hint="eastAsia"/>
        </w:rPr>
        <w:t xml:space="preserve">公司，</w:t>
      </w:r>
      <w:r>
        <w:rPr>
          <w:rFonts w:ascii="宋体" w:eastAsia="宋体" w:hint="eastAsia"/>
        </w:rPr>
        <w:t>X</w:t>
      </w:r>
      <w:r w:rsidR="001852F3">
        <w:rPr>
          <w:rFonts w:ascii="宋体" w:eastAsia="宋体" w:hint="eastAsia"/>
        </w:rPr>
        <w:t xml:space="preserve">光胶片、X</w:t>
      </w:r>
      <w:r w:rsidR="001852F3">
        <w:rPr>
          <w:rFonts w:ascii="宋体" w:eastAsia="宋体" w:hint="eastAsia"/>
        </w:rPr>
        <w:t xml:space="preserve">光暗盒由柯达公司提供。</w:t>
      </w:r>
    </w:p>
    <w:p w:rsidR="0018722C">
      <w:pPr>
        <w:pStyle w:val="Heading3"/>
        <w:topLinePunct/>
        <w:ind w:left="200" w:hangingChars="200" w:hanging="200"/>
      </w:pPr>
      <w:r>
        <w:t>1.2.2</w:t>
      </w:r>
      <w:r>
        <w:t xml:space="preserve"> </w:t>
      </w:r>
      <w:r>
        <w:t>主要试剂配液</w:t>
      </w:r>
    </w:p>
    <w:p w:rsidR="0018722C">
      <w:pPr>
        <w:topLinePunct/>
      </w:pPr>
      <w:r>
        <w:rPr>
          <w:rFonts w:ascii="宋体" w:hAnsi="宋体" w:eastAsia="宋体" w:hint="eastAsia"/>
          <w:rFonts w:ascii="宋体" w:hAnsi="宋体" w:eastAsia="宋体" w:hint="eastAsia"/>
        </w:rPr>
        <w:t>（</w:t>
      </w:r>
      <w:r>
        <w:rPr>
          <w:rFonts w:ascii="宋体" w:hAnsi="宋体" w:eastAsia="宋体" w:hint="eastAsia"/>
        </w:rPr>
        <w:t xml:space="preserve">1</w:t>
      </w:r>
      <w:r>
        <w:rPr>
          <w:rFonts w:ascii="宋体" w:hAnsi="宋体" w:eastAsia="宋体" w:hint="eastAsia"/>
          <w:rFonts w:ascii="宋体" w:hAnsi="宋体" w:eastAsia="宋体" w:hint="eastAsia"/>
        </w:rPr>
        <w:t>）</w:t>
      </w:r>
      <w:r>
        <w:rPr>
          <w:rFonts w:ascii="宋体" w:hAnsi="宋体" w:eastAsia="宋体" w:hint="eastAsia"/>
        </w:rPr>
        <w:t>戊巴比妥钠用生理盐水配制成</w:t>
      </w:r>
      <w:r w:rsidR="001852F3">
        <w:rPr>
          <w:rFonts w:ascii="宋体" w:hAnsi="宋体" w:eastAsia="宋体" w:hint="eastAsia"/>
        </w:rPr>
        <w:t xml:space="preserve">1%的浓度避光</w:t>
      </w:r>
      <w:r w:rsidR="001852F3">
        <w:rPr>
          <w:rFonts w:ascii="宋体" w:hAnsi="宋体" w:eastAsia="宋体" w:hint="eastAsia"/>
        </w:rPr>
        <w:t xml:space="preserve">4℃保存。</w:t>
      </w:r>
    </w:p>
    <w:p w:rsidR="0018722C">
      <w:pPr>
        <w:topLinePunct/>
      </w:pPr>
      <w:r>
        <w:rPr>
          <w:rFonts w:ascii="宋体" w:hAnsi="宋体" w:eastAsia="宋体" w:hint="eastAsia"/>
          <w:rFonts w:ascii="宋体" w:hAnsi="宋体" w:eastAsia="宋体" w:hint="eastAsia"/>
        </w:rPr>
        <w:t>（</w:t>
      </w:r>
      <w:r>
        <w:rPr>
          <w:rFonts w:ascii="宋体" w:hAnsi="宋体" w:eastAsia="宋体" w:hint="eastAsia"/>
        </w:rPr>
        <w:t xml:space="preserve">2</w:t>
      </w:r>
      <w:r>
        <w:rPr>
          <w:rFonts w:ascii="宋体" w:hAnsi="宋体" w:eastAsia="宋体" w:hint="eastAsia"/>
          <w:rFonts w:ascii="宋体" w:hAnsi="宋体" w:eastAsia="宋体" w:hint="eastAsia"/>
        </w:rPr>
        <w:t>）</w:t>
      </w:r>
      <w:r>
        <w:rPr>
          <w:rFonts w:ascii="宋体" w:hAnsi="宋体" w:eastAsia="宋体" w:hint="eastAsia"/>
        </w:rPr>
        <w:t>肝素钠注射液配成</w:t>
      </w:r>
      <w:r w:rsidR="001852F3">
        <w:rPr>
          <w:rFonts w:ascii="宋体" w:hAnsi="宋体" w:eastAsia="宋体" w:hint="eastAsia"/>
        </w:rPr>
        <w:t xml:space="preserve">125U</w:t>
      </w:r>
      <w:r>
        <w:rPr>
          <w:rFonts w:ascii="宋体" w:hAnsi="宋体" w:eastAsia="宋体" w:hint="eastAsia"/>
        </w:rPr>
        <w:t>/</w:t>
      </w:r>
      <w:r>
        <w:rPr>
          <w:rFonts w:ascii="宋体" w:hAnsi="宋体" w:eastAsia="宋体" w:hint="eastAsia"/>
        </w:rPr>
        <w:t>ml</w:t>
      </w:r>
      <w:r w:rsidR="001852F3">
        <w:rPr>
          <w:rFonts w:ascii="宋体" w:hAnsi="宋体" w:eastAsia="宋体" w:hint="eastAsia"/>
        </w:rPr>
        <w:t xml:space="preserve">肝素化生理盐水避光</w:t>
      </w:r>
      <w:r w:rsidR="001852F3">
        <w:rPr>
          <w:rFonts w:ascii="宋体" w:hAnsi="宋体" w:eastAsia="宋体" w:hint="eastAsia"/>
        </w:rPr>
        <w:t xml:space="preserve">4℃保存。</w:t>
      </w:r>
    </w:p>
    <w:p w:rsidR="0018722C">
      <w:pPr>
        <w:pStyle w:val="cw19"/>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 xml:space="preserve"> </w:t>
      </w:r>
      <w:r>
        <w:rPr>
          <w:rFonts w:ascii="宋体" w:hAnsi="宋体" w:eastAsia="宋体" w:hint="eastAsia"/>
        </w:rPr>
        <w:t>FTY720</w:t>
      </w:r>
      <w:r w:rsidR="001852F3">
        <w:rPr>
          <w:rFonts w:ascii="宋体" w:hAnsi="宋体" w:eastAsia="宋体" w:hint="eastAsia"/>
        </w:rPr>
        <w:t xml:space="preserve">用生理盐水配成</w:t>
      </w:r>
      <w:r>
        <w:rPr>
          <w:rFonts w:ascii="宋体" w:hAnsi="宋体" w:eastAsia="宋体" w:hint="eastAsia"/>
        </w:rPr>
        <w:t>2mg</w:t>
      </w:r>
      <w:r>
        <w:rPr>
          <w:rFonts w:ascii="宋体" w:hAnsi="宋体" w:eastAsia="宋体" w:hint="eastAsia"/>
        </w:rPr>
        <w:t>/</w:t>
      </w:r>
      <w:r>
        <w:rPr>
          <w:rFonts w:ascii="宋体" w:hAnsi="宋体" w:eastAsia="宋体" w:hint="eastAsia"/>
        </w:rPr>
        <w:t>ml</w:t>
      </w:r>
      <w:r w:rsidR="001852F3">
        <w:rPr>
          <w:rFonts w:ascii="宋体" w:hAnsi="宋体" w:eastAsia="宋体" w:hint="eastAsia"/>
        </w:rPr>
        <w:t xml:space="preserve">避光</w:t>
      </w:r>
      <w:r>
        <w:rPr>
          <w:rFonts w:ascii="宋体" w:hAnsi="宋体" w:eastAsia="宋体" w:hint="eastAsia"/>
        </w:rPr>
        <w:t>4℃保存。</w:t>
      </w:r>
    </w:p>
    <w:p w:rsidR="0018722C">
      <w:pPr>
        <w:pStyle w:val="cw19"/>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 xml:space="preserve"> </w:t>
      </w:r>
      <w:r>
        <w:rPr>
          <w:rFonts w:ascii="宋体" w:eastAsia="宋体" w:hint="eastAsia"/>
        </w:rPr>
        <w:t>10％SDS</w:t>
      </w:r>
      <w:r>
        <w:rPr>
          <w:rFonts w:ascii="宋体" w:eastAsia="宋体" w:hint="eastAsia"/>
        </w:rPr>
        <w:t xml:space="preserve">: </w:t>
      </w:r>
      <w:r>
        <w:rPr>
          <w:rFonts w:ascii="宋体" w:eastAsia="宋体" w:hint="eastAsia"/>
        </w:rPr>
        <w:t>取</w:t>
      </w:r>
      <w:r>
        <w:rPr>
          <w:rFonts w:ascii="宋体" w:eastAsia="宋体" w:hint="eastAsia"/>
        </w:rPr>
        <w:t>10g</w:t>
      </w:r>
      <w:r w:rsidRPr="00000000">
        <w:tab/>
        <w:t>SDS,加水至</w:t>
      </w:r>
      <w:r>
        <w:rPr>
          <w:rFonts w:ascii="宋体" w:eastAsia="宋体" w:hint="eastAsia"/>
        </w:rPr>
        <w:t>100ml,溶解后室温保存。</w:t>
      </w:r>
    </w:p>
    <w:p w:rsidR="0018722C">
      <w:pPr>
        <w:pStyle w:val="cw19"/>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 xml:space="preserve"> </w:t>
      </w:r>
      <w:r>
        <w:rPr>
          <w:rFonts w:ascii="宋体" w:hAnsi="宋体" w:eastAsia="宋体" w:hint="eastAsia"/>
        </w:rPr>
        <w:t>1.0mol</w:t>
      </w:r>
      <w:r>
        <w:rPr>
          <w:rFonts w:ascii="宋体" w:hAnsi="宋体" w:eastAsia="宋体" w:hint="eastAsia"/>
        </w:rPr>
        <w:t>/</w:t>
      </w:r>
      <w:r>
        <w:rPr>
          <w:rFonts w:ascii="宋体" w:hAnsi="宋体" w:eastAsia="宋体" w:hint="eastAsia"/>
        </w:rPr>
        <w:t>L</w:t>
      </w:r>
      <w:r w:rsidRPr="00000000">
        <w:tab/>
        <w:t>Tris·HCl</w:t>
      </w:r>
      <w:r w:rsidR="001852F3">
        <w:rPr>
          <w:rFonts w:ascii="宋体" w:hAnsi="宋体" w:eastAsia="宋体" w:hint="eastAsia"/>
        </w:rPr>
        <w:t xml:space="preserve">浓缩缓冲液</w:t>
      </w:r>
      <w:r>
        <w:rPr>
          <w:rFonts w:ascii="宋体" w:hAnsi="宋体" w:eastAsia="宋体" w:hint="eastAsia"/>
        </w:rPr>
        <w:t>PH6.8:</w:t>
      </w:r>
      <w:r>
        <w:rPr>
          <w:rFonts w:ascii="宋体" w:hAnsi="宋体" w:eastAsia="宋体" w:hint="eastAsia"/>
        </w:rPr>
        <w:t>取</w:t>
      </w:r>
      <w:r>
        <w:rPr>
          <w:rFonts w:ascii="宋体" w:hAnsi="宋体" w:eastAsia="宋体" w:hint="eastAsia"/>
        </w:rPr>
        <w:t>11.96g</w:t>
      </w:r>
      <w:r>
        <w:rPr>
          <w:rFonts w:ascii="宋体" w:hAnsi="宋体" w:eastAsia="宋体" w:hint="eastAsia"/>
        </w:rPr>
        <w:t> </w:t>
      </w:r>
      <w:r>
        <w:rPr>
          <w:rFonts w:ascii="宋体" w:hAnsi="宋体" w:eastAsia="宋体" w:hint="eastAsia"/>
        </w:rPr>
        <w:t>Tris,加入</w:t>
      </w:r>
      <w:r>
        <w:rPr>
          <w:rFonts w:ascii="宋体" w:hAnsi="宋体" w:eastAsia="宋体" w:hint="eastAsia"/>
        </w:rPr>
        <w:t>三蒸水到</w:t>
      </w:r>
      <w:r>
        <w:rPr>
          <w:rFonts w:ascii="宋体" w:hAnsi="宋体" w:eastAsia="宋体" w:hint="eastAsia"/>
        </w:rPr>
        <w:t>100ml</w:t>
      </w:r>
      <w:r>
        <w:rPr>
          <w:rFonts w:ascii="宋体" w:hAnsi="宋体" w:eastAsia="宋体" w:hint="eastAsia"/>
        </w:rPr>
        <w:t>,溶解后用</w:t>
      </w:r>
      <w:r>
        <w:rPr>
          <w:rFonts w:ascii="宋体" w:hAnsi="宋体" w:eastAsia="宋体" w:hint="eastAsia"/>
        </w:rPr>
        <w:t>Hcl</w:t>
      </w:r>
      <w:r w:rsidR="001852F3">
        <w:rPr>
          <w:rFonts w:ascii="宋体" w:hAnsi="宋体" w:eastAsia="宋体" w:hint="eastAsia"/>
        </w:rPr>
        <w:t xml:space="preserve">调</w:t>
      </w:r>
      <w:r>
        <w:rPr>
          <w:rFonts w:ascii="宋体" w:hAnsi="宋体" w:eastAsia="宋体" w:hint="eastAsia"/>
        </w:rPr>
        <w:t>PH</w:t>
      </w:r>
      <w:r w:rsidR="001852F3">
        <w:rPr>
          <w:rFonts w:ascii="宋体" w:hAnsi="宋体" w:eastAsia="宋体" w:hint="eastAsia"/>
        </w:rPr>
        <w:t xml:space="preserve">至</w:t>
      </w:r>
      <w:r>
        <w:rPr>
          <w:rFonts w:ascii="宋体" w:hAnsi="宋体" w:eastAsia="宋体" w:hint="eastAsia"/>
        </w:rPr>
        <w:t>6.8</w:t>
      </w:r>
      <w:r>
        <w:rPr>
          <w:rFonts w:ascii="宋体" w:hAnsi="宋体" w:eastAsia="宋体" w:hint="eastAsia"/>
        </w:rPr>
        <w:t>，</w:t>
      </w:r>
      <w:r>
        <w:rPr>
          <w:rFonts w:ascii="宋体" w:hAnsi="宋体" w:eastAsia="宋体" w:hint="eastAsia"/>
        </w:rPr>
        <w:t>4℃保存。</w:t>
      </w:r>
    </w:p>
    <w:p w:rsidR="0018722C">
      <w:pPr>
        <w:topLinePunct/>
      </w:pPr>
      <w:r>
        <w:rPr>
          <w:rFonts w:cstheme="minorBidi" w:hAnsiTheme="minorHAnsi" w:eastAsiaTheme="minorHAnsi" w:asciiTheme="minorHAnsi" w:ascii="Calibri"/>
        </w:rPr>
        <w:t>9</w:t>
      </w:r>
    </w:p>
    <w:p w:rsidR="0018722C">
      <w:pPr>
        <w:pStyle w:val="cw19"/>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 xml:space="preserve"> </w:t>
      </w:r>
      <w:r>
        <w:rPr>
          <w:rFonts w:ascii="宋体" w:hAnsi="宋体" w:eastAsia="宋体" w:hint="eastAsia"/>
        </w:rPr>
        <w:t>1.5mol</w:t>
      </w:r>
      <w:r>
        <w:rPr>
          <w:rFonts w:ascii="宋体" w:hAnsi="宋体" w:eastAsia="宋体" w:hint="eastAsia"/>
        </w:rPr>
        <w:t>/</w:t>
      </w:r>
      <w:r>
        <w:rPr>
          <w:rFonts w:ascii="宋体" w:hAnsi="宋体" w:eastAsia="宋体" w:hint="eastAsia"/>
        </w:rPr>
        <w:t>L</w:t>
      </w:r>
      <w:r>
        <w:rPr>
          <w:rFonts w:ascii="宋体" w:hAnsi="宋体" w:eastAsia="宋体" w:hint="eastAsia"/>
        </w:rPr>
        <w:t> </w:t>
      </w:r>
      <w:r>
        <w:rPr>
          <w:rFonts w:ascii="宋体" w:hAnsi="宋体" w:eastAsia="宋体" w:hint="eastAsia"/>
        </w:rPr>
        <w:t>Tris·HCl</w:t>
      </w:r>
      <w:r w:rsidR="001852F3">
        <w:rPr>
          <w:rFonts w:ascii="宋体" w:hAnsi="宋体" w:eastAsia="宋体" w:hint="eastAsia"/>
        </w:rPr>
        <w:t xml:space="preserve">分离胶缓冲液</w:t>
      </w:r>
      <w:r>
        <w:rPr>
          <w:rFonts w:ascii="宋体" w:hAnsi="宋体" w:eastAsia="宋体" w:hint="eastAsia"/>
        </w:rPr>
        <w:t>pH8.8</w:t>
      </w:r>
      <w:r>
        <w:rPr>
          <w:rFonts w:ascii="宋体" w:hAnsi="宋体" w:eastAsia="宋体" w:hint="eastAsia"/>
        </w:rPr>
        <w:t>:取</w:t>
      </w:r>
      <w:r>
        <w:rPr>
          <w:rFonts w:ascii="宋体" w:hAnsi="宋体" w:eastAsia="宋体" w:hint="eastAsia"/>
        </w:rPr>
        <w:t>18.15g</w:t>
      </w:r>
      <w:r>
        <w:rPr>
          <w:rFonts w:ascii="宋体" w:hAnsi="宋体" w:eastAsia="宋体" w:hint="eastAsia"/>
        </w:rPr>
        <w:t> </w:t>
      </w:r>
      <w:r>
        <w:rPr>
          <w:rFonts w:ascii="宋体" w:hAnsi="宋体" w:eastAsia="宋体" w:hint="eastAsia"/>
        </w:rPr>
        <w:t>Tris,加入</w:t>
      </w:r>
      <w:r>
        <w:rPr>
          <w:rFonts w:ascii="宋体" w:hAnsi="宋体" w:eastAsia="宋体" w:hint="eastAsia"/>
        </w:rPr>
        <w:t>三蒸水到</w:t>
      </w:r>
      <w:r>
        <w:rPr>
          <w:rFonts w:ascii="宋体" w:hAnsi="宋体" w:eastAsia="宋体" w:hint="eastAsia"/>
        </w:rPr>
        <w:t>100ml</w:t>
      </w:r>
      <w:r>
        <w:rPr>
          <w:rFonts w:ascii="宋体" w:hAnsi="宋体" w:eastAsia="宋体" w:hint="eastAsia"/>
        </w:rPr>
        <w:t>,溶解后用</w:t>
      </w:r>
      <w:r>
        <w:rPr>
          <w:rFonts w:ascii="宋体" w:hAnsi="宋体" w:eastAsia="宋体" w:hint="eastAsia"/>
        </w:rPr>
        <w:t>Hcl</w:t>
      </w:r>
      <w:r w:rsidR="001852F3">
        <w:rPr>
          <w:rFonts w:ascii="宋体" w:hAnsi="宋体" w:eastAsia="宋体" w:hint="eastAsia"/>
        </w:rPr>
        <w:t xml:space="preserve">调</w:t>
      </w:r>
      <w:r>
        <w:rPr>
          <w:rFonts w:ascii="宋体" w:hAnsi="宋体" w:eastAsia="宋体" w:hint="eastAsia"/>
        </w:rPr>
        <w:t>PH</w:t>
      </w:r>
      <w:r w:rsidR="001852F3">
        <w:rPr>
          <w:rFonts w:ascii="宋体" w:hAnsi="宋体" w:eastAsia="宋体" w:hint="eastAsia"/>
        </w:rPr>
        <w:t xml:space="preserve">至</w:t>
      </w:r>
      <w:r>
        <w:rPr>
          <w:rFonts w:ascii="宋体" w:hAnsi="宋体" w:eastAsia="宋体" w:hint="eastAsia"/>
        </w:rPr>
        <w:t>8.8</w:t>
      </w:r>
      <w:r>
        <w:rPr>
          <w:rFonts w:ascii="宋体" w:hAnsi="宋体" w:eastAsia="宋体" w:hint="eastAsia"/>
        </w:rPr>
        <w:t>，</w:t>
      </w:r>
      <w:r>
        <w:rPr>
          <w:rFonts w:ascii="宋体" w:hAnsi="宋体" w:eastAsia="宋体" w:hint="eastAsia"/>
        </w:rPr>
        <w:t>4℃保存。</w:t>
      </w:r>
    </w:p>
    <w:p w:rsidR="0018722C">
      <w:pPr>
        <w:pStyle w:val="cw19"/>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 xml:space="preserve"> </w:t>
      </w:r>
      <w:r>
        <w:rPr>
          <w:rFonts w:ascii="宋体" w:eastAsia="宋体" w:hint="eastAsia"/>
        </w:rPr>
        <w:t>1</w:t>
      </w:r>
      <w:r>
        <w:rPr>
          <w:rFonts w:ascii="宋体" w:eastAsia="宋体" w:hint="eastAsia"/>
        </w:rPr>
        <w:t>0％</w:t>
      </w:r>
      <w:r>
        <w:rPr>
          <w:rFonts w:ascii="宋体" w:eastAsia="宋体" w:hint="eastAsia"/>
        </w:rPr>
        <w:t>过硫酸胺</w:t>
      </w:r>
      <w:r>
        <w:rPr>
          <w:rFonts w:ascii="宋体" w:eastAsia="宋体" w:hint="eastAsia"/>
        </w:rPr>
        <w:t>（</w:t>
      </w:r>
      <w:r>
        <w:rPr>
          <w:rFonts w:ascii="宋体" w:eastAsia="宋体" w:hint="eastAsia"/>
          <w:w w:val="99"/>
          <w:sz w:val="28"/>
        </w:rPr>
        <w:t>AP</w:t>
      </w:r>
      <w:r>
        <w:rPr>
          <w:rFonts w:ascii="宋体" w:eastAsia="宋体" w:hint="eastAsia"/>
        </w:rPr>
        <w:t>）</w:t>
      </w:r>
      <w:r>
        <w:rPr>
          <w:rFonts w:ascii="宋体" w:eastAsia="宋体" w:hint="eastAsia"/>
        </w:rPr>
        <w:t>：</w:t>
      </w:r>
      <w:r>
        <w:rPr>
          <w:rFonts w:ascii="宋体" w:eastAsia="宋体" w:hint="eastAsia"/>
        </w:rPr>
        <w:t>0.1g</w:t>
      </w:r>
      <w:r>
        <w:rPr>
          <w:rFonts w:ascii="宋体" w:eastAsia="宋体" w:hint="eastAsia"/>
        </w:rPr>
        <w:t>过硫酸胺加</w:t>
      </w:r>
      <w:r>
        <w:rPr>
          <w:rFonts w:ascii="宋体" w:eastAsia="宋体" w:hint="eastAsia"/>
        </w:rPr>
        <w:t>1ml</w:t>
      </w:r>
      <w:r>
        <w:rPr>
          <w:rFonts w:ascii="宋体" w:eastAsia="宋体" w:hint="eastAsia"/>
        </w:rPr>
        <w:t>蒸馏水，可取</w:t>
      </w:r>
      <w:r>
        <w:rPr>
          <w:rFonts w:ascii="宋体" w:eastAsia="宋体" w:hint="eastAsia"/>
        </w:rPr>
        <w:t>0</w:t>
      </w:r>
      <w:r>
        <w:rPr>
          <w:rFonts w:ascii="宋体" w:eastAsia="宋体" w:hint="eastAsia"/>
        </w:rPr>
        <w:t>.</w:t>
      </w:r>
      <w:r>
        <w:rPr>
          <w:rFonts w:ascii="宋体" w:eastAsia="宋体" w:hint="eastAsia"/>
        </w:rPr>
        <w:t>1g</w:t>
      </w:r>
      <w:r>
        <w:rPr>
          <w:rFonts w:ascii="宋体" w:eastAsia="宋体" w:hint="eastAsia"/>
        </w:rPr>
        <w:t> </w:t>
      </w:r>
      <w:r>
        <w:rPr>
          <w:rFonts w:ascii="宋体" w:eastAsia="宋体" w:hint="eastAsia"/>
        </w:rPr>
        <w:t>AP</w:t>
      </w:r>
      <w:r>
        <w:rPr>
          <w:rFonts w:ascii="宋体" w:eastAsia="宋体" w:hint="eastAsia"/>
        </w:rPr>
        <w:t>置于</w:t>
      </w:r>
      <w:r>
        <w:rPr>
          <w:rFonts w:ascii="宋体" w:eastAsia="宋体" w:hint="eastAsia"/>
        </w:rPr>
        <w:t>EP</w:t>
      </w:r>
      <w:r w:rsidR="001852F3">
        <w:rPr>
          <w:rFonts w:ascii="宋体" w:eastAsia="宋体" w:hint="eastAsia"/>
        </w:rPr>
        <w:t xml:space="preserve">管中保存，用时加水即可。</w:t>
      </w:r>
      <w:r>
        <w:rPr>
          <w:rFonts w:ascii="宋体" w:eastAsia="宋体" w:hint="eastAsia"/>
        </w:rPr>
        <w:t>（</w:t>
      </w:r>
      <w:r>
        <w:rPr>
          <w:rFonts w:ascii="宋体" w:eastAsia="宋体" w:hint="eastAsia"/>
          <w:sz w:val="28"/>
        </w:rPr>
        <w:t xml:space="preserve">最好现用现配</w:t>
      </w:r>
      <w:r>
        <w:rPr>
          <w:rFonts w:ascii="宋体" w:eastAsia="宋体" w:hint="eastAsia"/>
        </w:rPr>
        <w:t>）</w:t>
      </w:r>
    </w:p>
    <w:p w:rsidR="0018722C">
      <w:pPr>
        <w:pStyle w:val="cw19"/>
        <w:topLinePunct/>
      </w:pPr>
      <w:bookmarkStart w:id="959900" w:name="_cwCmt2"/>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 xml:space="preserve"> </w:t>
      </w:r>
      <w:r>
        <w:rPr>
          <w:rFonts w:ascii="宋体" w:eastAsia="宋体" w:hint="eastAsia"/>
        </w:rPr>
        <w:t>30％</w:t>
      </w:r>
      <w:r>
        <w:rPr>
          <w:rFonts w:ascii="宋体" w:eastAsia="宋体" w:hint="eastAsia"/>
        </w:rPr>
        <w:t>(</w:t>
      </w:r>
      <w:r>
        <w:rPr>
          <w:rFonts w:ascii="宋体" w:eastAsia="宋体" w:hint="eastAsia"/>
          <w:spacing w:val="2"/>
          <w:sz w:val="28"/>
        </w:rPr>
        <w:t>w</w:t>
      </w:r>
      <w:r>
        <w:rPr>
          <w:rFonts w:ascii="宋体" w:eastAsia="宋体" w:hint="eastAsia"/>
          <w:spacing w:val="2"/>
          <w:sz w:val="28"/>
        </w:rPr>
        <w:t>/</w:t>
      </w:r>
      <w:r>
        <w:rPr>
          <w:rFonts w:ascii="宋体" w:eastAsia="宋体" w:hint="eastAsia"/>
          <w:spacing w:val="2"/>
          <w:sz w:val="28"/>
        </w:rPr>
        <w:t>v</w:t>
      </w:r>
      <w:r>
        <w:rPr>
          <w:rFonts w:ascii="宋体" w:eastAsia="宋体" w:hint="eastAsia"/>
        </w:rPr>
        <w:t>)</w:t>
      </w:r>
      <w:r>
        <w:rPr>
          <w:rFonts w:ascii="宋体" w:eastAsia="宋体" w:hint="eastAsia"/>
        </w:rPr>
        <w:t>丙</w:t>
      </w:r>
      <w:r>
        <w:rPr>
          <w:rFonts w:ascii="宋体" w:eastAsia="宋体" w:hint="eastAsia"/>
        </w:rPr>
        <w:t>烯酰胺</w:t>
      </w:r>
      <w:r>
        <w:rPr>
          <w:rFonts w:ascii="宋体" w:eastAsia="宋体" w:hint="eastAsia"/>
        </w:rPr>
        <w:t>溶液</w:t>
      </w:r>
      <w:r>
        <w:rPr>
          <w:rFonts w:ascii="宋体" w:eastAsia="宋体" w:hint="eastAsia"/>
          <w:rFonts w:ascii="宋体" w:eastAsia="宋体" w:hint="eastAsia"/>
          <w:sz w:val="28"/>
        </w:rPr>
        <w:t>：</w:t>
      </w:r>
      <w:r>
        <w:rPr>
          <w:rFonts w:ascii="宋体" w:eastAsia="宋体" w:hint="eastAsia"/>
        </w:rPr>
        <w:t>丙烯酰</w:t>
      </w:r>
      <w:r>
        <w:rPr>
          <w:rFonts w:ascii="宋体" w:eastAsia="宋体" w:hint="eastAsia"/>
        </w:rPr>
        <w:t>胺</w:t>
      </w:r>
      <w:r>
        <w:rPr>
          <w:rFonts w:ascii="宋体" w:eastAsia="宋体" w:hint="eastAsia"/>
        </w:rPr>
        <w:t>29</w:t>
      </w:r>
      <w:r>
        <w:rPr>
          <w:rFonts w:ascii="宋体" w:eastAsia="宋体" w:hint="eastAsia"/>
        </w:rPr>
        <w:t>.</w:t>
      </w:r>
      <w:r>
        <w:rPr>
          <w:rFonts w:ascii="宋体" w:eastAsia="宋体" w:hint="eastAsia"/>
        </w:rPr>
        <w:t>2g,</w:t>
      </w:r>
      <w:r>
        <w:rPr>
          <w:rFonts w:ascii="宋体" w:eastAsia="宋体" w:hint="eastAsia"/>
        </w:rPr>
        <w:t>甲</w:t>
      </w:r>
      <w:r>
        <w:rPr>
          <w:rFonts w:ascii="宋体" w:eastAsia="宋体" w:hint="eastAsia"/>
        </w:rPr>
        <w:t>叉双丙</w:t>
      </w:r>
      <w:r>
        <w:rPr>
          <w:rFonts w:ascii="宋体" w:eastAsia="宋体" w:hint="eastAsia"/>
        </w:rPr>
        <w:t>烯</w:t>
      </w:r>
      <w:r>
        <w:rPr>
          <w:rFonts w:ascii="宋体" w:eastAsia="宋体" w:hint="eastAsia"/>
        </w:rPr>
        <w:t>酰</w:t>
      </w:r>
      <w:r>
        <w:rPr>
          <w:rFonts w:ascii="宋体" w:eastAsia="宋体" w:hint="eastAsia"/>
        </w:rPr>
        <w:t>胺</w:t>
      </w:r>
      <w:bookmarkEnd w:id="959900"/>
    </w:p>
    <w:p w:rsidR="0018722C">
      <w:pPr>
        <w:topLinePunct/>
      </w:pPr>
      <w:r>
        <w:rPr>
          <w:rFonts w:ascii="宋体" w:hAnsi="宋体" w:eastAsia="宋体" w:hint="eastAsia"/>
        </w:rPr>
        <w:t>0.8g,</w:t>
      </w:r>
      <w:r>
        <w:rPr>
          <w:rFonts w:ascii="宋体" w:hAnsi="宋体" w:eastAsia="宋体" w:hint="eastAsia"/>
        </w:rPr>
        <w:t>加水到</w:t>
      </w:r>
      <w:r>
        <w:rPr>
          <w:rFonts w:ascii="宋体" w:hAnsi="宋体" w:eastAsia="宋体" w:hint="eastAsia"/>
        </w:rPr>
        <w:t>100ml,</w:t>
      </w:r>
      <w:r>
        <w:rPr>
          <w:rFonts w:ascii="宋体" w:hAnsi="宋体" w:eastAsia="宋体" w:hint="eastAsia"/>
        </w:rPr>
        <w:t>棕色瓶</w:t>
      </w:r>
      <w:r>
        <w:rPr>
          <w:rFonts w:ascii="宋体" w:hAnsi="宋体" w:eastAsia="宋体" w:hint="eastAsia"/>
        </w:rPr>
        <w:t>4℃</w:t>
      </w:r>
      <w:r>
        <w:rPr>
          <w:rFonts w:ascii="宋体" w:hAnsi="宋体" w:eastAsia="宋体" w:hint="eastAsia"/>
        </w:rPr>
        <w:t>保存。</w:t>
      </w:r>
      <w:r>
        <w:rPr>
          <w:rFonts w:ascii="宋体" w:hAnsi="宋体" w:eastAsia="宋体" w:hint="eastAsia"/>
        </w:rPr>
        <w:t>（</w:t>
      </w:r>
      <w:r>
        <w:rPr>
          <w:rFonts w:ascii="宋体" w:hAnsi="宋体" w:eastAsia="宋体" w:hint="eastAsia"/>
        </w:rPr>
        <w:t>该溶液有神经毒性，配置</w:t>
      </w:r>
      <w:r>
        <w:rPr>
          <w:rFonts w:ascii="宋体" w:hAnsi="宋体" w:eastAsia="宋体" w:hint="eastAsia"/>
        </w:rPr>
        <w:t>时应戴口罩，手套，在通风橱中配置，当其凝成胶刚无毒了。</w:t>
      </w:r>
      <w:r>
        <w:rPr>
          <w:rFonts w:ascii="宋体" w:hAnsi="宋体" w:eastAsia="宋体" w:hint="eastAsia"/>
        </w:rPr>
        <w:t>）</w:t>
      </w:r>
      <w:r>
        <w:rPr>
          <w:rFonts w:ascii="宋体" w:hAnsi="宋体" w:eastAsia="宋体" w:hint="eastAsia"/>
        </w:rPr>
        <w:t>(</w:t>
      </w:r>
      <w:r>
        <w:rPr>
          <w:rFonts w:ascii="宋体" w:hAnsi="宋体" w:eastAsia="宋体" w:hint="eastAsia"/>
        </w:rPr>
        <w:t xml:space="preserve">9</w:t>
      </w:r>
      <w:r>
        <w:rPr>
          <w:rFonts w:ascii="宋体" w:hAnsi="宋体" w:eastAsia="宋体" w:hint="eastAsia"/>
        </w:rPr>
        <w:t>)</w:t>
      </w:r>
      <w:r w:rsidR="004B696B">
        <w:rPr>
          <w:rFonts w:ascii="宋体" w:hAnsi="宋体" w:eastAsia="宋体" w:hint="eastAsia"/>
        </w:rPr>
        <w:t xml:space="preserve"> </w:t>
      </w:r>
      <w:r>
        <w:rPr>
          <w:rFonts w:ascii="宋体" w:hAnsi="宋体" w:eastAsia="宋体" w:hint="eastAsia"/>
        </w:rPr>
        <w:t>0.5mol</w:t>
      </w:r>
      <w:r>
        <w:rPr>
          <w:rFonts w:ascii="宋体" w:hAnsi="宋体" w:eastAsia="宋体" w:hint="eastAsia"/>
        </w:rPr>
        <w:t>/</w:t>
      </w:r>
      <w:r>
        <w:rPr>
          <w:rFonts w:ascii="宋体" w:hAnsi="宋体" w:eastAsia="宋体" w:hint="eastAsia"/>
        </w:rPr>
        <w:t>L Tris·HCl</w:t>
      </w:r>
      <w:r>
        <w:rPr>
          <w:rFonts w:ascii="宋体" w:hAnsi="宋体" w:eastAsia="宋体" w:hint="eastAsia"/>
        </w:rPr>
        <w:t>（</w:t>
      </w:r>
      <w:r>
        <w:rPr>
          <w:rFonts w:ascii="宋体" w:hAnsi="宋体" w:eastAsia="宋体" w:hint="eastAsia"/>
        </w:rPr>
        <w:t>pH6.8</w:t>
      </w:r>
      <w:r>
        <w:rPr>
          <w:rFonts w:ascii="宋体" w:hAnsi="宋体" w:eastAsia="宋体" w:hint="eastAsia"/>
        </w:rPr>
        <w:t>）</w:t>
      </w:r>
      <w:r w:rsidR="001852F3">
        <w:rPr>
          <w:rFonts w:ascii="宋体" w:hAnsi="宋体" w:eastAsia="宋体" w:hint="eastAsia"/>
        </w:rPr>
        <w:t xml:space="preserve">: 向</w:t>
      </w:r>
      <w:r>
        <w:rPr>
          <w:rFonts w:ascii="宋体" w:hAnsi="宋体" w:eastAsia="宋体" w:hint="eastAsia"/>
        </w:rPr>
        <w:t>500ml</w:t>
      </w:r>
      <w:r w:rsidR="001852F3">
        <w:rPr>
          <w:rFonts w:ascii="宋体" w:hAnsi="宋体" w:eastAsia="宋体" w:hint="eastAsia"/>
        </w:rPr>
        <w:t xml:space="preserve">烧杯中加入</w:t>
      </w:r>
      <w:r>
        <w:rPr>
          <w:rFonts w:ascii="宋体" w:hAnsi="宋体" w:eastAsia="宋体" w:hint="eastAsia"/>
        </w:rPr>
        <w:t>Tris</w:t>
      </w:r>
      <w:r>
        <w:rPr>
          <w:rFonts w:ascii="宋体" w:hAnsi="宋体" w:eastAsia="宋体" w:hint="eastAsia"/>
        </w:rPr>
        <w:t> </w:t>
      </w:r>
      <w:r>
        <w:rPr>
          <w:rFonts w:ascii="宋体" w:hAnsi="宋体" w:eastAsia="宋体" w:hint="eastAsia"/>
        </w:rPr>
        <w:t>(</w:t>
      </w:r>
      <w:r>
        <w:rPr>
          <w:rFonts w:ascii="宋体" w:hAnsi="宋体" w:eastAsia="宋体" w:hint="eastAsia"/>
        </w:rPr>
        <w:t xml:space="preserve">MW121.14</w:t>
      </w:r>
      <w:r>
        <w:rPr>
          <w:rFonts w:ascii="宋体" w:hAnsi="宋体" w:eastAsia="宋体" w:hint="eastAsia"/>
        </w:rPr>
        <w:t>)</w:t>
      </w:r>
      <w:r>
        <w:rPr>
          <w:rFonts w:ascii="宋体" w:hAnsi="宋体" w:eastAsia="宋体" w:hint="eastAsia"/>
        </w:rPr>
        <w:t xml:space="preserve"> 15.14g</w:t>
      </w:r>
      <w:r>
        <w:rPr>
          <w:rFonts w:ascii="宋体" w:hAnsi="宋体" w:eastAsia="宋体" w:hint="eastAsia"/>
        </w:rPr>
        <w:t>, 后加入约</w:t>
      </w:r>
      <w:r>
        <w:rPr>
          <w:rFonts w:ascii="宋体" w:hAnsi="宋体" w:eastAsia="宋体" w:hint="eastAsia"/>
        </w:rPr>
        <w:t>220 ml</w:t>
      </w:r>
      <w:r w:rsidR="001852F3">
        <w:rPr>
          <w:rFonts w:ascii="宋体" w:hAnsi="宋体" w:eastAsia="宋体" w:hint="eastAsia"/>
        </w:rPr>
        <w:t xml:space="preserve">去离子水，溶解后使</w:t>
      </w:r>
      <w:r w:rsidR="001852F3">
        <w:rPr>
          <w:rFonts w:ascii="宋体" w:hAnsi="宋体" w:eastAsia="宋体" w:hint="eastAsia"/>
        </w:rPr>
        <w:t>用</w:t>
      </w:r>
      <w:r w:rsidR="001852F3">
        <w:rPr>
          <w:rFonts w:ascii="宋体" w:hAnsi="宋体" w:eastAsia="宋体" w:hint="eastAsia"/>
        </w:rPr>
        <w:t>浓</w:t>
      </w:r>
    </w:p>
    <w:p w:rsidR="0018722C">
      <w:pPr>
        <w:topLinePunct/>
      </w:pPr>
      <w:r>
        <w:rPr>
          <w:rFonts w:ascii="宋体" w:eastAsia="宋体" w:hint="eastAsia"/>
        </w:rPr>
        <w:t>盐酸调节</w:t>
      </w:r>
      <w:r>
        <w:rPr>
          <w:rFonts w:ascii="宋体" w:eastAsia="宋体" w:hint="eastAsia"/>
        </w:rPr>
        <w:t>pH</w:t>
      </w:r>
      <w:r w:rsidR="001852F3">
        <w:rPr>
          <w:rFonts w:ascii="宋体" w:eastAsia="宋体" w:hint="eastAsia"/>
        </w:rPr>
        <w:t xml:space="preserve">至</w:t>
      </w:r>
      <w:r>
        <w:rPr>
          <w:rFonts w:ascii="宋体" w:eastAsia="宋体" w:hint="eastAsia"/>
        </w:rPr>
        <w:t>6.8</w:t>
      </w:r>
      <w:r>
        <w:rPr>
          <w:rFonts w:ascii="宋体" w:eastAsia="宋体" w:hint="eastAsia"/>
        </w:rPr>
        <w:t>，用蒸馏水定容至</w:t>
      </w:r>
      <w:r>
        <w:rPr>
          <w:rFonts w:ascii="宋体" w:eastAsia="宋体" w:hint="eastAsia"/>
        </w:rPr>
        <w:t>250ml，高温灭菌后在室温</w:t>
      </w:r>
      <w:r>
        <w:rPr>
          <w:rFonts w:ascii="宋体" w:eastAsia="宋体" w:hint="eastAsia"/>
        </w:rPr>
        <w:t>下保存。</w:t>
      </w:r>
    </w:p>
    <w:p w:rsidR="0018722C">
      <w:pPr>
        <w:topLinePunct/>
      </w:pPr>
      <w:r>
        <w:rPr>
          <w:rFonts w:ascii="宋体" w:hAnsi="宋体" w:eastAsia="宋体" w:hint="eastAsia"/>
          <w:rFonts w:ascii="宋体" w:hAnsi="宋体" w:eastAsia="宋体" w:hint="eastAsia"/>
        </w:rPr>
        <w:t>（</w:t>
      </w:r>
      <w:r>
        <w:rPr>
          <w:rFonts w:ascii="宋体" w:hAnsi="宋体" w:eastAsia="宋体" w:hint="eastAsia"/>
        </w:rPr>
        <w:t xml:space="preserve">10</w:t>
      </w:r>
      <w:r>
        <w:rPr>
          <w:rFonts w:ascii="宋体" w:hAnsi="宋体" w:eastAsia="宋体" w:hint="eastAsia"/>
          <w:rFonts w:ascii="宋体" w:hAnsi="宋体" w:eastAsia="宋体" w:hint="eastAsia"/>
        </w:rPr>
        <w:t>）</w:t>
      </w:r>
      <w:r>
        <w:rPr>
          <w:rFonts w:ascii="宋体" w:hAnsi="宋体" w:eastAsia="宋体" w:hint="eastAsia"/>
        </w:rPr>
        <w:t>20％Tween20</w:t>
      </w:r>
      <w:r w:rsidR="004B696B">
        <w:rPr>
          <w:rFonts w:ascii="宋体" w:hAnsi="宋体" w:eastAsia="宋体" w:hint="eastAsia"/>
        </w:rPr>
        <w:t>:向</w:t>
      </w:r>
      <w:r>
        <w:rPr>
          <w:rFonts w:ascii="宋体" w:hAnsi="宋体" w:eastAsia="宋体" w:hint="eastAsia"/>
        </w:rPr>
        <w:t>100ml</w:t>
      </w:r>
      <w:r w:rsidR="001852F3">
        <w:rPr>
          <w:rFonts w:ascii="宋体" w:hAnsi="宋体" w:eastAsia="宋体" w:hint="eastAsia"/>
        </w:rPr>
        <w:t xml:space="preserve">量筒里加入</w:t>
      </w:r>
      <w:r>
        <w:rPr>
          <w:rFonts w:ascii="宋体" w:hAnsi="宋体" w:eastAsia="宋体" w:hint="eastAsia"/>
        </w:rPr>
        <w:t>Tween20 20ml，后用去离子</w:t>
      </w:r>
      <w:r>
        <w:rPr>
          <w:rFonts w:ascii="宋体" w:hAnsi="宋体" w:eastAsia="宋体" w:hint="eastAsia"/>
        </w:rPr>
        <w:t>水定容到</w:t>
      </w:r>
      <w:r>
        <w:rPr>
          <w:rFonts w:ascii="宋体" w:hAnsi="宋体" w:eastAsia="宋体" w:hint="eastAsia"/>
        </w:rPr>
        <w:t>100ml，</w:t>
      </w:r>
      <w:r>
        <w:rPr>
          <w:rFonts w:ascii="宋体" w:hAnsi="宋体" w:eastAsia="宋体" w:hint="eastAsia"/>
        </w:rPr>
        <w:t>混匀后放置</w:t>
      </w:r>
      <w:r>
        <w:rPr>
          <w:rFonts w:ascii="宋体" w:hAnsi="宋体" w:eastAsia="宋体" w:hint="eastAsia"/>
        </w:rPr>
        <w:t>4℃保存。</w:t>
      </w:r>
    </w:p>
    <w:p w:rsidR="0018722C">
      <w:pPr>
        <w:pStyle w:val="cw19"/>
        <w:topLinePunct/>
      </w:pPr>
      <w:r>
        <w:rPr>
          <w:rFonts w:ascii="宋体" w:hAnsi="宋体" w:eastAsia="宋体" w:hint="eastAsia"/>
        </w:rPr>
        <w:t>(</w:t>
      </w:r>
      <w:r>
        <w:rPr>
          <w:rFonts w:ascii="宋体" w:hAnsi="宋体" w:eastAsia="宋体" w:hint="eastAsia"/>
        </w:rPr>
        <w:t xml:space="preserve">11</w:t>
      </w:r>
      <w:r>
        <w:rPr>
          <w:rFonts w:ascii="宋体" w:hAnsi="宋体" w:eastAsia="宋体" w:hint="eastAsia"/>
        </w:rPr>
        <w:t>)</w:t>
      </w:r>
      <w:r>
        <w:rPr>
          <w:rFonts w:ascii="宋体" w:hAnsi="宋体" w:eastAsia="宋体" w:hint="eastAsia"/>
        </w:rPr>
        <w:t xml:space="preserve"> </w:t>
      </w:r>
      <w:r>
        <w:rPr>
          <w:rFonts w:ascii="宋体" w:hAnsi="宋体" w:eastAsia="宋体" w:hint="eastAsia"/>
        </w:rPr>
        <w:t>G250</w:t>
      </w:r>
      <w:r w:rsidR="001852F3">
        <w:rPr>
          <w:rFonts w:ascii="宋体" w:hAnsi="宋体" w:eastAsia="宋体" w:hint="eastAsia"/>
        </w:rPr>
        <w:t xml:space="preserve">考马斯亮蓝溶液</w:t>
      </w:r>
      <w:r>
        <w:rPr>
          <w:rFonts w:ascii="宋体" w:hAnsi="宋体" w:eastAsia="宋体" w:hint="eastAsia"/>
        </w:rPr>
        <w:t>（</w:t>
      </w:r>
      <w:r>
        <w:rPr>
          <w:rFonts w:ascii="宋体" w:hAnsi="宋体" w:eastAsia="宋体" w:hint="eastAsia"/>
          <w:sz w:val="28"/>
        </w:rPr>
        <w:t>蛋白定量专用</w:t>
      </w:r>
      <w:r>
        <w:rPr>
          <w:rFonts w:ascii="宋体" w:hAnsi="宋体" w:eastAsia="宋体" w:hint="eastAsia"/>
        </w:rPr>
        <w:t>）</w:t>
      </w:r>
      <w:r>
        <w:rPr>
          <w:rFonts w:ascii="宋体" w:hAnsi="宋体" w:eastAsia="宋体" w:hint="eastAsia"/>
        </w:rPr>
        <w:t>:考马斯亮蓝</w:t>
      </w:r>
      <w:r>
        <w:rPr>
          <w:rFonts w:ascii="宋体" w:hAnsi="宋体" w:eastAsia="宋体" w:hint="eastAsia"/>
        </w:rPr>
        <w:t>G250</w:t>
      </w:r>
      <w:r>
        <w:rPr>
          <w:rFonts w:ascii="宋体" w:hAnsi="宋体" w:eastAsia="宋体" w:hint="eastAsia"/>
        </w:rPr>
        <w:t> </w:t>
      </w:r>
      <w:r>
        <w:rPr>
          <w:rFonts w:ascii="宋体" w:hAnsi="宋体" w:eastAsia="宋体" w:hint="eastAsia"/>
        </w:rPr>
        <w:t>100mg+ 95％</w:t>
      </w:r>
      <w:r>
        <w:rPr>
          <w:rFonts w:ascii="宋体" w:hAnsi="宋体" w:eastAsia="宋体" w:hint="eastAsia"/>
        </w:rPr>
        <w:t>乙醇</w:t>
      </w:r>
      <w:r>
        <w:rPr>
          <w:rFonts w:ascii="宋体" w:hAnsi="宋体" w:eastAsia="宋体" w:hint="eastAsia"/>
        </w:rPr>
        <w:t>50ml+85%</w:t>
      </w:r>
      <w:r>
        <w:rPr>
          <w:rFonts w:ascii="宋体" w:hAnsi="宋体" w:eastAsia="宋体" w:hint="eastAsia"/>
        </w:rPr>
        <w:t>（</w:t>
      </w:r>
      <w:r>
        <w:rPr>
          <w:rFonts w:ascii="宋体" w:hAnsi="宋体" w:eastAsia="宋体" w:hint="eastAsia"/>
          <w:sz w:val="28"/>
        </w:rPr>
        <w:t>W</w:t>
      </w:r>
      <w:r>
        <w:rPr>
          <w:rFonts w:ascii="宋体" w:hAnsi="宋体" w:eastAsia="宋体" w:hint="eastAsia"/>
          <w:sz w:val="28"/>
        </w:rPr>
        <w:t>/</w:t>
      </w:r>
      <w:r>
        <w:rPr>
          <w:rFonts w:ascii="宋体" w:hAnsi="宋体" w:eastAsia="宋体" w:hint="eastAsia"/>
          <w:sz w:val="28"/>
        </w:rPr>
        <w:t>V</w:t>
      </w:r>
      <w:r>
        <w:rPr>
          <w:rFonts w:ascii="宋体" w:hAnsi="宋体" w:eastAsia="宋体" w:hint="eastAsia"/>
        </w:rPr>
        <w:t>）</w:t>
      </w:r>
      <w:r>
        <w:rPr>
          <w:rFonts w:ascii="宋体" w:hAnsi="宋体" w:eastAsia="宋体" w:hint="eastAsia"/>
        </w:rPr>
        <w:t>磷酸</w:t>
      </w:r>
      <w:r>
        <w:rPr>
          <w:rFonts w:ascii="宋体" w:hAnsi="宋体" w:eastAsia="宋体" w:hint="eastAsia"/>
        </w:rPr>
        <w:t>100ml</w:t>
      </w:r>
      <w:r>
        <w:rPr>
          <w:rFonts w:ascii="宋体" w:hAnsi="宋体" w:eastAsia="宋体" w:hint="eastAsia"/>
        </w:rPr>
        <w:t>,蒸馏水定容到</w:t>
      </w:r>
      <w:r>
        <w:rPr>
          <w:rFonts w:ascii="宋体" w:hAnsi="宋体" w:eastAsia="宋体" w:hint="eastAsia"/>
        </w:rPr>
        <w:t>1000ml，</w:t>
      </w:r>
      <w:r>
        <w:rPr>
          <w:rFonts w:ascii="宋体" w:hAnsi="宋体" w:eastAsia="宋体" w:hint="eastAsia"/>
        </w:rPr>
        <w:t>滤纸过滤，棕色瓶</w:t>
      </w:r>
      <w:r>
        <w:rPr>
          <w:rFonts w:ascii="宋体" w:hAnsi="宋体" w:eastAsia="宋体" w:hint="eastAsia"/>
        </w:rPr>
        <w:t>4</w:t>
      </w:r>
      <w:r w:rsidR="001852F3">
        <w:rPr>
          <w:rFonts w:ascii="宋体" w:hAnsi="宋体" w:eastAsia="宋体" w:hint="eastAsia"/>
        </w:rPr>
        <w:t xml:space="preserve">℃保存。</w:t>
      </w:r>
    </w:p>
    <w:p w:rsidR="0018722C">
      <w:pPr>
        <w:pStyle w:val="cw19"/>
        <w:topLinePunct/>
      </w:pPr>
      <w:r>
        <w:rPr>
          <w:rFonts w:ascii="宋体" w:eastAsia="宋体" w:hint="eastAsia"/>
        </w:rPr>
        <w:t>(</w:t>
      </w:r>
      <w:r>
        <w:rPr>
          <w:rFonts w:ascii="宋体" w:eastAsia="宋体" w:hint="eastAsia"/>
        </w:rPr>
        <w:t xml:space="preserve">12</w:t>
      </w:r>
      <w:r>
        <w:rPr>
          <w:rFonts w:ascii="宋体" w:eastAsia="宋体" w:hint="eastAsia"/>
        </w:rPr>
        <w:t>)</w:t>
      </w:r>
      <w:r>
        <w:rPr>
          <w:rFonts w:ascii="宋体" w:eastAsia="宋体" w:hint="eastAsia"/>
        </w:rPr>
        <w:t>转移缓冲液</w:t>
      </w:r>
      <w:r>
        <w:rPr>
          <w:rFonts w:ascii="宋体" w:eastAsia="宋体" w:hint="eastAsia"/>
        </w:rPr>
        <w:t>：Tris</w:t>
      </w:r>
      <w:r>
        <w:rPr>
          <w:rFonts w:ascii="宋体" w:eastAsia="宋体" w:hint="eastAsia"/>
        </w:rPr>
        <w:t> </w:t>
      </w:r>
      <w:r>
        <w:rPr>
          <w:rFonts w:ascii="宋体" w:eastAsia="宋体" w:hint="eastAsia"/>
        </w:rPr>
        <w:t>3.03g,</w:t>
      </w:r>
      <w:r>
        <w:rPr>
          <w:rFonts w:ascii="宋体" w:eastAsia="宋体" w:hint="eastAsia"/>
        </w:rPr>
        <w:t> </w:t>
      </w:r>
      <w:r>
        <w:rPr>
          <w:rFonts w:ascii="宋体" w:eastAsia="宋体" w:hint="eastAsia"/>
        </w:rPr>
        <w:t>甘氨酸</w:t>
      </w:r>
      <w:r w:rsidR="001852F3">
        <w:t>14.4g,</w:t>
      </w:r>
      <w:r>
        <w:rPr>
          <w:rFonts w:ascii="宋体" w:eastAsia="宋体" w:hint="eastAsia"/>
        </w:rPr>
        <w:t> </w:t>
      </w:r>
      <w:r>
        <w:rPr>
          <w:rFonts w:ascii="宋体" w:eastAsia="宋体" w:hint="eastAsia"/>
        </w:rPr>
        <w:t>甲醇</w:t>
      </w:r>
      <w:r w:rsidR="001852F3">
        <w:t>200lm,加</w:t>
      </w:r>
      <w:r w:rsidR="001852F3">
        <w:t xml:space="preserve">三蒸水到</w:t>
      </w:r>
      <w:r>
        <w:rPr>
          <w:rFonts w:ascii="宋体" w:eastAsia="宋体" w:hint="eastAsia"/>
        </w:rPr>
        <w:t>1000ml</w:t>
      </w:r>
      <w:r>
        <w:rPr>
          <w:rFonts w:ascii="宋体" w:eastAsia="宋体" w:hint="eastAsia"/>
        </w:rPr>
        <w:t>充分溶解，4</w:t>
      </w:r>
      <w:r>
        <w:rPr>
          <w:rFonts w:ascii="宋体" w:eastAsia="宋体" w:hint="eastAsia"/>
        </w:rPr>
        <w:t>度保存。</w:t>
      </w:r>
    </w:p>
    <w:p w:rsidR="0018722C">
      <w:pPr>
        <w:topLinePunct/>
      </w:pPr>
      <w:r>
        <w:rPr>
          <w:rFonts w:ascii="宋体" w:eastAsia="宋体" w:hint="eastAsia"/>
          <w:rFonts w:ascii="宋体" w:eastAsia="宋体" w:hint="eastAsia"/>
        </w:rPr>
        <w:t>（</w:t>
      </w:r>
      <w:r>
        <w:rPr>
          <w:rFonts w:ascii="宋体" w:eastAsia="宋体" w:hint="eastAsia"/>
        </w:rPr>
        <w:t xml:space="preserve">13</w:t>
      </w:r>
      <w:r>
        <w:rPr>
          <w:rFonts w:ascii="宋体" w:eastAsia="宋体" w:hint="eastAsia"/>
          <w:rFonts w:ascii="宋体" w:eastAsia="宋体" w:hint="eastAsia"/>
        </w:rPr>
        <w:t>）</w:t>
      </w:r>
      <w:r>
        <w:rPr>
          <w:rFonts w:ascii="宋体" w:eastAsia="宋体" w:hint="eastAsia"/>
        </w:rPr>
        <w:t>10*丽春红染液：称丽春红</w:t>
      </w:r>
      <w:r w:rsidR="001852F3">
        <w:rPr>
          <w:rFonts w:ascii="宋体" w:eastAsia="宋体" w:hint="eastAsia"/>
        </w:rPr>
        <w:t xml:space="preserve">s 2g</w:t>
      </w:r>
      <w:r w:rsidR="001852F3">
        <w:rPr>
          <w:rFonts w:ascii="宋体" w:eastAsia="宋体" w:hint="eastAsia"/>
        </w:rPr>
        <w:t xml:space="preserve">加三氯乙酸</w:t>
      </w:r>
      <w:r w:rsidR="001852F3">
        <w:rPr>
          <w:rFonts w:ascii="宋体" w:eastAsia="宋体" w:hint="eastAsia"/>
        </w:rPr>
        <w:t xml:space="preserve">30g</w:t>
      </w:r>
      <w:r w:rsidR="001852F3">
        <w:rPr>
          <w:rFonts w:ascii="宋体" w:eastAsia="宋体" w:hint="eastAsia"/>
        </w:rPr>
        <w:t xml:space="preserve">加磺基水杨酸</w:t>
      </w:r>
    </w:p>
    <w:p w:rsidR="0018722C">
      <w:pPr>
        <w:topLinePunct/>
      </w:pPr>
      <w:r>
        <w:rPr>
          <w:rFonts w:ascii="宋体" w:eastAsia="宋体" w:hint="eastAsia"/>
        </w:rPr>
        <w:t>30g</w:t>
      </w:r>
      <w:r w:rsidR="001852F3">
        <w:rPr>
          <w:rFonts w:ascii="宋体" w:eastAsia="宋体" w:hint="eastAsia"/>
        </w:rPr>
        <w:t xml:space="preserve">最后加蒸馏水至</w:t>
      </w:r>
      <w:r>
        <w:rPr>
          <w:rFonts w:ascii="宋体" w:eastAsia="宋体" w:hint="eastAsia"/>
        </w:rPr>
        <w:t>100ml，4</w:t>
      </w:r>
      <w:r w:rsidR="001852F3">
        <w:rPr>
          <w:rFonts w:ascii="宋体" w:eastAsia="宋体" w:hint="eastAsia"/>
        </w:rPr>
        <w:t xml:space="preserve">度保存。使用时将其稀释</w:t>
      </w:r>
      <w:r>
        <w:rPr>
          <w:rFonts w:ascii="宋体" w:eastAsia="宋体" w:hint="eastAsia"/>
        </w:rPr>
        <w:t>10</w:t>
      </w:r>
      <w:r w:rsidR="001852F3">
        <w:rPr>
          <w:rFonts w:ascii="宋体" w:eastAsia="宋体" w:hint="eastAsia"/>
        </w:rPr>
        <w:t xml:space="preserve">倍。</w:t>
      </w:r>
    </w:p>
    <w:p w:rsidR="0018722C">
      <w:pPr>
        <w:topLinePunct/>
      </w:pPr>
      <w:r>
        <w:rPr>
          <w:rFonts w:ascii="宋体" w:eastAsia="宋体" w:hint="eastAsia"/>
          <w:rFonts w:ascii="宋体" w:eastAsia="宋体" w:hint="eastAsia"/>
        </w:rPr>
        <w:t>（</w:t>
      </w:r>
      <w:r>
        <w:rPr>
          <w:rFonts w:ascii="宋体" w:eastAsia="宋体" w:hint="eastAsia"/>
        </w:rPr>
        <w:t xml:space="preserve">14</w:t>
      </w:r>
      <w:r>
        <w:rPr>
          <w:rFonts w:ascii="宋体" w:eastAsia="宋体" w:hint="eastAsia"/>
          <w:rFonts w:ascii="宋体" w:eastAsia="宋体" w:hint="eastAsia"/>
        </w:rPr>
        <w:t>）</w:t>
      </w:r>
      <w:r>
        <w:rPr>
          <w:rFonts w:ascii="宋体" w:eastAsia="宋体" w:hint="eastAsia"/>
        </w:rPr>
        <w:t>电泳液缓冲液：取</w:t>
      </w:r>
      <w:r>
        <w:rPr>
          <w:rFonts w:ascii="宋体" w:eastAsia="宋体" w:hint="eastAsia"/>
        </w:rPr>
        <w:t>14.49g</w:t>
      </w:r>
      <w:r w:rsidR="001852F3">
        <w:rPr>
          <w:rFonts w:ascii="宋体" w:eastAsia="宋体" w:hint="eastAsia"/>
        </w:rPr>
        <w:t xml:space="preserve">甘氨酸，</w:t>
      </w:r>
      <w:r>
        <w:rPr>
          <w:rFonts w:ascii="宋体" w:eastAsia="宋体" w:hint="eastAsia"/>
        </w:rPr>
        <w:t>3.02g</w:t>
      </w:r>
      <w:r>
        <w:rPr>
          <w:rFonts w:ascii="宋体" w:eastAsia="宋体" w:hint="eastAsia"/>
        </w:rPr>
        <w:t> </w:t>
      </w:r>
      <w:r>
        <w:rPr>
          <w:rFonts w:ascii="宋体" w:eastAsia="宋体" w:hint="eastAsia"/>
        </w:rPr>
        <w:t>Tris</w:t>
      </w:r>
      <w:r>
        <w:rPr>
          <w:rFonts w:ascii="宋体" w:eastAsia="宋体" w:hint="eastAsia"/>
        </w:rPr>
        <w:t>,加</w:t>
      </w:r>
      <w:r>
        <w:rPr>
          <w:rFonts w:ascii="宋体" w:eastAsia="宋体" w:hint="eastAsia"/>
        </w:rPr>
        <w:t>10ml</w:t>
      </w:r>
      <w:r>
        <w:rPr>
          <w:rFonts w:ascii="宋体" w:eastAsia="宋体" w:hint="eastAsia"/>
        </w:rPr>
        <w:t> </w:t>
      </w:r>
      <w:r>
        <w:rPr>
          <w:rFonts w:ascii="宋体" w:eastAsia="宋体" w:hint="eastAsia"/>
        </w:rPr>
        <w:t>10％SDS, </w:t>
      </w:r>
      <w:r>
        <w:rPr>
          <w:rFonts w:ascii="宋体" w:eastAsia="宋体" w:hint="eastAsia"/>
        </w:rPr>
        <w:t>加三蒸水至</w:t>
      </w:r>
      <w:r>
        <w:rPr>
          <w:rFonts w:ascii="宋体" w:eastAsia="宋体" w:hint="eastAsia"/>
        </w:rPr>
        <w:t>1000ml, 4</w:t>
      </w:r>
      <w:r w:rsidR="001852F3">
        <w:rPr>
          <w:rFonts w:ascii="宋体" w:eastAsia="宋体" w:hint="eastAsia"/>
        </w:rPr>
        <w:t xml:space="preserve">度保存。</w:t>
      </w:r>
      <w:r>
        <w:rPr>
          <w:rFonts w:ascii="宋体" w:eastAsia="宋体" w:hint="eastAsia"/>
        </w:rPr>
        <w:t>（</w:t>
      </w:r>
      <w:r>
        <w:rPr>
          <w:rFonts w:ascii="宋体" w:eastAsia="宋体" w:hint="eastAsia"/>
          <w:spacing w:val="-6"/>
        </w:rPr>
        <w:t>可重复利用</w:t>
      </w:r>
      <w:r>
        <w:rPr>
          <w:rFonts w:ascii="宋体" w:eastAsia="宋体" w:hint="eastAsia"/>
        </w:rPr>
        <w:t>3</w:t>
      </w:r>
      <w:r w:rsidR="001852F3">
        <w:rPr>
          <w:rFonts w:ascii="宋体" w:eastAsia="宋体" w:hint="eastAsia"/>
          <w:spacing w:val="-36"/>
        </w:rPr>
        <w:t xml:space="preserve">次。</w:t>
      </w:r>
      <w:r>
        <w:rPr>
          <w:rFonts w:ascii="宋体" w:eastAsia="宋体" w:hint="eastAsia"/>
        </w:rPr>
        <w:t>）</w:t>
      </w:r>
    </w:p>
    <w:p w:rsidR="0018722C">
      <w:pPr>
        <w:topLinePunct/>
      </w:pPr>
      <w:r>
        <w:rPr>
          <w:rFonts w:cstheme="minorBidi" w:hAnsiTheme="minorHAnsi" w:eastAsiaTheme="minorHAnsi" w:asciiTheme="minorHAnsi" w:ascii="Calibri"/>
        </w:rPr>
        <w:t>10</w:t>
      </w:r>
    </w:p>
    <w:p w:rsidR="0018722C">
      <w:pPr>
        <w:topLinePunct/>
      </w:pPr>
      <w:r>
        <w:rPr>
          <w:rFonts w:ascii="宋体" w:eastAsia="宋体" w:hint="eastAsia"/>
          <w:rFonts w:ascii="宋体" w:eastAsia="宋体" w:hint="eastAsia"/>
        </w:rPr>
        <w:t>（</w:t>
      </w:r>
      <w:r>
        <w:rPr>
          <w:rFonts w:ascii="宋体" w:eastAsia="宋体" w:hint="eastAsia"/>
        </w:rPr>
        <w:t xml:space="preserve">15</w:t>
      </w:r>
      <w:r>
        <w:rPr>
          <w:rFonts w:ascii="宋体" w:eastAsia="宋体" w:hint="eastAsia"/>
          <w:rFonts w:ascii="宋体" w:eastAsia="宋体" w:hint="eastAsia"/>
        </w:rPr>
        <w:t>）</w:t>
      </w:r>
      <w:r>
        <w:rPr>
          <w:rFonts w:ascii="宋体" w:eastAsia="宋体" w:hint="eastAsia"/>
        </w:rPr>
        <w:t>TBST</w:t>
      </w:r>
      <w:r w:rsidR="001852F3">
        <w:rPr>
          <w:rFonts w:ascii="宋体" w:eastAsia="宋体" w:hint="eastAsia"/>
        </w:rPr>
        <w:t xml:space="preserve">缓冲液：</w:t>
      </w:r>
      <w:r>
        <w:rPr>
          <w:rFonts w:ascii="宋体" w:eastAsia="宋体" w:hint="eastAsia"/>
        </w:rPr>
        <w:t>1mol</w:t>
      </w:r>
      <w:r>
        <w:rPr>
          <w:rFonts w:ascii="宋体" w:eastAsia="宋体" w:hint="eastAsia"/>
        </w:rPr>
        <w:t>/</w:t>
      </w:r>
      <w:r>
        <w:rPr>
          <w:rFonts w:ascii="宋体" w:eastAsia="宋体" w:hint="eastAsia"/>
        </w:rPr>
        <w:t>L</w:t>
      </w:r>
      <w:r>
        <w:rPr>
          <w:rFonts w:ascii="宋体" w:eastAsia="宋体" w:hint="eastAsia"/>
        </w:rPr>
        <w:t> </w:t>
      </w:r>
      <w:r>
        <w:rPr>
          <w:rFonts w:ascii="宋体" w:eastAsia="宋体" w:hint="eastAsia"/>
        </w:rPr>
        <w:t>Tris-Hcl</w:t>
      </w:r>
      <w:r>
        <w:rPr>
          <w:rFonts w:ascii="宋体" w:eastAsia="宋体" w:hint="eastAsia"/>
          <w:rFonts w:ascii="宋体" w:eastAsia="宋体" w:hint="eastAsia"/>
          <w:spacing w:val="0"/>
        </w:rPr>
        <w:t>(</w:t>
      </w:r>
      <w:r>
        <w:rPr>
          <w:rFonts w:ascii="宋体" w:eastAsia="宋体" w:hint="eastAsia"/>
          <w:spacing w:val="0"/>
        </w:rPr>
        <w:t>PH8.0</w:t>
      </w:r>
      <w:r>
        <w:rPr>
          <w:rFonts w:ascii="宋体" w:eastAsia="宋体" w:hint="eastAsia"/>
          <w:rFonts w:ascii="宋体" w:eastAsia="宋体" w:hint="eastAsia"/>
          <w:spacing w:val="0"/>
        </w:rPr>
        <w:t>)</w:t>
      </w:r>
      <w:r w:rsidR="004B696B">
        <w:rPr>
          <w:rFonts w:ascii="宋体" w:eastAsia="宋体" w:hint="eastAsia"/>
          <w:rFonts w:ascii="宋体" w:eastAsia="宋体" w:hint="eastAsia"/>
          <w:spacing w:val="0"/>
        </w:rPr>
        <w:t xml:space="preserve"> </w:t>
      </w:r>
      <w:r>
        <w:rPr>
          <w:rFonts w:ascii="宋体" w:eastAsia="宋体" w:hint="eastAsia"/>
        </w:rPr>
        <w:t xml:space="preserve">20ml,</w:t>
      </w:r>
      <w:r w:rsidR="001852F3">
        <w:rPr>
          <w:rFonts w:ascii="宋体" w:eastAsia="宋体" w:hint="eastAsia"/>
        </w:rPr>
        <w:t xml:space="preserve"> </w:t>
      </w:r>
      <w:r w:rsidR="001852F3">
        <w:rPr>
          <w:rFonts w:ascii="宋体" w:eastAsia="宋体" w:hint="eastAsia"/>
        </w:rPr>
        <w:t xml:space="preserve">NaCl</w:t>
      </w:r>
      <w:r>
        <w:rPr>
          <w:rFonts w:ascii="宋体" w:eastAsia="宋体" w:hint="eastAsia"/>
        </w:rPr>
        <w:t> </w:t>
      </w:r>
      <w:r>
        <w:rPr>
          <w:rFonts w:ascii="宋体" w:eastAsia="宋体" w:hint="eastAsia"/>
        </w:rPr>
        <w:t>8.8g</w:t>
      </w:r>
      <w:r>
        <w:rPr>
          <w:rFonts w:ascii="宋体" w:eastAsia="宋体" w:hint="eastAsia"/>
        </w:rPr>
        <w:t>,加Tween20</w:t>
      </w:r>
      <w:r>
        <w:rPr>
          <w:rFonts w:ascii="宋体" w:eastAsia="宋体" w:hint="eastAsia"/>
        </w:rPr>
        <w:t> 500ul,</w:t>
      </w:r>
      <w:r>
        <w:rPr>
          <w:rFonts w:ascii="宋体" w:eastAsia="宋体" w:hint="eastAsia"/>
        </w:rPr>
        <w:t> 用三蒸水定容到</w:t>
      </w:r>
      <w:r>
        <w:rPr>
          <w:rFonts w:ascii="宋体" w:eastAsia="宋体" w:hint="eastAsia"/>
        </w:rPr>
        <w:t>1000ml.</w:t>
      </w:r>
      <w:r>
        <w:rPr>
          <w:rFonts w:ascii="宋体" w:eastAsia="宋体" w:hint="eastAsia"/>
        </w:rPr>
        <w:t> </w:t>
      </w:r>
      <w:r>
        <w:rPr>
          <w:rFonts w:ascii="宋体" w:eastAsia="宋体" w:hint="eastAsia"/>
          <w:rFonts w:ascii="宋体" w:eastAsia="宋体" w:hint="eastAsia"/>
        </w:rPr>
        <w:t>(</w:t>
      </w:r>
      <w:r>
        <w:rPr>
          <w:rFonts w:ascii="宋体" w:eastAsia="宋体" w:hint="eastAsia"/>
        </w:rPr>
        <w:t> </w:t>
      </w:r>
      <w:r>
        <w:rPr>
          <w:rFonts w:ascii="宋体" w:eastAsia="宋体" w:hint="eastAsia"/>
        </w:rPr>
        <w:t>1mol</w:t>
      </w:r>
      <w:r>
        <w:rPr>
          <w:rFonts w:ascii="宋体" w:eastAsia="宋体" w:hint="eastAsia"/>
        </w:rPr>
        <w:t>/</w:t>
      </w:r>
      <w:r>
        <w:rPr>
          <w:rFonts w:ascii="宋体" w:eastAsia="宋体" w:hint="eastAsia"/>
        </w:rPr>
        <w:t>L Tris-</w:t>
      </w:r>
      <w:r>
        <w:rPr>
          <w:rFonts w:ascii="宋体" w:eastAsia="宋体" w:hint="eastAsia"/>
        </w:rPr>
        <w:t>H</w:t>
      </w:r>
      <w:r>
        <w:rPr>
          <w:rFonts w:ascii="宋体" w:eastAsia="宋体" w:hint="eastAsia"/>
        </w:rPr>
        <w:t>cl</w:t>
      </w:r>
    </w:p>
    <w:p w:rsidR="0018722C">
      <w:pPr>
        <w:topLinePunct/>
      </w:pPr>
      <w:r>
        <w:rPr>
          <w:rFonts w:ascii="宋体" w:eastAsia="宋体" w:hint="eastAsia"/>
        </w:rPr>
        <w:t>（</w:t>
      </w:r>
      <w:r>
        <w:rPr>
          <w:rFonts w:ascii="宋体" w:eastAsia="宋体" w:hint="eastAsia"/>
        </w:rPr>
        <w:t xml:space="preserve">PH8.0</w:t>
      </w:r>
      <w:r>
        <w:rPr>
          <w:rFonts w:ascii="宋体" w:eastAsia="宋体" w:hint="eastAsia"/>
        </w:rPr>
        <w:t>）</w:t>
      </w:r>
      <w:r>
        <w:rPr>
          <w:rFonts w:ascii="宋体" w:eastAsia="宋体" w:hint="eastAsia"/>
        </w:rPr>
        <w:t>:12.11g Tris,约</w:t>
      </w:r>
      <w:r w:rsidR="001852F3">
        <w:rPr>
          <w:rFonts w:ascii="宋体" w:eastAsia="宋体" w:hint="eastAsia"/>
        </w:rPr>
        <w:t xml:space="preserve">4.2ml</w:t>
      </w:r>
      <w:r w:rsidR="001852F3">
        <w:rPr>
          <w:rFonts w:ascii="宋体" w:eastAsia="宋体" w:hint="eastAsia"/>
        </w:rPr>
        <w:t xml:space="preserve">浓</w:t>
      </w:r>
      <w:r w:rsidR="001852F3">
        <w:rPr>
          <w:rFonts w:ascii="宋体" w:eastAsia="宋体" w:hint="eastAsia"/>
        </w:rPr>
        <w:t xml:space="preserve">Hcl,定容到</w:t>
      </w:r>
      <w:r w:rsidR="001852F3">
        <w:rPr>
          <w:rFonts w:ascii="宋体" w:eastAsia="宋体" w:hint="eastAsia"/>
        </w:rPr>
        <w:t xml:space="preserve">100ml.</w:t>
      </w:r>
      <w:r>
        <w:rPr>
          <w:rFonts w:ascii="宋体" w:eastAsia="宋体" w:hint="eastAsia"/>
        </w:rPr>
        <w:t>）</w:t>
      </w:r>
    </w:p>
    <w:p w:rsidR="0018722C">
      <w:pPr>
        <w:topLinePunct/>
      </w:pPr>
      <w:r>
        <w:rPr>
          <w:rFonts w:ascii="宋体" w:eastAsia="宋体" w:hint="eastAsia"/>
          <w:rFonts w:ascii="宋体" w:eastAsia="宋体" w:hint="eastAsia"/>
          <w:w w:val="99"/>
        </w:rPr>
        <w:t>（</w:t>
      </w:r>
      <w:r>
        <w:rPr>
          <w:rFonts w:ascii="宋体" w:eastAsia="宋体" w:hint="eastAsia"/>
        </w:rPr>
        <w:t xml:space="preserve">16</w:t>
      </w:r>
      <w:r>
        <w:rPr>
          <w:rFonts w:ascii="宋体" w:eastAsia="宋体" w:hint="eastAsia"/>
          <w:rFonts w:ascii="宋体" w:eastAsia="宋体" w:hint="eastAsia"/>
          <w:w w:val="99"/>
        </w:rPr>
        <w:t>）</w:t>
      </w:r>
      <w:r>
        <w:rPr>
          <w:rFonts w:ascii="宋体" w:eastAsia="宋体" w:hint="eastAsia"/>
        </w:rPr>
        <w:t>封闭液</w:t>
      </w:r>
      <w:r>
        <w:rPr>
          <w:rFonts w:ascii="宋体" w:eastAsia="宋体" w:hint="eastAsia"/>
        </w:rPr>
        <w:t>（</w:t>
      </w:r>
      <w:r>
        <w:rPr>
          <w:rFonts w:ascii="宋体" w:eastAsia="宋体" w:hint="eastAsia"/>
          <w:w w:val="99"/>
        </w:rPr>
        <w:t>5%脱脂奶粉</w:t>
      </w:r>
      <w:r>
        <w:rPr>
          <w:rFonts w:ascii="宋体" w:eastAsia="宋体" w:hint="eastAsia"/>
        </w:rPr>
        <w:t>）</w:t>
      </w:r>
      <w:r>
        <w:rPr>
          <w:rFonts w:ascii="宋体" w:eastAsia="宋体" w:hint="eastAsia"/>
        </w:rPr>
        <w:t>：1g</w:t>
      </w:r>
      <w:r>
        <w:rPr>
          <w:rFonts w:ascii="宋体" w:eastAsia="宋体" w:hint="eastAsia"/>
        </w:rPr>
        <w:t>脱脂奶粉加</w:t>
      </w:r>
      <w:r>
        <w:rPr>
          <w:rFonts w:ascii="宋体" w:eastAsia="宋体" w:hint="eastAsia"/>
        </w:rPr>
        <w:t>2</w:t>
      </w:r>
      <w:r>
        <w:rPr>
          <w:rFonts w:ascii="宋体" w:eastAsia="宋体" w:hint="eastAsia"/>
        </w:rPr>
        <w:t>0</w:t>
      </w:r>
      <w:r>
        <w:rPr>
          <w:rFonts w:ascii="宋体" w:eastAsia="宋体" w:hint="eastAsia"/>
        </w:rPr>
        <w:t>ml</w:t>
      </w:r>
      <w:r>
        <w:rPr>
          <w:rFonts w:ascii="宋体" w:eastAsia="宋体" w:hint="eastAsia"/>
        </w:rPr>
        <w:t> </w:t>
      </w:r>
      <w:r>
        <w:rPr>
          <w:rFonts w:ascii="宋体" w:eastAsia="宋体" w:hint="eastAsia"/>
        </w:rPr>
        <w:t>TBST，在摇床上使</w:t>
      </w:r>
      <w:r>
        <w:rPr>
          <w:rFonts w:ascii="宋体" w:eastAsia="宋体" w:hint="eastAsia"/>
        </w:rPr>
        <w:t>其溶解后即可使用，最是好现用现配。</w:t>
      </w:r>
    </w:p>
    <w:p w:rsidR="0018722C">
      <w:pPr>
        <w:topLinePunct/>
      </w:pPr>
      <w:r>
        <w:rPr>
          <w:rFonts w:ascii="宋体" w:hAnsi="宋体" w:eastAsia="宋体" w:hint="eastAsia"/>
          <w:rFonts w:ascii="宋体" w:hAnsi="宋体" w:eastAsia="宋体" w:hint="eastAsia"/>
        </w:rPr>
        <w:t>（</w:t>
      </w:r>
      <w:r>
        <w:rPr>
          <w:rFonts w:ascii="宋体" w:hAnsi="宋体" w:eastAsia="宋体" w:hint="eastAsia"/>
        </w:rPr>
        <w:t xml:space="preserve">17</w:t>
      </w:r>
      <w:r>
        <w:rPr>
          <w:rFonts w:ascii="宋体" w:hAnsi="宋体" w:eastAsia="宋体" w:hint="eastAsia"/>
          <w:rFonts w:ascii="宋体" w:hAnsi="宋体" w:eastAsia="宋体" w:hint="eastAsia"/>
        </w:rPr>
        <w:t>）</w:t>
      </w:r>
      <w:r>
        <w:rPr>
          <w:rFonts w:ascii="宋体" w:hAnsi="宋体" w:eastAsia="宋体" w:hint="eastAsia"/>
        </w:rPr>
        <w:t>显影液</w:t>
      </w:r>
      <w:r w:rsidR="001852F3">
        <w:rPr>
          <w:rFonts w:ascii="宋体" w:hAnsi="宋体" w:eastAsia="宋体" w:hint="eastAsia"/>
        </w:rPr>
        <w:t xml:space="preserve">：应避光保存，每次</w:t>
      </w:r>
      <w:r>
        <w:rPr>
          <w:rFonts w:ascii="宋体" w:hAnsi="宋体" w:eastAsia="宋体" w:hint="eastAsia"/>
        </w:rPr>
        <w:t>100ml</w:t>
      </w:r>
      <w:r w:rsidR="001852F3">
        <w:rPr>
          <w:rFonts w:ascii="宋体" w:hAnsi="宋体" w:eastAsia="宋体" w:hint="eastAsia"/>
        </w:rPr>
        <w:t xml:space="preserve">水，先取小包</w:t>
      </w:r>
      <w:r>
        <w:rPr>
          <w:rFonts w:ascii="宋体" w:hAnsi="宋体" w:eastAsia="宋体" w:hint="eastAsia"/>
        </w:rPr>
        <w:t>0</w:t>
      </w:r>
      <w:r>
        <w:rPr>
          <w:rFonts w:ascii="宋体" w:hAnsi="宋体" w:eastAsia="宋体" w:hint="eastAsia"/>
        </w:rPr>
        <w:t>.</w:t>
      </w:r>
      <w:r>
        <w:rPr>
          <w:rFonts w:ascii="宋体" w:hAnsi="宋体" w:eastAsia="宋体" w:hint="eastAsia"/>
        </w:rPr>
        <w:t>42g</w:t>
      </w:r>
      <w:r>
        <w:rPr>
          <w:rFonts w:ascii="宋体" w:hAnsi="宋体" w:eastAsia="宋体" w:hint="eastAsia"/>
        </w:rPr>
        <w:t>,溶于</w:t>
      </w:r>
      <w:r>
        <w:rPr>
          <w:rFonts w:ascii="宋体" w:hAnsi="宋体" w:eastAsia="宋体" w:hint="eastAsia"/>
        </w:rPr>
        <w:t>50℃</w:t>
      </w:r>
      <w:r>
        <w:rPr>
          <w:rFonts w:ascii="宋体" w:hAnsi="宋体" w:eastAsia="宋体" w:hint="eastAsia"/>
        </w:rPr>
        <w:t>热水中，充分溶解后，再取大包</w:t>
      </w:r>
      <w:r>
        <w:rPr>
          <w:rFonts w:ascii="宋体" w:hAnsi="宋体" w:eastAsia="宋体" w:hint="eastAsia"/>
        </w:rPr>
        <w:t>4</w:t>
      </w:r>
      <w:r>
        <w:rPr>
          <w:rFonts w:ascii="宋体" w:hAnsi="宋体" w:eastAsia="宋体" w:hint="eastAsia"/>
        </w:rPr>
        <w:t>.</w:t>
      </w:r>
      <w:r>
        <w:rPr>
          <w:rFonts w:ascii="宋体" w:hAnsi="宋体" w:eastAsia="宋体" w:hint="eastAsia"/>
        </w:rPr>
        <w:t>83g</w:t>
      </w:r>
      <w:r w:rsidR="001852F3">
        <w:rPr>
          <w:rFonts w:ascii="宋体" w:hAnsi="宋体" w:eastAsia="宋体" w:hint="eastAsia"/>
        </w:rPr>
        <w:t xml:space="preserve">加入到完全溶解，尽量避</w:t>
      </w:r>
      <w:r>
        <w:rPr>
          <w:rFonts w:ascii="宋体" w:hAnsi="宋体" w:eastAsia="宋体" w:hint="eastAsia"/>
        </w:rPr>
        <w:t>光，降到室温后使用。</w:t>
      </w:r>
    </w:p>
    <w:p w:rsidR="0018722C">
      <w:pPr>
        <w:topLinePunct/>
      </w:pPr>
      <w:r>
        <w:rPr>
          <w:rFonts w:ascii="宋体" w:hAnsi="宋体" w:eastAsia="宋体" w:hint="eastAsia"/>
          <w:rFonts w:ascii="宋体" w:hAnsi="宋体" w:eastAsia="宋体" w:hint="eastAsia"/>
        </w:rPr>
        <w:t>（</w:t>
      </w:r>
      <w:r>
        <w:rPr>
          <w:rFonts w:ascii="宋体" w:hAnsi="宋体" w:eastAsia="宋体" w:hint="eastAsia"/>
        </w:rPr>
        <w:t xml:space="preserve">18</w:t>
      </w:r>
      <w:r>
        <w:rPr>
          <w:rFonts w:ascii="宋体" w:hAnsi="宋体" w:eastAsia="宋体" w:hint="eastAsia"/>
          <w:rFonts w:ascii="宋体" w:hAnsi="宋体" w:eastAsia="宋体" w:hint="eastAsia"/>
        </w:rPr>
        <w:t>）</w:t>
      </w:r>
      <w:r>
        <w:rPr>
          <w:rFonts w:ascii="宋体" w:hAnsi="宋体" w:eastAsia="宋体" w:hint="eastAsia"/>
        </w:rPr>
        <w:t>定影液：称取</w:t>
      </w:r>
      <w:r>
        <w:rPr>
          <w:rFonts w:ascii="宋体" w:hAnsi="宋体" w:eastAsia="宋体" w:hint="eastAsia"/>
        </w:rPr>
        <w:t>12</w:t>
      </w:r>
      <w:r>
        <w:rPr>
          <w:rFonts w:ascii="宋体" w:hAnsi="宋体" w:eastAsia="宋体" w:hint="eastAsia"/>
        </w:rPr>
        <w:t>.</w:t>
      </w:r>
      <w:r>
        <w:rPr>
          <w:rFonts w:ascii="宋体" w:hAnsi="宋体" w:eastAsia="宋体" w:hint="eastAsia"/>
        </w:rPr>
        <w:t>9g</w:t>
      </w:r>
      <w:r w:rsidR="001852F3">
        <w:rPr>
          <w:rFonts w:ascii="宋体" w:hAnsi="宋体" w:eastAsia="宋体" w:hint="eastAsia"/>
        </w:rPr>
        <w:t xml:space="preserve">粉末到</w:t>
      </w:r>
      <w:r>
        <w:rPr>
          <w:rFonts w:ascii="宋体" w:hAnsi="宋体" w:eastAsia="宋体" w:hint="eastAsia"/>
        </w:rPr>
        <w:t>100ml 25℃温水中完全溶解，可重</w:t>
      </w:r>
      <w:r>
        <w:rPr>
          <w:rFonts w:ascii="宋体" w:hAnsi="宋体" w:eastAsia="宋体" w:hint="eastAsia"/>
        </w:rPr>
        <w:t>复使用，颜色不变黄即可应用。</w:t>
      </w:r>
    </w:p>
    <w:p w:rsidR="0018722C">
      <w:pPr>
        <w:pStyle w:val="Heading2"/>
        <w:topLinePunct/>
        <w:ind w:left="171" w:hangingChars="171" w:hanging="171"/>
      </w:pPr>
      <w:bookmarkStart w:id="761182" w:name="_Toc686761182"/>
      <w:bookmarkStart w:name="1.3 主要的手术器械及仪器 " w:id="16"/>
      <w:bookmarkEnd w:id="16"/>
      <w:r>
        <w:t>1.3</w:t>
      </w:r>
      <w:r>
        <w:t xml:space="preserve"> </w:t>
      </w:r>
      <w:bookmarkStart w:name="1.3 主要的手术器械及仪器 " w:id="17"/>
      <w:bookmarkEnd w:id="17"/>
      <w:r>
        <w:t>主要的手术器械及仪器</w:t>
      </w:r>
      <w:bookmarkEnd w:id="761182"/>
    </w:p>
    <w:p w:rsidR="0018722C">
      <w:pPr>
        <w:topLinePunct/>
      </w:pPr>
      <w:r>
        <w:rPr>
          <w:rFonts w:ascii="宋体" w:eastAsia="宋体" w:hint="eastAsia"/>
        </w:rPr>
        <w:t>SOM2000Dx</w:t>
      </w:r>
      <w:r w:rsidR="001852F3">
        <w:rPr>
          <w:rFonts w:ascii="宋体" w:eastAsia="宋体" w:hint="eastAsia"/>
        </w:rPr>
        <w:t xml:space="preserve">手术显微镜购自苏州六六视觉科技股份有限公司；呼</w:t>
      </w:r>
      <w:r>
        <w:rPr>
          <w:rFonts w:ascii="宋体" w:eastAsia="宋体" w:hint="eastAsia"/>
        </w:rPr>
        <w:t>吸机购于美国</w:t>
      </w:r>
      <w:r>
        <w:rPr>
          <w:rFonts w:ascii="宋体" w:eastAsia="宋体" w:hint="eastAsia"/>
        </w:rPr>
        <w:t>Kent Scientific</w:t>
      </w:r>
      <w:r>
        <w:rPr>
          <w:rFonts w:ascii="宋体" w:eastAsia="宋体" w:hint="eastAsia"/>
        </w:rPr>
        <w:t>；微量泵购于美国</w:t>
      </w:r>
      <w:r>
        <w:rPr>
          <w:rFonts w:ascii="宋体" w:eastAsia="宋体" w:hint="eastAsia"/>
        </w:rPr>
        <w:t>Stoelting；3F</w:t>
      </w:r>
      <w:r w:rsidR="001852F3">
        <w:rPr>
          <w:rFonts w:ascii="宋体" w:eastAsia="宋体" w:hint="eastAsia"/>
        </w:rPr>
        <w:t xml:space="preserve">气</w:t>
      </w:r>
      <w:r>
        <w:rPr>
          <w:rFonts w:ascii="宋体" w:eastAsia="宋体" w:hint="eastAsia"/>
        </w:rPr>
        <w:t>囊管购于美国</w:t>
      </w:r>
      <w:r>
        <w:rPr>
          <w:rFonts w:ascii="宋体" w:eastAsia="宋体" w:hint="eastAsia"/>
        </w:rPr>
        <w:t>Edwards Lifesciences；电钻由网上购买；显微手术</w:t>
      </w:r>
      <w:r>
        <w:rPr>
          <w:rFonts w:ascii="宋体" w:eastAsia="宋体" w:hint="eastAsia"/>
        </w:rPr>
        <w:t>器械购于苏州六六视觉科技股份有限公司，包括显微持针器、维纳斯</w:t>
      </w:r>
      <w:r>
        <w:rPr>
          <w:rFonts w:ascii="宋体" w:eastAsia="宋体" w:hint="eastAsia"/>
        </w:rPr>
        <w:t>剪两把一大一小、显微镊两把一直一弯、血管夹两个；其他的手术器</w:t>
      </w:r>
      <w:r w:rsidR="001852F3">
        <w:rPr>
          <w:rFonts w:ascii="宋体" w:eastAsia="宋体" w:hint="eastAsia"/>
        </w:rPr>
        <w:t xml:space="preserve"> </w:t>
      </w:r>
      <w:r>
        <w:rPr>
          <w:rFonts w:ascii="宋体" w:eastAsia="宋体" w:hint="eastAsia"/>
        </w:rPr>
        <w:t>械由科室换药室提供包括持针器一把，剪刀一把，血管钳两把等一般</w:t>
      </w:r>
      <w:r w:rsidR="001852F3">
        <w:rPr>
          <w:rFonts w:ascii="宋体" w:eastAsia="宋体" w:hint="eastAsia"/>
        </w:rPr>
        <w:t xml:space="preserve"> </w:t>
      </w:r>
      <w:r>
        <w:rPr>
          <w:rFonts w:ascii="宋体" w:eastAsia="宋体" w:hint="eastAsia"/>
        </w:rPr>
        <w:t>常规手术器械；</w:t>
      </w:r>
      <w:r>
        <w:rPr>
          <w:rFonts w:ascii="宋体" w:eastAsia="宋体" w:hint="eastAsia"/>
        </w:rPr>
        <w:t>11-0</w:t>
      </w:r>
      <w:r w:rsidR="001852F3">
        <w:rPr>
          <w:rFonts w:ascii="宋体" w:eastAsia="宋体" w:hint="eastAsia"/>
        </w:rPr>
        <w:t xml:space="preserve">带线缝合针购于宁波医用缝针有限公司；</w:t>
      </w:r>
      <w:r>
        <w:rPr>
          <w:rFonts w:ascii="宋体" w:eastAsia="宋体" w:hint="eastAsia"/>
        </w:rPr>
        <w:t>5-0</w:t>
      </w:r>
      <w:r w:rsidR="001852F3">
        <w:rPr>
          <w:rFonts w:ascii="宋体" w:eastAsia="宋体" w:hint="eastAsia"/>
        </w:rPr>
        <w:t xml:space="preserve">医</w:t>
      </w:r>
      <w:r>
        <w:rPr>
          <w:rFonts w:ascii="宋体" w:eastAsia="宋体" w:hint="eastAsia"/>
        </w:rPr>
        <w:t>用丝线购于上海浦东金环医疗用品股份有限公司；自制腹部牵引拉钩</w:t>
      </w:r>
      <w:r w:rsidR="001852F3">
        <w:rPr>
          <w:rFonts w:ascii="宋体" w:eastAsia="宋体" w:hint="eastAsia"/>
        </w:rPr>
        <w:t xml:space="preserve"> </w:t>
      </w:r>
      <w:r>
        <w:rPr>
          <w:rFonts w:ascii="宋体" w:eastAsia="宋体" w:hint="eastAsia"/>
        </w:rPr>
        <w:t>两个、自制小鼠手术台一块；棉签、无菌纱布、</w:t>
      </w:r>
      <w:r>
        <w:rPr>
          <w:rFonts w:ascii="宋体" w:eastAsia="宋体" w:hint="eastAsia"/>
        </w:rPr>
        <w:t>1ml</w:t>
      </w:r>
      <w:r w:rsidR="001852F3">
        <w:rPr>
          <w:rFonts w:ascii="宋体" w:eastAsia="宋体" w:hint="eastAsia"/>
        </w:rPr>
        <w:t xml:space="preserve">注射器由科室提</w:t>
      </w:r>
      <w:r>
        <w:rPr>
          <w:rFonts w:ascii="宋体" w:eastAsia="宋体" w:hint="eastAsia"/>
        </w:rPr>
        <w:t>供。</w:t>
      </w:r>
    </w:p>
    <w:p w:rsidR="0018722C">
      <w:pPr>
        <w:pStyle w:val="Heading2"/>
        <w:topLinePunct/>
        <w:ind w:left="171" w:hangingChars="171" w:hanging="171"/>
      </w:pPr>
      <w:bookmarkStart w:id="761183" w:name="_Toc686761183"/>
      <w:bookmarkStart w:name="1.4 实验方法 " w:id="18"/>
      <w:bookmarkEnd w:id="18"/>
      <w:r>
        <w:t>1.4</w:t>
      </w:r>
      <w:r>
        <w:t xml:space="preserve"> </w:t>
      </w:r>
      <w:bookmarkStart w:name="1.4 实验方法 " w:id="19"/>
      <w:bookmarkEnd w:id="19"/>
      <w:r>
        <w:t>实验方法</w:t>
      </w:r>
      <w:bookmarkEnd w:id="761183"/>
    </w:p>
    <w:p w:rsidR="0018722C">
      <w:pPr>
        <w:topLinePunct/>
      </w:pPr>
      <w:r>
        <w:rPr>
          <w:rFonts w:cstheme="minorBidi" w:hAnsiTheme="minorHAnsi" w:eastAsiaTheme="minorHAnsi" w:asciiTheme="minorHAnsi" w:ascii="Calibri"/>
        </w:rPr>
        <w:t>11</w:t>
      </w:r>
    </w:p>
    <w:p w:rsidR="0018722C">
      <w:pPr>
        <w:pStyle w:val="Heading3"/>
        <w:topLinePunct/>
        <w:ind w:left="200" w:hangingChars="200" w:hanging="200"/>
      </w:pPr>
      <w:r>
        <w:t>1.4.1</w:t>
      </w:r>
      <w:r>
        <w:t xml:space="preserve"> </w:t>
      </w:r>
      <w:r>
        <w:t>小鼠腹部异位心脏移植手术方法</w:t>
      </w:r>
      <w:r>
        <w:rPr>
          <w:vertAlign w:val="superscript"/>
        </w:rPr>
        <w:t>[</w:t>
      </w:r>
      <w:r>
        <w:rPr>
          <w:vertAlign w:val="superscript"/>
        </w:rPr>
        <w:t xml:space="preserve">14</w:t>
      </w:r>
      <w:r>
        <w:rPr>
          <w:vertAlign w:val="superscript"/>
        </w:rPr>
        <w:t>]</w:t>
      </w:r>
    </w:p>
    <w:p w:rsidR="0018722C">
      <w:pPr>
        <w:pStyle w:val="cw19"/>
        <w:topLinePunct/>
      </w:pPr>
      <w:r>
        <w:rPr>
          <w:rFonts w:ascii="宋体" w:eastAsia="宋体" w:hint="eastAsia"/>
        </w:rPr>
        <w:t>1.4.1.1</w:t>
      </w:r>
      <w:r>
        <w:rPr>
          <w:rFonts w:ascii="宋体" w:eastAsia="宋体" w:hint="eastAsia"/>
        </w:rPr>
        <w:t>术前准备</w:t>
      </w:r>
      <w:r w:rsidR="001852F3">
        <w:rPr>
          <w:rFonts w:ascii="宋体" w:eastAsia="宋体" w:hint="eastAsia"/>
        </w:rPr>
        <w:t xml:space="preserve">参考</w:t>
      </w:r>
      <w:r>
        <w:rPr>
          <w:rFonts w:ascii="宋体" w:eastAsia="宋体" w:hint="eastAsia"/>
        </w:rPr>
        <w:t>Ono</w:t>
      </w:r>
      <w:r w:rsidR="001852F3">
        <w:rPr>
          <w:rFonts w:ascii="宋体" w:eastAsia="宋体" w:hint="eastAsia"/>
        </w:rPr>
        <w:t xml:space="preserve">法</w:t>
      </w:r>
      <w:r>
        <w:rPr>
          <w:vertAlign w:val="superscript"/>
          /&gt;
        </w:rPr>
        <w:t>[</w:t>
      </w:r>
      <w:r>
        <w:rPr>
          <w:vertAlign w:val="superscript"/>
          /&gt;
        </w:rPr>
        <w:t xml:space="preserve">15</w:t>
      </w:r>
      <w:r>
        <w:rPr>
          <w:vertAlign w:val="superscript"/>
          /&gt;
        </w:rPr>
        <w:t>]</w:t>
      </w:r>
      <w:r>
        <w:rPr>
          <w:rFonts w:ascii="宋体" w:eastAsia="宋体" w:hint="eastAsia"/>
        </w:rPr>
        <w:t>并加以改良，手术过程为清洁级</w:t>
      </w:r>
      <w:r>
        <w:rPr>
          <w:rFonts w:ascii="宋体" w:eastAsia="宋体" w:hint="eastAsia"/>
        </w:rPr>
        <w:t>操作。供受体小鼠术前均不禁饮禁食，采用</w:t>
      </w:r>
      <w:r>
        <w:rPr>
          <w:rFonts w:ascii="宋体" w:eastAsia="宋体" w:hint="eastAsia"/>
        </w:rPr>
        <w:t>1%戊巴比妥钠</w:t>
      </w:r>
      <w:r>
        <w:rPr>
          <w:rFonts w:ascii="宋体" w:eastAsia="宋体" w:hint="eastAsia"/>
        </w:rPr>
        <w:t>(</w:t>
      </w:r>
      <w:r>
        <w:rPr>
          <w:rFonts w:ascii="宋体" w:eastAsia="宋体" w:hint="eastAsia"/>
        </w:rPr>
        <w:t xml:space="preserve">0.01mg</w:t>
      </w:r>
      <w:r>
        <w:rPr>
          <w:rFonts w:ascii="宋体" w:eastAsia="宋体" w:hint="eastAsia"/>
        </w:rPr>
        <w:t>/</w:t>
      </w:r>
      <w:r>
        <w:rPr>
          <w:rFonts w:ascii="宋体" w:eastAsia="宋体" w:hint="eastAsia"/>
        </w:rPr>
        <w:t xml:space="preserve">g</w:t>
      </w:r>
      <w:r>
        <w:rPr>
          <w:rFonts w:ascii="宋体" w:eastAsia="宋体" w:hint="eastAsia"/>
        </w:rPr>
        <w:t>)</w:t>
      </w:r>
      <w:r>
        <w:rPr>
          <w:rFonts w:ascii="宋体" w:eastAsia="宋体" w:hint="eastAsia"/>
        </w:rPr>
        <w:t>腹腔注射麻醉，麻醉满意后，小鼠仰卧位用橡皮筋固定四肢于自制手</w:t>
      </w:r>
      <w:r w:rsidR="001852F3">
        <w:rPr>
          <w:rFonts w:ascii="宋体" w:eastAsia="宋体" w:hint="eastAsia"/>
        </w:rPr>
        <w:t xml:space="preserve"> 术台上，剃去腹部鼠毛，用碘酒消毒皮肤切口。</w:t>
      </w:r>
    </w:p>
    <w:p w:rsidR="0018722C">
      <w:pPr>
        <w:pStyle w:val="cw19"/>
        <w:topLinePunct/>
      </w:pPr>
      <w:r>
        <w:rPr>
          <w:rFonts w:ascii="宋体" w:eastAsia="宋体" w:hint="eastAsia"/>
        </w:rPr>
        <w:t>1.4.1.2</w:t>
      </w:r>
      <w:r>
        <w:rPr>
          <w:rFonts w:ascii="宋体" w:eastAsia="宋体" w:hint="eastAsia"/>
        </w:rPr>
        <w:t>受体准备</w:t>
      </w:r>
      <w:r w:rsidR="001852F3">
        <w:rPr>
          <w:rFonts w:ascii="宋体" w:eastAsia="宋体" w:hint="eastAsia"/>
        </w:rPr>
        <w:t xml:space="preserve"> 取腹壁正中切口分两层进腹</w:t>
      </w:r>
      <w:r>
        <w:rPr>
          <w:rFonts w:ascii="宋体" w:eastAsia="宋体" w:hint="eastAsia"/>
        </w:rPr>
        <w:t>，</w:t>
      </w:r>
      <w:r>
        <w:rPr>
          <w:rFonts w:ascii="宋体" w:eastAsia="宋体" w:hint="eastAsia"/>
        </w:rPr>
        <w:t>切口上至剑突，</w:t>
      </w:r>
      <w:r>
        <w:rPr>
          <w:rFonts w:ascii="宋体" w:eastAsia="宋体" w:hint="eastAsia"/>
        </w:rPr>
        <w:t>下至尿道外口上缘约</w:t>
      </w:r>
      <w:r>
        <w:rPr>
          <w:rFonts w:ascii="宋体" w:eastAsia="宋体" w:hint="eastAsia"/>
        </w:rPr>
        <w:t>0</w:t>
      </w:r>
      <w:r>
        <w:rPr>
          <w:rFonts w:ascii="宋体" w:eastAsia="宋体" w:hint="eastAsia"/>
        </w:rPr>
        <w:t>.</w:t>
      </w:r>
      <w:r>
        <w:rPr>
          <w:rFonts w:ascii="宋体" w:eastAsia="宋体" w:hint="eastAsia"/>
        </w:rPr>
        <w:t>8cm，用自制拉勾拉开切口两侧，用湿棉签将</w:t>
      </w:r>
      <w:r>
        <w:rPr>
          <w:rFonts w:ascii="宋体" w:eastAsia="宋体" w:hint="eastAsia"/>
        </w:rPr>
        <w:t>腹腔内肠袢提出腹腔，推向小鼠腹部右上方，用温盐水纱布包裹，其</w:t>
      </w:r>
      <w:r w:rsidR="001852F3">
        <w:rPr>
          <w:rFonts w:ascii="宋体" w:eastAsia="宋体" w:hint="eastAsia"/>
        </w:rPr>
        <w:t xml:space="preserve"> </w:t>
      </w:r>
      <w:r>
        <w:rPr>
          <w:rFonts w:ascii="宋体" w:eastAsia="宋体" w:hint="eastAsia"/>
        </w:rPr>
        <w:t>他的暴露地方也用温盐水覆盖，以防受体体液过度挥发。如果膀胱充</w:t>
      </w:r>
      <w:r w:rsidR="001852F3">
        <w:rPr>
          <w:rFonts w:ascii="宋体" w:eastAsia="宋体" w:hint="eastAsia"/>
        </w:rPr>
        <w:t xml:space="preserve"> </w:t>
      </w:r>
      <w:r>
        <w:rPr>
          <w:rFonts w:ascii="宋体" w:eastAsia="宋体" w:hint="eastAsia"/>
        </w:rPr>
        <w:t>盈影响手术视野可以轻柔的挤压膀胱使其缩小，在肾静脉与髂静脉分</w:t>
      </w:r>
      <w:r w:rsidR="001852F3">
        <w:rPr>
          <w:rFonts w:ascii="宋体" w:eastAsia="宋体" w:hint="eastAsia"/>
        </w:rPr>
        <w:t xml:space="preserve"> </w:t>
      </w:r>
      <w:r>
        <w:rPr>
          <w:rFonts w:ascii="宋体" w:eastAsia="宋体" w:hint="eastAsia"/>
        </w:rPr>
        <w:t>叉水平上</w:t>
      </w:r>
      <w:r>
        <w:rPr>
          <w:rFonts w:ascii="宋体" w:eastAsia="宋体" w:hint="eastAsia"/>
        </w:rPr>
        <w:t>0</w:t>
      </w:r>
      <w:r>
        <w:rPr>
          <w:rFonts w:ascii="宋体" w:eastAsia="宋体" w:hint="eastAsia"/>
        </w:rPr>
        <w:t>.</w:t>
      </w:r>
      <w:r>
        <w:rPr>
          <w:rFonts w:ascii="宋体" w:eastAsia="宋体" w:hint="eastAsia"/>
        </w:rPr>
        <w:t>5cm</w:t>
      </w:r>
      <w:r w:rsidR="001852F3">
        <w:rPr>
          <w:rFonts w:ascii="宋体" w:eastAsia="宋体" w:hint="eastAsia"/>
        </w:rPr>
        <w:t xml:space="preserve">之间充分游离腹主动脉和下腔静脉周围的软组织和</w:t>
      </w:r>
      <w:r>
        <w:rPr>
          <w:rFonts w:ascii="宋体" w:eastAsia="宋体" w:hint="eastAsia"/>
        </w:rPr>
        <w:t>淋巴，腔静脉和腹主动脉不要强行分离以免引起大出血造成手术的失</w:t>
      </w:r>
      <w:r w:rsidR="001852F3">
        <w:rPr>
          <w:rFonts w:ascii="宋体" w:eastAsia="宋体" w:hint="eastAsia"/>
        </w:rPr>
        <w:t xml:space="preserve"> </w:t>
      </w:r>
      <w:r>
        <w:rPr>
          <w:rFonts w:ascii="宋体" w:eastAsia="宋体" w:hint="eastAsia"/>
        </w:rPr>
        <w:t>败，不要误伤雄性小鼠睾丸动脉。用</w:t>
      </w:r>
      <w:r>
        <w:rPr>
          <w:rFonts w:ascii="宋体" w:eastAsia="宋体" w:hint="eastAsia"/>
        </w:rPr>
        <w:t>11-0</w:t>
      </w:r>
      <w:r w:rsidR="001852F3">
        <w:rPr>
          <w:rFonts w:ascii="宋体" w:eastAsia="宋体" w:hint="eastAsia"/>
        </w:rPr>
        <w:t xml:space="preserve">丝线结扎下腔静脉的腰静</w:t>
      </w:r>
      <w:r>
        <w:rPr>
          <w:rFonts w:ascii="宋体" w:eastAsia="宋体" w:hint="eastAsia"/>
        </w:rPr>
        <w:t>脉分支。暴露的手术视野用温纱布覆盖等待供心的获取。</w:t>
      </w:r>
    </w:p>
    <w:p w:rsidR="0018722C">
      <w:pPr>
        <w:pStyle w:val="cw19"/>
        <w:topLinePunct/>
      </w:pPr>
      <w:r>
        <w:rPr>
          <w:rFonts w:ascii="宋体" w:hAnsi="宋体" w:eastAsia="宋体" w:hint="eastAsia"/>
        </w:rPr>
        <w:t>1.4.1.3</w:t>
      </w:r>
      <w:r>
        <w:rPr>
          <w:rFonts w:ascii="宋体" w:hAnsi="宋体" w:eastAsia="宋体" w:hint="eastAsia"/>
        </w:rPr>
        <w:t>供心获取术</w:t>
      </w:r>
      <w:r w:rsidR="001852F3">
        <w:t>供体小鼠正中线开腹用眼睑撑开器撑开切</w:t>
      </w:r>
      <w:r>
        <w:rPr>
          <w:rFonts w:ascii="宋体" w:hAnsi="宋体" w:eastAsia="宋体" w:hint="eastAsia"/>
        </w:rPr>
        <w:t>口</w:t>
      </w:r>
      <w:r>
        <w:rPr>
          <w:rFonts w:ascii="宋体" w:hAnsi="宋体" w:eastAsia="宋体" w:hint="eastAsia"/>
          <w:rFonts w:ascii="宋体" w:hAnsi="宋体" w:eastAsia="宋体" w:hint="eastAsia"/>
          <w:sz w:val="28"/>
        </w:rPr>
        <w:t>，</w:t>
      </w:r>
      <w:r w:rsidR="001852F3">
        <w:rPr>
          <w:rFonts w:ascii="宋体" w:hAnsi="宋体" w:eastAsia="宋体" w:hint="eastAsia"/>
        </w:rPr>
        <w:t xml:space="preserve">把肠袢推向左侧暴露出下腔静脉和腹主动脉，不做过多的分</w:t>
      </w:r>
      <w:r>
        <w:rPr>
          <w:rFonts w:ascii="宋体" w:hAnsi="宋体" w:eastAsia="宋体" w:hint="eastAsia"/>
        </w:rPr>
        <w:t>离</w:t>
      </w:r>
      <w:r>
        <w:rPr>
          <w:rFonts w:ascii="宋体" w:hAnsi="宋体" w:eastAsia="宋体" w:hint="eastAsia"/>
          <w:rFonts w:ascii="宋体" w:hAnsi="宋体" w:eastAsia="宋体" w:hint="eastAsia"/>
          <w:sz w:val="28"/>
        </w:rPr>
        <w:t>，</w:t>
      </w:r>
      <w:r>
        <w:rPr>
          <w:rFonts w:ascii="宋体" w:hAnsi="宋体" w:eastAsia="宋体" w:hint="eastAsia"/>
        </w:rPr>
        <w:t>从下腔静脉注</w:t>
      </w:r>
      <w:r>
        <w:rPr>
          <w:rFonts w:ascii="宋体" w:hAnsi="宋体" w:eastAsia="宋体" w:hint="eastAsia"/>
        </w:rPr>
        <w:t>射</w:t>
      </w:r>
      <w:r>
        <w:rPr>
          <w:rFonts w:ascii="宋体" w:hAnsi="宋体" w:eastAsia="宋体" w:hint="eastAsia"/>
        </w:rPr>
        <w:t>4℃肝素化生理盐水</w:t>
      </w:r>
      <w:r>
        <w:rPr>
          <w:rFonts w:ascii="宋体" w:hAnsi="宋体" w:eastAsia="宋体" w:hint="eastAsia"/>
        </w:rPr>
        <w:t>(</w:t>
      </w:r>
      <w:r>
        <w:rPr>
          <w:rFonts w:ascii="宋体" w:hAnsi="宋体" w:eastAsia="宋体" w:hint="eastAsia"/>
        </w:rPr>
        <w:t>125u</w:t>
      </w:r>
      <w:r>
        <w:rPr>
          <w:rFonts w:ascii="宋体" w:hAnsi="宋体" w:eastAsia="宋体" w:hint="eastAsia"/>
        </w:rPr>
        <w:t>/</w:t>
      </w:r>
      <w:r>
        <w:rPr>
          <w:rFonts w:ascii="宋体" w:hAnsi="宋体" w:eastAsia="宋体" w:hint="eastAsia"/>
        </w:rPr>
        <w:t>ml</w:t>
      </w:r>
      <w:r>
        <w:rPr>
          <w:rFonts w:ascii="宋体" w:hAnsi="宋体" w:eastAsia="宋体" w:hint="eastAsia"/>
        </w:rPr>
        <w:t>)</w:t>
      </w:r>
      <w:r w:rsidR="004B696B">
        <w:rPr>
          <w:rFonts w:ascii="宋体" w:hAnsi="宋体" w:eastAsia="宋体" w:hint="eastAsia"/>
        </w:rPr>
        <w:t xml:space="preserve"> </w:t>
      </w:r>
      <w:r>
        <w:rPr>
          <w:rFonts w:ascii="宋体" w:hAnsi="宋体" w:eastAsia="宋体" w:hint="eastAsia"/>
        </w:rPr>
        <w:t>0.4ml</w:t>
      </w:r>
      <w:r>
        <w:rPr>
          <w:rFonts w:ascii="宋体" w:hAnsi="宋体" w:eastAsia="宋体" w:hint="eastAsia"/>
        </w:rPr>
        <w:t>约</w:t>
      </w:r>
      <w:r>
        <w:rPr>
          <w:rFonts w:ascii="宋体" w:hAnsi="宋体" w:eastAsia="宋体" w:hint="eastAsia"/>
        </w:rPr>
        <w:t>1</w:t>
      </w:r>
      <w:r>
        <w:rPr>
          <w:rFonts w:ascii="宋体" w:hAnsi="宋体" w:eastAsia="宋体" w:hint="eastAsia"/>
        </w:rPr>
        <w:t>分钟后使之全身</w:t>
      </w:r>
      <w:r>
        <w:rPr>
          <w:rFonts w:ascii="宋体" w:hAnsi="宋体" w:eastAsia="宋体" w:hint="eastAsia"/>
        </w:rPr>
        <w:t>肝素化剪断腹主动脉放血</w:t>
      </w:r>
      <w:r>
        <w:rPr>
          <w:rFonts w:ascii="宋体" w:hAnsi="宋体" w:eastAsia="宋体" w:hint="eastAsia"/>
        </w:rPr>
        <w:t>。</w:t>
      </w:r>
      <w:r>
        <w:rPr>
          <w:rFonts w:ascii="宋体" w:hAnsi="宋体" w:eastAsia="宋体" w:hint="eastAsia"/>
        </w:rPr>
        <w:t>剪开膈肌</w:t>
      </w:r>
      <w:r>
        <w:rPr>
          <w:rFonts w:ascii="宋体" w:hAnsi="宋体" w:eastAsia="宋体" w:hint="eastAsia"/>
        </w:rPr>
        <w:t>，</w:t>
      </w:r>
      <w:r>
        <w:rPr>
          <w:rFonts w:ascii="宋体" w:hAnsi="宋体" w:eastAsia="宋体" w:hint="eastAsia"/>
        </w:rPr>
        <w:t>迅速向胸腔内注入冰生理盐水，</w:t>
      </w:r>
      <w:r w:rsidR="001852F3">
        <w:rPr>
          <w:rFonts w:ascii="宋体" w:hAnsi="宋体" w:eastAsia="宋体" w:hint="eastAsia"/>
        </w:rPr>
        <w:t xml:space="preserve"> </w:t>
      </w:r>
      <w:r>
        <w:rPr>
          <w:rFonts w:ascii="宋体" w:hAnsi="宋体" w:eastAsia="宋体" w:hint="eastAsia"/>
        </w:rPr>
        <w:t>然后沿双侧腋前线剪开胸廓至颈</w:t>
      </w:r>
      <w:r>
        <w:rPr>
          <w:rFonts w:ascii="宋体" w:hAnsi="宋体" w:eastAsia="宋体" w:hint="eastAsia"/>
        </w:rPr>
        <w:t>部</w:t>
      </w:r>
      <w:r>
        <w:rPr>
          <w:rFonts w:ascii="宋体" w:hAnsi="宋体" w:eastAsia="宋体" w:hint="eastAsia"/>
          <w:rFonts w:ascii="宋体" w:hAnsi="宋体" w:eastAsia="宋体" w:hint="eastAsia"/>
          <w:sz w:val="28"/>
        </w:rPr>
        <w:t>，</w:t>
      </w:r>
      <w:r>
        <w:rPr>
          <w:rFonts w:ascii="宋体" w:hAnsi="宋体" w:eastAsia="宋体" w:hint="eastAsia"/>
        </w:rPr>
        <w:t>暴露胸腔剪开心包和上方的脂肪组织充分显露心脏</w:t>
      </w:r>
      <w:r>
        <w:rPr>
          <w:rFonts w:ascii="宋体" w:hAnsi="宋体" w:eastAsia="宋体" w:hint="eastAsia"/>
        </w:rPr>
        <w:t>，</w:t>
      </w:r>
      <w:r>
        <w:rPr>
          <w:rFonts w:ascii="宋体" w:hAnsi="宋体" w:eastAsia="宋体" w:hint="eastAsia"/>
        </w:rPr>
        <w:t>用冰生理盐水浸泡的纱布覆盖于心脏上，纱布上放置少许碎冰</w:t>
      </w:r>
      <w:r>
        <w:rPr>
          <w:rFonts w:ascii="宋体" w:hAnsi="宋体" w:eastAsia="宋体" w:hint="eastAsia"/>
        </w:rPr>
        <w:t>，</w:t>
      </w:r>
      <w:r>
        <w:rPr>
          <w:rFonts w:ascii="宋体" w:hAnsi="宋体" w:eastAsia="宋体" w:hint="eastAsia"/>
        </w:rPr>
        <w:t>心跳会减慢至停跳。靠近心脏分别结扎和离</w:t>
      </w:r>
      <w:r>
        <w:rPr>
          <w:rFonts w:ascii="宋体" w:hAnsi="宋体" w:eastAsia="宋体" w:hint="eastAsia"/>
        </w:rPr>
        <w:t>断</w:t>
      </w:r>
      <w:r>
        <w:rPr>
          <w:rFonts w:ascii="宋体" w:hAnsi="宋体" w:eastAsia="宋体" w:hint="eastAsia"/>
        </w:rPr>
        <w:t>下腔静脉和上腔静脉</w:t>
      </w:r>
      <w:r>
        <w:rPr>
          <w:rFonts w:ascii="宋体" w:hAnsi="宋体" w:eastAsia="宋体" w:hint="eastAsia"/>
        </w:rPr>
        <w:t>，</w:t>
      </w:r>
      <w:r>
        <w:rPr>
          <w:rFonts w:ascii="宋体" w:hAnsi="宋体" w:eastAsia="宋体" w:hint="eastAsia"/>
        </w:rPr>
        <w:t>游离主动脉弓及肺动脉</w:t>
      </w:r>
      <w:r>
        <w:rPr>
          <w:rFonts w:ascii="宋体" w:hAnsi="宋体" w:eastAsia="宋体" w:hint="eastAsia"/>
        </w:rPr>
        <w:t>，</w:t>
      </w:r>
      <w:r>
        <w:rPr>
          <w:rFonts w:ascii="宋体" w:hAnsi="宋体" w:eastAsia="宋体" w:hint="eastAsia"/>
        </w:rPr>
        <w:t>在肺动脉和主动脉弓分叉前</w:t>
      </w:r>
    </w:p>
    <w:p w:rsidR="0018722C">
      <w:pPr>
        <w:topLinePunct/>
      </w:pPr>
      <w:r>
        <w:rPr>
          <w:rFonts w:cstheme="minorBidi" w:hAnsiTheme="minorHAnsi" w:eastAsiaTheme="minorHAnsi" w:asciiTheme="minorHAnsi" w:ascii="Calibri"/>
        </w:rPr>
        <w:t>12</w:t>
      </w:r>
    </w:p>
    <w:p w:rsidR="0018722C">
      <w:pPr>
        <w:topLinePunct/>
      </w:pPr>
      <w:r>
        <w:rPr>
          <w:rFonts w:ascii="宋体" w:hAnsi="宋体" w:eastAsia="宋体" w:hint="eastAsia"/>
        </w:rPr>
        <w:t>剪断肺动脉和主动脉，尽量保留肺动脉的长度。用</w:t>
      </w:r>
      <w:r>
        <w:rPr>
          <w:rFonts w:ascii="宋体" w:hAnsi="宋体" w:eastAsia="宋体" w:hint="eastAsia"/>
        </w:rPr>
        <w:t>5-0</w:t>
      </w:r>
      <w:r w:rsidR="001852F3">
        <w:rPr>
          <w:rFonts w:ascii="宋体" w:hAnsi="宋体" w:eastAsia="宋体" w:hint="eastAsia"/>
        </w:rPr>
        <w:t xml:space="preserve">丝线集束结扎</w:t>
      </w:r>
      <w:r>
        <w:rPr>
          <w:rFonts w:ascii="宋体" w:hAnsi="宋体" w:eastAsia="宋体" w:hint="eastAsia"/>
        </w:rPr>
        <w:t>肺静脉及心脏后面的组织</w:t>
      </w:r>
      <w:r>
        <w:rPr>
          <w:rFonts w:ascii="宋体" w:hAnsi="宋体" w:eastAsia="宋体" w:hint="eastAsia"/>
          <w:rFonts w:ascii="宋体" w:hAnsi="宋体" w:eastAsia="宋体" w:hint="eastAsia"/>
          <w:spacing w:val="-8"/>
        </w:rPr>
        <w:t>（</w:t>
      </w:r>
      <w:r>
        <w:rPr>
          <w:rFonts w:ascii="宋体" w:hAnsi="宋体" w:eastAsia="宋体" w:hint="eastAsia"/>
          <w:spacing w:val="-8"/>
        </w:rPr>
        <w:t>注意不要伤及心耳</w:t>
      </w:r>
      <w:r>
        <w:rPr>
          <w:rFonts w:ascii="宋体" w:hAnsi="宋体" w:eastAsia="宋体" w:hint="eastAsia"/>
          <w:rFonts w:ascii="宋体" w:hAnsi="宋体" w:eastAsia="宋体" w:hint="eastAsia"/>
          <w:spacing w:val="-8"/>
        </w:rPr>
        <w:t>）</w:t>
      </w:r>
      <w:r>
        <w:rPr>
          <w:rFonts w:ascii="宋体" w:hAnsi="宋体" w:eastAsia="宋体" w:hint="eastAsia"/>
        </w:rPr>
        <w:t>，切断连接心脏的组织</w:t>
      </w:r>
      <w:r>
        <w:rPr>
          <w:rFonts w:ascii="宋体" w:hAnsi="宋体" w:eastAsia="宋体" w:hint="eastAsia"/>
        </w:rPr>
        <w:t>和血管取下心脏，立即放置于</w:t>
      </w:r>
      <w:r>
        <w:rPr>
          <w:rFonts w:ascii="宋体" w:hAnsi="宋体" w:eastAsia="宋体" w:hint="eastAsia"/>
        </w:rPr>
        <w:t>4℃</w:t>
      </w:r>
      <w:r>
        <w:rPr>
          <w:rFonts w:ascii="宋体" w:hAnsi="宋体" w:eastAsia="宋体" w:hint="eastAsia"/>
        </w:rPr>
        <w:t>肝素化生理盐水</w:t>
      </w:r>
      <w:r>
        <w:rPr>
          <w:rFonts w:ascii="宋体" w:hAnsi="宋体" w:eastAsia="宋体" w:hint="eastAsia"/>
        </w:rPr>
        <w:t>（</w:t>
      </w:r>
      <w:r>
        <w:rPr>
          <w:rFonts w:ascii="宋体" w:hAnsi="宋体" w:eastAsia="宋体" w:hint="eastAsia"/>
        </w:rPr>
        <w:t xml:space="preserve">12.5u</w:t>
      </w:r>
      <w:r>
        <w:rPr>
          <w:rFonts w:ascii="宋体" w:hAnsi="宋体" w:eastAsia="宋体" w:hint="eastAsia"/>
        </w:rPr>
        <w:t>/</w:t>
      </w:r>
      <w:r>
        <w:rPr>
          <w:rFonts w:ascii="宋体" w:hAnsi="宋体" w:eastAsia="宋体" w:hint="eastAsia"/>
        </w:rPr>
        <w:t>ml</w:t>
      </w:r>
      <w:r>
        <w:rPr>
          <w:rFonts w:ascii="宋体" w:hAnsi="宋体" w:eastAsia="宋体" w:hint="eastAsia"/>
        </w:rPr>
        <w:t>）</w:t>
      </w:r>
      <w:r>
        <w:rPr>
          <w:rFonts w:ascii="宋体" w:hAnsi="宋体" w:eastAsia="宋体" w:hint="eastAsia"/>
        </w:rPr>
        <w:t>中保</w:t>
      </w:r>
      <w:r>
        <w:rPr>
          <w:rFonts w:ascii="宋体" w:hAnsi="宋体" w:eastAsia="宋体" w:hint="eastAsia"/>
        </w:rPr>
        <w:t>存并用湿棉签轻轻挤压心脏排出里面的淤血。</w:t>
      </w:r>
    </w:p>
    <w:p w:rsidR="0018722C">
      <w:pPr>
        <w:pStyle w:val="cw19"/>
        <w:topLinePunct/>
      </w:pPr>
      <w:r>
        <w:rPr>
          <w:rFonts w:ascii="宋体" w:eastAsia="宋体" w:hint="eastAsia"/>
        </w:rPr>
        <w:t>1.4.1.4</w:t>
      </w:r>
      <w:r>
        <w:rPr>
          <w:rFonts w:ascii="宋体" w:eastAsia="宋体" w:hint="eastAsia"/>
        </w:rPr>
        <w:t>移植手术</w:t>
      </w:r>
      <w:r>
        <w:rPr>
          <w:rFonts w:ascii="宋体" w:eastAsia="宋体" w:hint="eastAsia"/>
        </w:rPr>
        <w:t>用血管夹夹近心端下腔静脉和腹主动脉</w:t>
      </w:r>
      <w:r>
        <w:rPr>
          <w:rFonts w:ascii="宋体" w:eastAsia="宋体" w:hint="eastAsia"/>
        </w:rPr>
        <w:t>，</w:t>
      </w:r>
      <w:r>
        <w:rPr>
          <w:rFonts w:ascii="宋体" w:eastAsia="宋体" w:hint="eastAsia"/>
        </w:rPr>
        <w:t>待下</w:t>
      </w:r>
      <w:r w:rsidR="001852F3">
        <w:rPr>
          <w:rFonts w:ascii="宋体" w:eastAsia="宋体" w:hint="eastAsia"/>
        </w:rPr>
        <w:t xml:space="preserve">  腔静脉充盈后再夹住远心端血管</w:t>
      </w:r>
      <w:r>
        <w:rPr>
          <w:rFonts w:ascii="宋体" w:eastAsia="宋体" w:hint="eastAsia"/>
        </w:rPr>
        <w:t>，</w:t>
      </w:r>
      <w:r>
        <w:rPr>
          <w:rFonts w:ascii="宋体" w:eastAsia="宋体" w:hint="eastAsia"/>
        </w:rPr>
        <w:t>调整血管夹</w:t>
      </w:r>
      <w:r>
        <w:rPr>
          <w:rFonts w:ascii="宋体" w:eastAsia="宋体" w:hint="eastAsia"/>
        </w:rPr>
        <w:t>，</w:t>
      </w:r>
      <w:r>
        <w:rPr>
          <w:rFonts w:ascii="宋体" w:eastAsia="宋体" w:hint="eastAsia"/>
        </w:rPr>
        <w:t>使腹主动脉朝上</w:t>
      </w:r>
      <w:r>
        <w:rPr>
          <w:rFonts w:ascii="宋体" w:eastAsia="宋体" w:hint="eastAsia"/>
        </w:rPr>
        <w:t>。</w:t>
      </w:r>
      <w:r>
        <w:rPr>
          <w:rFonts w:ascii="宋体" w:eastAsia="宋体" w:hint="eastAsia"/>
        </w:rPr>
        <w:t>用</w:t>
      </w:r>
    </w:p>
    <w:p w:rsidR="0018722C">
      <w:pPr>
        <w:topLinePunct/>
      </w:pPr>
      <w:r>
        <w:rPr>
          <w:rFonts w:ascii="宋体" w:eastAsia="宋体" w:hint="eastAsia"/>
        </w:rPr>
        <w:t>30G</w:t>
      </w:r>
      <w:r w:rsidR="001852F3">
        <w:rPr>
          <w:rFonts w:ascii="宋体" w:eastAsia="宋体" w:hint="eastAsia"/>
        </w:rPr>
        <w:t xml:space="preserve">针头在腹主动脉上戳个小孔，用维纳斯剪纵行剪开腹主动脉</w:t>
      </w:r>
      <w:r>
        <w:rPr>
          <w:rFonts w:ascii="宋体" w:eastAsia="宋体" w:hint="eastAsia"/>
        </w:rPr>
        <w:t>，</w:t>
      </w:r>
      <w:r>
        <w:rPr>
          <w:rFonts w:ascii="宋体" w:eastAsia="宋体" w:hint="eastAsia"/>
        </w:rPr>
        <w:t>剪开</w:t>
      </w:r>
      <w:r>
        <w:rPr>
          <w:rFonts w:ascii="宋体" w:eastAsia="宋体" w:hint="eastAsia"/>
        </w:rPr>
        <w:t>的裂隙与供心升主动脉直径相仿</w:t>
      </w:r>
      <w:r>
        <w:rPr>
          <w:rFonts w:ascii="宋体" w:eastAsia="宋体" w:hint="eastAsia"/>
        </w:rPr>
        <w:t>，</w:t>
      </w:r>
      <w:r w:rsidR="001852F3">
        <w:rPr>
          <w:rFonts w:ascii="宋体" w:eastAsia="宋体" w:hint="eastAsia"/>
        </w:rPr>
        <w:t xml:space="preserve">用少许肝素生理盐水</w:t>
      </w:r>
      <w:r>
        <w:rPr>
          <w:rFonts w:ascii="宋体" w:eastAsia="宋体" w:hint="eastAsia"/>
        </w:rPr>
        <w:t>（</w:t>
      </w:r>
      <w:r>
        <w:rPr>
          <w:rFonts w:ascii="宋体" w:eastAsia="宋体" w:hint="eastAsia"/>
        </w:rPr>
        <w:t xml:space="preserve">12.5u</w:t>
      </w:r>
      <w:r>
        <w:rPr>
          <w:rFonts w:ascii="宋体" w:eastAsia="宋体" w:hint="eastAsia"/>
        </w:rPr>
        <w:t>/</w:t>
      </w:r>
      <w:r>
        <w:rPr>
          <w:rFonts w:ascii="宋体" w:eastAsia="宋体" w:hint="eastAsia"/>
        </w:rPr>
        <w:t xml:space="preserve">ml</w:t>
      </w:r>
      <w:r>
        <w:rPr>
          <w:rFonts w:ascii="宋体" w:eastAsia="宋体" w:hint="eastAsia"/>
        </w:rPr>
        <w:t>）</w:t>
      </w:r>
      <w:r>
        <w:rPr>
          <w:rFonts w:ascii="宋体" w:eastAsia="宋体" w:hint="eastAsia"/>
        </w:rPr>
        <w:t>冲洗动脉管腔。将供心置于腹腔内右侧，在吻合口两端各作一牵引线，</w:t>
      </w:r>
      <w:r>
        <w:rPr>
          <w:rFonts w:ascii="宋体" w:eastAsia="宋体" w:hint="eastAsia"/>
        </w:rPr>
        <w:t>用</w:t>
      </w:r>
      <w:r>
        <w:rPr>
          <w:rFonts w:ascii="宋体" w:eastAsia="宋体" w:hint="eastAsia"/>
        </w:rPr>
        <w:t>11-0</w:t>
      </w:r>
      <w:r w:rsidR="001852F3">
        <w:rPr>
          <w:rFonts w:ascii="宋体" w:eastAsia="宋体" w:hint="eastAsia"/>
        </w:rPr>
        <w:t xml:space="preserve">带线缝合针自尾侧一针连续缝合至头侧打结固定后，翻转心脏到左侧，行对侧连续缝合，与尾侧牵引线打结固定。每侧大概</w:t>
      </w:r>
      <w:r w:rsidR="001852F3">
        <w:rPr>
          <w:rFonts w:ascii="宋体" w:eastAsia="宋体" w:hint="eastAsia"/>
        </w:rPr>
        <w:t>缝</w:t>
      </w:r>
    </w:p>
    <w:p w:rsidR="0018722C">
      <w:pPr>
        <w:topLinePunct/>
      </w:pPr>
      <w:r>
        <w:rPr>
          <w:rFonts w:ascii="宋体" w:eastAsia="宋体" w:hint="eastAsia"/>
        </w:rPr>
        <w:t>5-6</w:t>
      </w:r>
      <w:r w:rsidR="001852F3">
        <w:rPr>
          <w:rFonts w:ascii="宋体" w:eastAsia="宋体" w:hint="eastAsia"/>
        </w:rPr>
        <w:t xml:space="preserve">针，缝至倒数第二针时</w:t>
      </w:r>
      <w:r w:rsidR="001852F3">
        <w:rPr>
          <w:rFonts w:ascii="宋体" w:eastAsia="宋体" w:hint="eastAsia"/>
        </w:rPr>
        <w:t>不要紧</w:t>
      </w:r>
      <w:r w:rsidR="001852F3">
        <w:rPr>
          <w:rFonts w:ascii="宋体" w:eastAsia="宋体" w:hint="eastAsia"/>
        </w:rPr>
        <w:t>线以便给缝最后一针留下缝合空间，</w:t>
      </w:r>
      <w:r w:rsidR="001852F3">
        <w:rPr>
          <w:rFonts w:ascii="宋体" w:eastAsia="宋体" w:hint="eastAsia"/>
        </w:rPr>
        <w:t xml:space="preserve">用肝素化生理盐水</w:t>
      </w:r>
      <w:r>
        <w:rPr>
          <w:rFonts w:ascii="宋体" w:eastAsia="宋体" w:hint="eastAsia"/>
        </w:rPr>
        <w:t>（</w:t>
      </w:r>
      <w:r>
        <w:rPr>
          <w:rFonts w:ascii="宋体" w:eastAsia="宋体" w:hint="eastAsia"/>
          <w:spacing w:val="-8"/>
        </w:rPr>
        <w:t>10u</w:t>
      </w:r>
      <w:r>
        <w:rPr>
          <w:rFonts w:ascii="宋体" w:eastAsia="宋体" w:hint="eastAsia"/>
          <w:spacing w:val="-8"/>
        </w:rPr>
        <w:t>/</w:t>
      </w:r>
      <w:r>
        <w:rPr>
          <w:rFonts w:ascii="宋体" w:eastAsia="宋体" w:hint="eastAsia"/>
          <w:spacing w:val="-8"/>
        </w:rPr>
        <w:t>ml</w:t>
      </w:r>
      <w:r>
        <w:rPr>
          <w:rFonts w:ascii="宋体" w:eastAsia="宋体" w:hint="eastAsia"/>
        </w:rPr>
        <w:t>）</w:t>
      </w:r>
      <w:r>
        <w:rPr>
          <w:rFonts w:ascii="宋体" w:eastAsia="宋体" w:hint="eastAsia"/>
        </w:rPr>
        <w:t>冲洗管腔</w:t>
      </w:r>
      <w:r>
        <w:rPr>
          <w:rFonts w:ascii="宋体" w:eastAsia="宋体" w:hint="eastAsia"/>
        </w:rPr>
        <w:t>，</w:t>
      </w:r>
      <w:r w:rsidR="001852F3">
        <w:rPr>
          <w:rFonts w:ascii="宋体" w:eastAsia="宋体" w:hint="eastAsia"/>
        </w:rPr>
        <w:t xml:space="preserve">以防术后形成冠状动脉血、</w:t>
      </w:r>
      <w:r>
        <w:rPr>
          <w:rFonts w:ascii="宋体" w:eastAsia="宋体" w:hint="eastAsia"/>
        </w:rPr>
        <w:t>气栓。调整血管夹使下腔静脉回到生理位置，用显微镊提起下腔静脉</w:t>
      </w:r>
      <w:r w:rsidR="001852F3">
        <w:rPr>
          <w:rFonts w:ascii="宋体" w:eastAsia="宋体" w:hint="eastAsia"/>
        </w:rPr>
        <w:t xml:space="preserve">做一弧形切口</w:t>
      </w:r>
      <w:r>
        <w:rPr>
          <w:rFonts w:ascii="宋体" w:eastAsia="宋体" w:hint="eastAsia"/>
        </w:rPr>
        <w:t>，</w:t>
      </w:r>
      <w:r>
        <w:rPr>
          <w:rFonts w:ascii="宋体" w:eastAsia="宋体" w:hint="eastAsia"/>
        </w:rPr>
        <w:t>使切口直径与供心肺动脉直径基本一致，采用一针后</w:t>
      </w:r>
      <w:r w:rsidR="001852F3">
        <w:rPr>
          <w:rFonts w:ascii="宋体" w:eastAsia="宋体" w:hint="eastAsia"/>
        </w:rPr>
        <w:t xml:space="preserve">壁先缝法</w:t>
      </w:r>
      <w:r>
        <w:rPr>
          <w:vertAlign w:val="superscript"/>
          /&gt;
        </w:rPr>
        <w:t>[</w:t>
      </w:r>
      <w:r>
        <w:rPr>
          <w:vertAlign w:val="superscript"/>
          /&gt;
        </w:rPr>
        <w:t xml:space="preserve">16</w:t>
      </w:r>
      <w:r>
        <w:rPr>
          <w:vertAlign w:val="superscript"/>
          /&gt;
        </w:rPr>
        <w:t>]</w:t>
      </w:r>
      <w:r>
        <w:rPr>
          <w:rFonts w:ascii="宋体" w:eastAsia="宋体" w:hint="eastAsia"/>
        </w:rPr>
        <w:t>以期缩短血管吻合时间，缝至最后两针时，用肝素化生理</w:t>
      </w:r>
      <w:r>
        <w:rPr>
          <w:rFonts w:ascii="宋体" w:eastAsia="宋体" w:hint="eastAsia"/>
        </w:rPr>
        <w:t>盐水</w:t>
      </w:r>
      <w:r>
        <w:rPr>
          <w:rFonts w:ascii="宋体" w:eastAsia="宋体" w:hint="eastAsia"/>
        </w:rPr>
        <w:t>（</w:t>
      </w:r>
      <w:r>
        <w:rPr>
          <w:rFonts w:ascii="宋体" w:eastAsia="宋体" w:hint="eastAsia"/>
          <w:spacing w:val="-2"/>
        </w:rPr>
        <w:t xml:space="preserve">10u</w:t>
      </w:r>
      <w:r>
        <w:rPr>
          <w:rFonts w:ascii="宋体" w:eastAsia="宋体" w:hint="eastAsia"/>
          <w:spacing w:val="-2"/>
        </w:rPr>
        <w:t>/</w:t>
      </w:r>
      <w:r>
        <w:rPr>
          <w:rFonts w:ascii="宋体" w:eastAsia="宋体" w:hint="eastAsia"/>
          <w:spacing w:val="-2"/>
        </w:rPr>
        <w:t xml:space="preserve">ml</w:t>
      </w:r>
      <w:r>
        <w:rPr>
          <w:rFonts w:ascii="宋体" w:eastAsia="宋体" w:hint="eastAsia"/>
        </w:rPr>
        <w:t>）</w:t>
      </w:r>
      <w:r>
        <w:rPr>
          <w:rFonts w:ascii="宋体" w:eastAsia="宋体" w:hint="eastAsia"/>
        </w:rPr>
        <w:t xml:space="preserve">冲洗血管腔排气。整个缝合期间供心表面覆盖冰纱布</w:t>
      </w:r>
      <w:r w:rsidR="001852F3">
        <w:rPr>
          <w:rFonts w:ascii="宋体" w:eastAsia="宋体" w:hint="eastAsia"/>
        </w:rPr>
        <w:t xml:space="preserve">上面并放小许碎冰以减少对供心的损伤。血管吻合完成后</w:t>
      </w:r>
      <w:r>
        <w:rPr>
          <w:rFonts w:ascii="宋体" w:eastAsia="宋体" w:hint="eastAsia"/>
        </w:rPr>
        <w:t xml:space="preserve">，</w:t>
      </w:r>
      <w:r>
        <w:rPr>
          <w:rFonts w:ascii="宋体" w:eastAsia="宋体" w:hint="eastAsia"/>
        </w:rPr>
        <w:t xml:space="preserve">在腹主动</w:t>
      </w:r>
      <w:r>
        <w:rPr>
          <w:rFonts w:ascii="宋体" w:eastAsia="宋体" w:hint="eastAsia"/>
        </w:rPr>
        <w:t>脉和下腔静脉吻合口两侧用小棉球把肝素吸收后再放置小棉球以期</w:t>
      </w:r>
      <w:r w:rsidR="001852F3">
        <w:rPr>
          <w:rFonts w:ascii="宋体" w:eastAsia="宋体" w:hint="eastAsia"/>
        </w:rPr>
        <w:t xml:space="preserve">压迫止血</w:t>
      </w:r>
      <w:r>
        <w:rPr>
          <w:rFonts w:ascii="宋体" w:eastAsia="宋体" w:hint="eastAsia"/>
        </w:rPr>
        <w:t>，</w:t>
      </w:r>
      <w:r>
        <w:rPr>
          <w:rFonts w:ascii="宋体" w:eastAsia="宋体" w:hint="eastAsia"/>
        </w:rPr>
        <w:t>先松开远端血管夹，后松下近端血管夹。可见供心冠脉立</w:t>
      </w:r>
      <w:r>
        <w:rPr>
          <w:rFonts w:ascii="宋体" w:eastAsia="宋体" w:hint="eastAsia"/>
        </w:rPr>
        <w:t>刻充血心肌变红，数秒内出现心脏纤颤，用温生理盐水滴注供心表面，</w:t>
      </w:r>
      <w:r>
        <w:rPr>
          <w:rFonts w:ascii="宋体" w:eastAsia="宋体" w:hint="eastAsia"/>
        </w:rPr>
        <w:t>供心出见不规则搏动随后心律恢复正常。将肠管小心还纳腹腔复位后</w:t>
      </w:r>
      <w:r>
        <w:rPr>
          <w:rFonts w:ascii="宋体" w:eastAsia="宋体" w:hint="eastAsia"/>
        </w:rPr>
        <w:t>，</w:t>
      </w:r>
    </w:p>
    <w:p w:rsidR="0018722C">
      <w:pPr>
        <w:topLinePunct/>
      </w:pPr>
      <w:r>
        <w:rPr>
          <w:rFonts w:cstheme="minorBidi" w:hAnsiTheme="minorHAnsi" w:eastAsiaTheme="minorHAnsi" w:asciiTheme="minorHAnsi" w:ascii="Calibri"/>
        </w:rPr>
        <w:t>13</w:t>
      </w:r>
    </w:p>
    <w:p w:rsidR="0018722C">
      <w:pPr>
        <w:topLinePunct/>
      </w:pPr>
      <w:r>
        <w:rPr>
          <w:rFonts w:ascii="宋体" w:eastAsia="宋体" w:hint="eastAsia"/>
        </w:rPr>
        <w:t>关闭腹腔。</w:t>
      </w:r>
    </w:p>
    <w:p w:rsidR="0018722C">
      <w:pPr>
        <w:pStyle w:val="cw19"/>
        <w:topLinePunct/>
      </w:pPr>
      <w:r>
        <w:rPr>
          <w:rFonts w:ascii="宋体" w:eastAsia="宋体" w:hint="eastAsia"/>
        </w:rPr>
        <w:t>1.4.1.5</w:t>
      </w:r>
      <w:r>
        <w:rPr>
          <w:rFonts w:ascii="宋体" w:eastAsia="宋体" w:hint="eastAsia"/>
        </w:rPr>
        <w:t>围手术处理</w:t>
      </w:r>
      <w:r w:rsidR="001852F3">
        <w:rPr>
          <w:rFonts w:ascii="宋体" w:eastAsia="宋体" w:hint="eastAsia"/>
        </w:rPr>
        <w:t xml:space="preserve">术后小鼠放置保温箱内给予小鼠复温，小鼠</w:t>
      </w:r>
      <w:r>
        <w:rPr>
          <w:rFonts w:ascii="宋体" w:eastAsia="宋体" w:hint="eastAsia"/>
        </w:rPr>
        <w:t>多在</w:t>
      </w:r>
      <w:r>
        <w:rPr>
          <w:rFonts w:ascii="宋体" w:eastAsia="宋体" w:hint="eastAsia"/>
        </w:rPr>
        <w:t>1</w:t>
      </w:r>
      <w:r w:rsidR="001852F3">
        <w:rPr>
          <w:rFonts w:ascii="宋体" w:eastAsia="宋体" w:hint="eastAsia"/>
        </w:rPr>
        <w:t xml:space="preserve">小时左右苏醒。术后单独饲养</w:t>
      </w:r>
      <w:r>
        <w:rPr>
          <w:rFonts w:ascii="宋体" w:eastAsia="宋体" w:hint="eastAsia"/>
        </w:rPr>
        <w:t>，</w:t>
      </w:r>
      <w:r>
        <w:rPr>
          <w:rFonts w:ascii="宋体" w:eastAsia="宋体" w:hint="eastAsia"/>
        </w:rPr>
        <w:t>温度维持在</w:t>
      </w:r>
      <w:r>
        <w:rPr>
          <w:rFonts w:ascii="宋体" w:eastAsia="宋体" w:hint="eastAsia"/>
        </w:rPr>
        <w:t>26</w:t>
      </w:r>
      <w:r w:rsidR="001852F3">
        <w:rPr>
          <w:rFonts w:ascii="宋体" w:eastAsia="宋体" w:hint="eastAsia"/>
        </w:rPr>
        <w:t xml:space="preserve">度左右，单独饲</w:t>
      </w:r>
      <w:r>
        <w:rPr>
          <w:rFonts w:ascii="宋体" w:eastAsia="宋体" w:hint="eastAsia"/>
        </w:rPr>
        <w:t>养</w:t>
      </w:r>
      <w:r>
        <w:rPr>
          <w:rFonts w:ascii="宋体" w:eastAsia="宋体" w:hint="eastAsia"/>
        </w:rPr>
        <w:t>1</w:t>
      </w:r>
      <w:r w:rsidR="001852F3">
        <w:rPr>
          <w:rFonts w:ascii="宋体" w:eastAsia="宋体" w:hint="eastAsia"/>
        </w:rPr>
        <w:t xml:space="preserve">天后合群喂养，每日通过对腹壁触摸了解移植心脏跳动情况。移</w:t>
      </w:r>
      <w:r>
        <w:rPr>
          <w:rFonts w:ascii="宋体" w:eastAsia="宋体" w:hint="eastAsia"/>
        </w:rPr>
        <w:t>植后移植心脏持续搏动</w:t>
      </w:r>
      <w:r>
        <w:rPr>
          <w:rFonts w:ascii="宋体" w:eastAsia="宋体" w:hint="eastAsia"/>
        </w:rPr>
        <w:t>4</w:t>
      </w:r>
      <w:r w:rsidR="001852F3">
        <w:rPr>
          <w:rFonts w:ascii="宋体" w:eastAsia="宋体" w:hint="eastAsia"/>
        </w:rPr>
        <w:t xml:space="preserve">天以上，心律齐、搏动有力视为手术成功标志否则视为手术失败</w:t>
      </w:r>
      <w:r>
        <w:rPr>
          <w:vertAlign w:val="superscript"/>
          /&gt;
        </w:rPr>
        <w:t>[</w:t>
      </w:r>
      <w:r>
        <w:rPr>
          <w:vertAlign w:val="superscript"/>
          /&gt;
        </w:rPr>
        <w:t xml:space="preserve">14</w:t>
      </w:r>
      <w:r>
        <w:rPr>
          <w:vertAlign w:val="superscript"/>
          /&gt;
        </w:rPr>
        <w:t>]</w:t>
      </w:r>
      <w:r>
        <w:rPr>
          <w:rFonts w:ascii="宋体" w:eastAsia="宋体" w:hint="eastAsia"/>
        </w:rPr>
        <w:t>并设定</w:t>
      </w:r>
      <w:r>
        <w:rPr>
          <w:rFonts w:ascii="宋体" w:eastAsia="宋体" w:hint="eastAsia"/>
        </w:rPr>
        <w:t>35</w:t>
      </w:r>
      <w:r w:rsidR="001852F3">
        <w:rPr>
          <w:rFonts w:ascii="宋体" w:eastAsia="宋体" w:hint="eastAsia"/>
        </w:rPr>
        <w:t xml:space="preserve">天为观察终点。</w:t>
      </w:r>
    </w:p>
    <w:p w:rsidR="0018722C">
      <w:pPr>
        <w:pStyle w:val="cw19"/>
        <w:topLinePunct/>
      </w:pPr>
      <w:r>
        <w:rPr>
          <w:rFonts w:ascii="宋体" w:eastAsia="宋体" w:hint="eastAsia"/>
        </w:rPr>
        <w:t>1.4.1.6</w:t>
      </w:r>
      <w:r>
        <w:rPr>
          <w:rFonts w:ascii="宋体" w:eastAsia="宋体" w:hint="eastAsia"/>
        </w:rPr>
        <w:t>获取标本和病理学检查</w:t>
      </w:r>
    </w:p>
    <w:p w:rsidR="0018722C">
      <w:pPr>
        <w:topLinePunct/>
      </w:pPr>
      <w:r>
        <w:rPr>
          <w:rFonts w:ascii="宋体" w:eastAsia="宋体" w:hint="eastAsia"/>
        </w:rPr>
        <w:t>术后两天各组随机取供心，提蛋白检测；并心脏采血后收集血清</w:t>
      </w:r>
      <w:r>
        <w:rPr>
          <w:rFonts w:ascii="宋体" w:eastAsia="宋体" w:hint="eastAsia"/>
        </w:rPr>
        <w:t>检测</w:t>
      </w:r>
      <w:r>
        <w:rPr>
          <w:rFonts w:ascii="宋体" w:eastAsia="宋体" w:hint="eastAsia"/>
        </w:rPr>
        <w:t>CK-MB</w:t>
      </w:r>
      <w:r w:rsidR="001852F3">
        <w:rPr>
          <w:rFonts w:ascii="宋体" w:eastAsia="宋体" w:hint="eastAsia"/>
        </w:rPr>
        <w:t xml:space="preserve">值。术后</w:t>
      </w:r>
      <w:r>
        <w:rPr>
          <w:rFonts w:ascii="宋体" w:eastAsia="宋体" w:hint="eastAsia"/>
        </w:rPr>
        <w:t>5</w:t>
      </w:r>
      <w:r w:rsidR="001852F3">
        <w:rPr>
          <w:rFonts w:ascii="宋体" w:eastAsia="宋体" w:hint="eastAsia"/>
        </w:rPr>
        <w:t xml:space="preserve">天各组取供心，放在</w:t>
      </w:r>
      <w:r>
        <w:rPr>
          <w:rFonts w:ascii="宋体" w:eastAsia="宋体" w:hint="eastAsia"/>
        </w:rPr>
        <w:t>10%</w:t>
      </w:r>
      <w:r>
        <w:rPr>
          <w:rFonts w:ascii="宋体" w:eastAsia="宋体" w:hint="eastAsia"/>
        </w:rPr>
        <w:t>的甲醛中浸润</w:t>
      </w:r>
      <w:r>
        <w:rPr>
          <w:rFonts w:ascii="宋体" w:eastAsia="宋体" w:hint="eastAsia"/>
        </w:rPr>
        <w:t>48</w:t>
      </w:r>
      <w:r w:rsidR="001852F3">
        <w:rPr>
          <w:rFonts w:ascii="宋体" w:eastAsia="宋体" w:hint="eastAsia"/>
        </w:rPr>
        <w:t xml:space="preserve">小时后，制成切片，采用苏木素-伊红染色后放在光学显微镜下观察。</w:t>
      </w:r>
      <w:r>
        <w:rPr>
          <w:rFonts w:ascii="宋体" w:eastAsia="宋体" w:hint="eastAsia"/>
        </w:rPr>
        <w:t>在观察终点或排斥终点肉眼观察心脏和脾脏的变化并记录心脏存活</w:t>
      </w:r>
      <w:r>
        <w:rPr>
          <w:rFonts w:ascii="宋体" w:eastAsia="宋体" w:hint="eastAsia"/>
        </w:rPr>
        <w:t>的时间。</w:t>
      </w:r>
    </w:p>
    <w:p w:rsidR="0018722C">
      <w:pPr>
        <w:pStyle w:val="Heading3"/>
        <w:topLinePunct/>
        <w:ind w:left="200" w:hangingChars="200" w:hanging="200"/>
      </w:pPr>
      <w:r>
        <w:t>1.4.2</w:t>
      </w:r>
      <w:r>
        <w:t xml:space="preserve"> </w:t>
      </w:r>
      <w:r>
        <w:t>脑死亡模型的建立</w:t>
      </w:r>
      <w:r>
        <w:t>(</w:t>
      </w:r>
      <w:r>
        <w:t xml:space="preserve">图</w:t>
      </w:r>
      <w:r>
        <w:t>1</w:t>
      </w:r>
      <w:r>
        <w:t>)</w:t>
      </w:r>
      <w:r>
        <w:rPr>
          <w:vertAlign w:val="superscript"/>
          /&gt;
        </w:rPr>
        <w:t>[</w:t>
      </w:r>
      <w:r>
        <w:t xml:space="preserve">17,18</w:t>
      </w:r>
      <w:r>
        <w:rPr>
          <w:vertAlign w:val="superscript"/>
          /&gt;
        </w:rPr>
        <w:t>]</w:t>
      </w:r>
    </w:p>
    <w:p w:rsidR="0018722C">
      <w:pPr>
        <w:topLinePunct/>
      </w:pPr>
      <w:r>
        <w:rPr>
          <w:rFonts w:ascii="宋体" w:hAnsi="宋体" w:eastAsia="宋体" w:hint="eastAsia"/>
        </w:rPr>
        <w:t>小鼠麻醉满意后，小鼠仰卧在手术台上，小心分离出气管，气</w:t>
      </w:r>
      <w:r w:rsidR="001852F3">
        <w:rPr>
          <w:rFonts w:ascii="宋体" w:hAnsi="宋体" w:eastAsia="宋体" w:hint="eastAsia"/>
        </w:rPr>
        <w:t xml:space="preserve">管切开后，插入小鼠呼吸机通气导管，调整呼吸频率为</w:t>
      </w:r>
      <w:r>
        <w:rPr>
          <w:rFonts w:ascii="宋体" w:hAnsi="宋体" w:eastAsia="宋体" w:hint="eastAsia"/>
        </w:rPr>
        <w:t>120</w:t>
      </w:r>
      <w:r>
        <w:rPr>
          <w:rFonts w:ascii="宋体" w:hAnsi="宋体" w:eastAsia="宋体" w:hint="eastAsia"/>
        </w:rPr>
        <w:t>次</w:t>
      </w:r>
      <w:r>
        <w:rPr>
          <w:rFonts w:ascii="宋体" w:hAnsi="宋体" w:eastAsia="宋体" w:hint="eastAsia"/>
        </w:rPr>
        <w:t>/</w:t>
      </w:r>
      <w:r>
        <w:rPr>
          <w:rFonts w:ascii="宋体" w:hAnsi="宋体" w:eastAsia="宋体" w:hint="eastAsia"/>
        </w:rPr>
        <w:t xml:space="preserve">分，</w:t>
      </w:r>
      <w:r>
        <w:rPr>
          <w:rFonts w:ascii="宋体" w:hAnsi="宋体" w:eastAsia="宋体" w:hint="eastAsia"/>
        </w:rPr>
        <w:t>潮气量</w:t>
      </w:r>
      <w:r>
        <w:rPr>
          <w:rFonts w:ascii="宋体" w:hAnsi="宋体" w:eastAsia="宋体" w:hint="eastAsia"/>
        </w:rPr>
        <w:t>12-16ul</w:t>
      </w:r>
      <w:r>
        <w:rPr>
          <w:rFonts w:ascii="宋体" w:hAnsi="宋体" w:eastAsia="宋体" w:hint="eastAsia"/>
        </w:rPr>
        <w:t>/</w:t>
      </w:r>
      <w:r>
        <w:rPr>
          <w:rFonts w:ascii="宋体" w:hAnsi="宋体" w:eastAsia="宋体" w:hint="eastAsia"/>
        </w:rPr>
        <w:t>g.之后小鼠成俯卧位，头皮、头盖的肌肉和骨膜分离出来暴露出颅骨</w:t>
      </w:r>
      <w:r>
        <w:rPr>
          <w:rFonts w:ascii="宋体" w:hAnsi="宋体" w:eastAsia="宋体" w:hint="eastAsia"/>
        </w:rPr>
        <w:t>，</w:t>
      </w:r>
      <w:r>
        <w:rPr>
          <w:rFonts w:ascii="宋体" w:hAnsi="宋体" w:eastAsia="宋体" w:hint="eastAsia"/>
        </w:rPr>
        <w:t>在矢状缝旁边</w:t>
      </w:r>
      <w:r>
        <w:rPr>
          <w:rFonts w:ascii="宋体" w:hAnsi="宋体" w:eastAsia="宋体" w:hint="eastAsia"/>
        </w:rPr>
        <w:t>4mm</w:t>
      </w:r>
      <w:r>
        <w:rPr>
          <w:rFonts w:ascii="宋体" w:hAnsi="宋体" w:eastAsia="宋体" w:hint="eastAsia"/>
        </w:rPr>
        <w:t>处用电钻钻一个</w:t>
      </w:r>
      <w:r>
        <w:rPr>
          <w:rFonts w:ascii="宋体" w:hAnsi="宋体" w:eastAsia="宋体" w:hint="eastAsia"/>
        </w:rPr>
        <w:t>2mm</w:t>
      </w:r>
      <w:r>
        <w:rPr>
          <w:rFonts w:ascii="宋体" w:hAnsi="宋体" w:eastAsia="宋体" w:hint="eastAsia"/>
        </w:rPr>
        <w:t>左右的小孔</w:t>
      </w:r>
      <w:r>
        <w:rPr>
          <w:rFonts w:ascii="宋体" w:hAnsi="宋体" w:eastAsia="宋体" w:hint="eastAsia"/>
        </w:rPr>
        <w:t>。</w:t>
      </w:r>
      <w:r>
        <w:rPr>
          <w:rFonts w:ascii="宋体" w:hAnsi="宋体" w:eastAsia="宋体" w:hint="eastAsia"/>
        </w:rPr>
        <w:t>3F</w:t>
      </w:r>
      <w:r>
        <w:rPr>
          <w:rFonts w:ascii="宋体" w:hAnsi="宋体" w:eastAsia="宋体" w:hint="eastAsia"/>
        </w:rPr>
        <w:t>气囊管沿钻口插入颅内</w:t>
      </w:r>
      <w:r>
        <w:rPr>
          <w:rFonts w:ascii="宋体" w:hAnsi="宋体" w:eastAsia="宋体" w:hint="eastAsia"/>
        </w:rPr>
        <w:t>，</w:t>
      </w:r>
      <w:r>
        <w:rPr>
          <w:rFonts w:ascii="宋体" w:hAnsi="宋体" w:eastAsia="宋体" w:hint="eastAsia"/>
        </w:rPr>
        <w:t>尖端指向脑干</w:t>
      </w:r>
      <w:r>
        <w:rPr>
          <w:rFonts w:ascii="宋体" w:hAnsi="宋体" w:eastAsia="宋体" w:hint="eastAsia"/>
        </w:rPr>
        <w:t>，</w:t>
      </w:r>
      <w:r>
        <w:rPr>
          <w:rFonts w:ascii="宋体" w:hAnsi="宋体" w:eastAsia="宋体" w:hint="eastAsia"/>
        </w:rPr>
        <w:t>以每</w:t>
      </w:r>
      <w:r>
        <w:rPr>
          <w:rFonts w:ascii="宋体" w:hAnsi="宋体" w:eastAsia="宋体" w:hint="eastAsia"/>
        </w:rPr>
        <w:t>5</w:t>
      </w:r>
      <w:r>
        <w:rPr>
          <w:rFonts w:ascii="宋体" w:hAnsi="宋体" w:eastAsia="宋体" w:hint="eastAsia"/>
        </w:rPr>
        <w:t>分钟注入</w:t>
      </w:r>
      <w:r>
        <w:rPr>
          <w:rFonts w:ascii="宋体" w:hAnsi="宋体" w:eastAsia="宋体" w:hint="eastAsia"/>
        </w:rPr>
        <w:t>20ul</w:t>
      </w:r>
      <w:r w:rsidR="001852F3">
        <w:rPr>
          <w:rFonts w:ascii="宋体" w:hAnsi="宋体" w:eastAsia="宋体" w:hint="eastAsia"/>
        </w:rPr>
        <w:t xml:space="preserve">生理盐水</w:t>
      </w:r>
      <w:r>
        <w:rPr>
          <w:rFonts w:ascii="宋体" w:hAnsi="宋体" w:eastAsia="宋体" w:hint="eastAsia"/>
        </w:rPr>
        <w:t>，</w:t>
      </w:r>
      <w:r>
        <w:rPr>
          <w:rFonts w:ascii="宋体" w:hAnsi="宋体" w:eastAsia="宋体" w:hint="eastAsia"/>
        </w:rPr>
        <w:t>逐渐膨胀气囊</w:t>
      </w:r>
      <w:r>
        <w:rPr>
          <w:rFonts w:ascii="宋体" w:hAnsi="宋体" w:eastAsia="宋体" w:hint="eastAsia"/>
        </w:rPr>
        <w:t>，</w:t>
      </w:r>
      <w:r>
        <w:rPr>
          <w:rFonts w:ascii="宋体" w:hAnsi="宋体" w:eastAsia="宋体" w:hint="eastAsia"/>
        </w:rPr>
        <w:t>增加颅内压</w:t>
      </w:r>
      <w:r>
        <w:rPr>
          <w:rFonts w:ascii="宋体" w:hAnsi="宋体" w:eastAsia="宋体" w:hint="eastAsia"/>
        </w:rPr>
        <w:t>，</w:t>
      </w:r>
      <w:r>
        <w:rPr>
          <w:rFonts w:ascii="宋体" w:hAnsi="宋体" w:eastAsia="宋体" w:hint="eastAsia"/>
        </w:rPr>
        <w:t>通过压迫脑干使脑桥不可逆的缺血形成渐近性脑死亡模</w:t>
      </w:r>
      <w:r>
        <w:rPr>
          <w:rFonts w:ascii="宋体" w:hAnsi="宋体" w:eastAsia="宋体" w:hint="eastAsia"/>
        </w:rPr>
        <w:t>型</w:t>
      </w:r>
      <w:r>
        <w:rPr>
          <w:rFonts w:ascii="宋体" w:hAnsi="宋体" w:eastAsia="宋体" w:hint="eastAsia"/>
        </w:rPr>
        <w:t>（</w:t>
      </w:r>
      <w:r>
        <w:rPr>
          <w:rFonts w:ascii="宋体" w:hAnsi="宋体" w:eastAsia="宋体" w:hint="eastAsia"/>
        </w:rPr>
        <w:t>生理盐水总量为</w:t>
      </w:r>
      <w:r>
        <w:rPr>
          <w:rFonts w:ascii="宋体" w:hAnsi="宋体" w:eastAsia="宋体" w:hint="eastAsia"/>
        </w:rPr>
        <w:t>80ul±25ul</w:t>
      </w:r>
      <w:r>
        <w:rPr>
          <w:rFonts w:ascii="宋体" w:hAnsi="宋体" w:eastAsia="宋体" w:hint="eastAsia"/>
        </w:rPr>
        <w:t>）</w:t>
      </w:r>
      <w:r>
        <w:rPr>
          <w:rFonts w:ascii="宋体" w:hAnsi="宋体" w:eastAsia="宋体" w:hint="eastAsia"/>
        </w:rPr>
        <w:t>,在此期间会出现小鼠自主呼吸停止</w:t>
      </w:r>
      <w:r>
        <w:rPr>
          <w:rFonts w:ascii="宋体" w:hAnsi="宋体" w:eastAsia="宋体" w:hint="eastAsia"/>
        </w:rPr>
        <w:t>，</w:t>
      </w:r>
      <w:r>
        <w:rPr>
          <w:rFonts w:ascii="宋体" w:hAnsi="宋体" w:eastAsia="宋体" w:hint="eastAsia"/>
        </w:rPr>
        <w:t>后腿短暂性自发性收缩</w:t>
      </w:r>
      <w:r>
        <w:rPr>
          <w:rFonts w:ascii="宋体" w:hAnsi="宋体" w:eastAsia="宋体" w:hint="eastAsia"/>
        </w:rPr>
        <w:t>、</w:t>
      </w:r>
      <w:r>
        <w:rPr>
          <w:rFonts w:ascii="宋体" w:hAnsi="宋体" w:eastAsia="宋体" w:hint="eastAsia"/>
        </w:rPr>
        <w:t>背痉挛</w:t>
      </w:r>
      <w:r>
        <w:rPr>
          <w:rFonts w:ascii="宋体" w:hAnsi="宋体" w:eastAsia="宋体" w:hint="eastAsia"/>
        </w:rPr>
        <w:t>、</w:t>
      </w:r>
      <w:r>
        <w:rPr>
          <w:rFonts w:ascii="宋体" w:hAnsi="宋体" w:eastAsia="宋体" w:hint="eastAsia"/>
        </w:rPr>
        <w:t>尿</w:t>
      </w:r>
      <w:r>
        <w:rPr>
          <w:rFonts w:ascii="宋体" w:hAnsi="宋体" w:eastAsia="宋体" w:hint="eastAsia"/>
        </w:rPr>
        <w:t>失禁</w:t>
      </w:r>
      <w:r>
        <w:rPr>
          <w:rFonts w:ascii="宋体" w:hAnsi="宋体" w:eastAsia="宋体" w:hint="eastAsia"/>
        </w:rPr>
        <w:t>、</w:t>
      </w:r>
      <w:r>
        <w:rPr>
          <w:rFonts w:ascii="宋体" w:hAnsi="宋体" w:eastAsia="宋体" w:hint="eastAsia"/>
        </w:rPr>
        <w:t>瞳孔散大等一系列表现</w:t>
      </w:r>
      <w:r>
        <w:rPr>
          <w:rFonts w:ascii="宋体" w:hAnsi="宋体" w:eastAsia="宋体" w:hint="eastAsia"/>
        </w:rPr>
        <w:t>。</w:t>
      </w:r>
      <w:r>
        <w:rPr>
          <w:rFonts w:ascii="宋体" w:hAnsi="宋体" w:eastAsia="宋体" w:hint="eastAsia"/>
        </w:rPr>
        <w:t>脑死亡的诊断通过有无角膜反射及</w:t>
      </w:r>
      <w:r>
        <w:rPr>
          <w:rFonts w:ascii="宋体" w:hAnsi="宋体" w:eastAsia="宋体" w:hint="eastAsia"/>
        </w:rPr>
        <w:t>呼</w:t>
      </w:r>
    </w:p>
    <w:p w:rsidR="0018722C">
      <w:pPr>
        <w:topLinePunct/>
      </w:pPr>
      <w:r>
        <w:rPr>
          <w:rFonts w:cstheme="minorBidi" w:hAnsiTheme="minorHAnsi" w:eastAsiaTheme="minorHAnsi" w:asciiTheme="minorHAnsi" w:ascii="Calibri"/>
        </w:rPr>
        <w:t>14</w:t>
      </w:r>
    </w:p>
    <w:p w:rsidR="0018722C">
      <w:pPr>
        <w:topLinePunct/>
      </w:pPr>
      <w:r>
        <w:rPr>
          <w:rFonts w:ascii="宋体" w:eastAsia="宋体" w:hint="eastAsia"/>
        </w:rPr>
        <w:t>吸停止试验来证实。整个脑死亡的过程</w:t>
      </w:r>
      <w:r>
        <w:rPr>
          <w:rFonts w:ascii="宋体" w:eastAsia="宋体" w:hint="eastAsia"/>
        </w:rPr>
        <w:t>3F</w:t>
      </w:r>
      <w:r w:rsidR="001852F3">
        <w:rPr>
          <w:rFonts w:ascii="宋体" w:eastAsia="宋体" w:hint="eastAsia"/>
        </w:rPr>
        <w:t xml:space="preserve">气囊导管在小鼠颅内导管</w:t>
      </w:r>
      <w:r>
        <w:rPr>
          <w:rFonts w:ascii="宋体" w:eastAsia="宋体" w:hint="eastAsia"/>
        </w:rPr>
        <w:t>保持膨胀、呼吸机机械通气维持脑死亡</w:t>
      </w:r>
      <w:r>
        <w:rPr>
          <w:rFonts w:ascii="宋体" w:eastAsia="宋体" w:hint="eastAsia"/>
        </w:rPr>
        <w:t>3</w:t>
      </w:r>
      <w:r w:rsidR="001852F3">
        <w:rPr>
          <w:rFonts w:ascii="宋体" w:eastAsia="宋体" w:hint="eastAsia"/>
        </w:rPr>
        <w:t xml:space="preserve">小时。</w:t>
      </w:r>
    </w:p>
    <w:p w:rsidR="0018722C">
      <w:pPr>
        <w:pStyle w:val="BodyText"/>
        <w:spacing w:line="408" w:lineRule="auto" w:before="76"/>
        <w:ind w:leftChars="0" w:left="900" w:rightChars="0" w:right="122" w:firstLineChars="0" w:firstLine="570"/>
        <w:jc w:val="both"/>
        <w:rPr>
          <w:rFonts w:ascii="宋体" w:eastAsia="宋体" w:hint="eastAsia"/>
        </w:rPr>
        <w:topLinePunct/>
      </w:pPr>
      <w:r>
        <w:rPr>
          <w:rFonts w:ascii="宋体" w:eastAsia="宋体" w:hint="eastAsia"/>
          <w:spacing w:val="-3"/>
          <w:w w:val="95"/>
        </w:rPr>
        <w:t>建立假脑死亡模型的方法步骤和脑死亡一样，区别在于假脑死亡</w:t>
      </w:r>
      <w:r>
        <w:rPr>
          <w:rFonts w:ascii="宋体" w:eastAsia="宋体" w:hint="eastAsia"/>
          <w:spacing w:val="4"/>
        </w:rPr>
        <w:t>只颅骨钻孔，</w:t>
      </w:r>
      <w:r>
        <w:rPr>
          <w:rFonts w:ascii="宋体" w:eastAsia="宋体" w:hint="eastAsia"/>
          <w:spacing w:val="2"/>
        </w:rPr>
        <w:t>3F</w:t>
      </w:r>
      <w:r w:rsidR="001852F3">
        <w:rPr>
          <w:rFonts w:ascii="宋体" w:eastAsia="宋体" w:hint="eastAsia"/>
          <w:spacing w:val="4"/>
        </w:rPr>
        <w:t xml:space="preserve">气囊导管插入颅脑但不注入生理盐水使其膨胀。</w:t>
      </w:r>
    </w:p>
    <w:p w:rsidR="00000000">
      <w:pPr>
        <w:pStyle w:val="aff7"/>
        <w:spacing w:line="240" w:lineRule="atLeast"/>
        <w:topLinePunct/>
      </w:pPr>
      <w:r>
        <w:drawing>
          <wp:inline>
            <wp:extent cx="5268051" cy="300837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5268051" cy="300837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楷体" w:eastAsia="楷体" w:hint="eastAsia"/>
        </w:rPr>
        <w:t>图</w:t>
      </w:r>
      <w:r>
        <w:rPr>
          <w:kern w:val="2"/>
          <w:szCs w:val="22"/>
          <w:rFonts w:ascii="楷体" w:eastAsia="楷体" w:hint="eastAsia" w:cstheme="minorBidi" w:hAnsiTheme="minorHAnsi"/>
          <w:spacing w:val="-26"/>
          <w:sz w:val="21"/>
        </w:rPr>
        <w:t> </w:t>
      </w:r>
      <w:r>
        <w:rPr>
          <w:kern w:val="2"/>
          <w:szCs w:val="22"/>
          <w:rFonts w:ascii="楷体" w:eastAsia="楷体" w:hint="eastAsia" w:cstheme="minorBidi" w:hAnsiTheme="minorHAnsi"/>
          <w:sz w:val="21"/>
        </w:rPr>
        <w:t>1</w:t>
      </w:r>
      <w:r>
        <w:t xml:space="preserve">  </w:t>
      </w:r>
      <w:r w:rsidR="001852F3">
        <w:rPr>
          <w:kern w:val="2"/>
          <w:sz w:val="22"/>
          <w:szCs w:val="22"/>
          <w:rFonts w:cstheme="minorBidi" w:hAnsiTheme="minorHAnsi" w:eastAsiaTheme="minorHAnsi" w:asciiTheme="minorHAnsi"/>
        </w:rPr>
        <w:t>脑死亡的基本步骤</w:t>
      </w:r>
    </w:p>
    <w:p w:rsidR="0018722C">
      <w:pPr>
        <w:pStyle w:val="a9"/>
        <w:topLinePunct/>
      </w:pPr>
      <w:r>
        <w:rPr>
          <w:rFonts w:cstheme="minorBidi" w:hAnsiTheme="minorHAnsi" w:eastAsiaTheme="minorHAnsi" w:asciiTheme="minorHAnsi"/>
        </w:rPr>
        <w:t>Figure</w:t>
      </w:r>
      <w:r>
        <w:t xml:space="preserve"> </w:t>
      </w:r>
      <w:r>
        <w:rPr>
          <w:rFonts w:cstheme="minorBidi" w:hAnsiTheme="minorHAnsi" w:eastAsiaTheme="minorHAnsi" w:asciiTheme="minorHAnsi"/>
        </w:rPr>
        <w:t>1</w:t>
      </w:r>
      <w:r>
        <w:t xml:space="preserve">  </w:t>
      </w:r>
      <w:r>
        <w:t>The basic steps of brain</w:t>
      </w:r>
      <w:r>
        <w:rPr>
          <w:rFonts w:cstheme="minorBidi" w:hAnsiTheme="minorHAnsi" w:eastAsiaTheme="minorHAnsi" w:asciiTheme="minorHAnsi"/>
        </w:rPr>
        <w:t> </w:t>
      </w:r>
      <w:r>
        <w:rPr>
          <w:rFonts w:cstheme="minorBidi" w:hAnsiTheme="minorHAnsi" w:eastAsiaTheme="minorHAnsi" w:asciiTheme="minorHAnsi"/>
        </w:rPr>
        <w:t>death</w:t>
      </w:r>
    </w:p>
    <w:p w:rsidR="0018722C">
      <w:pPr>
        <w:pStyle w:val="cw19"/>
        <w:topLinePunct/>
      </w:pPr>
      <w:bookmarkStart w:id="959901" w:name="_cwCmt3"/>
      <w:r>
        <w:rPr>
          <w:rFonts w:ascii="楷体" w:eastAsia="楷体" w:hint="eastAsia"/>
        </w:rPr>
        <w:t>A. </w:t>
      </w:r>
      <w:r>
        <w:rPr>
          <w:rFonts w:ascii="楷体" w:eastAsia="楷体" w:hint="eastAsia"/>
        </w:rPr>
        <w:t>膨胀的</w:t>
      </w:r>
      <w:r>
        <w:rPr>
          <w:rFonts w:ascii="楷体" w:eastAsia="楷体" w:hint="eastAsia"/>
        </w:rPr>
        <w:t>3F</w:t>
      </w:r>
      <w:r>
        <w:rPr>
          <w:rFonts w:ascii="楷体" w:eastAsia="楷体" w:hint="eastAsia"/>
        </w:rPr>
        <w:t>气囊导管</w:t>
      </w:r>
      <w:r>
        <w:rPr>
          <w:rFonts w:ascii="楷体" w:eastAsia="楷体" w:hint="eastAsia"/>
        </w:rPr>
        <w:t>B.</w:t>
      </w:r>
      <w:r>
        <w:rPr>
          <w:rFonts w:ascii="楷体" w:eastAsia="楷体" w:hint="eastAsia"/>
        </w:rPr>
        <w:t>呼吸机气囊导管插入小鼠的气管</w:t>
      </w:r>
      <w:bookmarkEnd w:id="959901"/>
    </w:p>
    <w:p w:rsidR="0018722C">
      <w:pPr>
        <w:topLinePunct/>
      </w:pPr>
      <w:r>
        <w:rPr>
          <w:rFonts w:cstheme="minorBidi" w:hAnsiTheme="minorHAnsi" w:eastAsiaTheme="minorHAnsi" w:asciiTheme="minorHAnsi" w:ascii="楷体" w:eastAsia="楷体" w:hint="eastAsia"/>
        </w:rPr>
        <w:t>C. 3F</w:t>
      </w:r>
      <w:r>
        <w:rPr>
          <w:rFonts w:ascii="楷体" w:eastAsia="楷体" w:hint="eastAsia" w:cstheme="minorBidi" w:hAnsiTheme="minorHAnsi"/>
        </w:rPr>
        <w:t>气囊导管插入小鼠颅内并膨胀</w:t>
      </w:r>
      <w:r>
        <w:rPr>
          <w:rFonts w:ascii="楷体" w:eastAsia="楷体" w:hint="eastAsia" w:cstheme="minorBidi" w:hAnsiTheme="minorHAnsi"/>
        </w:rPr>
        <w:t>D.</w:t>
      </w:r>
      <w:r>
        <w:rPr>
          <w:rFonts w:ascii="楷体" w:eastAsia="楷体" w:hint="eastAsia" w:cstheme="minorBidi" w:hAnsiTheme="minorHAnsi"/>
        </w:rPr>
        <w:t>持续的呼吸机维持通气</w:t>
      </w:r>
    </w:p>
    <w:p w:rsidR="0018722C">
      <w:pPr>
        <w:pStyle w:val="Heading3"/>
        <w:topLinePunct/>
        <w:ind w:left="200" w:hangingChars="200" w:hanging="200"/>
      </w:pPr>
      <w:r>
        <w:t>1.4.3</w:t>
      </w:r>
      <w:r>
        <w:t xml:space="preserve"> </w:t>
      </w:r>
      <w:r>
        <w:t>CK-MB</w:t>
      </w:r>
      <w:r/>
      <w:r w:rsidR="001852F3">
        <w:t xml:space="preserve">的测量</w:t>
      </w:r>
    </w:p>
    <w:p w:rsidR="0018722C">
      <w:pPr>
        <w:topLinePunct/>
      </w:pPr>
      <w:r>
        <w:rPr>
          <w:rFonts w:ascii="宋体" w:hAnsi="宋体" w:eastAsia="宋体" w:hint="eastAsia"/>
        </w:rPr>
        <w:t>样品</w:t>
      </w:r>
      <w:r>
        <w:rPr>
          <w:rFonts w:ascii="宋体" w:hAnsi="宋体" w:eastAsia="宋体" w:hint="eastAsia"/>
        </w:rPr>
        <w:t>（</w:t>
      </w:r>
      <w:r>
        <w:rPr>
          <w:rFonts w:ascii="宋体" w:hAnsi="宋体" w:eastAsia="宋体" w:hint="eastAsia"/>
        </w:rPr>
        <w:t>血清</w:t>
      </w:r>
      <w:r>
        <w:rPr>
          <w:rFonts w:ascii="宋体" w:hAnsi="宋体" w:eastAsia="宋体" w:hint="eastAsia"/>
        </w:rPr>
        <w:t>）</w:t>
      </w:r>
      <w:r>
        <w:rPr>
          <w:rFonts w:ascii="宋体" w:hAnsi="宋体" w:eastAsia="宋体" w:hint="eastAsia"/>
        </w:rPr>
        <w:t>10ul</w:t>
      </w:r>
      <w:r w:rsidR="001852F3">
        <w:rPr>
          <w:rFonts w:ascii="宋体" w:hAnsi="宋体" w:eastAsia="宋体" w:hint="eastAsia"/>
        </w:rPr>
        <w:t xml:space="preserve">加试剂一</w:t>
      </w:r>
      <w:r>
        <w:rPr>
          <w:rFonts w:ascii="宋体" w:hAnsi="宋体" w:eastAsia="宋体" w:hint="eastAsia"/>
        </w:rPr>
        <w:t>（</w:t>
      </w:r>
      <w:r>
        <w:rPr>
          <w:rFonts w:ascii="宋体" w:hAnsi="宋体" w:eastAsia="宋体" w:hint="eastAsia"/>
        </w:rPr>
        <w:t xml:space="preserve">R1</w:t>
      </w:r>
      <w:r>
        <w:rPr>
          <w:rFonts w:ascii="宋体" w:hAnsi="宋体" w:eastAsia="宋体" w:hint="eastAsia"/>
        </w:rPr>
        <w:t>）</w:t>
      </w:r>
      <w:r>
        <w:rPr>
          <w:rFonts w:ascii="宋体" w:hAnsi="宋体" w:eastAsia="宋体" w:hint="eastAsia"/>
        </w:rPr>
        <w:t>200ul</w:t>
      </w:r>
      <w:r>
        <w:rPr>
          <w:rFonts w:ascii="宋体" w:hAnsi="宋体" w:eastAsia="宋体" w:hint="eastAsia"/>
        </w:rPr>
        <w:t>，</w:t>
      </w:r>
      <w:r>
        <w:rPr>
          <w:rFonts w:ascii="宋体" w:hAnsi="宋体" w:eastAsia="宋体" w:hint="eastAsia"/>
        </w:rPr>
        <w:t>混匀，37℃</w:t>
      </w:r>
      <w:r>
        <w:rPr>
          <w:rFonts w:ascii="宋体" w:hAnsi="宋体" w:eastAsia="宋体" w:hint="eastAsia"/>
        </w:rPr>
        <w:t>孵育</w:t>
      </w:r>
      <w:r>
        <w:rPr>
          <w:rFonts w:ascii="宋体" w:hAnsi="宋体" w:eastAsia="宋体" w:hint="eastAsia"/>
        </w:rPr>
        <w:t>5min</w:t>
      </w:r>
      <w:r>
        <w:rPr>
          <w:rFonts w:ascii="宋体" w:hAnsi="宋体" w:eastAsia="宋体" w:hint="eastAsia"/>
        </w:rPr>
        <w:t>之后再加试剂</w:t>
      </w:r>
      <w:r>
        <w:rPr>
          <w:rFonts w:ascii="宋体" w:hAnsi="宋体" w:eastAsia="宋体" w:hint="eastAsia"/>
        </w:rPr>
        <w:t>（</w:t>
      </w:r>
      <w:r>
        <w:rPr>
          <w:rFonts w:ascii="宋体" w:hAnsi="宋体" w:eastAsia="宋体" w:hint="eastAsia"/>
          <w:spacing w:val="-2"/>
        </w:rPr>
        <w:t xml:space="preserve">R2</w:t>
      </w:r>
      <w:r>
        <w:rPr>
          <w:rFonts w:ascii="宋体" w:hAnsi="宋体" w:eastAsia="宋体" w:hint="eastAsia"/>
        </w:rPr>
        <w:t>）</w:t>
      </w:r>
      <w:r>
        <w:rPr>
          <w:rFonts w:ascii="宋体" w:hAnsi="宋体" w:eastAsia="宋体" w:hint="eastAsia"/>
        </w:rPr>
        <w:t>50ul</w:t>
      </w:r>
      <w:r>
        <w:rPr>
          <w:rFonts w:ascii="宋体" w:hAnsi="宋体" w:eastAsia="宋体" w:hint="eastAsia"/>
        </w:rPr>
        <w:t>，</w:t>
      </w:r>
      <w:r>
        <w:rPr>
          <w:rFonts w:ascii="宋体" w:hAnsi="宋体" w:eastAsia="宋体" w:hint="eastAsia"/>
        </w:rPr>
        <w:t>混匀</w:t>
      </w:r>
      <w:r>
        <w:rPr>
          <w:rFonts w:ascii="宋体" w:hAnsi="宋体" w:eastAsia="宋体" w:hint="eastAsia"/>
        </w:rPr>
        <w:t>37</w:t>
      </w:r>
      <w:r>
        <w:rPr>
          <w:rFonts w:ascii="宋体" w:hAnsi="宋体" w:eastAsia="宋体" w:hint="eastAsia"/>
        </w:rPr>
        <w:t>℃孵育</w:t>
      </w:r>
      <w:r>
        <w:rPr>
          <w:rFonts w:ascii="宋体" w:hAnsi="宋体" w:eastAsia="宋体" w:hint="eastAsia"/>
        </w:rPr>
        <w:t>2min</w:t>
      </w:r>
      <w:r>
        <w:rPr>
          <w:rFonts w:ascii="宋体" w:hAnsi="宋体" w:eastAsia="宋体" w:hint="eastAsia"/>
        </w:rPr>
        <w:t>，连续监测</w:t>
      </w:r>
      <w:r>
        <w:rPr>
          <w:rFonts w:ascii="宋体" w:hAnsi="宋体" w:eastAsia="宋体" w:hint="eastAsia"/>
        </w:rPr>
        <w:t>1-3</w:t>
      </w:r>
      <w:r w:rsidR="001852F3">
        <w:rPr>
          <w:rFonts w:ascii="宋体" w:hAnsi="宋体" w:eastAsia="宋体" w:hint="eastAsia"/>
        </w:rPr>
        <w:t xml:space="preserve">分钟吸</w:t>
      </w:r>
      <w:r>
        <w:rPr>
          <w:rFonts w:ascii="宋体" w:hAnsi="宋体" w:eastAsia="宋体" w:hint="eastAsia"/>
        </w:rPr>
        <w:t>光度变化，计算△A</w:t>
      </w:r>
      <w:r>
        <w:rPr>
          <w:rFonts w:ascii="宋体" w:hAnsi="宋体" w:eastAsia="宋体" w:hint="eastAsia"/>
        </w:rPr>
        <w:t>/</w:t>
      </w:r>
      <w:r>
        <w:rPr>
          <w:rFonts w:ascii="宋体" w:hAnsi="宋体" w:eastAsia="宋体" w:hint="eastAsia"/>
        </w:rPr>
        <w:t>min。</w:t>
      </w:r>
    </w:p>
    <w:p w:rsidR="0018722C">
      <w:pPr>
        <w:topLinePunct/>
      </w:pPr>
      <w:r>
        <w:rPr>
          <w:rFonts w:ascii="宋体" w:hAnsi="宋体" w:eastAsia="宋体" w:hint="eastAsia"/>
        </w:rPr>
        <w:t>CK-MB</w:t>
      </w:r>
      <w:r w:rsidR="001852F3">
        <w:rPr>
          <w:rFonts w:ascii="宋体" w:hAnsi="宋体" w:eastAsia="宋体" w:hint="eastAsia"/>
        </w:rPr>
        <w:t xml:space="preserve">活力</w:t>
      </w:r>
      <w:r>
        <w:rPr>
          <w:rFonts w:ascii="宋体" w:hAnsi="宋体" w:eastAsia="宋体" w:hint="eastAsia"/>
        </w:rPr>
        <w:t>（</w:t>
      </w:r>
      <w:r>
        <w:rPr>
          <w:rFonts w:ascii="宋体" w:hAnsi="宋体" w:eastAsia="宋体" w:hint="eastAsia"/>
        </w:rPr>
        <w:t>U</w:t>
      </w:r>
      <w:r>
        <w:rPr>
          <w:rFonts w:ascii="宋体" w:hAnsi="宋体" w:eastAsia="宋体" w:hint="eastAsia"/>
        </w:rPr>
        <w:t>/</w:t>
      </w:r>
      <w:r>
        <w:rPr>
          <w:rFonts w:ascii="宋体" w:hAnsi="宋体" w:eastAsia="宋体" w:hint="eastAsia"/>
        </w:rPr>
        <w:t>L</w:t>
      </w:r>
      <w:r>
        <w:rPr>
          <w:rFonts w:ascii="宋体" w:hAnsi="宋体" w:eastAsia="宋体" w:hint="eastAsia"/>
        </w:rPr>
        <w:t>）</w:t>
      </w:r>
      <w:r>
        <w:rPr>
          <w:rFonts w:ascii="宋体" w:hAnsi="宋体" w:eastAsia="宋体" w:hint="eastAsia"/>
        </w:rPr>
        <w:t>=△A</w:t>
      </w:r>
      <w:r>
        <w:rPr>
          <w:rFonts w:ascii="宋体" w:hAnsi="宋体" w:eastAsia="宋体" w:hint="eastAsia"/>
        </w:rPr>
        <w:t>/</w:t>
      </w:r>
      <w:r>
        <w:rPr>
          <w:rFonts w:ascii="宋体" w:hAnsi="宋体" w:eastAsia="宋体" w:hint="eastAsia"/>
        </w:rPr>
        <w:t>min×F</w:t>
      </w:r>
      <w:r>
        <w:rPr>
          <w:rFonts w:ascii="宋体" w:hAnsi="宋体" w:eastAsia="宋体" w:hint="eastAsia"/>
          <w:rFonts w:ascii="宋体" w:hAnsi="宋体" w:eastAsia="宋体" w:hint="eastAsia"/>
        </w:rPr>
        <w:t>(</w:t>
      </w:r>
      <w:r>
        <w:rPr>
          <w:rFonts w:ascii="宋体" w:hAnsi="宋体" w:eastAsia="宋体" w:hint="eastAsia"/>
        </w:rPr>
        <w:t>8360</w:t>
      </w:r>
      <w:r>
        <w:rPr>
          <w:rFonts w:ascii="宋体" w:hAnsi="宋体" w:eastAsia="宋体" w:hint="eastAsia"/>
          <w:rFonts w:ascii="宋体" w:hAnsi="宋体" w:eastAsia="宋体" w:hint="eastAsia"/>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3952" from="212.240005pt,20.891644pt" to="408.180005pt,20.891644pt" stroked="true" strokeweight="1.02pt" strokecolor="#000000">
            <v:stroke dashstyle="solid"/>
            <w10:wrap type="none"/>
          </v:line>
        </w:pict>
      </w:r>
      <w:r>
        <w:rPr>
          <w:kern w:val="2"/>
          <w:szCs w:val="22"/>
          <w:rFonts w:ascii="宋体" w:hAnsi="宋体" w:eastAsia="宋体" w:hint="eastAsia" w:cstheme="minorBidi"/>
          <w:sz w:val="23"/>
        </w:rPr>
        <w:t>反应总体积（ </w:t>
      </w:r>
      <w:r>
        <w:rPr>
          <w:kern w:val="2"/>
          <w:szCs w:val="22"/>
          <w:rFonts w:ascii="宋体" w:hAnsi="宋体" w:eastAsia="宋体" w:hint="eastAsia" w:cstheme="minorBidi"/>
          <w:spacing w:val="28"/>
          <w:sz w:val="23"/>
        </w:rPr>
        <w:t> </w:t>
      </w:r>
      <w:r>
        <w:rPr>
          <w:kern w:val="2"/>
          <w:szCs w:val="22"/>
          <w:rFonts w:ascii="宋体" w:hAnsi="宋体" w:eastAsia="宋体" w:hint="eastAsia" w:cstheme="minorBidi"/>
          <w:sz w:val="23"/>
        </w:rPr>
        <w:t>）</w:t>
      </w:r>
      <w:r>
        <w:rPr>
          <w:kern w:val="2"/>
          <w:szCs w:val="22"/>
          <w:rFonts w:ascii="宋体" w:hAnsi="宋体" w:eastAsia="宋体" w:hint="eastAsia" w:cstheme="minorBidi"/>
          <w:sz w:val="28"/>
        </w:rPr>
        <w:t>×2</w:t>
      </w:r>
    </w:p>
    <w:p w:rsidR="0018722C">
      <w:pPr>
        <w:topLinePunct/>
      </w:pPr>
      <w:r>
        <w:rPr>
          <w:rFonts w:cstheme="minorBidi" w:hAnsiTheme="minorHAnsi" w:eastAsiaTheme="minorHAnsi" w:asciiTheme="minorHAnsi" w:ascii="宋体" w:eastAsia="宋体" w:hint="eastAsia"/>
        </w:rPr>
        <w:t xml:space="preserve">样品体积</w:t>
      </w:r>
      <w:r>
        <w:rPr>
          <w:rFonts w:cstheme="minorBidi" w:hAnsiTheme="minorHAnsi" w:eastAsiaTheme="minorHAnsi" w:asciiTheme="minorHAnsi" w:ascii="宋体" w:eastAsia="宋体" w:hint="eastAsia"/>
        </w:rPr>
        <w:t xml:space="preserve">（</w:t>
      </w:r>
      <w:r>
        <w:rPr>
          <w:rFonts w:cstheme="minorBidi" w:hAnsiTheme="minorHAnsi" w:eastAsiaTheme="minorHAnsi" w:asciiTheme="minorHAnsi" w:ascii="宋体" w:eastAsia="宋体" w:hint="eastAsia"/>
        </w:rPr>
        <w:t xml:space="preserve">  </w:t>
      </w:r>
      <w:r>
        <w:rPr>
          <w:rFonts w:cstheme="minorBidi" w:hAnsiTheme="minorHAnsi" w:eastAsiaTheme="minorHAnsi" w:asciiTheme="minorHAnsi" w:ascii="宋体" w:eastAsia="宋体" w:hint="eastAsia"/>
        </w:rPr>
        <w:t xml:space="preserve">）</w:t>
      </w:r>
      <w:r w:rsidR="001852F3">
        <w:rPr>
          <w:rFonts w:cstheme="minorBidi" w:hAnsiTheme="minorHAnsi" w:eastAsiaTheme="minorHAnsi" w:asciiTheme="minorHAnsi" w:ascii="宋体" w:eastAsia="宋体" w:hint="eastAsia"/>
        </w:rPr>
        <w:t xml:space="preserve">毫摩尔消光系数</w:t>
      </w:r>
      <w:r>
        <w:rPr>
          <w:rFonts w:ascii="Cambria Math" w:eastAsia="Cambria Math" w:cstheme="minorBidi" w:hAnsiTheme="minorHAnsi"/>
        </w:rPr>
        <w:t xml:space="preserve"> </w:t>
      </w:r>
      <w:r>
        <w:rPr>
          <w:rFonts w:ascii="Cambria Math" w:eastAsia="Cambria Math" w:cstheme="minorBidi" w:hAnsiTheme="minorHAnsi"/>
        </w:rPr>
        <w:t xml:space="preserve"> </w:t>
      </w:r>
      <w:r>
        <w:rPr>
          <w:rFonts w:ascii="Cambria Math" w:eastAsia="Cambria Math" w:cstheme="minorBidi" w:hAnsiTheme="minorHAnsi"/>
        </w:rPr>
        <w:t xml:space="preserve"> </w:t>
      </w:r>
      <w:r>
        <w:rPr>
          <w:rFonts w:ascii="Cambria Math" w:eastAsia="Cambria Math" w:cstheme="minorBidi" w:hAnsiTheme="minorHAnsi"/>
        </w:rPr>
        <w:t xml:space="preserve"> </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8"/>
          <w:szCs w:val="28"/>
          <w:rFonts w:cstheme="minorBidi" w:ascii="Cambria Math" w:hAnsi="Times New Roman" w:eastAsia="Times New Roman" w:cs="Times New Roman"/>
        </w:rPr>
      </w:pPr>
    </w:p>
    <w:p w:rsidR="0018722C">
      <w:pPr>
        <w:pStyle w:val="Heading3"/>
        <w:topLinePunct/>
        <w:ind w:left="200" w:hangingChars="200" w:hanging="200"/>
      </w:pPr>
      <w:r>
        <w:t>1.4.4</w:t>
      </w:r>
      <w:r>
        <w:t xml:space="preserve"> </w:t>
      </w:r>
      <w:r>
        <w:t>蛋白免疫印迹技术</w:t>
      </w:r>
      <w:r>
        <w:t>（</w:t>
      </w:r>
      <w:r>
        <w:t>Western</w:t>
      </w:r>
      <w:r w:rsidRPr="00000000">
        <w:tab/>
        <w:t>Blot</w:t>
      </w:r>
      <w:r>
        <w:t>）</w:t>
      </w:r>
    </w:p>
    <w:p w:rsidR="0018722C">
      <w:pPr>
        <w:topLinePunct/>
      </w:pPr>
      <w:r>
        <w:rPr>
          <w:rFonts w:cstheme="minorBidi" w:hAnsiTheme="minorHAnsi" w:eastAsiaTheme="minorHAnsi" w:asciiTheme="minorHAnsi" w:ascii="Calibri"/>
        </w:rPr>
        <w:t>15</w:t>
      </w:r>
    </w:p>
    <w:p w:rsidR="0018722C">
      <w:pPr>
        <w:topLinePunct/>
      </w:pPr>
      <w:r>
        <w:rPr>
          <w:rFonts w:ascii="宋体" w:hAnsi="宋体" w:eastAsia="宋体" w:hint="eastAsia"/>
        </w:rPr>
        <w:t>打开离心机</w:t>
      </w:r>
      <w:r>
        <w:rPr>
          <w:rFonts w:ascii="宋体" w:hAnsi="宋体" w:eastAsia="宋体" w:hint="eastAsia"/>
        </w:rPr>
        <w:t>4℃</w:t>
      </w:r>
      <w:r>
        <w:rPr>
          <w:rFonts w:ascii="宋体" w:hAnsi="宋体" w:eastAsia="宋体" w:hint="eastAsia"/>
        </w:rPr>
        <w:t>预冷，准备</w:t>
      </w:r>
      <w:r>
        <w:rPr>
          <w:rFonts w:ascii="宋体" w:hAnsi="宋体" w:eastAsia="宋体" w:hint="eastAsia"/>
        </w:rPr>
        <w:t>2</w:t>
      </w:r>
      <w:r>
        <w:rPr>
          <w:rFonts w:ascii="宋体" w:hAnsi="宋体" w:eastAsia="宋体" w:hint="eastAsia"/>
        </w:rPr>
        <w:t>.</w:t>
      </w:r>
      <w:r>
        <w:rPr>
          <w:rFonts w:ascii="宋体" w:hAnsi="宋体" w:eastAsia="宋体" w:hint="eastAsia"/>
        </w:rPr>
        <w:t>0ml</w:t>
      </w:r>
      <w:r w:rsidR="001852F3">
        <w:rPr>
          <w:rFonts w:ascii="宋体" w:hAnsi="宋体" w:eastAsia="宋体" w:hint="eastAsia"/>
        </w:rPr>
        <w:t xml:space="preserve">的</w:t>
      </w:r>
      <w:r>
        <w:rPr>
          <w:rFonts w:ascii="宋体" w:hAnsi="宋体" w:eastAsia="宋体" w:hint="eastAsia"/>
        </w:rPr>
        <w:t>EP</w:t>
      </w:r>
      <w:r w:rsidR="001852F3">
        <w:rPr>
          <w:rFonts w:ascii="宋体" w:hAnsi="宋体" w:eastAsia="宋体" w:hint="eastAsia"/>
        </w:rPr>
        <w:t xml:space="preserve">管中，加入</w:t>
      </w:r>
      <w:r>
        <w:rPr>
          <w:rFonts w:ascii="宋体" w:hAnsi="宋体" w:eastAsia="宋体" w:hint="eastAsia"/>
        </w:rPr>
        <w:t>1mlRIPA</w:t>
      </w:r>
      <w:r w:rsidR="001852F3">
        <w:rPr>
          <w:rFonts w:ascii="宋体" w:hAnsi="宋体" w:eastAsia="宋体" w:hint="eastAsia"/>
        </w:rPr>
        <w:t xml:space="preserve">裂</w:t>
      </w:r>
      <w:r>
        <w:rPr>
          <w:rFonts w:ascii="宋体" w:hAnsi="宋体" w:eastAsia="宋体" w:hint="eastAsia"/>
        </w:rPr>
        <w:t>解液加入</w:t>
      </w:r>
      <w:r>
        <w:rPr>
          <w:rFonts w:ascii="宋体" w:hAnsi="宋体" w:eastAsia="宋体" w:hint="eastAsia"/>
        </w:rPr>
        <w:t>10ulPMSF</w:t>
      </w:r>
      <w:r w:rsidR="001852F3">
        <w:rPr>
          <w:rFonts w:ascii="宋体" w:hAnsi="宋体" w:eastAsia="宋体" w:hint="eastAsia"/>
        </w:rPr>
        <w:t xml:space="preserve">吹打混匀；取组织</w:t>
      </w:r>
      <w:r>
        <w:rPr>
          <w:rFonts w:ascii="宋体" w:hAnsi="宋体" w:eastAsia="宋体" w:hint="eastAsia"/>
        </w:rPr>
        <w:t>，</w:t>
      </w:r>
      <w:r>
        <w:rPr>
          <w:rFonts w:ascii="宋体" w:hAnsi="宋体" w:eastAsia="宋体" w:hint="eastAsia"/>
        </w:rPr>
        <w:t>称重约</w:t>
      </w:r>
      <w:r>
        <w:rPr>
          <w:rFonts w:ascii="宋体" w:hAnsi="宋体" w:eastAsia="宋体" w:hint="eastAsia"/>
        </w:rPr>
        <w:t>0</w:t>
      </w:r>
      <w:r>
        <w:rPr>
          <w:rFonts w:ascii="宋体" w:hAnsi="宋体" w:eastAsia="宋体" w:hint="eastAsia"/>
        </w:rPr>
        <w:t>.</w:t>
      </w:r>
      <w:r>
        <w:rPr>
          <w:rFonts w:ascii="宋体" w:hAnsi="宋体" w:eastAsia="宋体" w:hint="eastAsia"/>
        </w:rPr>
        <w:t>1g，</w:t>
      </w:r>
      <w:r>
        <w:rPr>
          <w:rFonts w:ascii="宋体" w:hAnsi="宋体" w:eastAsia="宋体" w:hint="eastAsia"/>
        </w:rPr>
        <w:t>加入</w:t>
      </w:r>
      <w:r>
        <w:rPr>
          <w:rFonts w:ascii="宋体" w:hAnsi="宋体" w:eastAsia="宋体" w:hint="eastAsia"/>
        </w:rPr>
        <w:t>EP</w:t>
      </w:r>
      <w:r w:rsidR="001852F3">
        <w:rPr>
          <w:rFonts w:ascii="宋体" w:hAnsi="宋体" w:eastAsia="宋体" w:hint="eastAsia"/>
        </w:rPr>
        <w:t xml:space="preserve">管中。</w:t>
      </w:r>
    </w:p>
    <w:p w:rsidR="0018722C">
      <w:pPr>
        <w:topLinePunct/>
      </w:pPr>
      <w:r>
        <w:rPr>
          <w:rFonts w:ascii="宋体" w:eastAsia="宋体" w:hint="eastAsia"/>
        </w:rPr>
        <w:t>EP</w:t>
      </w:r>
      <w:r w:rsidR="001852F3">
        <w:rPr>
          <w:rFonts w:ascii="宋体" w:eastAsia="宋体" w:hint="eastAsia"/>
        </w:rPr>
        <w:t xml:space="preserve">管在冰上超声破碎仪</w:t>
      </w:r>
      <w:r>
        <w:rPr>
          <w:rFonts w:ascii="宋体" w:eastAsia="宋体" w:hint="eastAsia"/>
        </w:rPr>
        <w:t>200J</w:t>
      </w:r>
      <w:r>
        <w:rPr>
          <w:rFonts w:ascii="宋体" w:eastAsia="宋体" w:hint="eastAsia"/>
        </w:rPr>
        <w:t>、</w:t>
      </w:r>
      <w:r>
        <w:rPr>
          <w:rFonts w:ascii="宋体" w:eastAsia="宋体" w:hint="eastAsia"/>
        </w:rPr>
        <w:t>30</w:t>
      </w:r>
      <w:r w:rsidR="001852F3">
        <w:rPr>
          <w:rFonts w:ascii="宋体" w:eastAsia="宋体" w:hint="eastAsia"/>
        </w:rPr>
        <w:t xml:space="preserve">次进行破碎</w:t>
      </w:r>
      <w:r>
        <w:rPr>
          <w:rFonts w:ascii="宋体" w:eastAsia="宋体" w:hint="eastAsia"/>
        </w:rPr>
        <w:t>（</w:t>
      </w:r>
      <w:r>
        <w:rPr>
          <w:rFonts w:ascii="宋体" w:eastAsia="宋体" w:hint="eastAsia"/>
        </w:rPr>
        <w:t>因超声破碎仪使用过</w:t>
      </w:r>
      <w:r>
        <w:rPr>
          <w:rFonts w:ascii="宋体" w:eastAsia="宋体" w:hint="eastAsia"/>
        </w:rPr>
        <w:t>程中产热、应注意停顿</w:t>
      </w:r>
      <w:r>
        <w:rPr>
          <w:rFonts w:ascii="宋体" w:eastAsia="宋体" w:hint="eastAsia"/>
        </w:rPr>
        <w:t>）</w:t>
      </w:r>
      <w:r>
        <w:rPr>
          <w:rFonts w:ascii="宋体" w:eastAsia="宋体" w:hint="eastAsia"/>
        </w:rPr>
        <w:t>。超声破碎后静置</w:t>
      </w:r>
      <w:r>
        <w:rPr>
          <w:rFonts w:ascii="宋体" w:eastAsia="宋体" w:hint="eastAsia"/>
        </w:rPr>
        <w:t>2-3min</w:t>
      </w:r>
      <w:r w:rsidR="001852F3">
        <w:rPr>
          <w:rFonts w:ascii="宋体" w:eastAsia="宋体" w:hint="eastAsia"/>
        </w:rPr>
        <w:t xml:space="preserve">中后</w:t>
      </w:r>
      <w:r>
        <w:rPr>
          <w:rFonts w:ascii="宋体" w:eastAsia="宋体" w:hint="eastAsia"/>
        </w:rPr>
        <w:t>12000</w:t>
      </w:r>
      <w:r>
        <w:rPr>
          <w:rFonts w:ascii="宋体" w:eastAsia="宋体" w:hint="eastAsia"/>
        </w:rPr>
        <w:t> </w:t>
      </w:r>
      <w:r>
        <w:rPr>
          <w:rFonts w:ascii="宋体" w:eastAsia="宋体" w:hint="eastAsia"/>
        </w:rPr>
        <w:t>r</w:t>
      </w:r>
      <w:r>
        <w:rPr>
          <w:rFonts w:ascii="宋体" w:eastAsia="宋体" w:hint="eastAsia"/>
        </w:rPr>
        <w:t>/</w:t>
      </w:r>
      <w:r>
        <w:rPr>
          <w:rFonts w:ascii="宋体" w:eastAsia="宋体" w:hint="eastAsia"/>
        </w:rPr>
        <w:t>mi</w:t>
      </w:r>
      <w:r>
        <w:rPr>
          <w:rFonts w:ascii="宋体" w:eastAsia="宋体" w:hint="eastAsia"/>
        </w:rPr>
        <w:t>n</w:t>
      </w:r>
    </w:p>
    <w:p w:rsidR="0018722C">
      <w:pPr>
        <w:topLinePunct/>
      </w:pPr>
      <w:r>
        <w:rPr>
          <w:rFonts w:ascii="宋体" w:hAnsi="宋体" w:eastAsia="宋体" w:hint="eastAsia"/>
        </w:rPr>
        <w:t>4</w:t>
      </w:r>
      <w:r w:rsidR="001852F3">
        <w:rPr>
          <w:rFonts w:ascii="宋体" w:hAnsi="宋体" w:eastAsia="宋体" w:hint="eastAsia"/>
        </w:rPr>
        <w:t xml:space="preserve">℃离心</w:t>
      </w:r>
      <w:r>
        <w:rPr>
          <w:rFonts w:ascii="宋体" w:hAnsi="宋体" w:eastAsia="宋体" w:hint="eastAsia"/>
        </w:rPr>
        <w:t>15 min</w:t>
      </w:r>
      <w:r>
        <w:rPr>
          <w:rFonts w:ascii="宋体" w:hAnsi="宋体" w:eastAsia="宋体" w:hint="eastAsia"/>
        </w:rPr>
        <w:t>，取上清液</w:t>
      </w:r>
      <w:r>
        <w:rPr>
          <w:rFonts w:ascii="宋体" w:hAnsi="宋体" w:eastAsia="宋体" w:hint="eastAsia"/>
        </w:rPr>
        <w:t>100ul</w:t>
      </w:r>
      <w:r w:rsidR="001852F3">
        <w:rPr>
          <w:rFonts w:ascii="宋体" w:hAnsi="宋体" w:eastAsia="宋体" w:hint="eastAsia"/>
        </w:rPr>
        <w:t xml:space="preserve">分装，</w:t>
      </w:r>
      <w:r>
        <w:rPr>
          <w:rFonts w:ascii="宋体" w:hAnsi="宋体" w:eastAsia="宋体" w:hint="eastAsia"/>
        </w:rPr>
        <w:t>-80℃保存，所有样品都经</w:t>
      </w:r>
      <w:r>
        <w:rPr>
          <w:rFonts w:ascii="宋体" w:hAnsi="宋体" w:eastAsia="宋体" w:hint="eastAsia"/>
        </w:rPr>
        <w:t>过考马斯亮蓝定量。进行实验所需的蛋白在上样前都加入</w:t>
      </w:r>
      <w:r>
        <w:rPr>
          <w:rFonts w:ascii="宋体" w:hAnsi="宋体" w:eastAsia="宋体" w:hint="eastAsia"/>
        </w:rPr>
        <w:t>33</w:t>
      </w:r>
      <w:r>
        <w:rPr>
          <w:rFonts w:ascii="宋体" w:hAnsi="宋体" w:eastAsia="宋体" w:hint="eastAsia"/>
        </w:rPr>
        <w:t>.</w:t>
      </w:r>
      <w:r>
        <w:rPr>
          <w:rFonts w:ascii="宋体" w:hAnsi="宋体" w:eastAsia="宋体" w:hint="eastAsia"/>
        </w:rPr>
        <w:t>3ul</w:t>
      </w:r>
      <w:r w:rsidR="001852F3">
        <w:rPr>
          <w:rFonts w:ascii="宋体" w:hAnsi="宋体" w:eastAsia="宋体" w:hint="eastAsia"/>
        </w:rPr>
        <w:t xml:space="preserve">蛋</w:t>
      </w:r>
      <w:r>
        <w:rPr>
          <w:rFonts w:ascii="宋体" w:hAnsi="宋体" w:eastAsia="宋体" w:hint="eastAsia"/>
        </w:rPr>
        <w:t>白上样缓冲液混匀，再经过</w:t>
      </w:r>
      <w:r>
        <w:rPr>
          <w:rFonts w:ascii="宋体" w:hAnsi="宋体" w:eastAsia="宋体" w:hint="eastAsia"/>
        </w:rPr>
        <w:t>100℃</w:t>
      </w:r>
      <w:r>
        <w:rPr>
          <w:rFonts w:ascii="宋体" w:hAnsi="宋体" w:eastAsia="宋体" w:hint="eastAsia"/>
        </w:rPr>
        <w:t>水浴煮沸</w:t>
      </w:r>
      <w:r>
        <w:rPr>
          <w:rFonts w:ascii="宋体" w:hAnsi="宋体" w:eastAsia="宋体" w:hint="eastAsia"/>
        </w:rPr>
        <w:t>5 min</w:t>
      </w:r>
      <w:r w:rsidR="001852F3">
        <w:rPr>
          <w:rFonts w:ascii="宋体" w:hAnsi="宋体" w:eastAsia="宋体" w:hint="eastAsia"/>
        </w:rPr>
        <w:t xml:space="preserve">变性后用微量加样</w:t>
      </w:r>
      <w:r>
        <w:rPr>
          <w:rFonts w:ascii="宋体" w:hAnsi="宋体" w:eastAsia="宋体" w:hint="eastAsia"/>
        </w:rPr>
        <w:t>器上样，通过计算取</w:t>
      </w:r>
      <w:r>
        <w:rPr>
          <w:rFonts w:ascii="宋体" w:hAnsi="宋体" w:eastAsia="宋体" w:hint="eastAsia"/>
        </w:rPr>
        <w:t>50µg</w:t>
      </w:r>
      <w:r w:rsidR="001852F3">
        <w:rPr>
          <w:rFonts w:ascii="宋体" w:hAnsi="宋体" w:eastAsia="宋体" w:hint="eastAsia"/>
        </w:rPr>
        <w:t xml:space="preserve">总蛋白样品加入</w:t>
      </w:r>
      <w:r>
        <w:rPr>
          <w:rFonts w:ascii="宋体" w:hAnsi="宋体" w:eastAsia="宋体" w:hint="eastAsia"/>
        </w:rPr>
        <w:t>12</w:t>
      </w:r>
      <w:r>
        <w:rPr>
          <w:rFonts w:ascii="宋体" w:hAnsi="宋体" w:eastAsia="宋体" w:hint="eastAsia"/>
        </w:rPr>
        <w:t>% </w:t>
      </w:r>
      <w:r>
        <w:rPr>
          <w:rFonts w:ascii="宋体" w:hAnsi="宋体" w:eastAsia="宋体" w:hint="eastAsia"/>
        </w:rPr>
        <w:t>SDS-PAGE</w:t>
      </w:r>
      <w:r w:rsidR="001852F3">
        <w:rPr>
          <w:rFonts w:ascii="宋体" w:hAnsi="宋体" w:eastAsia="宋体" w:hint="eastAsia"/>
        </w:rPr>
        <w:t xml:space="preserve">凝胶变性电</w:t>
      </w:r>
      <w:r>
        <w:rPr>
          <w:rFonts w:ascii="宋体" w:hAnsi="宋体" w:eastAsia="宋体" w:hint="eastAsia"/>
        </w:rPr>
        <w:t>泳；通过转膜仪转膜至</w:t>
      </w:r>
      <w:r>
        <w:rPr>
          <w:rFonts w:ascii="宋体" w:hAnsi="宋体" w:eastAsia="宋体" w:hint="eastAsia"/>
        </w:rPr>
        <w:t>PVDF</w:t>
      </w:r>
      <w:r w:rsidR="001852F3">
        <w:rPr>
          <w:rFonts w:ascii="宋体" w:hAnsi="宋体" w:eastAsia="宋体" w:hint="eastAsia"/>
        </w:rPr>
        <w:t xml:space="preserve">膜</w:t>
      </w:r>
      <w:r>
        <w:rPr>
          <w:rFonts w:ascii="宋体" w:hAnsi="宋体" w:eastAsia="宋体" w:hint="eastAsia"/>
        </w:rPr>
        <w:t>（</w:t>
      </w:r>
      <w:r>
        <w:rPr>
          <w:rFonts w:ascii="宋体" w:hAnsi="宋体" w:eastAsia="宋体" w:hint="eastAsia"/>
        </w:rPr>
        <w:t>Caspase-3</w:t>
      </w:r>
      <w:r w:rsidR="001852F3">
        <w:rPr>
          <w:rFonts w:ascii="宋体" w:hAnsi="宋体" w:eastAsia="宋体" w:hint="eastAsia"/>
          <w:spacing w:val="-13"/>
        </w:rPr>
        <w:t xml:space="preserve">和</w:t>
      </w:r>
      <w:r>
        <w:rPr>
          <w:rFonts w:ascii="Symbol" w:hAnsi="Symbol" w:eastAsia="Symbol"/>
        </w:rPr>
        <w:t></w:t>
      </w:r>
      <w:r>
        <w:rPr>
          <w:rFonts w:ascii="宋体" w:hAnsi="宋体" w:eastAsia="宋体" w:hint="eastAsia"/>
        </w:rPr>
        <w:t>-actin</w:t>
      </w:r>
      <w:r w:rsidR="001852F3">
        <w:rPr>
          <w:rFonts w:ascii="宋体" w:hAnsi="宋体" w:eastAsia="宋体" w:hint="eastAsia"/>
          <w:spacing w:val="-14"/>
        </w:rPr>
        <w:t xml:space="preserve">使用</w:t>
      </w:r>
      <w:r>
        <w:rPr>
          <w:rFonts w:ascii="宋体" w:hAnsi="宋体" w:eastAsia="宋体" w:hint="eastAsia"/>
        </w:rPr>
        <w:t>0.45um</w:t>
      </w:r>
      <w:r>
        <w:rPr>
          <w:rFonts w:ascii="宋体" w:hAnsi="宋体" w:eastAsia="宋体" w:hint="eastAsia"/>
          <w:spacing w:val="-18"/>
        </w:rPr>
        <w:t>的</w:t>
      </w:r>
      <w:r>
        <w:rPr>
          <w:rFonts w:ascii="宋体" w:hAnsi="宋体" w:eastAsia="宋体" w:hint="eastAsia"/>
        </w:rPr>
        <w:t>PVDF</w:t>
      </w:r>
      <w:r w:rsidR="001852F3">
        <w:rPr>
          <w:rFonts w:ascii="宋体" w:hAnsi="宋体" w:eastAsia="宋体" w:hint="eastAsia"/>
          <w:spacing w:val="-18"/>
        </w:rPr>
        <w:t xml:space="preserve">膜</w:t>
      </w:r>
      <w:r>
        <w:rPr>
          <w:rFonts w:ascii="宋体" w:hAnsi="宋体" w:eastAsia="宋体" w:hint="eastAsia"/>
        </w:rPr>
        <w:t>）</w:t>
      </w:r>
      <w:r>
        <w:rPr>
          <w:rFonts w:ascii="宋体" w:hAnsi="宋体" w:eastAsia="宋体" w:hint="eastAsia"/>
        </w:rPr>
        <w:t>上，</w:t>
      </w:r>
      <w:r>
        <w:rPr>
          <w:rFonts w:ascii="宋体" w:hAnsi="宋体" w:eastAsia="宋体" w:hint="eastAsia"/>
        </w:rPr>
        <w:t>5</w:t>
      </w:r>
      <w:r>
        <w:rPr>
          <w:rFonts w:ascii="宋体" w:hAnsi="宋体" w:eastAsia="宋体" w:hint="eastAsia"/>
        </w:rPr>
        <w:t>%脱脂奶粉摇床室温封闭</w:t>
      </w:r>
      <w:r>
        <w:rPr>
          <w:rFonts w:ascii="宋体" w:hAnsi="宋体" w:eastAsia="宋体" w:hint="eastAsia"/>
        </w:rPr>
        <w:t>1-2</w:t>
      </w:r>
      <w:r>
        <w:rPr>
          <w:rFonts w:ascii="宋体" w:hAnsi="宋体" w:eastAsia="宋体" w:hint="eastAsia"/>
        </w:rPr>
        <w:t> </w:t>
      </w:r>
      <w:r>
        <w:rPr>
          <w:rFonts w:ascii="宋体" w:hAnsi="宋体" w:eastAsia="宋体" w:hint="eastAsia"/>
        </w:rPr>
        <w:t>h</w:t>
      </w:r>
      <w:r>
        <w:rPr>
          <w:rFonts w:ascii="宋体" w:hAnsi="宋体" w:eastAsia="宋体" w:hint="eastAsia"/>
        </w:rPr>
        <w:t xml:space="preserve">, </w:t>
      </w:r>
      <w:r>
        <w:rPr>
          <w:rFonts w:ascii="宋体" w:hAnsi="宋体" w:eastAsia="宋体" w:hint="eastAsia"/>
        </w:rPr>
        <w:t>TBST</w:t>
      </w:r>
      <w:r w:rsidR="001852F3">
        <w:rPr>
          <w:rFonts w:ascii="宋体" w:hAnsi="宋体" w:eastAsia="宋体" w:hint="eastAsia"/>
        </w:rPr>
        <w:t xml:space="preserve">洗涤</w:t>
      </w:r>
      <w:r>
        <w:rPr>
          <w:rFonts w:ascii="宋体" w:hAnsi="宋体" w:eastAsia="宋体" w:hint="eastAsia"/>
        </w:rPr>
        <w:t>3-5</w:t>
      </w:r>
      <w:r w:rsidR="001852F3">
        <w:rPr>
          <w:rFonts w:ascii="宋体" w:hAnsi="宋体" w:eastAsia="宋体" w:hint="eastAsia"/>
        </w:rPr>
        <w:t xml:space="preserve">次，</w:t>
      </w:r>
      <w:r>
        <w:rPr>
          <w:rFonts w:ascii="宋体" w:hAnsi="宋体" w:eastAsia="宋体" w:hint="eastAsia"/>
        </w:rPr>
        <w:t>每次</w:t>
      </w:r>
      <w:r>
        <w:rPr>
          <w:rFonts w:ascii="宋体" w:hAnsi="宋体" w:eastAsia="宋体" w:hint="eastAsia"/>
        </w:rPr>
        <w:t>10min</w:t>
      </w:r>
      <w:r>
        <w:rPr>
          <w:rFonts w:ascii="宋体" w:hAnsi="宋体" w:eastAsia="宋体" w:hint="eastAsia"/>
        </w:rPr>
        <w:t>，分别加入一抗</w:t>
      </w:r>
      <w:r>
        <w:rPr>
          <w:rFonts w:ascii="宋体" w:hAnsi="宋体" w:eastAsia="宋体" w:hint="eastAsia"/>
        </w:rPr>
        <w:t>C</w:t>
      </w:r>
      <w:r>
        <w:rPr>
          <w:rFonts w:ascii="宋体" w:hAnsi="宋体" w:eastAsia="宋体" w:hint="eastAsia"/>
        </w:rPr>
        <w:t>a</w:t>
      </w:r>
      <w:r>
        <w:rPr>
          <w:rFonts w:ascii="宋体" w:hAnsi="宋体" w:eastAsia="宋体" w:hint="eastAsia"/>
        </w:rPr>
        <w:t>spas</w:t>
      </w:r>
      <w:r>
        <w:rPr>
          <w:rFonts w:ascii="宋体" w:hAnsi="宋体" w:eastAsia="宋体" w:hint="eastAsia"/>
        </w:rPr>
        <w:t>e</w:t>
      </w:r>
      <w:r>
        <w:rPr>
          <w:rFonts w:ascii="宋体" w:hAnsi="宋体" w:eastAsia="宋体" w:hint="eastAsia"/>
        </w:rPr>
        <w:t>-</w:t>
      </w:r>
      <w:r>
        <w:rPr>
          <w:rFonts w:ascii="宋体" w:hAnsi="宋体" w:eastAsia="宋体" w:hint="eastAsia"/>
        </w:rPr>
        <w:t>3</w:t>
      </w:r>
      <w:r>
        <w:rPr>
          <w:rFonts w:ascii="宋体" w:hAnsi="宋体" w:eastAsia="宋体" w:hint="eastAsia"/>
          <w:rFonts w:ascii="宋体" w:hAnsi="宋体" w:eastAsia="宋体" w:hint="eastAsia"/>
          <w:spacing w:val="-1"/>
          <w:w w:val="99"/>
        </w:rPr>
        <w:t>(</w:t>
      </w:r>
      <w:r>
        <w:rPr>
          <w:rFonts w:ascii="宋体" w:hAnsi="宋体" w:eastAsia="宋体" w:hint="eastAsia"/>
          <w:w w:val="99"/>
        </w:rPr>
        <w:t>1︰500</w:t>
      </w:r>
      <w:r>
        <w:rPr>
          <w:rFonts w:ascii="宋体" w:hAnsi="宋体" w:eastAsia="宋体" w:hint="eastAsia"/>
          <w:rFonts w:ascii="宋体" w:hAnsi="宋体" w:eastAsia="宋体" w:hint="eastAsia"/>
          <w:spacing w:val="-68"/>
          <w:w w:val="99"/>
        </w:rPr>
        <w:t>)</w:t>
      </w:r>
      <w:r>
        <w:rPr>
          <w:rFonts w:ascii="宋体" w:hAnsi="宋体" w:eastAsia="宋体" w:hint="eastAsia"/>
        </w:rPr>
        <w:t>、</w:t>
      </w:r>
      <w:r>
        <w:rPr>
          <w:rFonts w:ascii="Symbol" w:hAnsi="Symbol" w:eastAsia="Symbol"/>
        </w:rPr>
        <w:t></w:t>
      </w:r>
      <w:r>
        <w:rPr>
          <w:rFonts w:ascii="宋体" w:hAnsi="宋体" w:eastAsia="宋体" w:hint="eastAsia"/>
        </w:rPr>
        <w:t>-acti</w:t>
      </w:r>
      <w:r>
        <w:rPr>
          <w:rFonts w:ascii="宋体" w:hAnsi="宋体" w:eastAsia="宋体" w:hint="eastAsia"/>
        </w:rPr>
        <w:t>n</w:t>
      </w:r>
      <w:r>
        <w:rPr>
          <w:rFonts w:ascii="宋体" w:hAnsi="宋体" w:eastAsia="宋体" w:hint="eastAsia"/>
        </w:rPr>
        <w:t>（</w:t>
      </w:r>
      <w:r>
        <w:rPr>
          <w:rFonts w:ascii="宋体" w:hAnsi="宋体" w:eastAsia="宋体" w:hint="eastAsia"/>
          <w:w w:val="99"/>
        </w:rPr>
        <w:t>1︰1000</w:t>
      </w:r>
      <w:r>
        <w:rPr>
          <w:rFonts w:ascii="宋体" w:hAnsi="宋体" w:eastAsia="宋体" w:hint="eastAsia"/>
        </w:rPr>
        <w:t>）</w:t>
      </w:r>
      <w:r>
        <w:rPr>
          <w:rFonts w:ascii="宋体" w:hAnsi="宋体" w:eastAsia="宋体" w:hint="eastAsia"/>
        </w:rPr>
        <w:t>，</w:t>
      </w:r>
    </w:p>
    <w:p w:rsidR="0018722C">
      <w:pPr>
        <w:topLinePunct/>
      </w:pPr>
      <w:r>
        <w:rPr>
          <w:rFonts w:ascii="宋体" w:hAnsi="宋体" w:eastAsia="宋体" w:hint="eastAsia"/>
        </w:rPr>
        <w:t>4</w:t>
      </w:r>
      <w:r w:rsidR="001852F3">
        <w:rPr>
          <w:rFonts w:ascii="宋体" w:hAnsi="宋体" w:eastAsia="宋体" w:hint="eastAsia"/>
        </w:rPr>
        <w:t xml:space="preserve">℃孵育过夜。第二天</w:t>
      </w:r>
      <w:r>
        <w:rPr>
          <w:rFonts w:ascii="宋体" w:hAnsi="宋体" w:eastAsia="宋体" w:hint="eastAsia"/>
        </w:rPr>
        <w:t>TBST</w:t>
      </w:r>
      <w:r w:rsidR="001852F3">
        <w:rPr>
          <w:rFonts w:ascii="宋体" w:hAnsi="宋体" w:eastAsia="宋体" w:hint="eastAsia"/>
        </w:rPr>
        <w:t xml:space="preserve">洗膜</w:t>
      </w:r>
      <w:r>
        <w:rPr>
          <w:rFonts w:ascii="宋体" w:hAnsi="宋体" w:eastAsia="宋体" w:hint="eastAsia"/>
        </w:rPr>
        <w:t>4-6</w:t>
      </w:r>
      <w:r w:rsidR="001852F3">
        <w:rPr>
          <w:rFonts w:ascii="宋体" w:hAnsi="宋体" w:eastAsia="宋体" w:hint="eastAsia"/>
        </w:rPr>
        <w:t xml:space="preserve">次、每次</w:t>
      </w:r>
      <w:r>
        <w:rPr>
          <w:rFonts w:ascii="宋体" w:hAnsi="宋体" w:eastAsia="宋体" w:hint="eastAsia"/>
        </w:rPr>
        <w:t>12-15min</w:t>
      </w:r>
      <w:r w:rsidR="001852F3">
        <w:rPr>
          <w:rFonts w:ascii="宋体" w:hAnsi="宋体" w:eastAsia="宋体" w:hint="eastAsia"/>
        </w:rPr>
        <w:t xml:space="preserve">后，分别加入含辣根氧化酶标记的ft</w:t>
      </w:r>
      <w:r>
        <w:rPr>
          <w:rFonts w:ascii="宋体" w:hAnsi="宋体" w:eastAsia="宋体" w:hint="eastAsia"/>
        </w:rPr>
        <w:t>羊抗兔</w:t>
      </w:r>
      <w:r>
        <w:rPr>
          <w:rFonts w:ascii="宋体" w:hAnsi="宋体" w:eastAsia="宋体" w:hint="eastAsia"/>
        </w:rPr>
        <w:t>IgG</w:t>
      </w:r>
      <w:r w:rsidR="001852F3">
        <w:rPr>
          <w:rFonts w:ascii="宋体" w:hAnsi="宋体" w:eastAsia="宋体" w:hint="eastAsia"/>
        </w:rPr>
        <w:t xml:space="preserve">二抗</w:t>
      </w:r>
      <w:r>
        <w:rPr>
          <w:rFonts w:ascii="宋体" w:hAnsi="宋体" w:eastAsia="宋体" w:hint="eastAsia"/>
        </w:rPr>
        <w:t>（</w:t>
      </w:r>
      <w:r>
        <w:rPr>
          <w:rFonts w:ascii="宋体" w:hAnsi="宋体" w:eastAsia="宋体" w:hint="eastAsia"/>
        </w:rPr>
        <w:t xml:space="preserve">1︰2000</w:t>
      </w:r>
      <w:r>
        <w:rPr>
          <w:rFonts w:ascii="宋体" w:hAnsi="宋体" w:eastAsia="宋体" w:hint="eastAsia"/>
        </w:rPr>
        <w:t>）</w:t>
      </w:r>
      <w:r>
        <w:rPr>
          <w:rFonts w:ascii="宋体" w:hAnsi="宋体" w:eastAsia="宋体" w:hint="eastAsia"/>
        </w:rPr>
        <w:t>、入含辣根氧化酶标记的ft</w:t>
      </w:r>
      <w:r>
        <w:rPr>
          <w:rFonts w:ascii="宋体" w:hAnsi="宋体" w:eastAsia="宋体" w:hint="eastAsia"/>
        </w:rPr>
        <w:t>羊抗鼠</w:t>
      </w:r>
      <w:r>
        <w:rPr>
          <w:rFonts w:ascii="宋体" w:hAnsi="宋体" w:eastAsia="宋体" w:hint="eastAsia"/>
        </w:rPr>
        <w:t>IgG</w:t>
      </w:r>
      <w:r w:rsidR="001852F3">
        <w:rPr>
          <w:rFonts w:ascii="宋体" w:hAnsi="宋体" w:eastAsia="宋体" w:hint="eastAsia"/>
        </w:rPr>
        <w:t xml:space="preserve">二抗</w:t>
      </w:r>
      <w:r>
        <w:rPr>
          <w:rFonts w:ascii="宋体" w:hAnsi="宋体" w:eastAsia="宋体" w:hint="eastAsia"/>
        </w:rPr>
        <w:t>（</w:t>
      </w:r>
      <w:r>
        <w:rPr>
          <w:rFonts w:ascii="宋体" w:hAnsi="宋体" w:eastAsia="宋体" w:hint="eastAsia"/>
        </w:rPr>
        <w:t xml:space="preserve">1︰5000</w:t>
      </w:r>
      <w:r>
        <w:rPr>
          <w:rFonts w:ascii="宋体" w:hAnsi="宋体" w:eastAsia="宋体" w:hint="eastAsia"/>
        </w:rPr>
        <w:t>）</w:t>
      </w:r>
      <w:r>
        <w:rPr>
          <w:rFonts w:ascii="宋体" w:hAnsi="宋体" w:eastAsia="宋体" w:hint="eastAsia"/>
        </w:rPr>
        <w:t>、37℃</w:t>
      </w:r>
      <w:r>
        <w:rPr>
          <w:rFonts w:ascii="宋体" w:hAnsi="宋体" w:eastAsia="宋体" w:hint="eastAsia"/>
        </w:rPr>
        <w:t>孵育</w:t>
      </w:r>
      <w:r>
        <w:rPr>
          <w:rFonts w:ascii="宋体" w:hAnsi="宋体" w:eastAsia="宋体" w:hint="eastAsia"/>
        </w:rPr>
        <w:t>75min</w:t>
      </w:r>
      <w:r>
        <w:rPr>
          <w:rFonts w:ascii="宋体" w:hAnsi="宋体" w:eastAsia="宋体" w:hint="eastAsia"/>
        </w:rPr>
        <w:t xml:space="preserve">, </w:t>
      </w:r>
      <w:r>
        <w:rPr>
          <w:rFonts w:ascii="宋体" w:hAnsi="宋体" w:eastAsia="宋体" w:hint="eastAsia"/>
        </w:rPr>
        <w:t>TBST</w:t>
      </w:r>
      <w:r>
        <w:rPr>
          <w:rFonts w:ascii="宋体" w:hAnsi="宋体" w:eastAsia="宋体" w:hint="eastAsia"/>
        </w:rPr>
        <w:t>洗膜</w:t>
      </w:r>
      <w:r>
        <w:rPr>
          <w:rFonts w:ascii="宋体" w:hAnsi="宋体" w:eastAsia="宋体" w:hint="eastAsia"/>
        </w:rPr>
        <w:t>4-6</w:t>
      </w:r>
      <w:r w:rsidR="001852F3">
        <w:rPr>
          <w:rFonts w:ascii="宋体" w:hAnsi="宋体" w:eastAsia="宋体" w:hint="eastAsia"/>
        </w:rPr>
        <w:t xml:space="preserve">次、每次</w:t>
      </w:r>
      <w:r>
        <w:rPr>
          <w:rFonts w:ascii="宋体" w:hAnsi="宋体" w:eastAsia="宋体" w:hint="eastAsia"/>
        </w:rPr>
        <w:t>12-15</w:t>
      </w:r>
      <w:r>
        <w:rPr>
          <w:rFonts w:ascii="宋体" w:hAnsi="宋体" w:eastAsia="宋体" w:hint="eastAsia"/>
        </w:rPr>
        <w:t> </w:t>
      </w:r>
      <w:r>
        <w:rPr>
          <w:rFonts w:ascii="宋体" w:hAnsi="宋体" w:eastAsia="宋体" w:hint="eastAsia"/>
        </w:rPr>
        <w:t>min，</w:t>
      </w:r>
      <w:r>
        <w:rPr>
          <w:rFonts w:ascii="宋体" w:hAnsi="宋体" w:eastAsia="宋体" w:hint="eastAsia"/>
        </w:rPr>
        <w:t>加适量</w:t>
      </w:r>
      <w:r>
        <w:rPr>
          <w:rFonts w:ascii="宋体" w:hAnsi="宋体" w:eastAsia="宋体" w:hint="eastAsia"/>
        </w:rPr>
        <w:t>ECL</w:t>
      </w:r>
      <w:r w:rsidR="001852F3">
        <w:rPr>
          <w:rFonts w:ascii="宋体" w:hAnsi="宋体" w:eastAsia="宋体" w:hint="eastAsia"/>
        </w:rPr>
        <w:t xml:space="preserve">发光液</w:t>
      </w:r>
      <w:r>
        <w:rPr>
          <w:rFonts w:ascii="宋体" w:hAnsi="宋体" w:eastAsia="宋体" w:hint="eastAsia"/>
        </w:rPr>
        <w:t>（</w:t>
      </w:r>
      <w:r>
        <w:rPr>
          <w:rFonts w:ascii="宋体" w:hAnsi="宋体" w:eastAsia="宋体" w:hint="eastAsia"/>
        </w:rPr>
        <w:t>A、B</w:t>
      </w:r>
      <w:r w:rsidR="001852F3">
        <w:rPr>
          <w:rFonts w:ascii="宋体" w:hAnsi="宋体" w:eastAsia="宋体" w:hint="eastAsia"/>
          <w:spacing w:val="-14"/>
        </w:rPr>
        <w:t xml:space="preserve">液按照</w:t>
      </w:r>
      <w:r>
        <w:rPr>
          <w:rFonts w:ascii="宋体" w:hAnsi="宋体" w:eastAsia="宋体" w:hint="eastAsia"/>
        </w:rPr>
        <w:t>1</w:t>
      </w:r>
      <w:r>
        <w:rPr>
          <w:rFonts w:ascii="宋体" w:hAnsi="宋体" w:eastAsia="宋体" w:hint="eastAsia"/>
        </w:rPr>
        <w:t xml:space="preserve">: </w:t>
      </w:r>
      <w:r>
        <w:rPr>
          <w:rFonts w:ascii="宋体" w:hAnsi="宋体" w:eastAsia="宋体" w:hint="eastAsia"/>
        </w:rPr>
        <w:t>1</w:t>
      </w:r>
      <w:r w:rsidR="001852F3">
        <w:rPr>
          <w:rFonts w:ascii="宋体" w:hAnsi="宋体" w:eastAsia="宋体" w:hint="eastAsia"/>
        </w:rPr>
        <w:t xml:space="preserve">比例混合</w:t>
      </w:r>
      <w:r>
        <w:rPr>
          <w:rFonts w:ascii="宋体" w:hAnsi="宋体" w:eastAsia="宋体" w:hint="eastAsia"/>
        </w:rPr>
        <w:t>）</w:t>
      </w:r>
      <w:r>
        <w:rPr>
          <w:rFonts w:ascii="宋体" w:hAnsi="宋体" w:eastAsia="宋体" w:hint="eastAsia"/>
        </w:rPr>
        <w:t>发光</w:t>
      </w:r>
      <w:r>
        <w:rPr>
          <w:rFonts w:ascii="宋体" w:hAnsi="宋体" w:eastAsia="宋体" w:hint="eastAsia"/>
        </w:rPr>
        <w:t>1min</w:t>
      </w:r>
      <w:r w:rsidR="001852F3">
        <w:rPr>
          <w:rFonts w:ascii="宋体" w:hAnsi="宋体" w:eastAsia="宋体" w:hint="eastAsia"/>
        </w:rPr>
        <w:t xml:space="preserve">左右，置于暗盒曝光，经显影液、定影液显色。</w:t>
      </w:r>
      <w:r>
        <w:rPr>
          <w:rFonts w:ascii="宋体" w:hAnsi="宋体" w:eastAsia="宋体" w:hint="eastAsia"/>
        </w:rPr>
        <w:t>曝光后的胶片在</w:t>
      </w:r>
      <w:r>
        <w:rPr>
          <w:rFonts w:ascii="宋体" w:hAnsi="宋体" w:eastAsia="宋体" w:hint="eastAsia"/>
        </w:rPr>
        <w:t>image</w:t>
      </w:r>
      <w:r>
        <w:rPr>
          <w:rFonts w:ascii="宋体" w:hAnsi="宋体" w:eastAsia="宋体" w:hint="eastAsia"/>
        </w:rPr>
        <w:t> </w:t>
      </w:r>
      <w:r>
        <w:rPr>
          <w:rFonts w:ascii="宋体" w:hAnsi="宋体" w:eastAsia="宋体" w:hint="eastAsia"/>
        </w:rPr>
        <w:t>J</w:t>
      </w:r>
      <w:r w:rsidR="001852F3">
        <w:rPr>
          <w:rFonts w:ascii="宋体" w:hAnsi="宋体" w:eastAsia="宋体" w:hint="eastAsia"/>
        </w:rPr>
        <w:t xml:space="preserve">软件扫描获取灰度值，用相应目的蛋白条带</w:t>
      </w:r>
      <w:r>
        <w:rPr>
          <w:rFonts w:ascii="宋体" w:hAnsi="宋体" w:eastAsia="宋体" w:hint="eastAsia"/>
        </w:rPr>
        <w:t>与内参蛋白条带的灰度值相比来看蛋白的相对表达量。</w:t>
      </w:r>
    </w:p>
    <w:p w:rsidR="0018722C">
      <w:pPr>
        <w:pStyle w:val="Heading3"/>
        <w:topLinePunct/>
        <w:ind w:left="200" w:hangingChars="200" w:hanging="200"/>
      </w:pPr>
      <w:r>
        <w:t>1.4.5</w:t>
      </w:r>
      <w:r>
        <w:t xml:space="preserve"> </w:t>
      </w:r>
      <w:r>
        <w:t>HE</w:t>
      </w:r>
      <w:r/>
      <w:r w:rsidR="001852F3">
        <w:t xml:space="preserve">染色</w:t>
      </w:r>
    </w:p>
    <w:p w:rsidR="0018722C">
      <w:pPr>
        <w:topLinePunct/>
      </w:pPr>
      <w:r>
        <w:rPr>
          <w:rFonts w:ascii="宋体" w:eastAsia="宋体" w:hint="eastAsia"/>
        </w:rPr>
        <w:t>HE</w:t>
      </w:r>
      <w:r w:rsidR="001852F3">
        <w:rPr>
          <w:rFonts w:ascii="宋体" w:eastAsia="宋体" w:hint="eastAsia"/>
        </w:rPr>
        <w:t xml:space="preserve">染色步骤：</w:t>
      </w:r>
      <w:r>
        <w:rPr>
          <w:rFonts w:ascii="宋体" w:eastAsia="宋体" w:hint="eastAsia"/>
        </w:rPr>
        <w:t>1、脱蜡至水：</w:t>
      </w:r>
    </w:p>
    <w:p w:rsidR="0018722C">
      <w:pPr>
        <w:topLinePunct/>
      </w:pPr>
      <w:r>
        <w:rPr>
          <w:rFonts w:ascii="宋体" w:hAnsi="宋体" w:eastAsia="宋体" w:hint="eastAsia"/>
          <w:rFonts w:ascii="宋体" w:hAnsi="宋体" w:eastAsia="宋体" w:hint="eastAsia"/>
          <w:w w:val="99"/>
        </w:rPr>
        <w:t>（</w:t>
      </w:r>
      <w:r>
        <w:rPr>
          <w:rFonts w:ascii="宋体" w:hAnsi="宋体" w:eastAsia="宋体" w:hint="eastAsia"/>
        </w:rPr>
        <w:t xml:space="preserve">1</w:t>
      </w:r>
      <w:r>
        <w:rPr>
          <w:rFonts w:ascii="宋体" w:hAnsi="宋体" w:eastAsia="宋体" w:hint="eastAsia"/>
          <w:rFonts w:ascii="宋体" w:hAnsi="宋体" w:eastAsia="宋体" w:hint="eastAsia"/>
          <w:w w:val="99"/>
        </w:rPr>
        <w:t>）</w:t>
      </w:r>
      <w:r>
        <w:rPr>
          <w:rFonts w:ascii="宋体" w:hAnsi="宋体" w:eastAsia="宋体" w:hint="eastAsia"/>
        </w:rPr>
        <w:t>二甲苯Ⅰ脱蜡</w:t>
      </w:r>
      <w:r>
        <w:rPr>
          <w:rFonts w:ascii="宋体" w:hAnsi="宋体" w:eastAsia="宋体" w:hint="eastAsia"/>
        </w:rPr>
        <w:t>（</w:t>
      </w:r>
      <w:r>
        <w:rPr>
          <w:rFonts w:ascii="宋体" w:hAnsi="宋体" w:eastAsia="宋体" w:hint="eastAsia"/>
          <w:w w:val="99"/>
        </w:rPr>
        <w:t>脱蜡</w:t>
      </w:r>
      <w:r>
        <w:rPr>
          <w:rFonts w:ascii="宋体" w:hAnsi="宋体" w:eastAsia="宋体" w:hint="eastAsia"/>
          <w:spacing w:val="0"/>
          <w:w w:val="99"/>
        </w:rPr>
        <w:t>2</w:t>
      </w:r>
      <w:r>
        <w:rPr>
          <w:rFonts w:ascii="宋体" w:hAnsi="宋体" w:eastAsia="宋体" w:hint="eastAsia"/>
          <w:w w:val="99"/>
        </w:rPr>
        <w:t>-5</w:t>
      </w:r>
      <w:r>
        <w:rPr>
          <w:rFonts w:ascii="宋体" w:hAnsi="宋体" w:eastAsia="宋体" w:hint="eastAsia"/>
          <w:w w:val="99"/>
        </w:rPr>
        <w:t>分钟</w:t>
      </w:r>
      <w:r>
        <w:rPr>
          <w:rFonts w:ascii="宋体" w:hAnsi="宋体" w:eastAsia="宋体" w:hint="eastAsia"/>
        </w:rPr>
        <w:t>）</w:t>
      </w:r>
      <w:r>
        <w:rPr>
          <w:rFonts w:ascii="宋体" w:hAnsi="宋体" w:eastAsia="宋体" w:hint="eastAsia"/>
        </w:rPr>
        <w:t>；</w:t>
      </w:r>
    </w:p>
    <w:p w:rsidR="0018722C">
      <w:pPr>
        <w:topLinePunct/>
      </w:pPr>
      <w:r>
        <w:rPr>
          <w:rFonts w:cstheme="minorBidi" w:hAnsiTheme="minorHAnsi" w:eastAsiaTheme="minorHAnsi" w:asciiTheme="minorHAnsi" w:ascii="Calibri"/>
        </w:rPr>
        <w:t>16</w:t>
      </w:r>
    </w:p>
    <w:p w:rsidR="0018722C">
      <w:pPr>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二甲苯Ⅱ</w:t>
      </w:r>
      <w:r>
        <w:rPr>
          <w:rFonts w:ascii="宋体" w:hAnsi="宋体" w:eastAsia="宋体" w:hint="eastAsia"/>
        </w:rPr>
        <w:t>（</w:t>
      </w:r>
      <w:r>
        <w:rPr>
          <w:rFonts w:ascii="宋体" w:hAnsi="宋体" w:eastAsia="宋体" w:hint="eastAsia"/>
          <w:w w:val="99"/>
        </w:rPr>
        <w:t>2-5</w:t>
      </w:r>
      <w:r>
        <w:rPr>
          <w:rFonts w:ascii="宋体" w:hAnsi="宋体" w:eastAsia="宋体" w:hint="eastAsia"/>
          <w:w w:val="99"/>
        </w:rPr>
        <w:t>分钟</w:t>
      </w:r>
      <w:r>
        <w:rPr>
          <w:rFonts w:ascii="宋体" w:hAnsi="宋体" w:eastAsia="宋体" w:hint="eastAsia"/>
        </w:rPr>
        <w:t>）</w:t>
      </w:r>
      <w:r>
        <w:rPr>
          <w:rFonts w:ascii="宋体" w:hAnsi="宋体" w:eastAsia="宋体" w:hint="eastAsia"/>
        </w:rPr>
        <w:t>；</w:t>
      </w:r>
    </w:p>
    <w:p w:rsidR="0018722C">
      <w:pPr>
        <w:topLinePunct/>
      </w:pPr>
      <w:r>
        <w:rPr>
          <w:rFonts w:ascii="宋体" w:hAnsi="宋体" w:eastAsia="宋体" w:hint="eastAsia"/>
          <w:rFonts w:ascii="宋体" w:hAnsi="宋体" w:eastAsia="宋体" w:hint="eastAsia"/>
          <w:w w:val="99"/>
        </w:rPr>
        <w:t>（</w:t>
      </w:r>
      <w:r>
        <w:rPr>
          <w:rFonts w:ascii="宋体" w:hAnsi="宋体" w:eastAsia="宋体" w:hint="eastAsia"/>
        </w:rPr>
        <w:t xml:space="preserve">3</w:t>
      </w:r>
      <w:r>
        <w:rPr>
          <w:rFonts w:ascii="宋体" w:hAnsi="宋体" w:eastAsia="宋体" w:hint="eastAsia"/>
          <w:rFonts w:ascii="宋体" w:hAnsi="宋体" w:eastAsia="宋体" w:hint="eastAsia"/>
          <w:w w:val="99"/>
        </w:rPr>
        <w:t>）</w:t>
      </w:r>
      <w:r>
        <w:rPr>
          <w:rFonts w:ascii="宋体" w:hAnsi="宋体" w:eastAsia="宋体" w:hint="eastAsia"/>
        </w:rPr>
        <w:t>无水酒精Ⅰ</w:t>
      </w:r>
      <w:r>
        <w:rPr>
          <w:rFonts w:ascii="宋体" w:hAnsi="宋体" w:eastAsia="宋体" w:hint="eastAsia"/>
        </w:rPr>
        <w:t>（</w:t>
      </w:r>
      <w:r>
        <w:rPr>
          <w:rFonts w:ascii="宋体" w:hAnsi="宋体" w:eastAsia="宋体" w:hint="eastAsia"/>
          <w:w w:val="99"/>
        </w:rPr>
        <w:t>1-2</w:t>
      </w:r>
      <w:r>
        <w:rPr>
          <w:rFonts w:ascii="宋体" w:hAnsi="宋体" w:eastAsia="宋体" w:hint="eastAsia"/>
          <w:w w:val="99"/>
        </w:rPr>
        <w:t>分钟</w:t>
      </w:r>
      <w:r>
        <w:rPr>
          <w:rFonts w:ascii="宋体" w:hAnsi="宋体" w:eastAsia="宋体" w:hint="eastAsia"/>
        </w:rPr>
        <w:t>）</w:t>
      </w:r>
      <w:r>
        <w:rPr>
          <w:rFonts w:ascii="宋体" w:hAnsi="宋体" w:eastAsia="宋体" w:hint="eastAsia"/>
        </w:rPr>
        <w:t>；</w:t>
      </w:r>
    </w:p>
    <w:p w:rsidR="0018722C">
      <w:pPr>
        <w:topLinePunct/>
      </w:pPr>
      <w:r>
        <w:rPr>
          <w:rFonts w:ascii="宋体" w:eastAsia="宋体" w:hint="eastAsia"/>
          <w:rFonts w:ascii="宋体" w:eastAsia="宋体" w:hint="eastAsia"/>
        </w:rPr>
        <w:t>（</w:t>
      </w:r>
      <w:r>
        <w:rPr>
          <w:rFonts w:ascii="宋体" w:eastAsia="宋体" w:hint="eastAsia"/>
        </w:rPr>
        <w:t xml:space="preserve">4</w:t>
      </w:r>
      <w:r>
        <w:rPr>
          <w:rFonts w:ascii="宋体" w:eastAsia="宋体" w:hint="eastAsia"/>
          <w:rFonts w:ascii="宋体" w:eastAsia="宋体" w:hint="eastAsia"/>
        </w:rPr>
        <w:t>）</w:t>
      </w:r>
      <w:r w:rsidR="001852F3">
        <w:rPr>
          <w:rFonts w:ascii="宋体" w:eastAsia="宋体" w:hint="eastAsia"/>
        </w:rPr>
        <w:t xml:space="preserve">95％，85％，75％乙醇各浸泡</w:t>
      </w:r>
      <w:r w:rsidR="001852F3">
        <w:rPr>
          <w:rFonts w:ascii="宋体" w:eastAsia="宋体" w:hint="eastAsia"/>
        </w:rPr>
        <w:t xml:space="preserve">1min，自来水洗</w:t>
      </w:r>
      <w:r w:rsidR="001852F3">
        <w:rPr>
          <w:rFonts w:ascii="宋体" w:eastAsia="宋体" w:hint="eastAsia"/>
        </w:rPr>
        <w:t xml:space="preserve">2min,蒸馏水洗2min；</w:t>
      </w:r>
    </w:p>
    <w:p w:rsidR="0018722C">
      <w:pPr>
        <w:topLinePunct/>
      </w:pPr>
      <w:r>
        <w:rPr>
          <w:rFonts w:ascii="宋体" w:eastAsia="宋体" w:hint="eastAsia"/>
        </w:rPr>
        <w:t>2、染色</w:t>
      </w:r>
    </w:p>
    <w:p w:rsidR="0018722C">
      <w:pPr>
        <w:pStyle w:val="cw19"/>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苏木精染色</w:t>
      </w:r>
      <w:r>
        <w:rPr>
          <w:rFonts w:ascii="宋体" w:eastAsia="宋体" w:hint="eastAsia"/>
        </w:rPr>
        <w:t>5-10min</w:t>
      </w:r>
      <w:r w:rsidR="001852F3">
        <w:rPr>
          <w:rFonts w:ascii="宋体" w:eastAsia="宋体" w:hint="eastAsia"/>
        </w:rPr>
        <w:t xml:space="preserve">后自来水洗</w:t>
      </w:r>
      <w:r>
        <w:rPr>
          <w:rFonts w:ascii="宋体" w:eastAsia="宋体" w:hint="eastAsia"/>
        </w:rPr>
        <w:t>1min；</w:t>
      </w:r>
    </w:p>
    <w:p w:rsidR="0018722C">
      <w:pPr>
        <w:pStyle w:val="cw19"/>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 xml:space="preserve"> </w:t>
      </w:r>
      <w:r>
        <w:rPr>
          <w:rFonts w:ascii="宋体" w:eastAsia="宋体" w:hint="eastAsia"/>
        </w:rPr>
        <w:t>0.5％-1％</w:t>
      </w:r>
      <w:r>
        <w:rPr>
          <w:rFonts w:ascii="宋体" w:eastAsia="宋体" w:hint="eastAsia"/>
        </w:rPr>
        <w:t>盐酸酒精分化数秒至</w:t>
      </w:r>
      <w:r>
        <w:rPr>
          <w:rFonts w:ascii="宋体" w:eastAsia="宋体" w:hint="eastAsia"/>
        </w:rPr>
        <w:t>30</w:t>
      </w:r>
      <w:r w:rsidR="001852F3">
        <w:rPr>
          <w:rFonts w:ascii="宋体" w:eastAsia="宋体" w:hint="eastAsia"/>
        </w:rPr>
        <w:t xml:space="preserve">分钟后自来水洗</w:t>
      </w:r>
      <w:r>
        <w:rPr>
          <w:rFonts w:ascii="宋体" w:eastAsia="宋体" w:hint="eastAsia"/>
        </w:rPr>
        <w:t>1min；</w:t>
      </w:r>
    </w:p>
    <w:p w:rsidR="0018722C">
      <w:pPr>
        <w:pStyle w:val="cw19"/>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用温水</w:t>
      </w:r>
      <w:r>
        <w:rPr>
          <w:rFonts w:ascii="宋体" w:hAnsi="宋体" w:eastAsia="宋体" w:hint="eastAsia"/>
        </w:rPr>
        <w:t>(</w:t>
      </w:r>
      <w:r>
        <w:rPr>
          <w:rFonts w:ascii="宋体" w:hAnsi="宋体" w:eastAsia="宋体" w:hint="eastAsia"/>
          <w:sz w:val="28"/>
        </w:rPr>
        <w:t>50℃</w:t>
      </w:r>
      <w:r>
        <w:rPr>
          <w:rFonts w:ascii="宋体" w:hAnsi="宋体" w:eastAsia="宋体" w:hint="eastAsia"/>
        </w:rPr>
        <w:t>)</w:t>
      </w:r>
      <w:r>
        <w:rPr>
          <w:rFonts w:ascii="宋体" w:hAnsi="宋体" w:eastAsia="宋体" w:hint="eastAsia"/>
        </w:rPr>
        <w:t xml:space="preserve">蓝化</w:t>
      </w:r>
      <w:r>
        <w:rPr>
          <w:rFonts w:ascii="宋体" w:hAnsi="宋体" w:eastAsia="宋体" w:hint="eastAsia"/>
        </w:rPr>
        <w:t>5-15</w:t>
      </w:r>
      <w:r w:rsidR="001852F3">
        <w:rPr>
          <w:rFonts w:ascii="宋体" w:hAnsi="宋体" w:eastAsia="宋体" w:hint="eastAsia"/>
        </w:rPr>
        <w:t xml:space="preserve">分钟后蒸馏水洗</w:t>
      </w:r>
      <w:r>
        <w:rPr>
          <w:rFonts w:ascii="宋体" w:hAnsi="宋体" w:eastAsia="宋体" w:hint="eastAsia"/>
        </w:rPr>
        <w:t>1min；</w:t>
      </w:r>
    </w:p>
    <w:p w:rsidR="0018722C">
      <w:pPr>
        <w:pStyle w:val="cw19"/>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伊红染色数秒-2</w:t>
      </w:r>
      <w:r w:rsidR="001852F3">
        <w:rPr>
          <w:rFonts w:ascii="宋体" w:eastAsia="宋体" w:hint="eastAsia"/>
        </w:rPr>
        <w:t xml:space="preserve">分钟后蒸馏水洗</w:t>
      </w:r>
      <w:r>
        <w:rPr>
          <w:rFonts w:ascii="宋体" w:eastAsia="宋体" w:hint="eastAsia"/>
        </w:rPr>
        <w:t>1min；</w:t>
      </w:r>
      <w:r>
        <w:rPr>
          <w:rFonts w:ascii="宋体" w:eastAsia="宋体" w:hint="eastAsia"/>
        </w:rPr>
        <w:t>3、脱水、透明</w:t>
      </w:r>
    </w:p>
    <w:p w:rsidR="0018722C">
      <w:pPr>
        <w:topLinePunct/>
      </w:pPr>
      <w:r>
        <w:rPr>
          <w:rFonts w:ascii="宋体" w:hAnsi="宋体" w:eastAsia="宋体" w:hint="eastAsia"/>
          <w:rFonts w:ascii="宋体" w:hAnsi="宋体" w:eastAsia="宋体" w:hint="eastAsia"/>
        </w:rPr>
        <w:t>（</w:t>
      </w:r>
      <w:r>
        <w:rPr>
          <w:rFonts w:ascii="宋体" w:hAnsi="宋体" w:eastAsia="宋体" w:hint="eastAsia"/>
        </w:rPr>
        <w:t xml:space="preserve">1</w:t>
      </w:r>
      <w:r>
        <w:rPr>
          <w:rFonts w:ascii="宋体" w:hAnsi="宋体" w:eastAsia="宋体" w:hint="eastAsia"/>
          <w:rFonts w:ascii="宋体" w:hAnsi="宋体" w:eastAsia="宋体" w:hint="eastAsia"/>
        </w:rPr>
        <w:t>）</w:t>
      </w:r>
      <w:r w:rsidR="001852F3">
        <w:rPr>
          <w:rFonts w:ascii="宋体" w:hAnsi="宋体" w:eastAsia="宋体" w:hint="eastAsia"/>
        </w:rPr>
        <w:t xml:space="preserve">85％酒精脱水</w:t>
      </w:r>
      <w:r w:rsidR="001852F3">
        <w:rPr>
          <w:rFonts w:ascii="宋体" w:hAnsi="宋体" w:eastAsia="宋体" w:hint="eastAsia"/>
        </w:rPr>
        <w:t xml:space="preserve">20s，95％酒精Ⅰ脱水</w:t>
      </w:r>
      <w:r w:rsidR="001852F3">
        <w:rPr>
          <w:rFonts w:ascii="宋体" w:hAnsi="宋体" w:eastAsia="宋体" w:hint="eastAsia"/>
        </w:rPr>
        <w:t xml:space="preserve">1</w:t>
      </w:r>
      <w:r w:rsidR="001852F3">
        <w:rPr>
          <w:rFonts w:ascii="宋体" w:hAnsi="宋体" w:eastAsia="宋体" w:hint="eastAsia"/>
        </w:rPr>
        <w:t xml:space="preserve">分钟，95％乙醇Ⅱ脱水</w:t>
      </w:r>
    </w:p>
    <w:p w:rsidR="0018722C">
      <w:pPr>
        <w:topLinePunct/>
      </w:pPr>
      <w:r>
        <w:rPr>
          <w:rFonts w:ascii="宋体" w:hAnsi="宋体" w:eastAsia="宋体" w:hint="eastAsia"/>
        </w:rPr>
        <w:t xml:space="preserve">1min，无水酒精Ⅰ脱水</w:t>
      </w:r>
      <w:r w:rsidR="001852F3">
        <w:rPr>
          <w:rFonts w:ascii="宋体" w:hAnsi="宋体" w:eastAsia="宋体" w:hint="eastAsia"/>
        </w:rPr>
        <w:t xml:space="preserve">1min；无水酒精Ⅱ脱水</w:t>
      </w:r>
      <w:r w:rsidR="001852F3">
        <w:rPr>
          <w:rFonts w:ascii="宋体" w:hAnsi="宋体" w:eastAsia="宋体" w:hint="eastAsia"/>
        </w:rPr>
        <w:t xml:space="preserve">1min；</w:t>
      </w:r>
      <w:r>
        <w:rPr>
          <w:rFonts w:ascii="宋体" w:hAnsi="宋体" w:eastAsia="宋体" w:hint="eastAsia"/>
          <w:rFonts w:ascii="宋体" w:hAnsi="宋体" w:eastAsia="宋体" w:hint="eastAsia"/>
        </w:rPr>
        <w:t xml:space="preserve">（</w:t>
      </w:r>
      <w:r>
        <w:rPr>
          <w:rFonts w:ascii="宋体" w:hAnsi="宋体" w:eastAsia="宋体" w:hint="eastAsia"/>
        </w:rPr>
        <w:t xml:space="preserve">2</w:t>
      </w:r>
      <w:r>
        <w:rPr>
          <w:rFonts w:ascii="宋体" w:hAnsi="宋体" w:eastAsia="宋体" w:hint="eastAsia"/>
          <w:rFonts w:ascii="宋体" w:hAnsi="宋体" w:eastAsia="宋体" w:hint="eastAsia"/>
        </w:rPr>
        <w:t xml:space="preserve">）</w:t>
      </w:r>
      <w:r>
        <w:rPr>
          <w:rFonts w:ascii="宋体" w:hAnsi="宋体" w:eastAsia="宋体" w:hint="eastAsia"/>
        </w:rPr>
        <w:t xml:space="preserve">石炭酸-二甲苯</w:t>
      </w:r>
      <w:r>
        <w:rPr>
          <w:rFonts w:ascii="宋体" w:hAnsi="宋体" w:eastAsia="宋体" w:hint="eastAsia"/>
        </w:rPr>
        <w:t xml:space="preserve">(</w:t>
      </w:r>
      <w:r>
        <w:rPr>
          <w:rFonts w:ascii="宋体" w:hAnsi="宋体" w:eastAsia="宋体" w:hint="eastAsia"/>
        </w:rPr>
        <w:t xml:space="preserve">1</w:t>
      </w:r>
      <w:r>
        <w:rPr>
          <w:rFonts w:ascii="宋体" w:hAnsi="宋体" w:eastAsia="宋体" w:hint="eastAsia"/>
        </w:rPr>
        <w:t xml:space="preserve">: </w:t>
      </w:r>
      <w:r>
        <w:rPr>
          <w:rFonts w:ascii="宋体" w:hAnsi="宋体" w:eastAsia="宋体" w:hint="eastAsia"/>
        </w:rPr>
        <w:t xml:space="preserve">3</w:t>
      </w:r>
      <w:r>
        <w:rPr>
          <w:rFonts w:ascii="宋体" w:hAnsi="宋体" w:eastAsia="宋体" w:hint="eastAsia"/>
        </w:rPr>
        <w:t xml:space="preserve">)</w:t>
      </w:r>
      <w:r>
        <w:rPr>
          <w:rFonts w:ascii="宋体" w:hAnsi="宋体" w:eastAsia="宋体" w:hint="eastAsia"/>
        </w:rPr>
        <w:t xml:space="preserve">透明</w:t>
      </w:r>
      <w:r w:rsidR="001852F3">
        <w:rPr>
          <w:rFonts w:ascii="宋体" w:hAnsi="宋体" w:eastAsia="宋体" w:hint="eastAsia"/>
        </w:rPr>
        <w:t xml:space="preserve">1min；</w:t>
      </w:r>
    </w:p>
    <w:p w:rsidR="0018722C">
      <w:pPr>
        <w:topLinePunct/>
      </w:pPr>
      <w:r>
        <w:rPr>
          <w:rFonts w:ascii="宋体" w:hAnsi="宋体" w:eastAsia="宋体" w:hint="eastAsia"/>
          <w:rFonts w:ascii="宋体" w:hAnsi="宋体" w:eastAsia="宋体" w:hint="eastAsia"/>
        </w:rPr>
        <w:t>（</w:t>
      </w:r>
      <w:r>
        <w:rPr>
          <w:rFonts w:ascii="宋体" w:hAnsi="宋体" w:eastAsia="宋体" w:hint="eastAsia"/>
        </w:rPr>
        <w:t xml:space="preserve">3</w:t>
      </w:r>
      <w:r>
        <w:rPr>
          <w:rFonts w:ascii="宋体" w:hAnsi="宋体" w:eastAsia="宋体" w:hint="eastAsia"/>
          <w:rFonts w:ascii="宋体" w:hAnsi="宋体" w:eastAsia="宋体" w:hint="eastAsia"/>
        </w:rPr>
        <w:t>）</w:t>
      </w:r>
      <w:r w:rsidR="001852F3">
        <w:rPr>
          <w:rFonts w:ascii="宋体" w:hAnsi="宋体" w:eastAsia="宋体" w:hint="eastAsia"/>
        </w:rPr>
        <w:t xml:space="preserve">二甲苯Ⅰ脱水</w:t>
      </w:r>
      <w:r w:rsidR="001852F3">
        <w:rPr>
          <w:rFonts w:ascii="宋体" w:hAnsi="宋体" w:eastAsia="宋体" w:hint="eastAsia"/>
        </w:rPr>
        <w:t xml:space="preserve">1-2min；二甲苯Ⅱ脱水</w:t>
      </w:r>
      <w:r w:rsidR="001852F3">
        <w:rPr>
          <w:rFonts w:ascii="宋体" w:hAnsi="宋体" w:eastAsia="宋体" w:hint="eastAsia"/>
        </w:rPr>
        <w:t xml:space="preserve">1-2min；</w:t>
      </w:r>
    </w:p>
    <w:p w:rsidR="0018722C">
      <w:pPr>
        <w:topLinePunct/>
      </w:pPr>
      <w:r>
        <w:rPr>
          <w:rFonts w:ascii="宋体" w:eastAsia="宋体" w:hint="eastAsia"/>
        </w:rPr>
        <w:t>4、封固：</w:t>
      </w:r>
    </w:p>
    <w:p w:rsidR="0018722C">
      <w:pPr>
        <w:topLinePunct/>
      </w:pPr>
      <w:r>
        <w:rPr>
          <w:rFonts w:ascii="宋体" w:eastAsia="宋体" w:hint="eastAsia"/>
          <w:rFonts w:ascii="宋体" w:eastAsia="宋体" w:hint="eastAsia"/>
          <w:w w:val="95"/>
        </w:rPr>
        <w:t>（</w:t>
      </w:r>
      <w:r>
        <w:rPr>
          <w:rFonts w:ascii="宋体" w:eastAsia="宋体" w:hint="eastAsia"/>
        </w:rPr>
        <w:t xml:space="preserve">1</w:t>
      </w:r>
      <w:r>
        <w:rPr>
          <w:rFonts w:ascii="宋体" w:eastAsia="宋体" w:hint="eastAsia"/>
          <w:rFonts w:ascii="宋体" w:eastAsia="宋体" w:hint="eastAsia"/>
          <w:w w:val="95"/>
        </w:rPr>
        <w:t>）</w:t>
      </w:r>
      <w:r>
        <w:rPr>
          <w:rFonts w:ascii="宋体" w:eastAsia="宋体" w:hint="eastAsia"/>
        </w:rPr>
        <w:t>用中性树胶封片；</w:t>
      </w:r>
    </w:p>
    <w:p w:rsidR="0018722C">
      <w:pPr>
        <w:topLinePunct/>
      </w:pPr>
      <w:r>
        <w:rPr>
          <w:rFonts w:ascii="宋体" w:eastAsia="宋体" w:hint="eastAsia"/>
          <w:rFonts w:ascii="宋体" w:eastAsia="宋体" w:hint="eastAsia"/>
          <w:w w:val="95"/>
        </w:rPr>
        <w:t>（</w:t>
      </w:r>
      <w:r>
        <w:rPr>
          <w:rFonts w:ascii="宋体" w:eastAsia="宋体" w:hint="eastAsia"/>
        </w:rPr>
        <w:t xml:space="preserve">2</w:t>
      </w:r>
      <w:r>
        <w:rPr>
          <w:rFonts w:ascii="宋体" w:eastAsia="宋体" w:hint="eastAsia"/>
          <w:rFonts w:ascii="宋体" w:eastAsia="宋体" w:hint="eastAsia"/>
          <w:w w:val="95"/>
        </w:rPr>
        <w:t>）</w:t>
      </w:r>
      <w:r>
        <w:rPr>
          <w:rFonts w:ascii="宋体" w:eastAsia="宋体" w:hint="eastAsia"/>
        </w:rPr>
        <w:t>附贴标签和书写病理编号。</w:t>
      </w:r>
    </w:p>
    <w:p w:rsidR="0018722C">
      <w:pPr>
        <w:pStyle w:val="Heading2"/>
        <w:topLinePunct/>
        <w:ind w:left="171" w:hangingChars="171" w:hanging="171"/>
      </w:pPr>
      <w:bookmarkStart w:id="761184" w:name="_Toc686761184"/>
      <w:bookmarkStart w:name="1.5 统计学方法 " w:id="20"/>
      <w:bookmarkEnd w:id="20"/>
      <w:r>
        <w:t>1.5</w:t>
      </w:r>
      <w:r>
        <w:t xml:space="preserve"> </w:t>
      </w:r>
      <w:r>
        <w:t>统计学方法</w:t>
      </w:r>
      <w:bookmarkEnd w:id="761184"/>
    </w:p>
    <w:p w:rsidR="0018722C">
      <w:pPr>
        <w:topLinePunct/>
      </w:pPr>
      <w:r>
        <w:rPr>
          <w:rFonts w:ascii="宋体" w:hAnsi="宋体" w:eastAsia="宋体" w:hint="eastAsia"/>
        </w:rPr>
        <w:t xml:space="preserve">实验数据采用均数±标准差</w:t>
      </w:r>
      <w:r>
        <w:rPr>
          <w:rFonts w:ascii="宋体" w:hAnsi="宋体" w:eastAsia="宋体" w:hint="eastAsia"/>
        </w:rPr>
        <w:t xml:space="preserve">(</w:t>
      </w:r>
      <w:r>
        <w:rPr>
          <w:rFonts w:ascii="Symbol" w:hAnsi="Symbol" w:eastAsia="Symbol"/>
        </w:rPr>
        <w:t xml:space="preserve"></w:t>
      </w:r>
      <w:r>
        <w:rPr>
          <w:i/>
        </w:rPr>
        <w:t xml:space="preserve">x</w:t>
      </w:r>
      <w:r>
        <w:t xml:space="preserve">±</w:t>
      </w:r>
      <w:r>
        <w:t xml:space="preserve">s</w:t>
      </w:r>
      <w:r/>
      <w:r>
        <w:t xml:space="preserve">)</w:t>
      </w:r>
      <w:r>
        <w:rPr>
          <w:rFonts w:ascii="宋体" w:hAnsi="宋体" w:eastAsia="宋体" w:hint="eastAsia"/>
        </w:rPr>
        <w:t xml:space="preserve">来表示，统计学用</w:t>
      </w:r>
      <w:r>
        <w:t xml:space="preserve">SPSS13.0</w:t>
      </w:r>
      <w:r>
        <w:rPr>
          <w:rFonts w:ascii="宋体" w:hAnsi="宋体" w:eastAsia="宋体" w:hint="eastAsia"/>
        </w:rPr>
        <w:t xml:space="preserve">软件处理。用</w:t>
      </w:r>
      <w:r>
        <w:t xml:space="preserve">Kaplan-Meier</w:t>
      </w:r>
      <w:r>
        <w:rPr>
          <w:rFonts w:ascii="宋体" w:hAnsi="宋体" w:eastAsia="宋体" w:hint="eastAsia"/>
        </w:rPr>
        <w:t xml:space="preserve">法来检验移植心脏存活率，采用</w:t>
      </w:r>
      <w:r>
        <w:rPr>
          <w:i/>
        </w:rPr>
        <w:t xml:space="preserve">t</w:t>
      </w:r>
      <w:r>
        <w:rPr>
          <w:rFonts w:ascii="宋体" w:hAnsi="宋体" w:eastAsia="宋体" w:hint="eastAsia"/>
        </w:rPr>
        <w:t xml:space="preserve">检验</w:t>
      </w:r>
      <w:r>
        <w:rPr>
          <w:rFonts w:ascii="宋体" w:hAnsi="宋体" w:eastAsia="宋体" w:hint="eastAsia"/>
        </w:rPr>
        <w:t xml:space="preserve">和单因素方差分析来检验组间差异，以</w:t>
      </w:r>
      <w:r>
        <w:rPr>
          <w:i/>
        </w:rPr>
        <w:t xml:space="preserve">P</w:t>
      </w:r>
      <w:r>
        <w:rPr>
          <w:rFonts w:ascii="Symbol" w:hAnsi="Symbol" w:eastAsia="Symbol"/>
        </w:rPr>
        <w:t xml:space="preserve"></w:t>
      </w:r>
      <w:r>
        <w:t xml:space="preserve">0.05</w:t>
      </w:r>
      <w:r>
        <w:rPr>
          <w:rFonts w:ascii="宋体" w:hAnsi="宋体" w:eastAsia="宋体" w:hint="eastAsia"/>
        </w:rPr>
        <w:t xml:space="preserve">有统计学差异。</w:t>
      </w:r>
    </w:p>
    <w:p w:rsidR="0018722C">
      <w:pPr>
        <w:topLinePunct/>
      </w:pPr>
      <w:r>
        <w:rPr>
          <w:rFonts w:cstheme="minorBidi" w:hAnsiTheme="minorHAnsi" w:eastAsiaTheme="minorHAnsi" w:asciiTheme="minorHAnsi" w:ascii="Calibri"/>
        </w:rPr>
        <w:t>17</w:t>
      </w:r>
    </w:p>
    <w:p w:rsidR="0018722C">
      <w:pPr>
        <w:pStyle w:val="Heading1"/>
        <w:topLinePunct/>
      </w:pPr>
      <w:bookmarkStart w:id="761185" w:name="_Toc686761185"/>
      <w:bookmarkStart w:name="_TOC_250005" w:id="21"/>
      <w:bookmarkStart w:name="2 结果 " w:id="22"/>
      <w:r>
        <w:rPr>
          <w:b/>
        </w:rPr>
        <w:t>2</w:t>
      </w:r>
      <w:r>
        <w:t xml:space="preserve">  </w:t>
      </w:r>
      <w:bookmarkEnd w:id="22"/>
      <w:bookmarkEnd w:id="21"/>
      <w:r>
        <w:t>结果</w:t>
      </w:r>
      <w:bookmarkEnd w:id="761185"/>
    </w:p>
    <w:p w:rsidR="0018722C">
      <w:pPr>
        <w:pStyle w:val="Heading2"/>
        <w:topLinePunct/>
        <w:ind w:left="171" w:hangingChars="171" w:hanging="171"/>
      </w:pPr>
      <w:bookmarkStart w:id="761186" w:name="_Toc686761186"/>
      <w:bookmarkStart w:name="2.1 FTY720对小鼠脑死亡供体心脏移植物生存的影响" w:id="23"/>
      <w:bookmarkEnd w:id="23"/>
      <w:r>
        <w:t>2.1</w:t>
      </w:r>
      <w:r>
        <w:t xml:space="preserve"> </w:t>
      </w:r>
      <w:bookmarkStart w:name="2.1 FTY720对小鼠脑死亡供体心脏移植物生存的影响" w:id="24"/>
      <w:bookmarkEnd w:id="24"/>
      <w:r>
        <w:t>FTY720</w:t>
      </w:r>
      <w:r/>
      <w:r>
        <w:t>对小鼠脑死亡供体心脏移植物Th存的影响</w:t>
      </w:r>
      <w:r>
        <w:t>（</w:t>
      </w:r>
      <w:r>
        <w:t>图</w:t>
      </w:r>
      <w:r/>
      <w:r>
        <w:t>2</w:t>
      </w:r>
      <w:r>
        <w:t>）</w:t>
      </w:r>
      <w:r>
        <w:t>。</w:t>
      </w:r>
      <w:bookmarkEnd w:id="761186"/>
    </w:p>
    <w:p w:rsidR="0018722C">
      <w:pPr>
        <w:topLinePunct/>
      </w:pPr>
      <w:r>
        <w:rPr>
          <w:rFonts w:ascii="宋体" w:hAnsi="宋体" w:eastAsia="宋体" w:hint="eastAsia"/>
        </w:rPr>
        <w:t>在排斥的终点或观察的终点统计心脏存活的时间。</w:t>
      </w:r>
      <w:r>
        <w:rPr>
          <w:rFonts w:ascii="宋体" w:hAnsi="宋体" w:eastAsia="宋体" w:hint="eastAsia"/>
        </w:rPr>
        <w:t>A</w:t>
      </w:r>
      <w:r w:rsidR="001852F3">
        <w:rPr>
          <w:rFonts w:ascii="宋体" w:hAnsi="宋体" w:eastAsia="宋体" w:hint="eastAsia"/>
        </w:rPr>
        <w:t xml:space="preserve">组同种异基</w:t>
      </w:r>
      <w:r>
        <w:rPr>
          <w:rFonts w:ascii="宋体" w:hAnsi="宋体" w:eastAsia="宋体" w:hint="eastAsia"/>
        </w:rPr>
        <w:t>因组</w:t>
      </w:r>
      <w:r>
        <w:rPr>
          <w:rFonts w:ascii="宋体" w:hAnsi="宋体" w:eastAsia="宋体" w:hint="eastAsia"/>
        </w:rPr>
        <w:t>（</w:t>
      </w:r>
      <w:r>
        <w:rPr>
          <w:rFonts w:ascii="宋体" w:hAnsi="宋体" w:eastAsia="宋体" w:hint="eastAsia"/>
        </w:rPr>
        <w:t>C57BL</w:t>
      </w:r>
      <w:r>
        <w:rPr>
          <w:rFonts w:ascii="宋体" w:hAnsi="宋体" w:eastAsia="宋体" w:hint="eastAsia"/>
        </w:rPr>
        <w:t>/</w:t>
      </w:r>
      <w:r>
        <w:rPr>
          <w:rFonts w:ascii="宋体" w:hAnsi="宋体" w:eastAsia="宋体" w:hint="eastAsia"/>
        </w:rPr>
        <w:t>6</w:t>
      </w:r>
      <w:r w:rsidR="001852F3">
        <w:rPr>
          <w:rFonts w:ascii="宋体" w:hAnsi="宋体" w:eastAsia="宋体" w:hint="eastAsia"/>
        </w:rPr>
        <w:t xml:space="preserve">→</w:t>
      </w:r>
      <w:r>
        <w:rPr>
          <w:rFonts w:ascii="宋体" w:hAnsi="宋体" w:eastAsia="宋体" w:hint="eastAsia"/>
        </w:rPr>
        <w:t>BALB</w:t>
      </w:r>
      <w:r>
        <w:rPr>
          <w:rFonts w:ascii="宋体" w:hAnsi="宋体" w:eastAsia="宋体" w:hint="eastAsia"/>
        </w:rPr>
        <w:t>/</w:t>
      </w:r>
      <w:r>
        <w:rPr>
          <w:rFonts w:ascii="宋体" w:hAnsi="宋体" w:eastAsia="宋体" w:hint="eastAsia"/>
        </w:rPr>
        <w:t xml:space="preserve">C,</w:t>
      </w:r>
      <w:r w:rsidR="001852F3">
        <w:rPr>
          <w:rFonts w:ascii="宋体" w:hAnsi="宋体" w:eastAsia="宋体" w:hint="eastAsia"/>
        </w:rPr>
        <w:t xml:space="preserve"> </w:t>
      </w:r>
      <w:r w:rsidR="001852F3">
        <w:rPr>
          <w:rFonts w:ascii="宋体" w:hAnsi="宋体" w:eastAsia="宋体" w:hint="eastAsia"/>
        </w:rPr>
        <w:t xml:space="preserve">n=8</w:t>
      </w:r>
      <w:r>
        <w:rPr>
          <w:rFonts w:ascii="宋体" w:hAnsi="宋体" w:eastAsia="宋体" w:hint="eastAsia"/>
        </w:rPr>
        <w:t>）</w:t>
      </w:r>
      <w:r w:rsidR="001852F3">
        <w:rPr>
          <w:rFonts w:ascii="宋体" w:hAnsi="宋体" w:eastAsia="宋体" w:hint="eastAsia"/>
        </w:rPr>
        <w:t xml:space="preserve">心</w:t>
      </w:r>
      <w:r w:rsidR="001852F3">
        <w:rPr>
          <w:rFonts w:ascii="宋体" w:hAnsi="宋体" w:eastAsia="宋体" w:hint="eastAsia"/>
        </w:rPr>
        <w:t xml:space="preserve">脏</w:t>
      </w:r>
      <w:r w:rsidR="001852F3">
        <w:rPr>
          <w:rFonts w:ascii="宋体" w:hAnsi="宋体" w:eastAsia="宋体" w:hint="eastAsia"/>
        </w:rPr>
        <w:t xml:space="preserve">移</w:t>
      </w:r>
      <w:r w:rsidR="001852F3">
        <w:rPr>
          <w:rFonts w:ascii="宋体" w:hAnsi="宋体" w:eastAsia="宋体" w:hint="eastAsia"/>
        </w:rPr>
        <w:t xml:space="preserve">植</w:t>
      </w:r>
      <w:r w:rsidR="001852F3">
        <w:rPr>
          <w:rFonts w:ascii="宋体" w:hAnsi="宋体" w:eastAsia="宋体" w:hint="eastAsia"/>
        </w:rPr>
        <w:t xml:space="preserve">物</w:t>
      </w:r>
      <w:r w:rsidR="001852F3">
        <w:rPr>
          <w:rFonts w:ascii="宋体" w:hAnsi="宋体" w:eastAsia="宋体" w:hint="eastAsia"/>
        </w:rPr>
        <w:t xml:space="preserve">平</w:t>
      </w:r>
      <w:r w:rsidR="001852F3">
        <w:rPr>
          <w:rFonts w:ascii="宋体" w:hAnsi="宋体" w:eastAsia="宋体" w:hint="eastAsia"/>
        </w:rPr>
        <w:t xml:space="preserve">均</w:t>
      </w:r>
      <w:r w:rsidR="001852F3">
        <w:rPr>
          <w:rFonts w:ascii="宋体" w:hAnsi="宋体" w:eastAsia="宋体" w:hint="eastAsia"/>
        </w:rPr>
        <w:t xml:space="preserve">生</w:t>
      </w:r>
      <w:r w:rsidR="001852F3">
        <w:rPr>
          <w:rFonts w:ascii="宋体" w:hAnsi="宋体" w:eastAsia="宋体" w:hint="eastAsia"/>
        </w:rPr>
        <w:t xml:space="preserve">存</w:t>
      </w:r>
      <w:r w:rsidR="001852F3">
        <w:rPr>
          <w:rFonts w:ascii="宋体" w:hAnsi="宋体" w:eastAsia="宋体" w:hint="eastAsia"/>
        </w:rPr>
        <w:t xml:space="preserve">时</w:t>
      </w:r>
      <w:r w:rsidR="001852F3">
        <w:rPr>
          <w:rFonts w:ascii="宋体" w:hAnsi="宋体" w:eastAsia="宋体" w:hint="eastAsia"/>
        </w:rPr>
        <w:t xml:space="preserve">间</w:t>
      </w:r>
      <w:r w:rsidR="001852F3">
        <w:rPr>
          <w:rFonts w:ascii="宋体" w:hAnsi="宋体" w:eastAsia="宋体" w:hint="eastAsia"/>
        </w:rPr>
        <w:t xml:space="preserve"> </w:t>
      </w:r>
      <w:r w:rsidR="001852F3">
        <w:rPr>
          <w:rFonts w:ascii="宋体" w:hAnsi="宋体" w:eastAsia="宋体" w:hint="eastAsia"/>
        </w:rPr>
        <w:t>为</w:t>
      </w:r>
    </w:p>
    <w:p w:rsidR="0018722C">
      <w:pPr>
        <w:topLinePunct/>
      </w:pPr>
      <w:r>
        <w:rPr>
          <w:rFonts w:ascii="宋体" w:hAnsi="宋体" w:eastAsia="宋体" w:hint="eastAsia"/>
        </w:rPr>
        <w:t>（</w:t>
      </w:r>
      <w:r>
        <w:rPr>
          <w:rFonts w:ascii="宋体" w:hAnsi="宋体" w:eastAsia="宋体" w:hint="eastAsia"/>
        </w:rPr>
        <w:t xml:space="preserve">12.75±0.50</w:t>
      </w:r>
      <w:r>
        <w:rPr>
          <w:rFonts w:ascii="宋体" w:hAnsi="宋体" w:eastAsia="宋体" w:hint="eastAsia"/>
        </w:rPr>
        <w:t>）</w:t>
      </w:r>
      <w:r>
        <w:rPr>
          <w:rFonts w:ascii="宋体" w:hAnsi="宋体" w:eastAsia="宋体" w:hint="eastAsia"/>
        </w:rPr>
        <w:t xml:space="preserve">天</w:t>
      </w:r>
      <w:r>
        <w:rPr>
          <w:rFonts w:ascii="宋体" w:hAnsi="宋体" w:eastAsia="宋体" w:hint="eastAsia"/>
        </w:rPr>
        <w:t xml:space="preserve">，</w:t>
      </w:r>
      <w:r>
        <w:rPr>
          <w:rFonts w:ascii="宋体" w:hAnsi="宋体" w:eastAsia="宋体" w:hint="eastAsia"/>
        </w:rPr>
        <w:t xml:space="preserve">B</w:t>
      </w:r>
      <w:r w:rsidR="001852F3">
        <w:rPr>
          <w:rFonts w:ascii="宋体" w:hAnsi="宋体" w:eastAsia="宋体" w:hint="eastAsia"/>
        </w:rPr>
        <w:t xml:space="preserve">组假脑死亡供心组</w:t>
      </w:r>
      <w:r>
        <w:rPr>
          <w:rFonts w:ascii="宋体" w:hAnsi="宋体" w:eastAsia="宋体" w:hint="eastAsia"/>
        </w:rPr>
        <w:t>（</w:t>
      </w:r>
      <w:r>
        <w:rPr>
          <w:rFonts w:ascii="宋体" w:hAnsi="宋体" w:eastAsia="宋体" w:hint="eastAsia"/>
        </w:rPr>
        <w:t xml:space="preserve">C57BL</w:t>
      </w:r>
      <w:r>
        <w:rPr>
          <w:rFonts w:ascii="宋体" w:hAnsi="宋体" w:eastAsia="宋体" w:hint="eastAsia"/>
        </w:rPr>
        <w:t>/</w:t>
      </w:r>
      <w:r>
        <w:rPr>
          <w:rFonts w:ascii="宋体" w:hAnsi="宋体" w:eastAsia="宋体" w:hint="eastAsia"/>
        </w:rPr>
        <w:t xml:space="preserve">6→BALB</w:t>
      </w:r>
      <w:r>
        <w:rPr>
          <w:rFonts w:ascii="宋体" w:hAnsi="宋体" w:eastAsia="宋体" w:hint="eastAsia"/>
        </w:rPr>
        <w:t>/</w:t>
      </w:r>
      <w:r>
        <w:rPr>
          <w:rFonts w:ascii="宋体" w:hAnsi="宋体" w:eastAsia="宋体" w:hint="eastAsia"/>
        </w:rPr>
        <w:t xml:space="preserve">C,</w:t>
      </w:r>
      <w:r w:rsidR="001852F3">
        <w:rPr>
          <w:rFonts w:ascii="宋体" w:hAnsi="宋体" w:eastAsia="宋体" w:hint="eastAsia"/>
        </w:rPr>
        <w:t xml:space="preserve"> </w:t>
      </w:r>
      <w:r w:rsidR="001852F3">
        <w:rPr>
          <w:rFonts w:ascii="宋体" w:hAnsi="宋体" w:eastAsia="宋体" w:hint="eastAsia"/>
        </w:rPr>
        <w:t xml:space="preserve">n=8</w:t>
      </w:r>
      <w:r>
        <w:rPr>
          <w:rFonts w:ascii="宋体" w:hAnsi="宋体" w:eastAsia="宋体" w:hint="eastAsia"/>
        </w:rPr>
        <w:t>）</w:t>
      </w:r>
      <w:r>
        <w:rPr>
          <w:rFonts w:ascii="宋体" w:hAnsi="宋体" w:eastAsia="宋体" w:hint="eastAsia"/>
        </w:rPr>
        <w:t>心脏移植物平均生存时间为</w:t>
      </w:r>
      <w:r>
        <w:rPr>
          <w:rFonts w:ascii="宋体" w:hAnsi="宋体" w:eastAsia="宋体" w:hint="eastAsia"/>
        </w:rPr>
        <w:t>（</w:t>
      </w:r>
      <w:r>
        <w:rPr>
          <w:rFonts w:ascii="宋体" w:hAnsi="宋体" w:eastAsia="宋体" w:hint="eastAsia"/>
        </w:rPr>
        <w:t xml:space="preserve">12.50±0.57</w:t>
      </w:r>
      <w:r>
        <w:rPr>
          <w:rFonts w:ascii="宋体" w:hAnsi="宋体" w:eastAsia="宋体" w:hint="eastAsia"/>
        </w:rPr>
        <w:t>）</w:t>
      </w:r>
      <w:r>
        <w:rPr>
          <w:rFonts w:ascii="宋体" w:hAnsi="宋体" w:eastAsia="宋体" w:hint="eastAsia"/>
        </w:rPr>
        <w:t>天</w:t>
      </w:r>
      <w:r>
        <w:rPr>
          <w:rFonts w:ascii="宋体" w:hAnsi="宋体" w:eastAsia="宋体" w:hint="eastAsia"/>
        </w:rPr>
        <w:t>，</w:t>
      </w:r>
      <w:r>
        <w:rPr>
          <w:rFonts w:ascii="宋体" w:hAnsi="宋体" w:eastAsia="宋体" w:hint="eastAsia"/>
        </w:rPr>
        <w:t>C</w:t>
      </w:r>
      <w:r w:rsidR="001852F3">
        <w:rPr>
          <w:rFonts w:ascii="宋体" w:hAnsi="宋体" w:eastAsia="宋体" w:hint="eastAsia"/>
        </w:rPr>
        <w:t xml:space="preserve">组同种同基因对照组</w:t>
      </w:r>
      <w:r>
        <w:rPr>
          <w:rFonts w:ascii="宋体" w:hAnsi="宋体" w:eastAsia="宋体" w:hint="eastAsia"/>
        </w:rPr>
        <w:t>（</w:t>
      </w:r>
      <w:r>
        <w:rPr>
          <w:rFonts w:ascii="宋体" w:hAnsi="宋体" w:eastAsia="宋体" w:hint="eastAsia"/>
          <w:spacing w:val="-6"/>
        </w:rPr>
        <w:t>C57BL</w:t>
      </w:r>
      <w:r>
        <w:rPr>
          <w:rFonts w:ascii="宋体" w:hAnsi="宋体" w:eastAsia="宋体" w:hint="eastAsia"/>
          <w:spacing w:val="-6"/>
        </w:rPr>
        <w:t>/</w:t>
      </w:r>
      <w:r>
        <w:rPr>
          <w:rFonts w:ascii="宋体" w:hAnsi="宋体" w:eastAsia="宋体" w:hint="eastAsia"/>
          <w:spacing w:val="-6"/>
        </w:rPr>
        <w:t>6→C57BL</w:t>
      </w:r>
      <w:r>
        <w:rPr>
          <w:rFonts w:ascii="宋体" w:hAnsi="宋体" w:eastAsia="宋体" w:hint="eastAsia"/>
          <w:spacing w:val="-6"/>
        </w:rPr>
        <w:t>/</w:t>
      </w:r>
      <w:r>
        <w:rPr>
          <w:rFonts w:ascii="宋体" w:hAnsi="宋体" w:eastAsia="宋体" w:hint="eastAsia"/>
          <w:spacing w:val="-6"/>
        </w:rPr>
        <w:t xml:space="preserve">6,</w:t>
      </w:r>
      <w:r w:rsidR="001852F3">
        <w:rPr>
          <w:rFonts w:ascii="宋体" w:hAnsi="宋体" w:eastAsia="宋体" w:hint="eastAsia"/>
          <w:spacing w:val="-6"/>
        </w:rPr>
        <w:t xml:space="preserve"> </w:t>
      </w:r>
      <w:r w:rsidR="001852F3">
        <w:rPr>
          <w:rFonts w:ascii="宋体" w:hAnsi="宋体" w:eastAsia="宋体" w:hint="eastAsia"/>
          <w:spacing w:val="-6"/>
        </w:rPr>
        <w:t xml:space="preserve">n=8</w:t>
      </w:r>
      <w:r>
        <w:rPr>
          <w:rFonts w:ascii="宋体" w:hAnsi="宋体" w:eastAsia="宋体" w:hint="eastAsia"/>
        </w:rPr>
        <w:t>）</w:t>
      </w:r>
      <w:r>
        <w:rPr>
          <w:rFonts w:ascii="宋体" w:hAnsi="宋体" w:eastAsia="宋体" w:hint="eastAsia"/>
        </w:rPr>
        <w:t>心脏移植物平均生存时间均超过</w:t>
      </w:r>
      <w:r>
        <w:rPr>
          <w:rFonts w:ascii="宋体" w:hAnsi="宋体" w:eastAsia="宋体" w:hint="eastAsia"/>
        </w:rPr>
        <w:t>35</w:t>
      </w:r>
      <w:r w:rsidR="001852F3">
        <w:rPr>
          <w:rFonts w:ascii="宋体" w:hAnsi="宋体" w:eastAsia="宋体" w:hint="eastAsia"/>
        </w:rPr>
        <w:t xml:space="preserve">天</w:t>
      </w:r>
      <w:r>
        <w:rPr>
          <w:rFonts w:ascii="宋体" w:hAnsi="宋体" w:eastAsia="宋体" w:hint="eastAsia"/>
        </w:rPr>
        <w:t>观察期，</w:t>
      </w:r>
      <w:r>
        <w:rPr>
          <w:rFonts w:ascii="宋体" w:hAnsi="宋体" w:eastAsia="宋体" w:hint="eastAsia"/>
        </w:rPr>
        <w:t>D</w:t>
      </w:r>
      <w:r w:rsidR="001852F3">
        <w:rPr>
          <w:rFonts w:ascii="宋体" w:hAnsi="宋体" w:eastAsia="宋体" w:hint="eastAsia"/>
        </w:rPr>
        <w:t xml:space="preserve">组</w:t>
      </w:r>
      <w:r>
        <w:rPr>
          <w:rFonts w:ascii="宋体" w:hAnsi="宋体" w:eastAsia="宋体" w:hint="eastAsia"/>
        </w:rPr>
        <w:t>FTY720</w:t>
      </w:r>
      <w:r w:rsidR="001852F3">
        <w:rPr>
          <w:rFonts w:ascii="宋体" w:hAnsi="宋体" w:eastAsia="宋体" w:hint="eastAsia"/>
        </w:rPr>
        <w:t xml:space="preserve">处理组</w:t>
      </w:r>
      <w:r>
        <w:rPr>
          <w:rFonts w:ascii="宋体" w:hAnsi="宋体" w:eastAsia="宋体" w:hint="eastAsia"/>
        </w:rPr>
        <w:t>（</w:t>
      </w:r>
      <w:r>
        <w:rPr>
          <w:rFonts w:ascii="宋体" w:hAnsi="宋体" w:eastAsia="宋体" w:hint="eastAsia"/>
        </w:rPr>
        <w:t xml:space="preserve">C57BL</w:t>
      </w:r>
      <w:r>
        <w:rPr>
          <w:rFonts w:ascii="宋体" w:hAnsi="宋体" w:eastAsia="宋体" w:hint="eastAsia"/>
        </w:rPr>
        <w:t>/</w:t>
      </w:r>
      <w:r>
        <w:rPr>
          <w:rFonts w:ascii="宋体" w:hAnsi="宋体" w:eastAsia="宋体" w:hint="eastAsia"/>
        </w:rPr>
        <w:t>6→BALB</w:t>
      </w:r>
      <w:r>
        <w:rPr>
          <w:rFonts w:ascii="宋体" w:hAnsi="宋体" w:eastAsia="宋体" w:hint="eastAsia"/>
        </w:rPr>
        <w:t>/</w:t>
      </w:r>
      <w:r>
        <w:rPr>
          <w:rFonts w:ascii="宋体" w:hAnsi="宋体" w:eastAsia="宋体" w:hint="eastAsia"/>
        </w:rPr>
        <w:t xml:space="preserve">C,</w:t>
      </w:r>
      <w:r w:rsidR="001852F3">
        <w:rPr>
          <w:rFonts w:ascii="宋体" w:hAnsi="宋体" w:eastAsia="宋体" w:hint="eastAsia"/>
        </w:rPr>
        <w:t xml:space="preserve"> </w:t>
      </w:r>
      <w:r w:rsidR="001852F3">
        <w:rPr>
          <w:rFonts w:ascii="宋体" w:hAnsi="宋体" w:eastAsia="宋体" w:hint="eastAsia"/>
        </w:rPr>
        <w:t xml:space="preserve">n=8</w:t>
      </w:r>
      <w:r>
        <w:rPr>
          <w:rFonts w:ascii="宋体" w:hAnsi="宋体" w:eastAsia="宋体" w:hint="eastAsia"/>
        </w:rPr>
        <w:t>）</w:t>
      </w:r>
      <w:r>
        <w:rPr>
          <w:rFonts w:ascii="宋体" w:hAnsi="宋体" w:eastAsia="宋体" w:hint="eastAsia"/>
        </w:rPr>
        <w:t>除一组心脏生</w:t>
      </w:r>
      <w:r>
        <w:rPr>
          <w:rFonts w:ascii="宋体" w:hAnsi="宋体" w:eastAsia="宋体" w:hint="eastAsia"/>
        </w:rPr>
        <w:t>存期为</w:t>
      </w:r>
      <w:r>
        <w:rPr>
          <w:rFonts w:ascii="宋体" w:hAnsi="宋体" w:eastAsia="宋体" w:hint="eastAsia"/>
        </w:rPr>
        <w:t>32</w:t>
      </w:r>
      <w:r w:rsidR="001852F3">
        <w:rPr>
          <w:rFonts w:ascii="宋体" w:hAnsi="宋体" w:eastAsia="宋体" w:hint="eastAsia"/>
        </w:rPr>
        <w:t xml:space="preserve">天其余组平均生存时间均超过</w:t>
      </w:r>
      <w:r>
        <w:rPr>
          <w:rFonts w:ascii="宋体" w:hAnsi="宋体" w:eastAsia="宋体" w:hint="eastAsia"/>
        </w:rPr>
        <w:t>35</w:t>
      </w:r>
      <w:r w:rsidR="001852F3">
        <w:rPr>
          <w:rFonts w:ascii="宋体" w:hAnsi="宋体" w:eastAsia="宋体" w:hint="eastAsia"/>
        </w:rPr>
        <w:t xml:space="preserve">天观察期，</w:t>
      </w:r>
      <w:r>
        <w:rPr>
          <w:rFonts w:ascii="宋体" w:hAnsi="宋体" w:eastAsia="宋体" w:hint="eastAsia"/>
        </w:rPr>
        <w:t>E</w:t>
      </w:r>
      <w:r w:rsidR="001852F3">
        <w:rPr>
          <w:rFonts w:ascii="宋体" w:hAnsi="宋体" w:eastAsia="宋体" w:hint="eastAsia"/>
        </w:rPr>
        <w:t xml:space="preserve">组</w:t>
      </w:r>
      <w:r w:rsidR="001852F3">
        <w:rPr>
          <w:rFonts w:ascii="宋体" w:hAnsi="宋体" w:eastAsia="宋体" w:hint="eastAsia"/>
        </w:rPr>
        <w:t>脑</w:t>
      </w:r>
      <w:r w:rsidR="001852F3">
        <w:rPr>
          <w:rFonts w:ascii="宋体" w:hAnsi="宋体" w:eastAsia="宋体" w:hint="eastAsia"/>
        </w:rPr>
        <w:t>死亡组</w:t>
      </w:r>
    </w:p>
    <w:p w:rsidR="0018722C">
      <w:pPr>
        <w:topLinePunct/>
      </w:pPr>
      <w:r>
        <w:rPr>
          <w:rFonts w:ascii="宋体" w:hAnsi="宋体" w:eastAsia="宋体" w:hint="eastAsia"/>
        </w:rPr>
        <w:t>（</w:t>
      </w:r>
      <w:r>
        <w:rPr>
          <w:rFonts w:ascii="宋体" w:hAnsi="宋体" w:eastAsia="宋体" w:hint="eastAsia"/>
        </w:rPr>
        <w:t>C57BL</w:t>
      </w:r>
      <w:r>
        <w:rPr>
          <w:rFonts w:ascii="宋体" w:hAnsi="宋体" w:eastAsia="宋体" w:hint="eastAsia"/>
        </w:rPr>
        <w:t>/</w:t>
      </w:r>
      <w:r>
        <w:rPr>
          <w:rFonts w:ascii="宋体" w:hAnsi="宋体" w:eastAsia="宋体" w:hint="eastAsia"/>
        </w:rPr>
        <w:t>6</w:t>
      </w:r>
      <w:r>
        <w:rPr>
          <w:rFonts w:ascii="宋体" w:hAnsi="宋体" w:eastAsia="宋体" w:hint="eastAsia"/>
        </w:rPr>
        <w:t>→BALB</w:t>
      </w:r>
      <w:r>
        <w:rPr>
          <w:rFonts w:ascii="宋体" w:hAnsi="宋体" w:eastAsia="宋体" w:hint="eastAsia"/>
        </w:rPr>
        <w:t>/</w:t>
      </w:r>
      <w:r>
        <w:rPr>
          <w:rFonts w:ascii="宋体" w:hAnsi="宋体" w:eastAsia="宋体" w:hint="eastAsia"/>
        </w:rPr>
        <w:t xml:space="preserve">C,</w:t>
      </w:r>
      <w:r w:rsidR="001852F3">
        <w:rPr>
          <w:rFonts w:ascii="宋体" w:hAnsi="宋体" w:eastAsia="宋体" w:hint="eastAsia"/>
        </w:rPr>
        <w:t xml:space="preserve"> </w:t>
      </w:r>
      <w:r w:rsidR="001852F3">
        <w:rPr>
          <w:rFonts w:ascii="宋体" w:hAnsi="宋体" w:eastAsia="宋体" w:hint="eastAsia"/>
        </w:rPr>
        <w:t xml:space="preserve">n=8</w:t>
      </w:r>
      <w:r>
        <w:rPr>
          <w:rFonts w:ascii="宋体" w:hAnsi="宋体" w:eastAsia="宋体" w:hint="eastAsia"/>
        </w:rPr>
        <w:t>）</w:t>
      </w:r>
      <w:r>
        <w:rPr>
          <w:rFonts w:ascii="宋体" w:hAnsi="宋体" w:eastAsia="宋体" w:hint="eastAsia"/>
        </w:rPr>
        <w:t>心脏移植物平均生存时间为</w:t>
      </w:r>
      <w:r>
        <w:rPr>
          <w:rFonts w:ascii="宋体" w:hAnsi="宋体" w:eastAsia="宋体" w:hint="eastAsia"/>
        </w:rPr>
        <w:t>（</w:t>
      </w:r>
      <w:r>
        <w:rPr>
          <w:rFonts w:ascii="宋体" w:hAnsi="宋体" w:eastAsia="宋体" w:hint="eastAsia"/>
          <w:w w:val="99"/>
        </w:rPr>
        <w:t>7.75±0.5</w:t>
      </w:r>
      <w:r>
        <w:rPr>
          <w:rFonts w:ascii="宋体" w:hAnsi="宋体" w:eastAsia="宋体" w:hint="eastAsia"/>
          <w:spacing w:val="0"/>
          <w:w w:val="99"/>
        </w:rPr>
        <w:t>0</w:t>
      </w:r>
      <w:r>
        <w:rPr>
          <w:rFonts w:ascii="宋体" w:hAnsi="宋体" w:eastAsia="宋体" w:hint="eastAsia"/>
        </w:rPr>
        <w:t>）</w:t>
      </w:r>
      <w:r>
        <w:rPr>
          <w:rFonts w:ascii="宋体" w:hAnsi="宋体" w:eastAsia="宋体" w:hint="eastAsia"/>
        </w:rPr>
        <w:t>天，</w:t>
      </w:r>
      <w:r>
        <w:rPr>
          <w:rFonts w:ascii="宋体" w:hAnsi="宋体" w:eastAsia="宋体" w:hint="eastAsia"/>
        </w:rPr>
        <w:t>F</w:t>
      </w:r>
      <w:r w:rsidR="001852F3">
        <w:rPr>
          <w:rFonts w:ascii="宋体" w:hAnsi="宋体" w:eastAsia="宋体" w:hint="eastAsia"/>
        </w:rPr>
        <w:t xml:space="preserve">组</w:t>
      </w:r>
      <w:r>
        <w:rPr>
          <w:rFonts w:ascii="宋体" w:hAnsi="宋体" w:eastAsia="宋体" w:hint="eastAsia"/>
        </w:rPr>
        <w:t>FTY720</w:t>
      </w:r>
      <w:r w:rsidR="001852F3">
        <w:rPr>
          <w:rFonts w:ascii="宋体" w:hAnsi="宋体" w:eastAsia="宋体" w:hint="eastAsia"/>
        </w:rPr>
        <w:t xml:space="preserve">处理脑死亡组</w:t>
      </w:r>
      <w:r>
        <w:rPr>
          <w:rFonts w:ascii="宋体" w:hAnsi="宋体" w:eastAsia="宋体" w:hint="eastAsia"/>
        </w:rPr>
        <w:t>（</w:t>
      </w:r>
      <w:r>
        <w:rPr>
          <w:rFonts w:ascii="宋体" w:hAnsi="宋体" w:eastAsia="宋体" w:hint="eastAsia"/>
        </w:rPr>
        <w:t xml:space="preserve">C57BL</w:t>
      </w:r>
      <w:r>
        <w:rPr>
          <w:rFonts w:ascii="宋体" w:hAnsi="宋体" w:eastAsia="宋体" w:hint="eastAsia"/>
        </w:rPr>
        <w:t>/</w:t>
      </w:r>
      <w:r>
        <w:rPr>
          <w:rFonts w:ascii="宋体" w:hAnsi="宋体" w:eastAsia="宋体" w:hint="eastAsia"/>
        </w:rPr>
        <w:t>6→BALB</w:t>
      </w:r>
      <w:r>
        <w:rPr>
          <w:rFonts w:ascii="宋体" w:hAnsi="宋体" w:eastAsia="宋体" w:hint="eastAsia"/>
        </w:rPr>
        <w:t>/</w:t>
      </w:r>
      <w:r>
        <w:rPr>
          <w:rFonts w:ascii="宋体" w:hAnsi="宋体" w:eastAsia="宋体" w:hint="eastAsia"/>
        </w:rPr>
        <w:t xml:space="preserve">C,</w:t>
      </w:r>
      <w:r w:rsidR="001852F3">
        <w:rPr>
          <w:rFonts w:ascii="宋体" w:hAnsi="宋体" w:eastAsia="宋体" w:hint="eastAsia"/>
        </w:rPr>
        <w:t xml:space="preserve"> </w:t>
      </w:r>
      <w:r w:rsidR="001852F3">
        <w:rPr>
          <w:rFonts w:ascii="宋体" w:hAnsi="宋体" w:eastAsia="宋体" w:hint="eastAsia"/>
        </w:rPr>
        <w:t xml:space="preserve">n=8</w:t>
      </w:r>
      <w:r>
        <w:rPr>
          <w:rFonts w:ascii="宋体" w:hAnsi="宋体" w:eastAsia="宋体" w:hint="eastAsia"/>
        </w:rPr>
        <w:t>）</w:t>
      </w:r>
      <w:r>
        <w:rPr>
          <w:rFonts w:ascii="宋体" w:hAnsi="宋体" w:eastAsia="宋体" w:hint="eastAsia"/>
        </w:rPr>
        <w:t>除一组心脏</w:t>
      </w:r>
      <w:r>
        <w:rPr>
          <w:rFonts w:ascii="宋体" w:hAnsi="宋体" w:eastAsia="宋体" w:hint="eastAsia"/>
        </w:rPr>
        <w:t>生存期为</w:t>
      </w:r>
      <w:r>
        <w:rPr>
          <w:rFonts w:ascii="宋体" w:hAnsi="宋体" w:eastAsia="宋体" w:hint="eastAsia"/>
        </w:rPr>
        <w:t>30</w:t>
      </w:r>
      <w:r w:rsidR="001852F3">
        <w:rPr>
          <w:rFonts w:ascii="宋体" w:hAnsi="宋体" w:eastAsia="宋体" w:hint="eastAsia"/>
        </w:rPr>
        <w:t xml:space="preserve">天其余组平均生存时间均超过</w:t>
      </w:r>
      <w:r>
        <w:rPr>
          <w:rFonts w:ascii="宋体" w:hAnsi="宋体" w:eastAsia="宋体" w:hint="eastAsia"/>
        </w:rPr>
        <w:t>35</w:t>
      </w:r>
      <w:r w:rsidR="001852F3">
        <w:rPr>
          <w:rFonts w:ascii="宋体" w:hAnsi="宋体" w:eastAsia="宋体" w:hint="eastAsia"/>
        </w:rPr>
        <w:t xml:space="preserve">天观察期。</w:t>
      </w:r>
    </w:p>
    <w:p w:rsidR="0018722C">
      <w:pPr>
        <w:topLinePunct/>
      </w:pPr>
      <w:r>
        <w:rPr>
          <w:rFonts w:cstheme="minorBidi" w:hAnsiTheme="minorHAnsi" w:eastAsiaTheme="minorHAnsi" w:asciiTheme="minorHAnsi" w:ascii="Calibri"/>
        </w:rPr>
        <w:t>18</w:t>
      </w:r>
    </w:p>
    <w:p w:rsidR="0018722C">
      <w:pPr>
        <w:topLinePunct/>
      </w:pPr>
      <w:r>
        <w:rPr>
          <w:rFonts w:cstheme="minorBidi" w:hAnsiTheme="minorHAnsi" w:eastAsiaTheme="minorHAnsi" w:asciiTheme="minorHAnsi" w:ascii="PMingLiU"/>
          <w:b/>
        </w:rPr>
        <w:t>S u rviva l F u n c tio n s</w:t>
      </w:r>
    </w:p>
    <w:p w:rsidR="0018722C">
      <w:pPr>
        <w:pStyle w:val="ae"/>
        <w:topLinePunct/>
      </w:pPr>
      <w:r>
        <w:rPr>
          <w:kern w:val="2"/>
          <w:sz w:val="22"/>
          <w:szCs w:val="22"/>
          <w:rFonts w:cstheme="minorBidi" w:hAnsiTheme="minorHAnsi" w:eastAsiaTheme="minorHAnsi" w:asciiTheme="minorHAnsi"/>
        </w:rPr>
        <w:pict>
          <v:group style="margin-left:137.040161pt;margin-top:-6.520619pt;width:290.5pt;height:296.75pt;mso-position-horizontal-relative:page;mso-position-vertical-relative:paragraph;z-index:-33928" coordorigin="2741,-130" coordsize="5810,5935">
            <v:rect style="position:absolute;left:2879;top:-126;width:5667;height:5765" filled="true" fillcolor="#efefef" stroked="false">
              <v:fill type="solid"/>
            </v:rect>
            <v:shape style="position:absolute;left:982;top:6646;width:5672;height:5775" coordorigin="983,6647" coordsize="5672,5775" path="m2879,5639l8546,5639,8546,-126,2879,-126,2879,5639xm2879,5639l8546,5639e" filled="false" stroked="true" strokeweight=".463673pt" strokecolor="#000000">
              <v:path arrowok="t"/>
              <v:stroke dashstyle="solid"/>
            </v:shape>
            <v:shape style="position:absolute;left:1266;top:12421;width:5105;height:166" coordorigin="1266,12422" coordsize="5105,166" path="m3162,5639l3162,5804m4012,5639l4012,5804m4862,5639l4862,5804m5712,5639l5712,5804m6562,5639l6562,5804m7413,5639l7413,5804m8262,5639l8262,5804e" filled="false" stroked="true" strokeweight=".927336pt" strokecolor="#000000">
              <v:path arrowok="t"/>
              <v:stroke dashstyle="solid"/>
            </v:shape>
            <v:line style="position:absolute" from="2879,5639" to="2879,-126" stroked="true" strokeweight=".463906pt" strokecolor="#000000">
              <v:stroke dashstyle="solid"/>
            </v:line>
            <v:shape style="position:absolute;left:844;top:6935;width:139;height:5199" coordorigin="845,6935" coordsize="139,5199" path="m2879,5351l2741,5351m2879,4314l2741,4314m2879,3275l2741,3275m2879,2237l2741,2237m2879,1200l2741,1200m2879,162l2741,162e" filled="false" stroked="true" strokeweight=".927336pt" strokecolor="#000000">
              <v:path arrowok="t"/>
              <v:stroke dashstyle="solid"/>
            </v:shape>
            <v:shape style="position:absolute;left:3502;top:162;width:1021;height:5189" coordorigin="3502,162" coordsize="1021,5189" path="m3502,162l4352,162,4352,1459,4522,1459,4522,5351e" filled="false" stroked="true" strokeweight=".927767pt" strokecolor="#3d57ac">
              <v:path arrowok="t"/>
              <v:stroke dashstyle="solid"/>
            </v:shape>
            <v:shape style="position:absolute;left:3502;top:162;width:1021;height:5189" coordorigin="3502,162" coordsize="1021,5189" path="m3502,162l4352,162,4352,2757,4522,2757,4522,5351e" filled="false" stroked="true" strokeweight=".927767pt" strokecolor="#2db847">
              <v:path arrowok="t"/>
              <v:stroke dashstyle="solid"/>
            </v:shape>
            <v:line style="position:absolute" from="3502,162" to="8262,162" stroked="true" strokeweight=".92687pt" strokecolor="#d2ce96">
              <v:stroke dashstyle="solid"/>
            </v:line>
            <v:shape style="position:absolute;left:3502;top:162;width:4761;height:1298" coordorigin="3502,162" coordsize="4761,1298" path="m3502,162l7752,162,7752,1459,8262,1459e" filled="false" stroked="true" strokeweight=".926934pt" strokecolor="#7b287c">
              <v:path arrowok="t"/>
              <v:stroke dashstyle="solid"/>
            </v:shape>
            <v:shape style="position:absolute;left:3502;top:1459;width:170;height:3892" coordorigin="3502,1459" coordsize="170,3892" path="m3502,1459l3672,1459,3672,5351e" filled="false" stroked="true" strokeweight=".9278pt" strokecolor="#faf873">
              <v:path arrowok="t"/>
              <v:stroke dashstyle="solid"/>
            </v:shape>
            <v:shape style="position:absolute;left:3502;top:162;width:4761;height:1298" coordorigin="3502,162" coordsize="4761,1298" path="m3502,162l7413,162,7413,1459,8262,1459e" filled="false" stroked="true" strokeweight=".926934pt" strokecolor="#ee3338">
              <v:path arrowok="t"/>
              <v:stroke dashstyle="solid"/>
            </v:shape>
            <v:line style="position:absolute" from="8214,162" to="8310,162" stroked="true" strokeweight=".92687pt" strokecolor="#3d57ac">
              <v:stroke dashstyle="solid"/>
            </v:line>
            <v:rect style="position:absolute;left:8252;top:105;width:19;height:114" filled="true" fillcolor="#3d57ac" stroked="false">
              <v:fill type="solid"/>
            </v:rect>
            <v:line style="position:absolute" from="8214,162" to="8310,162" stroked="true" strokeweight=".92687pt" strokecolor="#3d57ac">
              <v:stroke dashstyle="solid"/>
            </v:line>
            <v:rect style="position:absolute;left:8252;top:105;width:19;height:114" filled="true" fillcolor="#3d57ac" stroked="false">
              <v:fill type="solid"/>
            </v:rect>
            <v:line style="position:absolute" from="8214,162" to="8310,162" stroked="true" strokeweight=".92687pt" strokecolor="#3d57ac">
              <v:stroke dashstyle="solid"/>
            </v:line>
            <v:rect style="position:absolute;left:8252;top:105;width:19;height:114" filled="true" fillcolor="#3d57ac" stroked="false">
              <v:fill type="solid"/>
            </v:rect>
            <v:line style="position:absolute" from="8214,162" to="8310,162" stroked="true" strokeweight=".92687pt" strokecolor="#3d57ac">
              <v:stroke dashstyle="solid"/>
            </v:line>
            <v:rect style="position:absolute;left:8252;top:105;width:19;height:114" filled="true" fillcolor="#3d57ac" stroked="false">
              <v:fill type="solid"/>
            </v:rect>
            <v:line style="position:absolute" from="8214,1459" to="8310,1459" stroked="true" strokeweight=".92687pt" strokecolor="#2db847">
              <v:stroke dashstyle="solid"/>
            </v:line>
            <v:rect style="position:absolute;left:8252;top:1403;width:19;height:113" filled="true" fillcolor="#2db847" stroked="false">
              <v:fill type="solid"/>
            </v:rect>
            <v:line style="position:absolute" from="8214,1459" to="8310,1459" stroked="true" strokeweight=".92687pt" strokecolor="#2db847">
              <v:stroke dashstyle="solid"/>
            </v:line>
            <v:rect style="position:absolute;left:8252;top:1403;width:19;height:113" filled="true" fillcolor="#2db847" stroked="false">
              <v:fill type="solid"/>
            </v:rect>
            <v:line style="position:absolute" from="8214,1459" to="8310,1459" stroked="true" strokeweight=".92687pt" strokecolor="#2db847">
              <v:stroke dashstyle="solid"/>
            </v:line>
            <v:rect style="position:absolute;left:8252;top:1403;width:19;height:113" filled="true" fillcolor="#2db847" stroked="false">
              <v:fill type="solid"/>
            </v:rect>
            <v:line style="position:absolute" from="8214,1459" to="8310,1459" stroked="true" strokeweight=".92687pt" strokecolor="#d2ce96">
              <v:stroke dashstyle="solid"/>
            </v:line>
            <v:rect style="position:absolute;left:8252;top:1403;width:19;height:113" filled="true" fillcolor="#d2ce96" stroked="false">
              <v:fill type="solid"/>
            </v:rect>
            <v:line style="position:absolute" from="8214,1459" to="8310,1459" stroked="true" strokeweight=".92687pt" strokecolor="#d2ce96">
              <v:stroke dashstyle="solid"/>
            </v:line>
            <v:rect style="position:absolute;left:8252;top:1403;width:19;height:113" filled="true" fillcolor="#d2ce96" stroked="false">
              <v:fill type="solid"/>
            </v:rect>
            <v:line style="position:absolute" from="8214,1459" to="8310,1459" stroked="true" strokeweight=".92687pt" strokecolor="#d2ce96">
              <v:stroke dashstyle="solid"/>
            </v:line>
            <v:rect style="position:absolute;left:8252;top:1403;width:19;height:113" filled="true" fillcolor="#d2ce96" stroked="false">
              <v:fill type="solid"/>
            </v:rect>
            <w10:wrap type="none"/>
          </v:group>
        </w:pict>
      </w:r>
    </w:p>
    <w:p w:rsidR="0018722C">
      <w:pPr>
        <w:pStyle w:val="ae"/>
        <w:topLinePunct/>
      </w:pPr>
      <w:r>
        <w:rPr>
          <w:kern w:val="2"/>
          <w:szCs w:val="22"/>
          <w:rFonts w:ascii="PMingLiU" w:cstheme="minorBidi" w:hAnsiTheme="minorHAnsi" w:eastAsiaTheme="minorHAnsi"/>
          <w:spacing w:val="2"/>
          <w:sz w:val="15"/>
        </w:rPr>
        <w:t>1.0</w:t>
      </w:r>
      <w:r w:rsidRPr="00000000">
        <w:rPr>
          <w:kern w:val="2"/>
          <w:sz w:val="22"/>
          <w:szCs w:val="22"/>
          <w:rFonts w:cstheme="minorBidi" w:hAnsiTheme="minorHAnsi" w:eastAsiaTheme="minorHAnsi" w:asciiTheme="minorHAnsi"/>
        </w:rPr>
        <w:tab/>
      </w:r>
      <w:r>
        <w:rPr>
          <w:kern w:val="2"/>
          <w:szCs w:val="22"/>
          <w:rFonts w:ascii="PMingLiU" w:cstheme="minorBidi" w:hAnsiTheme="minorHAnsi" w:eastAsiaTheme="minorHAnsi"/>
          <w:spacing w:val="4"/>
          <w:sz w:val="19"/>
        </w:rPr>
        <w:t>group</w:t>
      </w:r>
    </w:p>
    <w:p w:rsidR="0018722C">
      <w:pPr>
        <w:pStyle w:val="ae"/>
        <w:topLinePunct/>
      </w:pPr>
      <w:r>
        <w:rPr>
          <w:kern w:val="2"/>
          <w:sz w:val="22"/>
          <w:szCs w:val="22"/>
          <w:rFonts w:cstheme="minorBidi" w:hAnsiTheme="minorHAnsi" w:eastAsiaTheme="minorHAnsi" w:asciiTheme="minorHAnsi"/>
        </w:rPr>
        <w:pict>
          <v:shape style="margin-left:444.582916pt;margin-top:3.625262pt;width:13.95pt;height:11.15pt;mso-position-horizontal-relative:page;mso-position-vertical-relative:paragraph;z-index:1096" coordorigin="8892,73" coordsize="279,223" path="m8892,295l9031,295,9031,73,9170,73,9170,295e" filled="false" stroked="true" strokeweight=".927234pt" strokecolor="#3d57ac">
            <v:path arrowok="t"/>
            <v:stroke dashstyle="solid"/>
            <w10:wrap type="none"/>
          </v:shape>
        </w:pict>
      </w:r>
      <w:r>
        <w:rPr>
          <w:kern w:val="2"/>
          <w:szCs w:val="22"/>
          <w:rFonts w:ascii="PMingLiU" w:cstheme="minorBidi" w:hAnsiTheme="minorHAnsi" w:eastAsiaTheme="minorHAnsi"/>
          <w:sz w:val="15"/>
        </w:rPr>
        <w:t>1.00</w:t>
      </w:r>
    </w:p>
    <w:p w:rsidR="0018722C">
      <w:pPr>
        <w:pStyle w:val="ae"/>
        <w:topLinePunct/>
      </w:pPr>
      <w:r>
        <w:rPr>
          <w:kern w:val="2"/>
          <w:sz w:val="22"/>
          <w:szCs w:val="22"/>
          <w:rFonts w:cstheme="minorBidi" w:hAnsiTheme="minorHAnsi" w:eastAsiaTheme="minorHAnsi" w:asciiTheme="minorHAnsi"/>
        </w:rPr>
        <w:pict>
          <v:shape style="margin-left:444.582916pt;margin-top:6.185328pt;width:13.95pt;height:11.2pt;mso-position-horizontal-relative:page;mso-position-vertical-relative:paragraph;z-index:1120" coordorigin="8892,124" coordsize="279,224" path="m8892,347l9031,347,9031,124,9170,124,9170,347e" filled="false" stroked="true" strokeweight=".927234pt" strokecolor="#2db847">
            <v:path arrowok="t"/>
            <v:stroke dashstyle="solid"/>
            <w10:wrap type="none"/>
          </v:shape>
        </w:pict>
      </w:r>
      <w:r>
        <w:rPr>
          <w:kern w:val="2"/>
          <w:szCs w:val="22"/>
          <w:rFonts w:ascii="PMingLiU" w:cstheme="minorBidi" w:hAnsiTheme="minorHAnsi" w:eastAsiaTheme="minorHAnsi"/>
          <w:sz w:val="15"/>
        </w:rPr>
        <w:t>2.00</w:t>
      </w:r>
    </w:p>
    <w:p w:rsidR="0018722C">
      <w:pPr>
        <w:pStyle w:val="ae"/>
        <w:topLinePunct/>
      </w:pPr>
      <w:r>
        <w:rPr>
          <w:kern w:val="2"/>
          <w:sz w:val="22"/>
          <w:szCs w:val="22"/>
          <w:rFonts w:cstheme="minorBidi" w:hAnsiTheme="minorHAnsi" w:eastAsiaTheme="minorHAnsi" w:asciiTheme="minorHAnsi"/>
        </w:rPr>
        <w:pict>
          <v:shape style="margin-left:444.582916pt;margin-top:6.145293pt;width:13.95pt;height:11.15pt;mso-position-horizontal-relative:page;mso-position-vertical-relative:paragraph;z-index:1144" coordorigin="8892,123" coordsize="279,223" path="m8892,346l9031,346,9031,123,9170,123,9170,346e" filled="false" stroked="true" strokeweight=".927234pt" strokecolor="#d2ce96">
            <v:path arrowok="t"/>
            <v:stroke dashstyle="solid"/>
            <w10:wrap type="none"/>
          </v:shape>
        </w:pict>
      </w:r>
      <w:r>
        <w:rPr>
          <w:kern w:val="2"/>
          <w:szCs w:val="22"/>
          <w:rFonts w:ascii="PMingLiU" w:cstheme="minorBidi" w:hAnsiTheme="minorHAnsi" w:eastAsiaTheme="minorHAnsi"/>
          <w:sz w:val="15"/>
        </w:rPr>
        <w:t>3.00</w:t>
      </w:r>
    </w:p>
    <w:p w:rsidR="0018722C">
      <w:pPr>
        <w:pStyle w:val="ae"/>
        <w:topLinePunct/>
      </w:pPr>
      <w:r>
        <w:rPr>
          <w:kern w:val="2"/>
          <w:sz w:val="22"/>
          <w:szCs w:val="22"/>
          <w:rFonts w:cstheme="minorBidi" w:hAnsiTheme="minorHAnsi" w:eastAsiaTheme="minorHAnsi" w:asciiTheme="minorHAnsi"/>
        </w:rPr>
        <w:pict>
          <v:shape style="margin-left:444.582916pt;margin-top:7.560403pt;width:13.95pt;height:11.15pt;mso-position-horizontal-relative:page;mso-position-vertical-relative:paragraph;z-index:1168" coordorigin="8892,151" coordsize="279,223" path="m8892,374l9031,374,9031,151,9170,151,9170,374e" filled="false" stroked="true" strokeweight=".927234pt" strokecolor="#7b287c">
            <v:path arrowok="t"/>
            <v:stroke dashstyle="solid"/>
            <w10:wrap type="none"/>
          </v:shape>
        </w:pict>
      </w:r>
      <w:r>
        <w:rPr>
          <w:kern w:val="2"/>
          <w:szCs w:val="22"/>
          <w:rFonts w:ascii="PMingLiU" w:cstheme="minorBidi" w:hAnsiTheme="minorHAnsi" w:eastAsiaTheme="minorHAnsi"/>
          <w:sz w:val="15"/>
        </w:rPr>
        <w:t>0.8</w:t>
      </w:r>
    </w:p>
    <w:p w:rsidR="0018722C">
      <w:pPr>
        <w:topLinePunct/>
      </w:pPr>
      <w:r>
        <w:rPr>
          <w:rFonts w:cstheme="minorBidi" w:hAnsiTheme="minorHAnsi" w:eastAsiaTheme="minorHAnsi" w:asciiTheme="minorHAnsi" w:ascii="PMingLiU"/>
        </w:rPr>
        <w:t>4.00</w:t>
      </w:r>
    </w:p>
    <w:p w:rsidR="0018722C">
      <w:pPr>
        <w:pStyle w:val="ae"/>
        <w:topLinePunct/>
      </w:pPr>
      <w:r>
        <w:rPr>
          <w:kern w:val="2"/>
          <w:sz w:val="22"/>
          <w:szCs w:val="22"/>
          <w:rFonts w:cstheme="minorBidi" w:hAnsiTheme="minorHAnsi" w:eastAsiaTheme="minorHAnsi" w:asciiTheme="minorHAnsi"/>
        </w:rPr>
        <w:pict>
          <v:shape style="margin-left:444.582916pt;margin-top:6.145292pt;width:13.95pt;height:11.15pt;mso-position-horizontal-relative:page;mso-position-vertical-relative:paragraph;z-index:1192" coordorigin="8892,123" coordsize="279,223" path="m8892,346l9031,346,9031,123,9170,123,9170,346e" filled="false" stroked="true" strokeweight=".927234pt" strokecolor="#faf873">
            <v:path arrowok="t"/>
            <v:stroke dashstyle="solid"/>
            <w10:wrap type="none"/>
          </v:shape>
        </w:pict>
      </w:r>
      <w:r>
        <w:rPr>
          <w:kern w:val="2"/>
          <w:szCs w:val="22"/>
          <w:rFonts w:ascii="PMingLiU" w:cstheme="minorBidi" w:hAnsiTheme="minorHAnsi" w:eastAsiaTheme="minorHAnsi"/>
          <w:sz w:val="15"/>
        </w:rPr>
        <w:t>5.00</w:t>
      </w:r>
    </w:p>
    <w:p w:rsidR="0018722C">
      <w:pPr>
        <w:pStyle w:val="ae"/>
        <w:topLinePunct/>
      </w:pPr>
      <w:r>
        <w:rPr>
          <w:kern w:val="2"/>
          <w:sz w:val="22"/>
          <w:szCs w:val="22"/>
          <w:rFonts w:cstheme="minorBidi" w:hAnsiTheme="minorHAnsi" w:eastAsiaTheme="minorHAnsi" w:asciiTheme="minorHAnsi"/>
        </w:rPr>
        <w:pict>
          <v:shape style="margin-left:444.582916pt;margin-top:6.145308pt;width:13.95pt;height:11.15pt;mso-position-horizontal-relative:page;mso-position-vertical-relative:paragraph;z-index:1216" coordorigin="8892,123" coordsize="279,223" path="m8892,346l9031,346,9031,123,9170,123,9170,346e" filled="false" stroked="true" strokeweight=".927234pt" strokecolor="#ee3338">
            <v:path arrowok="t"/>
            <v:stroke dashstyle="solid"/>
            <w10:wrap type="none"/>
          </v:shape>
        </w:pict>
      </w:r>
      <w:r>
        <w:rPr>
          <w:kern w:val="2"/>
          <w:szCs w:val="22"/>
          <w:rFonts w:ascii="PMingLiU" w:cstheme="minorBidi" w:hAnsiTheme="minorHAnsi" w:eastAsiaTheme="minorHAnsi"/>
          <w:sz w:val="15"/>
        </w:rPr>
        <w:t>6.00</w:t>
      </w:r>
    </w:p>
    <w:p w:rsidR="0018722C">
      <w:pPr>
        <w:tabs>
          <w:tab w:pos="8350" w:val="left" w:leader="none"/>
        </w:tabs>
        <w:spacing w:before="38"/>
        <w:ind w:leftChars="0" w:left="1606" w:rightChars="0" w:right="0" w:firstLineChars="0" w:firstLine="0"/>
        <w:jc w:val="left"/>
        <w:rPr>
          <w:rFonts w:ascii="PMingLiU"/>
          <w:sz w:val="15"/>
        </w:rPr>
      </w:pPr>
      <w:r>
        <w:pict>
          <v:shape style="position:absolute;margin-left:352.380005pt;margin-top:344.985809pt;width:9.3pt;height:11.2pt;mso-position-horizontal-relative:page;mso-position-vertical-relative:paragraph;z-index:-33760" coordorigin="7048,6900" coordsize="186,224" path="m8939,234l9124,234m9031,123l9031,346e" filled="false" stroked="true" strokeweight=".927336pt" strokecolor="#3d57ac">
            <v:path arrowok="t"/>
            <v:stroke dashstyle="solid"/>
            <w10:wrap type="none"/>
          </v:shape>
        </w:pict>
      </w:r>
      <w:r>
        <w:pict>
          <v:shape style="position:absolute;margin-left:106.933754pt;margin-top:5.009064pt;width:12.45pt;height:70.150pt;mso-position-horizontal-relative:page;mso-position-vertical-relative:paragraph;z-index:1312" type="#_x0000_t202" filled="false" stroked="false">
            <v:textbox inset="0,0,0,0" style="layout-flow:vertical;mso-layout-flow-alt:bottom-to-top">
              <w:txbxContent>
                <w:p w:rsidR="0018722C">
                  <w:pPr>
                    <w:spacing w:line="228" w:lineRule="exact" w:before="0"/>
                    <w:ind w:leftChars="0" w:left="20" w:rightChars="0" w:right="0" w:firstLineChars="0" w:firstLine="0"/>
                    <w:jc w:val="left"/>
                    <w:rPr>
                      <w:rFonts w:ascii="PMingLiU"/>
                      <w:b/>
                      <w:sz w:val="20"/>
                    </w:rPr>
                  </w:pPr>
                  <w:r>
                    <w:rPr>
                      <w:rFonts w:ascii="PMingLiU"/>
                      <w:b/>
                      <w:w w:val="98"/>
                      <w:sz w:val="20"/>
                    </w:rPr>
                    <w:t>C</w:t>
                  </w:r>
                  <w:r>
                    <w:rPr>
                      <w:rFonts w:ascii="PMingLiU"/>
                      <w:b/>
                      <w:spacing w:val="-22"/>
                      <w:sz w:val="20"/>
                    </w:rPr>
                    <w:t> </w:t>
                  </w:r>
                  <w:r>
                    <w:rPr>
                      <w:rFonts w:ascii="PMingLiU"/>
                      <w:b/>
                      <w:w w:val="98"/>
                      <w:sz w:val="20"/>
                    </w:rPr>
                    <w:t>u</w:t>
                  </w:r>
                  <w:r>
                    <w:rPr>
                      <w:rFonts w:ascii="PMingLiU"/>
                      <w:b/>
                      <w:spacing w:val="-24"/>
                      <w:sz w:val="20"/>
                    </w:rPr>
                    <w:t> </w:t>
                  </w:r>
                  <w:r>
                    <w:rPr>
                      <w:rFonts w:ascii="PMingLiU"/>
                      <w:b/>
                      <w:w w:val="98"/>
                      <w:sz w:val="20"/>
                    </w:rPr>
                    <w:t>m</w:t>
                  </w:r>
                  <w:r>
                    <w:rPr>
                      <w:rFonts w:ascii="PMingLiU"/>
                      <w:b/>
                      <w:sz w:val="20"/>
                    </w:rPr>
                    <w:t> </w:t>
                  </w:r>
                  <w:r>
                    <w:rPr>
                      <w:rFonts w:ascii="PMingLiU"/>
                      <w:b/>
                      <w:spacing w:val="-4"/>
                      <w:sz w:val="20"/>
                    </w:rPr>
                    <w:t> </w:t>
                  </w:r>
                  <w:r>
                    <w:rPr>
                      <w:rFonts w:ascii="PMingLiU"/>
                      <w:b/>
                      <w:w w:val="98"/>
                      <w:sz w:val="20"/>
                    </w:rPr>
                    <w:t>S</w:t>
                  </w:r>
                  <w:r>
                    <w:rPr>
                      <w:rFonts w:ascii="PMingLiU"/>
                      <w:b/>
                      <w:spacing w:val="-12"/>
                      <w:sz w:val="20"/>
                    </w:rPr>
                    <w:t> </w:t>
                  </w:r>
                  <w:r>
                    <w:rPr>
                      <w:rFonts w:ascii="PMingLiU"/>
                      <w:b/>
                      <w:w w:val="98"/>
                      <w:sz w:val="20"/>
                    </w:rPr>
                    <w:t>u</w:t>
                  </w:r>
                  <w:r>
                    <w:rPr>
                      <w:rFonts w:ascii="PMingLiU"/>
                      <w:b/>
                      <w:spacing w:val="-24"/>
                      <w:sz w:val="20"/>
                    </w:rPr>
                    <w:t> </w:t>
                  </w:r>
                  <w:r>
                    <w:rPr>
                      <w:rFonts w:ascii="PMingLiU"/>
                      <w:b/>
                      <w:spacing w:val="13"/>
                      <w:w w:val="98"/>
                      <w:sz w:val="20"/>
                    </w:rPr>
                    <w:t>r</w:t>
                  </w:r>
                  <w:r>
                    <w:rPr>
                      <w:rFonts w:ascii="PMingLiU"/>
                      <w:b/>
                      <w:spacing w:val="15"/>
                      <w:w w:val="98"/>
                      <w:sz w:val="20"/>
                    </w:rPr>
                    <w:t>v</w:t>
                  </w:r>
                  <w:r>
                    <w:rPr>
                      <w:rFonts w:ascii="PMingLiU"/>
                      <w:b/>
                      <w:spacing w:val="2"/>
                      <w:w w:val="98"/>
                      <w:sz w:val="20"/>
                    </w:rPr>
                    <w:t>i</w:t>
                  </w:r>
                  <w:r>
                    <w:rPr>
                      <w:rFonts w:ascii="PMingLiU"/>
                      <w:b/>
                      <w:spacing w:val="15"/>
                      <w:w w:val="98"/>
                      <w:sz w:val="20"/>
                    </w:rPr>
                    <w:t>v</w:t>
                  </w:r>
                  <w:r>
                    <w:rPr>
                      <w:rFonts w:ascii="PMingLiU"/>
                      <w:b/>
                      <w:w w:val="98"/>
                      <w:sz w:val="20"/>
                    </w:rPr>
                    <w:t>a</w:t>
                  </w:r>
                  <w:r>
                    <w:rPr>
                      <w:rFonts w:ascii="PMingLiU"/>
                      <w:b/>
                      <w:spacing w:val="-13"/>
                      <w:sz w:val="20"/>
                    </w:rPr>
                    <w:t> </w:t>
                  </w:r>
                  <w:r>
                    <w:rPr>
                      <w:rFonts w:ascii="PMingLiU"/>
                      <w:b/>
                      <w:w w:val="98"/>
                      <w:sz w:val="20"/>
                    </w:rPr>
                    <w:t>l</w:t>
                  </w:r>
                </w:p>
              </w:txbxContent>
            </v:textbox>
            <w10:wrap type="none"/>
          </v:shape>
        </w:pict>
      </w:r>
      <w:r>
        <w:rPr>
          <w:rFonts w:ascii="PMingLiU"/>
          <w:spacing w:val="5"/>
          <w:position w:val="8"/>
          <w:sz w:val="15"/>
        </w:rPr>
        <w:t>0.6</w:t>
      </w:r>
      <w:r w:rsidRPr="00000000">
        <w:tab/>
      </w:r>
      <w:r>
        <w:rPr>
          <w:rFonts w:ascii="PMingLiU"/>
          <w:spacing w:val="6"/>
          <w:sz w:val="15"/>
        </w:rPr>
        <w:t>3.00-ce</w:t>
      </w:r>
      <w:r>
        <w:rPr>
          <w:rFonts w:ascii="PMingLiU"/>
          <w:spacing w:val="-14"/>
          <w:sz w:val="15"/>
        </w:rPr>
        <w:t> </w:t>
      </w:r>
      <w:r>
        <w:rPr>
          <w:rFonts w:ascii="PMingLiU"/>
          <w:spacing w:val="5"/>
          <w:sz w:val="15"/>
        </w:rPr>
        <w:t>ns</w:t>
      </w:r>
      <w:r>
        <w:rPr>
          <w:rFonts w:ascii="PMingLiU"/>
          <w:spacing w:val="-15"/>
          <w:sz w:val="15"/>
        </w:rPr>
        <w:t> </w:t>
      </w:r>
      <w:r>
        <w:rPr>
          <w:rFonts w:ascii="PMingLiU"/>
          <w:spacing w:val="3"/>
          <w:sz w:val="15"/>
        </w:rPr>
        <w:t>ore</w:t>
      </w:r>
      <w:r>
        <w:rPr>
          <w:rFonts w:ascii="PMingLiU"/>
          <w:spacing w:val="-14"/>
          <w:sz w:val="15"/>
        </w:rPr>
        <w:t> </w:t>
      </w:r>
      <w:r>
        <w:rPr>
          <w:rFonts w:ascii="PMingLiU"/>
          <w:sz w:val="15"/>
        </w:rPr>
        <w:t>d</w:t>
      </w:r>
    </w:p>
    <w:p w:rsidR="0018722C">
      <w:pPr>
        <w:pStyle w:val="ae"/>
        <w:topLinePunct/>
      </w:pPr>
      <w:r>
        <w:rPr>
          <w:kern w:val="2"/>
          <w:sz w:val="22"/>
          <w:szCs w:val="22"/>
          <w:rFonts w:cstheme="minorBidi" w:hAnsiTheme="minorHAnsi" w:eastAsiaTheme="minorHAnsi" w:asciiTheme="minorHAnsi"/>
        </w:rPr>
        <w:pict>
          <v:shape style="margin-left:352.380005pt;margin-top:345.025055pt;width:9.3pt;height:11.2pt;mso-position-horizontal-relative:page;mso-position-vertical-relative:paragraph;z-index:-33736" coordorigin="7048,6901" coordsize="186,224" path="m8939,235l9124,235m9031,123l9031,346e" filled="false" stroked="true" strokeweight=".927336pt" strokecolor="#2db847">
            <v:path arrowok="t"/>
            <v:stroke dashstyle="solid"/>
            <w10:wrap type="none"/>
          </v:shape>
        </w:pict>
      </w:r>
      <w:r>
        <w:rPr>
          <w:kern w:val="2"/>
          <w:szCs w:val="22"/>
          <w:rFonts w:ascii="PMingLiU" w:cstheme="minorBidi" w:hAnsiTheme="minorHAnsi" w:eastAsiaTheme="minorHAnsi"/>
          <w:sz w:val="15"/>
        </w:rPr>
        <w:t>4.00-ce ns ore d</w:t>
      </w:r>
    </w:p>
    <w:p w:rsidR="0018722C">
      <w:pPr>
        <w:pStyle w:val="ae"/>
        <w:topLinePunct/>
      </w:pPr>
      <w:r>
        <w:rPr>
          <w:kern w:val="2"/>
          <w:sz w:val="22"/>
          <w:szCs w:val="22"/>
          <w:rFonts w:cstheme="minorBidi" w:hAnsiTheme="minorHAnsi" w:eastAsiaTheme="minorHAnsi" w:asciiTheme="minorHAnsi"/>
        </w:rPr>
        <w:pict>
          <v:shape style="margin-left:352.380005pt;margin-top:345.044373pt;width:9.3pt;height:11.2pt;mso-position-horizontal-relative:page;mso-position-vertical-relative:paragraph;z-index:-33712" coordorigin="7048,6901" coordsize="186,224" path="m8939,234l9124,234m9031,123l9031,346e" filled="false" stroked="true" strokeweight=".927336pt" strokecolor="#d2ce96">
            <v:path arrowok="t"/>
            <v:stroke dashstyle="solid"/>
            <w10:wrap type="none"/>
          </v:shape>
        </w:pict>
      </w:r>
      <w:r>
        <w:rPr>
          <w:kern w:val="2"/>
          <w:szCs w:val="22"/>
          <w:rFonts w:ascii="PMingLiU" w:cstheme="minorBidi" w:hAnsiTheme="minorHAnsi" w:eastAsiaTheme="minorHAnsi"/>
          <w:sz w:val="15"/>
        </w:rPr>
        <w:t>6.00-ce ns ore d</w:t>
      </w:r>
    </w:p>
    <w:p w:rsidR="0018722C">
      <w:pPr>
        <w:topLinePunct/>
      </w:pPr>
      <w:r>
        <w:rPr>
          <w:rFonts w:cstheme="minorBidi" w:hAnsiTheme="minorHAnsi" w:eastAsiaTheme="minorHAnsi" w:asciiTheme="minorHAnsi" w:ascii="PMingLiU"/>
        </w:rPr>
        <w:t>0.4</w:t>
      </w:r>
    </w:p>
    <w:p w:rsidR="0018722C">
      <w:pPr>
        <w:topLinePunct/>
      </w:pPr>
      <w:r>
        <w:rPr>
          <w:rFonts w:cstheme="minorBidi" w:hAnsiTheme="minorHAnsi" w:eastAsiaTheme="minorHAnsi" w:asciiTheme="minorHAnsi" w:ascii="PMingLiU"/>
        </w:rPr>
        <w:t>0.2</w:t>
      </w:r>
    </w:p>
    <w:p w:rsidR="0018722C">
      <w:pPr>
        <w:topLinePunct/>
      </w:pPr>
      <w:r>
        <w:rPr>
          <w:rFonts w:cstheme="minorBidi" w:hAnsiTheme="minorHAnsi" w:eastAsiaTheme="minorHAnsi" w:asciiTheme="minorHAnsi" w:ascii="PMingLiU"/>
        </w:rPr>
        <w:t>0.0</w:t>
      </w:r>
    </w:p>
    <w:p w:rsidR="0018722C">
      <w:spacing w:beforeLines="0" w:before="0" w:afterLines="0" w:after="0" w:line="440" w:lineRule="auto"/>
      <w:pPr>
        <w:sectPr w:rsidR="00556256">
          <w:headerReference w:type="even" r:id="rId54"/>
          <w:headerReference w:type="default" r:id="rId50"/>
          <w:footerReference w:type="even" r:id="rId48"/>
          <w:footerReference w:type="default" r:id="rId47"/>
          <w:headerReference w:type="first" r:id="rId45"/>
          <w:footerReference w:type="first" r:id="rId52"/>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ascii="PMingLiU"/>
        </w:rPr>
        <w:t>5.00</w:t>
      </w:r>
      <w:r w:rsidRPr="00000000">
        <w:rPr>
          <w:rFonts w:cstheme="minorBidi" w:hAnsiTheme="minorHAnsi" w:eastAsiaTheme="minorHAnsi" w:asciiTheme="minorHAnsi"/>
        </w:rPr>
        <w:tab/>
      </w:r>
      <w:r>
        <w:rPr>
          <w:rFonts w:ascii="PMingLiU" w:cstheme="minorBidi" w:hAnsiTheme="minorHAnsi" w:eastAsiaTheme="minorHAnsi"/>
        </w:rPr>
        <w:t>10.00</w:t>
      </w:r>
    </w:p>
    <w:p w:rsidR="0018722C">
      <w:pPr>
        <w:topLinePunct/>
      </w:pPr>
      <w:r>
        <w:rPr>
          <w:rFonts w:cstheme="minorBidi" w:hAnsiTheme="minorHAnsi" w:eastAsiaTheme="minorHAnsi" w:asciiTheme="minorHAnsi"/>
        </w:rPr>
        <w:br w:type="column"/>
      </w:r>
      <w:r>
        <w:rPr>
          <w:rFonts w:ascii="PMingLiU" w:cstheme="minorBidi" w:hAnsiTheme="minorHAnsi" w:eastAsiaTheme="minorHAnsi"/>
        </w:rPr>
        <w:t>15.00</w:t>
      </w:r>
    </w:p>
    <w:p w:rsidR="0018722C">
      <w:pPr>
        <w:topLinePunct/>
      </w:pPr>
      <w:bookmarkStart w:id="959902" w:name="_cwCmt4"/>
      <w:r>
        <w:rPr>
          <w:rFonts w:cstheme="minorBidi" w:hAnsiTheme="minorHAnsi" w:eastAsiaTheme="minorHAnsi" w:asciiTheme="minorHAnsi"/>
        </w:rPr>
        <w:br w:type="column"/>
      </w:r>
      <w:r>
        <w:rPr>
          <w:rFonts w:ascii="PMingLiU" w:cstheme="minorBidi" w:hAnsiTheme="minorHAnsi" w:eastAsiaTheme="minorHAnsi"/>
        </w:rPr>
        <w:t>20.00</w:t>
      </w:r>
      <w:bookmarkEnd w:id="959902"/>
    </w:p>
    <w:p w:rsidR="0018722C">
      <w:pPr>
        <w:topLinePunct/>
      </w:pPr>
      <w:r>
        <w:rPr>
          <w:rFonts w:cstheme="minorBidi" w:hAnsiTheme="minorHAnsi" w:eastAsiaTheme="minorHAnsi" w:asciiTheme="minorHAnsi"/>
        </w:rPr>
        <w:br w:type="column"/>
      </w:r>
      <w:r>
        <w:rPr>
          <w:rFonts w:ascii="PMingLiU" w:cstheme="minorBidi" w:hAnsiTheme="minorHAnsi" w:eastAsiaTheme="minorHAnsi"/>
        </w:rPr>
        <w:t>25.00</w:t>
      </w:r>
    </w:p>
    <w:p w:rsidR="0018722C">
      <w:pPr>
        <w:topLinePunct/>
      </w:pPr>
      <w:bookmarkStart w:id="959903" w:name="_cwCmt5"/>
      <w:r>
        <w:rPr>
          <w:rFonts w:cstheme="minorBidi" w:hAnsiTheme="minorHAnsi" w:eastAsiaTheme="minorHAnsi" w:asciiTheme="minorHAnsi"/>
        </w:rPr>
        <w:br w:type="column"/>
      </w:r>
      <w:r>
        <w:rPr>
          <w:rFonts w:ascii="PMingLiU" w:cstheme="minorBidi" w:hAnsiTheme="minorHAnsi" w:eastAsiaTheme="minorHAnsi"/>
        </w:rPr>
        <w:t>30.00</w:t>
      </w:r>
      <w:bookmarkEnd w:id="959903"/>
    </w:p>
    <w:p w:rsidR="0018722C">
      <w:pPr>
        <w:keepNext/>
        <w:topLinePunct/>
      </w:pPr>
      <w:r>
        <w:rPr>
          <w:rFonts w:cstheme="minorBidi" w:hAnsiTheme="minorHAnsi" w:eastAsiaTheme="minorHAnsi" w:asciiTheme="minorHAnsi"/>
        </w:rPr>
        <w:br w:type="column"/>
      </w:r>
      <w:r>
        <w:rPr>
          <w:rFonts w:ascii="PMingLiU" w:cstheme="minorBidi" w:hAnsiTheme="minorHAnsi" w:eastAsiaTheme="minorHAnsi"/>
        </w:rPr>
        <w:t>35.00</w:t>
      </w:r>
    </w:p>
    <w:p w:rsidR="0018722C">
      <w:spacing w:beforeLines="0" w:before="0" w:afterLines="0" w:after="0" w:line="440" w:lineRule="auto"/>
      <w:pPr>
        <w:sectPr w:rsidR="00556256">
          <w:type w:val="continuous"/>
          <w:pgSz w:w="11910" w:h="16840"/>
          <w:pgMar w:top="1580" w:bottom="460" w:left="900" w:right="460"/>
          <w:cols w:num="6" w:equalWidth="0">
            <w:col w:w="3301" w:space="40"/>
            <w:col w:w="810" w:space="39"/>
            <w:col w:w="798" w:space="40"/>
            <w:col w:w="811" w:space="39"/>
            <w:col w:w="813" w:space="39"/>
            <w:col w:w="3820"/>
          </w:cols>
        </w:sectPr>
        <w:topLinePunct/>
      </w:pPr>
    </w:p>
    <w:p w:rsidR="0018722C">
      <w:pPr>
        <w:keepNext/>
        <w:topLinePunct/>
      </w:pPr>
      <w:r>
        <w:rPr>
          <w:rFonts w:cstheme="minorBidi" w:hAnsiTheme="minorHAnsi" w:eastAsiaTheme="minorHAnsi" w:asciiTheme="minorHAnsi" w:ascii="PMingLiU"/>
          <w:b/>
        </w:rPr>
        <w:t/>
      </w:r>
      <w:r>
        <w:rPr>
          <w:rFonts w:cstheme="minorBidi" w:hAnsiTheme="minorHAnsi" w:eastAsiaTheme="minorHAnsi" w:asciiTheme="minorHAnsi" w:ascii="PMingLiU"/>
          <w:b/>
        </w:rPr>
        <w:t>T</w:t>
      </w:r>
      <w:r>
        <w:rPr>
          <w:rFonts w:cstheme="minorBidi" w:hAnsiTheme="minorHAnsi" w:eastAsiaTheme="minorHAnsi" w:asciiTheme="minorHAnsi" w:ascii="PMingLiU"/>
          <w:b/>
        </w:rPr>
        <w:t xml:space="preserve">im e </w:t>
      </w:r>
      <w:r>
        <w:rPr>
          <w:rFonts w:cstheme="minorBidi" w:hAnsiTheme="minorHAnsi" w:eastAsiaTheme="minorHAnsi" w:asciiTheme="minorHAnsi" w:ascii="PMingLiU"/>
          <w:b/>
        </w:rPr>
        <w:t xml:space="preserve">(</w:t>
      </w:r>
      <w:r>
        <w:rPr>
          <w:rFonts w:cstheme="minorBidi" w:hAnsiTheme="minorHAnsi" w:eastAsiaTheme="minorHAnsi" w:asciiTheme="minorHAnsi" w:ascii="PMingLiU"/>
          <w:b/>
        </w:rPr>
        <w:t xml:space="preserve">d a ys </w:t>
      </w:r>
      <w:r>
        <w:rPr>
          <w:rFonts w:cstheme="minorBidi" w:hAnsiTheme="minorHAnsi" w:eastAsiaTheme="minorHAnsi" w:asciiTheme="minorHAnsi" w:ascii="PMingLiU"/>
          <w:b/>
        </w:rPr>
        <w:t xml:space="preserve">)</w:t>
      </w:r>
    </w:p>
    <w:p w:rsidR="0018722C">
      <w:pPr>
        <w:pStyle w:val="a9"/>
        <w:topLinePunct/>
      </w:pPr>
      <w:r>
        <w:rPr>
          <w:kern w:val="2"/>
          <w:sz w:val="21"/>
          <w:szCs w:val="22"/>
          <w:rFonts w:cstheme="minorBidi" w:hAnsiTheme="minorHAnsi" w:eastAsiaTheme="minorHAnsi" w:asciiTheme="minorHAnsi" w:ascii="楷体" w:eastAsia="楷体" w:hint="eastAsia"/>
        </w:rPr>
        <w:t>图2</w:t>
      </w:r>
      <w:r>
        <w:t xml:space="preserve">  </w:t>
      </w:r>
      <w:r w:rsidRPr="00DB64CE">
        <w:rPr>
          <w:kern w:val="2"/>
          <w:sz w:val="21"/>
          <w:szCs w:val="22"/>
          <w:rFonts w:cstheme="minorBidi" w:hAnsiTheme="minorHAnsi" w:eastAsiaTheme="minorHAnsi" w:asciiTheme="minorHAnsi" w:ascii="楷体" w:eastAsia="楷体" w:hint="eastAsia"/>
        </w:rPr>
        <w:t>六组移植心脏存活时间</w:t>
      </w:r>
    </w:p>
    <w:p w:rsidR="0018722C">
      <w:pPr>
        <w:pStyle w:val="a9"/>
        <w:topLinePunct/>
      </w:pPr>
      <w:r>
        <w:rPr>
          <w:rFonts w:cstheme="minorBidi" w:hAnsiTheme="minorHAnsi" w:eastAsiaTheme="minorHAnsi" w:asciiTheme="minorHAnsi"/>
        </w:rPr>
        <w:t>Figure</w:t>
      </w:r>
      <w:r>
        <w:t xml:space="preserve"> </w:t>
      </w:r>
      <w:r>
        <w:rPr>
          <w:rFonts w:cstheme="minorBidi" w:hAnsiTheme="minorHAnsi" w:eastAsiaTheme="minorHAnsi" w:asciiTheme="minorHAnsi"/>
        </w:rPr>
        <w:t>2</w:t>
      </w:r>
      <w:r>
        <w:t xml:space="preserve">  </w:t>
      </w:r>
      <w:r>
        <w:t>The survival time of transplant heart of six</w:t>
      </w:r>
      <w:r>
        <w:rPr>
          <w:rFonts w:cstheme="minorBidi" w:hAnsiTheme="minorHAnsi" w:eastAsiaTheme="minorHAnsi" w:asciiTheme="minorHAnsi"/>
        </w:rPr>
        <w:t> </w:t>
      </w:r>
      <w:r>
        <w:rPr>
          <w:rFonts w:cstheme="minorBidi" w:hAnsiTheme="minorHAnsi" w:eastAsiaTheme="minorHAnsi" w:asciiTheme="minorHAnsi"/>
        </w:rPr>
        <w:t>group</w:t>
      </w:r>
    </w:p>
    <w:p w:rsidR="0018722C">
      <w:pPr>
        <w:topLinePunct/>
      </w:pPr>
      <w:r>
        <w:rPr>
          <w:rFonts w:cstheme="minorBidi" w:hAnsiTheme="minorHAnsi" w:eastAsiaTheme="minorHAnsi" w:asciiTheme="minorHAnsi" w:ascii="楷体" w:hAnsi="楷体" w:eastAsia="楷体" w:hint="eastAsia"/>
        </w:rPr>
        <w:t>图中的</w:t>
      </w:r>
      <w:r>
        <w:rPr>
          <w:rFonts w:ascii="楷体" w:hAnsi="楷体" w:eastAsia="楷体" w:hint="eastAsia" w:cstheme="minorBidi"/>
        </w:rPr>
        <w:t>group1,2,3,4,5,6</w:t>
      </w:r>
      <w:r w:rsidR="001852F3">
        <w:rPr>
          <w:rFonts w:ascii="楷体" w:hAnsi="楷体" w:eastAsia="楷体" w:hint="eastAsia" w:cstheme="minorBidi"/>
        </w:rPr>
        <w:t xml:space="preserve">分别代表着</w:t>
      </w:r>
      <w:r>
        <w:rPr>
          <w:rFonts w:ascii="楷体" w:hAnsi="楷体" w:eastAsia="楷体" w:hint="eastAsia" w:cstheme="minorBidi"/>
        </w:rPr>
        <w:t>A</w:t>
      </w:r>
      <w:r w:rsidR="001852F3">
        <w:rPr>
          <w:rFonts w:ascii="楷体" w:hAnsi="楷体" w:eastAsia="楷体" w:hint="eastAsia" w:cstheme="minorBidi"/>
        </w:rPr>
        <w:t xml:space="preserve">组</w:t>
      </w:r>
      <w:r>
        <w:rPr>
          <w:rFonts w:ascii="楷体" w:hAnsi="楷体" w:eastAsia="楷体" w:hint="eastAsia" w:cstheme="minorBidi"/>
        </w:rPr>
        <w:t>，</w:t>
      </w:r>
      <w:r>
        <w:rPr>
          <w:rFonts w:ascii="楷体" w:hAnsi="楷体" w:eastAsia="楷体" w:hint="eastAsia" w:cstheme="minorBidi"/>
        </w:rPr>
        <w:t>B</w:t>
      </w:r>
      <w:r w:rsidR="001852F3">
        <w:rPr>
          <w:rFonts w:ascii="楷体" w:hAnsi="楷体" w:eastAsia="楷体" w:hint="eastAsia" w:cstheme="minorBidi"/>
        </w:rPr>
        <w:t xml:space="preserve">组</w:t>
      </w:r>
      <w:r>
        <w:rPr>
          <w:rFonts w:ascii="楷体" w:hAnsi="楷体" w:eastAsia="楷体" w:hint="eastAsia" w:cstheme="minorBidi"/>
        </w:rPr>
        <w:t>，C</w:t>
      </w:r>
      <w:r w:rsidR="001852F3">
        <w:rPr>
          <w:rFonts w:ascii="楷体" w:hAnsi="楷体" w:eastAsia="楷体" w:hint="eastAsia" w:cstheme="minorBidi"/>
        </w:rPr>
        <w:t xml:space="preserve">组</w:t>
      </w:r>
      <w:r>
        <w:rPr>
          <w:rFonts w:ascii="楷体" w:hAnsi="楷体" w:eastAsia="楷体" w:hint="eastAsia" w:cstheme="minorBidi"/>
        </w:rPr>
        <w:t>，D</w:t>
      </w:r>
      <w:r w:rsidR="001852F3">
        <w:rPr>
          <w:rFonts w:ascii="楷体" w:hAnsi="楷体" w:eastAsia="楷体" w:hint="eastAsia" w:cstheme="minorBidi"/>
        </w:rPr>
        <w:t xml:space="preserve">组</w:t>
      </w:r>
      <w:r>
        <w:rPr>
          <w:rFonts w:ascii="楷体" w:hAnsi="楷体" w:eastAsia="楷体" w:hint="eastAsia" w:cstheme="minorBidi"/>
        </w:rPr>
        <w:t>，</w:t>
      </w:r>
      <w:r>
        <w:rPr>
          <w:rFonts w:ascii="楷体" w:hAnsi="楷体" w:eastAsia="楷体" w:hint="eastAsia" w:cstheme="minorBidi"/>
        </w:rPr>
        <w:t>E</w:t>
      </w:r>
      <w:r w:rsidR="001852F3">
        <w:rPr>
          <w:rFonts w:ascii="楷体" w:hAnsi="楷体" w:eastAsia="楷体" w:hint="eastAsia" w:cstheme="minorBidi"/>
        </w:rPr>
        <w:t xml:space="preserve">组</w:t>
      </w:r>
      <w:r>
        <w:rPr>
          <w:rFonts w:ascii="楷体" w:hAnsi="楷体" w:eastAsia="楷体" w:hint="eastAsia" w:cstheme="minorBidi"/>
          <w:kern w:val="2"/>
          <w:rFonts w:ascii="楷体" w:hAnsi="楷体" w:eastAsia="楷体" w:hint="eastAsia" w:cstheme="minorBidi"/>
          <w:sz w:val="21"/>
        </w:rPr>
        <w:t>，</w:t>
      </w:r>
      <w:r>
        <w:rPr>
          <w:rFonts w:ascii="楷体" w:hAnsi="楷体" w:eastAsia="楷体" w:hint="eastAsia" w:cstheme="minorBidi"/>
        </w:rPr>
        <w:t>F</w:t>
      </w:r>
      <w:r w:rsidR="001852F3">
        <w:rPr>
          <w:rFonts w:ascii="楷体" w:hAnsi="楷体" w:eastAsia="楷体" w:hint="eastAsia" w:cstheme="minorBidi"/>
        </w:rPr>
        <w:t xml:space="preserve">组.</w:t>
      </w:r>
      <w:r w:rsidR="001852F3">
        <w:rPr>
          <w:rFonts w:ascii="楷体" w:hAnsi="楷体" w:eastAsia="楷体" w:hint="eastAsia" w:cstheme="minorBidi"/>
        </w:rPr>
        <w:t xml:space="preserve"> </w:t>
      </w:r>
      <w:r>
        <w:rPr>
          <w:rFonts w:ascii="楷体" w:hAnsi="楷体" w:eastAsia="楷体" w:hint="eastAsia" w:cstheme="minorBidi"/>
        </w:rPr>
        <w:t>A</w:t>
      </w:r>
      <w:r>
        <w:rPr>
          <w:rFonts w:ascii="楷体" w:hAnsi="楷体" w:eastAsia="楷体" w:hint="eastAsia" w:cstheme="minorBidi"/>
        </w:rPr>
        <w:t>，</w:t>
      </w:r>
      <w:r>
        <w:rPr>
          <w:rFonts w:ascii="楷体" w:hAnsi="楷体" w:eastAsia="楷体" w:hint="eastAsia" w:cstheme="minorBidi"/>
        </w:rPr>
        <w:t>B</w:t>
      </w:r>
      <w:r w:rsidR="001852F3">
        <w:rPr>
          <w:rFonts w:ascii="楷体" w:hAnsi="楷体" w:eastAsia="楷体" w:hint="eastAsia" w:cstheme="minorBidi"/>
        </w:rPr>
        <w:t xml:space="preserve">两组没有</w:t>
      </w:r>
      <w:r>
        <w:rPr>
          <w:rFonts w:ascii="楷体" w:hAnsi="楷体" w:eastAsia="楷体" w:hint="eastAsia" w:cstheme="minorBidi"/>
        </w:rPr>
        <w:t>统计学差异；与</w:t>
      </w:r>
      <w:r>
        <w:rPr>
          <w:rFonts w:ascii="楷体" w:hAnsi="楷体" w:eastAsia="楷体" w:hint="eastAsia" w:cstheme="minorBidi"/>
        </w:rPr>
        <w:t>A</w:t>
      </w:r>
      <w:r w:rsidR="001852F3">
        <w:rPr>
          <w:rFonts w:ascii="楷体" w:hAnsi="楷体" w:eastAsia="楷体" w:hint="eastAsia" w:cstheme="minorBidi"/>
        </w:rPr>
        <w:t xml:space="preserve">组相比较</w:t>
      </w:r>
      <w:r>
        <w:rPr>
          <w:rFonts w:ascii="楷体" w:hAnsi="楷体" w:eastAsia="楷体" w:hint="eastAsia" w:cstheme="minorBidi"/>
        </w:rPr>
        <w:t>E</w:t>
      </w:r>
      <w:r w:rsidR="001852F3">
        <w:rPr>
          <w:rFonts w:ascii="楷体" w:hAnsi="楷体" w:eastAsia="楷体" w:hint="eastAsia" w:cstheme="minorBidi"/>
        </w:rPr>
        <w:t xml:space="preserve">组脑死亡供体心脏平均生存时间明显缩短，差异性显著</w:t>
      </w:r>
      <w:r>
        <w:rPr>
          <w:rFonts w:ascii="楷体" w:hAnsi="楷体" w:eastAsia="楷体" w:hint="eastAsia" w:cstheme="minorBidi"/>
          <w:i/>
        </w:rPr>
        <w:t>P</w:t>
      </w:r>
      <w:r>
        <w:rPr>
          <w:rFonts w:ascii="Symbol" w:hAnsi="Symbol" w:eastAsia="Symbol" w:cstheme="minorBidi"/>
        </w:rPr>
        <w:t></w:t>
      </w:r>
      <w:r>
        <w:rPr>
          <w:rFonts w:ascii="楷体" w:hAnsi="楷体" w:eastAsia="楷体" w:hint="eastAsia" w:cstheme="minorBidi"/>
        </w:rPr>
        <w:t>0.01；</w:t>
      </w:r>
      <w:r>
        <w:rPr>
          <w:rFonts w:ascii="楷体" w:hAnsi="楷体" w:eastAsia="楷体" w:hint="eastAsia" w:cstheme="minorBidi"/>
        </w:rPr>
        <w:t>与</w:t>
      </w:r>
      <w:r>
        <w:rPr>
          <w:rFonts w:ascii="楷体" w:hAnsi="楷体" w:eastAsia="楷体" w:hint="eastAsia" w:cstheme="minorBidi"/>
        </w:rPr>
        <w:t>E</w:t>
      </w:r>
      <w:r w:rsidR="001852F3">
        <w:rPr>
          <w:rFonts w:ascii="楷体" w:hAnsi="楷体" w:eastAsia="楷体" w:hint="eastAsia" w:cstheme="minorBidi"/>
        </w:rPr>
        <w:t xml:space="preserve">组相比</w:t>
      </w:r>
      <w:r>
        <w:rPr>
          <w:rFonts w:ascii="楷体" w:hAnsi="楷体" w:eastAsia="楷体" w:hint="eastAsia" w:cstheme="minorBidi"/>
        </w:rPr>
        <w:t>F</w:t>
      </w:r>
      <w:r w:rsidR="001852F3">
        <w:rPr>
          <w:rFonts w:ascii="楷体" w:hAnsi="楷体" w:eastAsia="楷体" w:hint="eastAsia" w:cstheme="minorBidi"/>
        </w:rPr>
        <w:t xml:space="preserve">组持续使用</w:t>
      </w:r>
      <w:r>
        <w:rPr>
          <w:rFonts w:ascii="楷体" w:hAnsi="楷体" w:eastAsia="楷体" w:hint="eastAsia" w:cstheme="minorBidi"/>
        </w:rPr>
        <w:t>FTY720</w:t>
      </w:r>
      <w:r w:rsidR="001852F3">
        <w:rPr>
          <w:rFonts w:ascii="楷体" w:hAnsi="楷体" w:eastAsia="楷体" w:hint="eastAsia" w:cstheme="minorBidi"/>
        </w:rPr>
        <w:t xml:space="preserve">处理明显延长脑死亡供体心脏平均生存时间，差异性显著</w:t>
      </w:r>
      <w:r>
        <w:rPr>
          <w:rFonts w:ascii="楷体" w:hAnsi="楷体" w:eastAsia="楷体" w:hint="eastAsia" w:cstheme="minorBidi"/>
          <w:i/>
        </w:rPr>
        <w:t>P</w:t>
      </w:r>
      <w:r>
        <w:rPr>
          <w:rFonts w:ascii="Symbol" w:hAnsi="Symbol" w:eastAsia="Symbol" w:cstheme="minorBidi"/>
        </w:rPr>
        <w:t></w:t>
      </w:r>
      <w:r>
        <w:rPr>
          <w:rFonts w:ascii="楷体" w:hAnsi="楷体" w:eastAsia="楷体" w:hint="eastAsia" w:cstheme="minorBidi"/>
        </w:rPr>
        <w:t>0.01</w:t>
      </w:r>
      <w:r>
        <w:rPr>
          <w:rFonts w:ascii="楷体" w:hAnsi="楷体" w:eastAsia="楷体" w:hint="eastAsia" w:cstheme="minorBidi"/>
        </w:rPr>
        <w:t xml:space="preserve">. </w:t>
      </w:r>
      <w:r>
        <w:rPr>
          <w:rFonts w:ascii="楷体" w:hAnsi="楷体" w:eastAsia="楷体" w:hint="eastAsia" w:cstheme="minorBidi"/>
        </w:rPr>
        <w:t>n=8</w:t>
      </w:r>
      <w:r>
        <w:rPr>
          <w:rFonts w:ascii="楷体" w:hAnsi="楷体" w:eastAsia="楷体" w:hint="eastAsia" w:cstheme="minorBidi"/>
          <w:kern w:val="2"/>
          <w:rFonts w:ascii="楷体" w:hAnsi="楷体" w:eastAsia="楷体" w:hint="eastAsia" w:cstheme="minorBidi"/>
          <w:spacing w:val="-8"/>
          <w:sz w:val="21"/>
        </w:rPr>
        <w:t>，</w:t>
      </w:r>
      <w:r>
        <w:rPr>
          <w:rFonts w:ascii="楷体" w:hAnsi="楷体" w:eastAsia="楷体" w:hint="eastAsia" w:cstheme="minorBidi"/>
        </w:rPr>
        <w:t>观察期为</w:t>
      </w:r>
      <w:r>
        <w:rPr>
          <w:rFonts w:ascii="楷体" w:hAnsi="楷体" w:eastAsia="楷体" w:hint="eastAsia" w:cstheme="minorBidi"/>
        </w:rPr>
        <w:t>35</w:t>
      </w:r>
      <w:r w:rsidR="001852F3">
        <w:rPr>
          <w:rFonts w:ascii="楷体" w:hAnsi="楷体" w:eastAsia="楷体" w:hint="eastAsia" w:cstheme="minorBidi"/>
        </w:rPr>
        <w:t xml:space="preserve">天。</w:t>
      </w:r>
    </w:p>
    <w:p w:rsidR="0018722C">
      <w:pPr>
        <w:pStyle w:val="Heading2"/>
        <w:topLinePunct/>
        <w:ind w:left="171" w:hangingChars="171" w:hanging="171"/>
      </w:pPr>
      <w:bookmarkStart w:id="761187" w:name="_Toc686761187"/>
      <w:bookmarkStart w:name="2.2 FTY720对小鼠脑死亡供体心脏移植后心肌酶表达的影响" w:id="25"/>
      <w:bookmarkEnd w:id="25"/>
      <w:r>
        <w:t>2.2 </w:t>
      </w:r>
      <w:bookmarkStart w:name="2.2 FTY720对小鼠脑死亡供体心脏移植后心肌酶表达的影响" w:id="26"/>
      <w:bookmarkEnd w:id="26"/>
      <w:r>
        <w:t>FTY720</w:t>
      </w:r>
      <w:r/>
      <w:r w:rsidR="001852F3">
        <w:t xml:space="preserve">对小鼠脑死亡供体心脏移植后心肌酶表达的影响</w:t>
      </w:r>
      <w:r w:rsidP="AA7D325B">
        <w:t>(</w:t>
      </w:r>
      <w:r>
        <w:t xml:space="preserve">图</w:t>
      </w:r>
      <w:r>
        <w:t>3</w:t>
      </w:r>
      <w:r w:rsidP="AA7D325B">
        <w:t>)</w:t>
      </w:r>
      <w:r>
        <w:t>。</w:t>
      </w:r>
      <w:bookmarkEnd w:id="761187"/>
    </w:p>
    <w:p w:rsidR="0018722C">
      <w:pPr>
        <w:topLinePunct/>
      </w:pPr>
      <w:r>
        <w:rPr>
          <w:rFonts w:ascii="宋体" w:eastAsia="宋体" w:hint="eastAsia"/>
        </w:rPr>
        <w:t>术后第</w:t>
      </w:r>
      <w:r w:rsidR="001852F3">
        <w:rPr>
          <w:rFonts w:ascii="宋体" w:eastAsia="宋体" w:hint="eastAsia"/>
        </w:rPr>
        <w:t xml:space="preserve">2</w:t>
      </w:r>
      <w:r w:rsidR="001852F3">
        <w:rPr>
          <w:rFonts w:ascii="宋体" w:eastAsia="宋体" w:hint="eastAsia"/>
        </w:rPr>
        <w:t xml:space="preserve">天，心脏采血取血清测得各组</w:t>
      </w:r>
      <w:r w:rsidR="001852F3">
        <w:rPr>
          <w:rFonts w:ascii="宋体" w:eastAsia="宋体" w:hint="eastAsia"/>
        </w:rPr>
        <w:t xml:space="preserve">CK-MB</w:t>
      </w:r>
      <w:r w:rsidR="001852F3">
        <w:rPr>
          <w:rFonts w:ascii="宋体" w:eastAsia="宋体" w:hint="eastAsia"/>
        </w:rPr>
        <w:t xml:space="preserve">的值见下表。</w:t>
      </w:r>
    </w:p>
    <w:p w:rsidR="0018722C">
      <w:pPr>
        <w:topLinePunct/>
      </w:pPr>
      <w:r>
        <w:rPr>
          <w:rFonts w:cstheme="minorBidi" w:hAnsiTheme="minorHAnsi" w:eastAsiaTheme="minorHAnsi" w:asciiTheme="minorHAnsi" w:ascii="Calibri"/>
        </w:rPr>
        <w:t>19</w:t>
      </w:r>
    </w:p>
    <w:p w:rsidR="0018722C">
      <w:pPr>
        <w:pStyle w:val="a8"/>
        <w:topLinePunct/>
      </w:pPr>
      <w:r>
        <w:rPr>
          <w:rFonts w:cstheme="minorBidi" w:hAnsiTheme="minorHAnsi" w:eastAsiaTheme="minorHAnsi" w:asciiTheme="minorHAnsi" w:ascii="楷体" w:hAnsi="楷体"/>
        </w:rPr>
        <w:t>表</w:t>
      </w:r>
      <w:r>
        <w:rPr>
          <w:rFonts w:ascii="楷体" w:hAnsi="楷体" w:cstheme="minorBidi" w:eastAsiaTheme="minorHAnsi"/>
        </w:rPr>
        <w:t> </w:t>
      </w:r>
      <w:r>
        <w:rPr>
          <w:rFonts w:ascii="楷体" w:hAnsi="楷体" w:cstheme="minorBidi" w:eastAsiaTheme="minorHAnsi"/>
        </w:rPr>
        <w:t>1</w:t>
      </w:r>
      <w:r>
        <w:t xml:space="preserve">  </w:t>
      </w:r>
      <w:r w:rsidR="001852F3">
        <w:rPr>
          <w:rFonts w:cstheme="minorBidi" w:hAnsiTheme="minorHAnsi" w:eastAsiaTheme="minorHAnsi" w:asciiTheme="minorHAnsi"/>
        </w:rPr>
        <w:t>六组</w:t>
      </w:r>
      <w:r>
        <w:rPr>
          <w:rFonts w:ascii="楷体" w:hAnsi="楷体" w:cstheme="minorBidi" w:eastAsiaTheme="minorHAnsi"/>
        </w:rPr>
        <w:t>CK-MB</w:t>
      </w:r>
      <w:r>
        <w:rPr>
          <w:rFonts w:ascii="楷体" w:hAnsi="楷体" w:cstheme="minorBidi" w:eastAsiaTheme="minorHAnsi"/>
        </w:rPr>
        <w:t>的值</w:t>
      </w:r>
      <w:r>
        <w:rPr>
          <w:rFonts w:cstheme="minorBidi" w:hAnsiTheme="minorHAnsi" w:eastAsiaTheme="minorHAnsi" w:asciiTheme="minorHAnsi"/>
        </w:rPr>
        <w:t>(</w:t>
      </w:r>
      <w:r>
        <w:rPr>
          <w:rFonts w:ascii="Symbol" w:hAnsi="Symbol" w:cstheme="minorBidi" w:eastAsiaTheme="minorHAnsi"/>
        </w:rPr>
        <w:t></w:t>
      </w:r>
      <w:r>
        <w:rPr>
          <w:rFonts w:cstheme="minorBidi" w:hAnsiTheme="minorHAnsi" w:eastAsiaTheme="minorHAnsi" w:asciiTheme="minorHAnsi"/>
          <w:i/>
        </w:rPr>
        <w:t>x</w:t>
      </w:r>
      <w:r>
        <w:rPr>
          <w:rFonts w:cstheme="minorBidi" w:hAnsiTheme="minorHAnsi" w:eastAsiaTheme="minorHAnsi" w:asciiTheme="minorHAnsi"/>
        </w:rPr>
        <w:t>±</w:t>
      </w:r>
      <w:r>
        <w:rPr>
          <w:rFonts w:cstheme="minorBidi" w:hAnsiTheme="minorHAnsi" w:eastAsiaTheme="minorHAnsi" w:asciiTheme="minorHAnsi"/>
        </w:rPr>
        <w:t>s</w:t>
      </w:r>
      <w:r>
        <w:rPr>
          <w:rFonts w:cstheme="minorBidi" w:hAnsiTheme="minorHAnsi" w:eastAsiaTheme="minorHAnsi" w:asciiTheme="minorHAnsi"/>
        </w:rPr>
        <w:t>)</w:t>
      </w:r>
    </w:p>
    <w:p w:rsidR="0018722C">
      <w:pPr>
        <w:pStyle w:val="cw21"/>
        <w:topLinePunct/>
      </w:pPr>
      <w:r>
        <w:t>Table</w:t>
      </w:r>
      <w:r>
        <w:t> 1</w:t>
      </w:r>
      <w:r w:rsidRPr="00000000">
        <w:tab/>
        <w:t>The</w:t>
      </w:r>
      <w:r>
        <w:t> </w:t>
      </w:r>
      <w:r>
        <w:t>value</w:t>
      </w:r>
      <w:r>
        <w:t> </w:t>
      </w:r>
      <w:r>
        <w:t>of</w:t>
      </w:r>
      <w:r>
        <w:t> </w:t>
      </w:r>
      <w:r>
        <w:t>CK-MB</w:t>
      </w:r>
      <w:r>
        <w:t> </w:t>
      </w:r>
      <w:r>
        <w:t>of</w:t>
      </w:r>
      <w:r>
        <w:t> </w:t>
      </w:r>
      <w:r>
        <w:t>six</w:t>
      </w:r>
      <w:r>
        <w:t> </w:t>
      </w:r>
      <w:r>
        <w:t>group</w:t>
      </w:r>
      <w:r>
        <w:t> </w:t>
      </w:r>
      <w:r>
        <w:t>(</w:t>
      </w:r>
      <w:r>
        <w:t></w:t>
      </w:r>
      <w:r>
        <w:t>x </w:t>
      </w:r>
      <w:r>
        <w:t>±</w:t>
      </w:r>
      <w:r>
        <w:t> </w:t>
      </w:r>
      <w:r>
        <w:t>s</w:t>
      </w:r>
      <w:r>
        <w:t> </w:t>
      </w:r>
      <w:r>
        <w:t>)</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294"/>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分组</w:t>
            </w:r>
            <w:r w:rsidRPr="00000000">
              <w:rPr>
                <w:sz w:val="24"/>
                <w:szCs w:val="24"/>
              </w:rPr>
              <w:tab/>
              <w:t>组</w:t>
            </w:r>
            <w:r w:rsidRPr="00000000">
              <w:rPr>
                <w:sz w:val="24"/>
                <w:szCs w:val="24"/>
              </w:rPr>
              <w:t> </w:t>
            </w:r>
            <w:r w:rsidRPr="00000000">
              <w:rPr>
                <w:sz w:val="24"/>
                <w:szCs w:val="24"/>
              </w:rPr>
              <w:t>A</w:t>
            </w:r>
            <w:r w:rsidRPr="00000000">
              <w:rPr>
                <w:sz w:val="24"/>
                <w:szCs w:val="24"/>
              </w:rPr>
              <w:tab/>
              <w:t>组</w:t>
            </w:r>
            <w:r w:rsidRPr="00000000">
              <w:rPr>
                <w:sz w:val="24"/>
                <w:szCs w:val="24"/>
              </w:rPr>
              <w:t> </w:t>
            </w:r>
            <w:r w:rsidRPr="00000000">
              <w:rPr>
                <w:sz w:val="24"/>
                <w:szCs w:val="24"/>
              </w:rPr>
              <w:t>B</w:t>
            </w:r>
            <w:r w:rsidRPr="00000000">
              <w:rPr>
                <w:sz w:val="24"/>
                <w:szCs w:val="24"/>
              </w:rPr>
              <w:tab/>
              <w:t>组</w:t>
            </w:r>
            <w:r w:rsidRPr="00000000">
              <w:rPr>
                <w:sz w:val="24"/>
                <w:szCs w:val="24"/>
              </w:rPr>
              <w:t> </w:t>
            </w:r>
            <w:r w:rsidRPr="00000000">
              <w:rPr>
                <w:sz w:val="24"/>
                <w:szCs w:val="24"/>
              </w:rPr>
              <w:t>C</w:t>
            </w:r>
            <w:r w:rsidRPr="00000000">
              <w:rPr>
                <w:sz w:val="24"/>
                <w:szCs w:val="24"/>
              </w:rPr>
              <w:tab/>
              <w:t>组</w:t>
            </w:r>
            <w:r w:rsidRPr="00000000">
              <w:rPr>
                <w:sz w:val="24"/>
                <w:szCs w:val="24"/>
              </w:rPr>
              <w:t> </w:t>
            </w:r>
            <w:r w:rsidRPr="00000000">
              <w:rPr>
                <w:sz w:val="24"/>
                <w:szCs w:val="24"/>
              </w:rPr>
              <w:t>D</w:t>
            </w:r>
            <w:r w:rsidRPr="00000000">
              <w:rPr>
                <w:sz w:val="24"/>
                <w:szCs w:val="24"/>
              </w:rPr>
              <w:tab/>
              <w:t>组</w:t>
            </w:r>
            <w:r w:rsidRPr="00000000">
              <w:rPr>
                <w:sz w:val="24"/>
                <w:szCs w:val="24"/>
              </w:rPr>
              <w:t> </w:t>
            </w:r>
            <w:r w:rsidRPr="00000000">
              <w:rPr>
                <w:sz w:val="24"/>
                <w:szCs w:val="24"/>
              </w:rPr>
              <w:t>E</w:t>
            </w:r>
            <w:r w:rsidRPr="00000000">
              <w:rPr>
                <w:sz w:val="24"/>
                <w:szCs w:val="24"/>
              </w:rPr>
              <w:tab/>
              <w:t>组</w:t>
            </w:r>
            <w:r w:rsidRPr="00000000">
              <w:rPr>
                <w:sz w:val="24"/>
                <w:szCs w:val="24"/>
              </w:rPr>
              <w:t> </w:t>
            </w:r>
            <w:r w:rsidRPr="00000000">
              <w:rPr>
                <w:sz w:val="24"/>
                <w:szCs w:val="24"/>
              </w:rPr>
              <w:t>F</w:t>
            </w:r>
          </w:p>
        </w:tc>
      </w:tr>
      <w:pPr>
        <w:pStyle w:val="cw21"/>
        <w:topLinePunct/>
        <w:ind w:leftChars="0" w:left="0" w:rightChars="0" w:right="0" w:firstLineChars="0" w:firstLine="0"/>
        <w:spacing w:line="240" w:lineRule="atLeast"/>
      </w:pPr>
      <w:tr>
        <w:tc>
          <w:tcPr>
            <w:tcW w:w="5000"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CK-MB</w:t>
            </w:r>
            <w:r w:rsidRPr="00000000">
              <w:rPr>
                <w:sz w:val="24"/>
                <w:szCs w:val="24"/>
              </w:rPr>
              <w:t>(</w:t>
            </w:r>
            <w:r w:rsidRPr="00000000">
              <w:rPr>
                <w:sz w:val="24"/>
                <w:szCs w:val="24"/>
              </w:rPr>
              <w:t xml:space="preserve">U</w:t>
            </w:r>
            <w:r w:rsidRPr="00000000">
              <w:rPr>
                <w:sz w:val="24"/>
                <w:szCs w:val="24"/>
              </w:rPr>
              <w:t>/</w:t>
            </w:r>
            <w:r w:rsidRPr="00000000">
              <w:rPr>
                <w:sz w:val="24"/>
                <w:szCs w:val="24"/>
              </w:rPr>
              <w:t xml:space="preserve">L</w:t>
            </w:r>
            <w:r w:rsidRPr="00000000">
              <w:rPr>
                <w:sz w:val="24"/>
                <w:szCs w:val="24"/>
              </w:rPr>
              <w:t>)</w:t>
            </w:r>
            <w:r w:rsidRPr="00000000">
              <w:rPr>
                <w:sz w:val="24"/>
                <w:szCs w:val="24"/>
              </w:rPr>
              <w:t xml:space="preserve"> </w:t>
            </w:r>
            <w:r w:rsidRPr="00000000">
              <w:rPr>
                <w:sz w:val="24"/>
                <w:szCs w:val="24"/>
              </w:rPr>
              <w:t> </w:t>
            </w:r>
            <w:r w:rsidRPr="00000000">
              <w:rPr>
                <w:sz w:val="24"/>
                <w:szCs w:val="24"/>
              </w:rPr>
              <w:t>654.75±1.70</w:t>
            </w:r>
            <w:r w:rsidRPr="00000000">
              <w:rPr>
                <w:sz w:val="24"/>
                <w:szCs w:val="24"/>
              </w:rPr>
              <w:tab/>
              <w:t>654.25±2.21</w:t>
            </w:r>
            <w:r w:rsidRPr="00000000">
              <w:rPr>
                <w:sz w:val="24"/>
                <w:szCs w:val="24"/>
              </w:rPr>
              <w:tab/>
              <w:t>343.50±1.29</w:t>
            </w:r>
            <w:r w:rsidRPr="00000000">
              <w:rPr>
                <w:sz w:val="24"/>
                <w:szCs w:val="24"/>
              </w:rPr>
              <w:tab/>
              <w:t>345.00±2.58</w:t>
            </w:r>
            <w:r w:rsidRPr="00000000">
              <w:rPr>
                <w:sz w:val="24"/>
                <w:szCs w:val="24"/>
              </w:rPr>
              <w:tab/>
              <w:t>1200.75±2.21</w:t>
            </w:r>
            <w:r w:rsidRPr="00000000">
              <w:rPr>
                <w:sz w:val="24"/>
                <w:szCs w:val="24"/>
              </w:rPr>
              <w:tab/>
              <w:t>352.25±2.58</w:t>
            </w:r>
          </w:p>
        </w:tc>
      </w:tr>
      <w:pPr>
        <w:pStyle w:val="cw21"/>
        <w:topLinePunct/>
      </w:pPr>
    </w:tbl>
    <w:p w:rsidR="0018722C">
      <w:pPr>
        <w:pStyle w:val="cw21"/>
        <w:topLinePunct/>
        <w:pStyle w:val="affa"/>
      </w:pPr>
    </w:p>
    <w:p w:rsidR="0018722C">
      <w:pPr>
        <w:pStyle w:val="aff7"/>
        <w:topLinePunct/>
      </w:pPr>
      <w:r>
        <w:drawing>
          <wp:inline>
            <wp:extent cx="5275667" cy="3723417"/>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5275667" cy="372341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楷体" w:eastAsia="楷体" w:hint="eastAsia"/>
        </w:rPr>
        <w:t>图</w:t>
      </w:r>
      <w:r>
        <w:rPr>
          <w:kern w:val="2"/>
          <w:szCs w:val="22"/>
          <w:rFonts w:ascii="楷体" w:eastAsia="楷体" w:hint="eastAsia" w:cstheme="minorBidi" w:hAnsiTheme="minorHAnsi"/>
          <w:spacing w:val="-26"/>
          <w:sz w:val="21"/>
        </w:rPr>
        <w:t> </w:t>
      </w:r>
      <w:r>
        <w:rPr>
          <w:kern w:val="2"/>
          <w:szCs w:val="22"/>
          <w:rFonts w:ascii="楷体" w:eastAsia="楷体" w:hint="eastAsia" w:cstheme="minorBidi" w:hAnsiTheme="minorHAnsi"/>
          <w:sz w:val="21"/>
        </w:rPr>
        <w:t>3</w:t>
      </w:r>
      <w:r>
        <w:t xml:space="preserve">  </w:t>
      </w:r>
      <w:r>
        <w:t>FTY720</w:t>
      </w:r>
      <w:r>
        <w:rPr>
          <w:kern w:val="2"/>
          <w:szCs w:val="22"/>
          <w:rFonts w:ascii="楷体" w:eastAsia="楷体" w:hint="eastAsia" w:cstheme="minorBidi" w:hAnsiTheme="minorHAnsi"/>
          <w:sz w:val="21"/>
        </w:rPr>
        <w:t>对各组</w:t>
      </w:r>
      <w:r>
        <w:rPr>
          <w:kern w:val="2"/>
          <w:szCs w:val="22"/>
          <w:rFonts w:ascii="楷体" w:eastAsia="楷体" w:hint="eastAsia" w:cstheme="minorBidi" w:hAnsiTheme="minorHAnsi"/>
          <w:sz w:val="21"/>
        </w:rPr>
        <w:t>CK-MB</w:t>
      </w:r>
      <w:r>
        <w:rPr>
          <w:kern w:val="2"/>
          <w:szCs w:val="22"/>
          <w:rFonts w:ascii="楷体" w:eastAsia="楷体" w:hint="eastAsia" w:cstheme="minorBidi" w:hAnsiTheme="minorHAnsi"/>
          <w:sz w:val="21"/>
        </w:rPr>
        <w:t>表达的影响</w:t>
      </w:r>
    </w:p>
    <w:p w:rsidR="0018722C">
      <w:pPr>
        <w:topLinePunct/>
      </w:pPr>
      <w:r>
        <w:rPr>
          <w:rFonts w:cstheme="minorBidi" w:hAnsiTheme="minorHAnsi" w:eastAsiaTheme="minorHAnsi" w:asciiTheme="minorHAnsi"/>
        </w:rPr>
        <w:t>Figure 3 Effect of FTY720 on CK-MB expression</w:t>
      </w:r>
    </w:p>
    <w:p w:rsidR="0018722C">
      <w:pPr>
        <w:topLinePunct/>
      </w:pPr>
      <w:r>
        <w:rPr>
          <w:rFonts w:cstheme="minorBidi" w:hAnsiTheme="minorHAnsi" w:eastAsiaTheme="minorHAnsi" w:asciiTheme="minorHAnsi" w:ascii="楷体" w:hAnsi="楷体" w:eastAsia="楷体" w:hint="eastAsia"/>
        </w:rPr>
        <w:t>与</w:t>
      </w:r>
      <w:r>
        <w:rPr>
          <w:rFonts w:ascii="楷体" w:hAnsi="楷体" w:eastAsia="楷体" w:hint="eastAsia" w:cstheme="minorBidi"/>
        </w:rPr>
        <w:t>A</w:t>
      </w:r>
      <w:r w:rsidR="001852F3">
        <w:rPr>
          <w:rFonts w:ascii="楷体" w:hAnsi="楷体" w:eastAsia="楷体" w:hint="eastAsia" w:cstheme="minorBidi"/>
        </w:rPr>
        <w:t xml:space="preserve">组相比，</w:t>
      </w:r>
      <w:r>
        <w:rPr>
          <w:rFonts w:ascii="楷体" w:hAnsi="楷体" w:eastAsia="楷体" w:hint="eastAsia" w:cstheme="minorBidi"/>
        </w:rPr>
        <w:t>E</w:t>
      </w:r>
      <w:r w:rsidR="001852F3">
        <w:rPr>
          <w:rFonts w:ascii="楷体" w:hAnsi="楷体" w:eastAsia="楷体" w:hint="eastAsia" w:cstheme="minorBidi"/>
        </w:rPr>
        <w:t xml:space="preserve">组脑死亡供心组血清中的</w:t>
      </w:r>
      <w:r>
        <w:rPr>
          <w:rFonts w:ascii="楷体" w:hAnsi="楷体" w:eastAsia="楷体" w:hint="eastAsia" w:cstheme="minorBidi"/>
        </w:rPr>
        <w:t>CK-MB</w:t>
      </w:r>
      <w:r w:rsidR="001852F3">
        <w:rPr>
          <w:rFonts w:ascii="楷体" w:hAnsi="楷体" w:eastAsia="楷体" w:hint="eastAsia" w:cstheme="minorBidi"/>
        </w:rPr>
        <w:t xml:space="preserve">明显升高，有统计学差异</w:t>
      </w:r>
      <w:r>
        <w:rPr>
          <w:rFonts w:ascii="楷体" w:hAnsi="楷体" w:eastAsia="楷体" w:hint="eastAsia" w:cstheme="minorBidi"/>
          <w:i/>
        </w:rPr>
        <w:t>P</w:t>
      </w:r>
      <w:r>
        <w:rPr>
          <w:rFonts w:ascii="Symbol" w:hAnsi="Symbol" w:eastAsia="Symbol" w:cstheme="minorBidi"/>
        </w:rPr>
        <w:t></w:t>
      </w:r>
      <w:r>
        <w:rPr>
          <w:rFonts w:ascii="楷体" w:hAnsi="楷体" w:eastAsia="楷体" w:hint="eastAsia" w:cstheme="minorBidi"/>
        </w:rPr>
        <w:t>0.01</w:t>
      </w:r>
      <w:r>
        <w:rPr>
          <w:rFonts w:ascii="楷体" w:hAnsi="楷体" w:eastAsia="楷体" w:hint="eastAsia" w:cstheme="minorBidi"/>
        </w:rPr>
        <w:t xml:space="preserve">; </w:t>
      </w:r>
      <w:r>
        <w:rPr>
          <w:rFonts w:ascii="楷体" w:hAnsi="楷体" w:eastAsia="楷体" w:hint="eastAsia" w:cstheme="minorBidi"/>
        </w:rPr>
        <w:t>F</w:t>
      </w:r>
      <w:r w:rsidR="001852F3">
        <w:rPr>
          <w:rFonts w:ascii="楷体" w:hAnsi="楷体" w:eastAsia="楷体" w:hint="eastAsia" w:cstheme="minorBidi"/>
        </w:rPr>
        <w:t xml:space="preserve">组</w:t>
      </w:r>
      <w:r>
        <w:rPr>
          <w:rFonts w:ascii="楷体" w:hAnsi="楷体" w:eastAsia="楷体" w:hint="eastAsia" w:cstheme="minorBidi"/>
        </w:rPr>
        <w:t>脑死亡供心组用</w:t>
      </w:r>
      <w:r>
        <w:rPr>
          <w:rFonts w:ascii="楷体" w:hAnsi="楷体" w:eastAsia="楷体" w:hint="eastAsia" w:cstheme="minorBidi"/>
        </w:rPr>
        <w:t>FTY720</w:t>
      </w:r>
      <w:r w:rsidR="001852F3">
        <w:rPr>
          <w:rFonts w:ascii="楷体" w:hAnsi="楷体" w:eastAsia="楷体" w:hint="eastAsia" w:cstheme="minorBidi"/>
        </w:rPr>
        <w:t xml:space="preserve">处理后相比</w:t>
      </w:r>
      <w:r>
        <w:rPr>
          <w:rFonts w:ascii="楷体" w:hAnsi="楷体" w:eastAsia="楷体" w:hint="eastAsia" w:cstheme="minorBidi"/>
        </w:rPr>
        <w:t>E</w:t>
      </w:r>
      <w:r w:rsidR="001852F3">
        <w:rPr>
          <w:rFonts w:ascii="楷体" w:hAnsi="楷体" w:eastAsia="楷体" w:hint="eastAsia" w:cstheme="minorBidi"/>
        </w:rPr>
        <w:t xml:space="preserve">组血清中的</w:t>
      </w:r>
      <w:r>
        <w:rPr>
          <w:rFonts w:ascii="楷体" w:hAnsi="楷体" w:eastAsia="楷体" w:hint="eastAsia" w:cstheme="minorBidi"/>
        </w:rPr>
        <w:t>CK-MB</w:t>
      </w:r>
      <w:r w:rsidR="001852F3">
        <w:rPr>
          <w:rFonts w:ascii="楷体" w:hAnsi="楷体" w:eastAsia="楷体" w:hint="eastAsia" w:cstheme="minorBidi"/>
        </w:rPr>
        <w:t xml:space="preserve">明显下降，有统计学差异</w:t>
      </w:r>
      <w:r>
        <w:rPr>
          <w:rFonts w:ascii="楷体" w:hAnsi="楷体" w:eastAsia="楷体" w:hint="eastAsia" w:cstheme="minorBidi"/>
          <w:i/>
        </w:rPr>
        <w:t>P</w:t>
      </w:r>
      <w:r>
        <w:rPr>
          <w:rFonts w:ascii="Symbol" w:hAnsi="Symbol" w:eastAsia="Symbol" w:cstheme="minorBidi"/>
        </w:rPr>
        <w:t></w:t>
      </w:r>
      <w:r>
        <w:rPr>
          <w:rFonts w:ascii="楷体" w:hAnsi="楷体" w:eastAsia="楷体" w:hint="eastAsia" w:cstheme="minorBidi"/>
        </w:rPr>
        <w:t>0.01；</w:t>
      </w:r>
      <w:r>
        <w:rPr>
          <w:rFonts w:ascii="楷体" w:hAnsi="楷体" w:eastAsia="楷体" w:hint="eastAsia" w:cstheme="minorBidi"/>
        </w:rPr>
        <w:t>与</w:t>
      </w:r>
      <w:r>
        <w:rPr>
          <w:rFonts w:ascii="楷体" w:hAnsi="楷体" w:eastAsia="楷体" w:hint="eastAsia" w:cstheme="minorBidi"/>
        </w:rPr>
        <w:t>B</w:t>
      </w:r>
      <w:r w:rsidR="001852F3">
        <w:rPr>
          <w:rFonts w:ascii="楷体" w:hAnsi="楷体" w:eastAsia="楷体" w:hint="eastAsia" w:cstheme="minorBidi"/>
        </w:rPr>
        <w:t xml:space="preserve">组相比较</w:t>
      </w:r>
      <w:r>
        <w:rPr>
          <w:rFonts w:ascii="楷体" w:hAnsi="楷体" w:eastAsia="楷体" w:hint="eastAsia" w:cstheme="minorBidi"/>
        </w:rPr>
        <w:t>D</w:t>
      </w:r>
      <w:r w:rsidR="001852F3">
        <w:rPr>
          <w:rFonts w:ascii="楷体" w:hAnsi="楷体" w:eastAsia="楷体" w:hint="eastAsia" w:cstheme="minorBidi"/>
        </w:rPr>
        <w:t xml:space="preserve">组用</w:t>
      </w:r>
      <w:r>
        <w:rPr>
          <w:rFonts w:ascii="楷体" w:hAnsi="楷体" w:eastAsia="楷体" w:hint="eastAsia" w:cstheme="minorBidi"/>
        </w:rPr>
        <w:t>FTY720</w:t>
      </w:r>
      <w:r w:rsidR="001852F3">
        <w:rPr>
          <w:rFonts w:ascii="楷体" w:hAnsi="楷体" w:eastAsia="楷体" w:hint="eastAsia" w:cstheme="minorBidi"/>
        </w:rPr>
        <w:t xml:space="preserve">处理后血清中的</w:t>
      </w:r>
      <w:r>
        <w:rPr>
          <w:rFonts w:ascii="楷体" w:hAnsi="楷体" w:eastAsia="楷体" w:hint="eastAsia" w:cstheme="minorBidi"/>
        </w:rPr>
        <w:t>CK-MB</w:t>
      </w:r>
      <w:r w:rsidR="001852F3">
        <w:rPr>
          <w:rFonts w:ascii="楷体" w:hAnsi="楷体" w:eastAsia="楷体" w:hint="eastAsia" w:cstheme="minorBidi"/>
        </w:rPr>
        <w:t xml:space="preserve">明显下降有统计学差异</w:t>
      </w:r>
      <w:r>
        <w:rPr>
          <w:rFonts w:ascii="楷体" w:hAnsi="楷体" w:eastAsia="楷体" w:hint="eastAsia" w:cstheme="minorBidi"/>
          <w:i/>
        </w:rPr>
        <w:t>P</w:t>
      </w:r>
      <w:r>
        <w:rPr>
          <w:rFonts w:ascii="Symbol" w:hAnsi="Symbol" w:eastAsia="Symbol" w:cstheme="minorBidi"/>
        </w:rPr>
        <w:t></w:t>
      </w:r>
      <w:r>
        <w:rPr>
          <w:rFonts w:ascii="楷体" w:hAnsi="楷体" w:eastAsia="楷体" w:hint="eastAsia" w:cstheme="minorBidi"/>
        </w:rPr>
        <w:t>0.01</w:t>
      </w:r>
      <w:r>
        <w:rPr>
          <w:rFonts w:ascii="楷体" w:hAnsi="楷体" w:eastAsia="楷体" w:hint="eastAsia" w:cstheme="minorBidi"/>
        </w:rPr>
        <w:t xml:space="preserve">; </w:t>
      </w:r>
      <w:r>
        <w:rPr>
          <w:rFonts w:ascii="楷体" w:hAnsi="楷体" w:eastAsia="楷体" w:hint="eastAsia" w:cstheme="minorBidi"/>
        </w:rPr>
        <w:t>A</w:t>
      </w:r>
      <w:r>
        <w:rPr>
          <w:rFonts w:ascii="楷体" w:hAnsi="楷体" w:eastAsia="楷体" w:hint="eastAsia" w:cstheme="minorBidi"/>
        </w:rPr>
        <w:t>，</w:t>
      </w:r>
      <w:r>
        <w:rPr>
          <w:rFonts w:ascii="楷体" w:hAnsi="楷体" w:eastAsia="楷体" w:hint="eastAsia" w:cstheme="minorBidi"/>
        </w:rPr>
        <w:t>B</w:t>
      </w:r>
      <w:r w:rsidR="001852F3">
        <w:rPr>
          <w:rFonts w:ascii="楷体" w:hAnsi="楷体" w:eastAsia="楷体" w:hint="eastAsia" w:cstheme="minorBidi"/>
        </w:rPr>
        <w:t xml:space="preserve">两组相比没有统计学差异；C,</w:t>
      </w:r>
      <w:r w:rsidR="001852F3">
        <w:rPr>
          <w:rFonts w:ascii="楷体" w:hAnsi="楷体" w:eastAsia="楷体" w:hint="eastAsia" w:cstheme="minorBidi"/>
        </w:rPr>
        <w:t xml:space="preserve"> </w:t>
      </w:r>
      <w:r w:rsidR="001852F3">
        <w:rPr>
          <w:rFonts w:ascii="楷体" w:hAnsi="楷体" w:eastAsia="楷体" w:hint="eastAsia" w:cstheme="minorBidi"/>
        </w:rPr>
        <w:t xml:space="preserve">D</w:t>
      </w:r>
      <w:r>
        <w:rPr>
          <w:rFonts w:ascii="楷体" w:hAnsi="楷体" w:eastAsia="楷体" w:hint="eastAsia" w:cstheme="minorBidi"/>
        </w:rPr>
        <w:t>，</w:t>
      </w:r>
      <w:r>
        <w:rPr>
          <w:rFonts w:ascii="楷体" w:hAnsi="楷体" w:eastAsia="楷体" w:hint="eastAsia" w:cstheme="minorBidi"/>
        </w:rPr>
        <w:t>F</w:t>
      </w:r>
      <w:r w:rsidR="001852F3">
        <w:rPr>
          <w:rFonts w:ascii="楷体" w:hAnsi="楷体" w:eastAsia="楷体" w:hint="eastAsia" w:cstheme="minorBidi"/>
        </w:rPr>
        <w:t xml:space="preserve">三组两两比较没有统计学差异。</w:t>
      </w:r>
      <w:r>
        <w:rPr>
          <w:rFonts w:ascii="楷体" w:hAnsi="楷体" w:eastAsia="楷体" w:hint="eastAsia" w:cstheme="minorBidi"/>
        </w:rPr>
        <w:t>（</w:t>
      </w:r>
      <w:r>
        <w:rPr>
          <w:rFonts w:ascii="楷体" w:hAnsi="楷体" w:eastAsia="楷体" w:hint="eastAsia" w:cstheme="minorBidi"/>
        </w:rPr>
        <w:t>NS=没统计学意义；#</w:t>
      </w:r>
      <w:r>
        <w:rPr>
          <w:rFonts w:ascii="楷体" w:hAnsi="楷体" w:eastAsia="楷体" w:hint="eastAsia" w:cstheme="minorBidi"/>
        </w:rPr>
        <w:t>#</w:t>
      </w:r>
      <w:r>
        <w:rPr>
          <w:rFonts w:ascii="楷体" w:hAnsi="楷体" w:eastAsia="楷体" w:hint="eastAsia" w:cstheme="minorBidi"/>
        </w:rPr>
        <w:t>为</w:t>
      </w:r>
    </w:p>
    <w:p w:rsidR="0018722C">
      <w:pPr>
        <w:topLinePunct/>
      </w:pPr>
      <w:r>
        <w:rPr>
          <w:rFonts w:cstheme="minorBidi" w:hAnsiTheme="minorHAnsi" w:eastAsiaTheme="minorHAnsi" w:asciiTheme="minorHAnsi" w:ascii="楷体" w:hAnsi="楷体" w:eastAsia="楷体" w:hint="eastAsia"/>
          <w:i/>
        </w:rPr>
        <w:t>P</w:t>
      </w:r>
      <w:r>
        <w:rPr>
          <w:rFonts w:ascii="Symbol" w:hAnsi="Symbol" w:eastAsia="Symbol" w:cstheme="minorBidi"/>
        </w:rPr>
        <w:t></w:t>
      </w:r>
      <w:r>
        <w:rPr>
          <w:rFonts w:ascii="楷体" w:hAnsi="楷体" w:eastAsia="楷体" w:hint="eastAsia" w:cstheme="minorBidi"/>
        </w:rPr>
        <w:t>0.01</w:t>
      </w:r>
      <w:r w:rsidR="001852F3">
        <w:rPr>
          <w:rFonts w:ascii="楷体" w:hAnsi="楷体" w:eastAsia="楷体" w:hint="eastAsia" w:cstheme="minorBidi"/>
        </w:rPr>
        <w:t xml:space="preserve">有统计学意义；n=8</w:t>
      </w:r>
      <w:r>
        <w:rPr>
          <w:rFonts w:ascii="楷体" w:hAnsi="楷体" w:eastAsia="楷体" w:hint="eastAsia" w:cstheme="minorBidi"/>
        </w:rPr>
        <w:t>）</w:t>
      </w:r>
    </w:p>
    <w:p w:rsidR="0018722C">
      <w:pPr>
        <w:pStyle w:val="Heading2"/>
        <w:topLinePunct/>
        <w:ind w:left="171" w:hangingChars="171" w:hanging="171"/>
      </w:pPr>
      <w:bookmarkStart w:id="761188" w:name="_Toc686761188"/>
      <w:bookmarkStart w:name="2.3 FTY720对小鼠脑死亡供体心脏异位移植物中Caspase-3表达的影响" w:id="27"/>
      <w:bookmarkEnd w:id="27"/>
      <w:r>
        <w:t>2.3 </w:t>
      </w:r>
      <w:bookmarkStart w:name="2.3 FTY720对小鼠脑死亡供体心脏异位移植物中Caspase-3表达的影响" w:id="28"/>
      <w:bookmarkEnd w:id="28"/>
      <w:r>
        <w:t>FTY720</w:t>
      </w:r>
      <w:r/>
      <w:r w:rsidR="001852F3">
        <w:t xml:space="preserve">对小鼠脑死亡供体心脏异位移植物中</w:t>
      </w:r>
      <w:r>
        <w:t>Caspase-3</w:t>
      </w:r>
      <w:r/>
      <w:r w:rsidR="001852F3">
        <w:t xml:space="preserve">表达的</w:t>
      </w:r>
      <w:r>
        <w:t>影响</w:t>
      </w:r>
      <w:r w:rsidP="AA7D325B">
        <w:t>(</w:t>
      </w:r>
      <w:r>
        <w:t xml:space="preserve">图</w:t>
      </w:r>
      <w:r>
        <w:t>4</w:t>
      </w:r>
      <w:r w:rsidP="AA7D325B">
        <w:t>)</w:t>
      </w:r>
      <w:r>
        <w:t>。</w:t>
      </w:r>
      <w:bookmarkEnd w:id="761188"/>
    </w:p>
    <w:p w:rsidR="0018722C">
      <w:pPr>
        <w:topLinePunct/>
      </w:pPr>
      <w:r>
        <w:rPr>
          <w:rFonts w:ascii="宋体" w:eastAsia="宋体" w:hint="eastAsia"/>
        </w:rPr>
        <w:t>术后两天收集心肌组织，提取蛋白，用</w:t>
      </w:r>
      <w:r>
        <w:rPr>
          <w:rFonts w:ascii="宋体" w:eastAsia="宋体" w:hint="eastAsia"/>
        </w:rPr>
        <w:t>Western blotting</w:t>
      </w:r>
      <w:r w:rsidR="001852F3">
        <w:rPr>
          <w:rFonts w:ascii="宋体" w:eastAsia="宋体" w:hint="eastAsia"/>
        </w:rPr>
        <w:t xml:space="preserve">方法</w:t>
      </w:r>
      <w:r>
        <w:rPr>
          <w:rFonts w:ascii="宋体" w:eastAsia="宋体" w:hint="eastAsia"/>
        </w:rPr>
        <w:t>检测各组大鼠心肌</w:t>
      </w:r>
      <w:r>
        <w:rPr>
          <w:rFonts w:ascii="宋体" w:eastAsia="宋体" w:hint="eastAsia"/>
        </w:rPr>
        <w:t>Caspase-3</w:t>
      </w:r>
      <w:r w:rsidR="001852F3">
        <w:rPr>
          <w:rFonts w:ascii="宋体" w:eastAsia="宋体" w:hint="eastAsia"/>
        </w:rPr>
        <w:t xml:space="preserve">蛋白表达情况。</w:t>
      </w:r>
    </w:p>
    <w:p w:rsidR="0018722C">
      <w:pPr>
        <w:topLinePunct/>
      </w:pPr>
      <w:r>
        <w:rPr>
          <w:rFonts w:cstheme="minorBidi" w:hAnsiTheme="minorHAnsi" w:eastAsiaTheme="minorHAnsi" w:asciiTheme="minorHAnsi" w:ascii="Calibri"/>
        </w:rPr>
        <w:t>20</w:t>
      </w:r>
    </w:p>
    <w:p w:rsidR="0018722C">
      <w:pPr>
        <w:pStyle w:val="affff5"/>
        <w:keepNext/>
        <w:topLinePunct/>
      </w:pPr>
      <w:r>
        <w:rPr>
          <w:rFonts w:ascii="Calibri"/>
          <w:sz w:val="20"/>
        </w:rPr>
        <w:drawing>
          <wp:inline distT="0" distB="0" distL="0" distR="0">
            <wp:extent cx="4953000" cy="122872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4953000" cy="1228725"/>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楷体" w:eastAsia="楷体" w:hint="eastAsia"/>
        </w:rPr>
        <w:t>图</w:t>
      </w:r>
      <w:r>
        <w:rPr>
          <w:kern w:val="2"/>
          <w:szCs w:val="22"/>
          <w:rFonts w:ascii="楷体" w:eastAsia="楷体" w:hint="eastAsia" w:cstheme="minorBidi" w:hAnsiTheme="minorHAnsi"/>
          <w:spacing w:val="-26"/>
          <w:sz w:val="21"/>
        </w:rPr>
        <w:t> </w:t>
      </w:r>
      <w:r>
        <w:rPr>
          <w:kern w:val="2"/>
          <w:szCs w:val="22"/>
          <w:rFonts w:ascii="楷体" w:eastAsia="楷体" w:hint="eastAsia" w:cstheme="minorBidi" w:hAnsiTheme="minorHAnsi"/>
          <w:sz w:val="21"/>
        </w:rPr>
        <w:t>4</w:t>
      </w:r>
      <w:r>
        <w:t xml:space="preserve">  </w:t>
      </w:r>
      <w:r w:rsidRPr="00DB64CE">
        <w:rPr>
          <w:kern w:val="2"/>
          <w:szCs w:val="22"/>
          <w:rFonts w:ascii="楷体" w:eastAsia="楷体" w:hint="eastAsia" w:cstheme="minorBidi" w:hAnsiTheme="minorHAnsi"/>
          <w:sz w:val="21"/>
        </w:rPr>
        <w:t>a</w:t>
      </w:r>
      <w:r w:rsidRPr="00000000">
        <w:rPr>
          <w:kern w:val="2"/>
          <w:sz w:val="22"/>
          <w:szCs w:val="22"/>
          <w:rFonts w:cstheme="minorBidi" w:hAnsiTheme="minorHAnsi" w:eastAsiaTheme="minorHAnsi" w:asciiTheme="minorHAnsi"/>
        </w:rPr>
        <w:tab/>
        <w:t>FTY720</w:t>
      </w:r>
      <w:r>
        <w:rPr>
          <w:kern w:val="2"/>
          <w:szCs w:val="22"/>
          <w:rFonts w:ascii="楷体" w:eastAsia="楷体" w:hint="eastAsia" w:cstheme="minorBidi" w:hAnsiTheme="minorHAnsi"/>
          <w:sz w:val="21"/>
        </w:rPr>
        <w:t>对</w:t>
      </w:r>
      <w:r>
        <w:rPr>
          <w:kern w:val="2"/>
          <w:szCs w:val="22"/>
          <w:rFonts w:ascii="楷体" w:eastAsia="楷体" w:hint="eastAsia" w:cstheme="minorBidi" w:hAnsiTheme="minorHAnsi"/>
          <w:sz w:val="21"/>
        </w:rPr>
        <w:t>Caspase-3</w:t>
      </w:r>
      <w:r>
        <w:rPr>
          <w:kern w:val="2"/>
          <w:szCs w:val="22"/>
          <w:rFonts w:ascii="楷体" w:eastAsia="楷体" w:hint="eastAsia" w:cstheme="minorBidi" w:hAnsiTheme="minorHAnsi"/>
          <w:sz w:val="21"/>
        </w:rPr>
        <w:t>的表达影响</w:t>
      </w:r>
    </w:p>
    <w:p w:rsidR="0018722C">
      <w:pPr>
        <w:pStyle w:val="a9"/>
        <w:topLinePunct/>
      </w:pPr>
      <w:r>
        <w:rPr>
          <w:rFonts w:cstheme="minorBidi" w:hAnsiTheme="minorHAnsi" w:eastAsiaTheme="minorHAnsi" w:asciiTheme="minorHAnsi"/>
        </w:rPr>
        <w:t>Figure</w:t>
      </w:r>
      <w:r>
        <w:t xml:space="preserve"> </w:t>
      </w:r>
      <w:r>
        <w:rPr>
          <w:rFonts w:cstheme="minorBidi" w:hAnsiTheme="minorHAnsi" w:eastAsiaTheme="minorHAnsi" w:asciiTheme="minorHAnsi"/>
        </w:rPr>
        <w:t>4</w:t>
      </w:r>
      <w:r>
        <w:t xml:space="preserve">  </w:t>
      </w:r>
      <w:r w:rsidRPr="00DB64CE">
        <w:rPr>
          <w:rFonts w:cstheme="minorBidi" w:hAnsiTheme="minorHAnsi" w:eastAsiaTheme="minorHAnsi" w:asciiTheme="minorHAnsi"/>
        </w:rPr>
        <w:t>a</w:t>
      </w:r>
      <w:r w:rsidRPr="00000000">
        <w:rPr>
          <w:rFonts w:cstheme="minorBidi" w:hAnsiTheme="minorHAnsi" w:eastAsiaTheme="minorHAnsi" w:asciiTheme="minorHAnsi"/>
        </w:rPr>
        <w:tab/>
        <w:t>Effect of FTY720 on Caspase-3</w:t>
      </w:r>
      <w:r>
        <w:rPr>
          <w:rFonts w:cstheme="minorBidi" w:hAnsiTheme="minorHAnsi" w:eastAsiaTheme="minorHAnsi" w:asciiTheme="minorHAnsi"/>
        </w:rPr>
        <w:t> </w:t>
      </w:r>
      <w:r>
        <w:rPr>
          <w:rFonts w:cstheme="minorBidi" w:hAnsiTheme="minorHAnsi" w:eastAsiaTheme="minorHAnsi" w:asciiTheme="minorHAnsi"/>
        </w:rPr>
        <w:t>expression</w:t>
      </w:r>
    </w:p>
    <w:p w:rsidR="0018722C">
      <w:pPr>
        <w:pStyle w:val="aff7"/>
        <w:topLinePunct/>
      </w:pPr>
      <w:r>
        <w:drawing>
          <wp:inline>
            <wp:extent cx="4846301" cy="337223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4846301" cy="337223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楷体" w:hAnsi="楷体" w:eastAsia="楷体" w:hint="eastAsia"/>
        </w:rPr>
        <w:t>图</w:t>
      </w:r>
      <w:r>
        <w:rPr>
          <w:kern w:val="2"/>
          <w:szCs w:val="22"/>
          <w:rFonts w:ascii="楷体" w:hAnsi="楷体" w:eastAsia="楷体" w:hint="eastAsia" w:cstheme="minorBidi"/>
          <w:spacing w:val="-26"/>
          <w:sz w:val="21"/>
        </w:rPr>
        <w:t> </w:t>
      </w:r>
      <w:r>
        <w:rPr>
          <w:kern w:val="2"/>
          <w:szCs w:val="22"/>
          <w:rFonts w:ascii="楷体" w:hAnsi="楷体" w:eastAsia="楷体" w:hint="eastAsia" w:cstheme="minorBidi"/>
          <w:sz w:val="21"/>
        </w:rPr>
        <w:t>4</w:t>
      </w:r>
      <w:r>
        <w:t xml:space="preserve">  </w:t>
      </w:r>
      <w:r w:rsidRPr="00DB64CE">
        <w:rPr>
          <w:kern w:val="2"/>
          <w:szCs w:val="22"/>
          <w:rFonts w:ascii="楷体" w:hAnsi="楷体" w:eastAsia="楷体" w:hint="eastAsia" w:cstheme="minorBidi"/>
          <w:sz w:val="21"/>
        </w:rPr>
        <w:t>b</w:t>
      </w:r>
      <w:r w:rsidRPr="00000000">
        <w:rPr>
          <w:kern w:val="2"/>
          <w:sz w:val="22"/>
          <w:szCs w:val="22"/>
          <w:rFonts w:cstheme="minorBidi" w:hAnsiTheme="minorHAnsi" w:eastAsiaTheme="minorHAnsi" w:asciiTheme="minorHAnsi"/>
        </w:rPr>
        <w:tab/>
        <w:t>Caspase-3/β-actin</w:t>
      </w:r>
      <w:r>
        <w:rPr>
          <w:kern w:val="2"/>
          <w:szCs w:val="22"/>
          <w:rFonts w:ascii="楷体" w:hAnsi="楷体" w:eastAsia="楷体" w:hint="eastAsia" w:cstheme="minorBidi"/>
          <w:sz w:val="21"/>
        </w:rPr>
        <w:t>相对灰度值</w:t>
      </w:r>
    </w:p>
    <w:p w:rsidR="0018722C">
      <w:pPr>
        <w:topLinePunct/>
      </w:pPr>
      <w:r>
        <w:rPr>
          <w:rFonts w:cstheme="minorBidi" w:hAnsiTheme="minorHAnsi" w:eastAsiaTheme="minorHAnsi" w:asciiTheme="minorHAnsi"/>
        </w:rPr>
        <w:t>Figure 4b Relative grey value of Caspase-3</w:t>
      </w:r>
      <w:r>
        <w:rPr>
          <w:rFonts w:cstheme="minorBidi" w:hAnsiTheme="minorHAnsi" w:eastAsiaTheme="minorHAnsi" w:asciiTheme="minorHAnsi"/>
        </w:rPr>
        <w:t>/</w:t>
      </w:r>
      <w:r>
        <w:rPr>
          <w:rFonts w:cstheme="minorBidi" w:hAnsiTheme="minorHAnsi" w:eastAsiaTheme="minorHAnsi" w:asciiTheme="minorHAnsi"/>
        </w:rPr>
        <w:t>β-actin</w:t>
      </w:r>
    </w:p>
    <w:p w:rsidR="0018722C">
      <w:pPr>
        <w:topLinePunct/>
      </w:pPr>
      <w:r>
        <w:rPr>
          <w:rFonts w:cstheme="minorBidi" w:hAnsiTheme="minorHAnsi" w:eastAsiaTheme="minorHAnsi" w:asciiTheme="minorHAnsi" w:ascii="楷体" w:hAnsi="楷体" w:eastAsia="楷体" w:hint="eastAsia"/>
        </w:rPr>
        <w:t>与</w:t>
      </w:r>
      <w:r>
        <w:rPr>
          <w:rFonts w:ascii="楷体" w:hAnsi="楷体" w:eastAsia="楷体" w:hint="eastAsia" w:cstheme="minorBidi"/>
        </w:rPr>
        <w:t>A</w:t>
      </w:r>
      <w:r w:rsidR="001852F3">
        <w:rPr>
          <w:rFonts w:ascii="楷体" w:hAnsi="楷体" w:eastAsia="楷体" w:hint="eastAsia" w:cstheme="minorBidi"/>
        </w:rPr>
        <w:t xml:space="preserve">组相比，</w:t>
      </w:r>
      <w:r>
        <w:rPr>
          <w:rFonts w:ascii="楷体" w:hAnsi="楷体" w:eastAsia="楷体" w:hint="eastAsia" w:cstheme="minorBidi"/>
        </w:rPr>
        <w:t>E</w:t>
      </w:r>
      <w:r w:rsidR="001852F3">
        <w:rPr>
          <w:rFonts w:ascii="楷体" w:hAnsi="楷体" w:eastAsia="楷体" w:hint="eastAsia" w:cstheme="minorBidi"/>
        </w:rPr>
        <w:t xml:space="preserve">组脑死亡供心组移植物中的</w:t>
      </w:r>
      <w:r>
        <w:rPr>
          <w:rFonts w:ascii="楷体" w:hAnsi="楷体" w:eastAsia="楷体" w:hint="eastAsia" w:cstheme="minorBidi"/>
        </w:rPr>
        <w:t>Caspas</w:t>
      </w:r>
      <w:r>
        <w:rPr>
          <w:rFonts w:ascii="楷体" w:hAnsi="楷体" w:eastAsia="楷体" w:hint="eastAsia" w:cstheme="minorBidi"/>
        </w:rPr>
        <w:t>e</w:t>
      </w:r>
      <w:r>
        <w:rPr>
          <w:rFonts w:ascii="楷体" w:hAnsi="楷体" w:eastAsia="楷体" w:hint="eastAsia" w:cstheme="minorBidi"/>
        </w:rPr>
        <w:t>-3</w:t>
      </w:r>
      <w:r w:rsidR="001852F3">
        <w:rPr>
          <w:rFonts w:ascii="楷体" w:hAnsi="楷体" w:eastAsia="楷体" w:hint="eastAsia" w:cstheme="minorBidi"/>
        </w:rPr>
        <w:t xml:space="preserve">明显升高，有统计学差异</w:t>
      </w:r>
      <w:r>
        <w:rPr>
          <w:rFonts w:ascii="楷体" w:hAnsi="楷体" w:eastAsia="楷体" w:hint="eastAsia" w:cstheme="minorBidi"/>
          <w:i/>
        </w:rPr>
        <w:t>P</w:t>
      </w:r>
      <w:r>
        <w:rPr>
          <w:rFonts w:ascii="Symbol" w:hAnsi="Symbol" w:eastAsia="Symbol" w:cstheme="minorBidi"/>
        </w:rPr>
        <w:t></w:t>
      </w:r>
      <w:r>
        <w:rPr>
          <w:rFonts w:ascii="楷体" w:hAnsi="楷体" w:eastAsia="楷体" w:hint="eastAsia" w:cstheme="minorBidi"/>
        </w:rPr>
        <w:t>0.01；</w:t>
      </w:r>
    </w:p>
    <w:p w:rsidR="0018722C">
      <w:pPr>
        <w:topLinePunct/>
      </w:pPr>
      <w:r>
        <w:rPr>
          <w:rFonts w:cstheme="minorBidi" w:hAnsiTheme="minorHAnsi" w:eastAsiaTheme="minorHAnsi" w:asciiTheme="minorHAnsi" w:ascii="楷体" w:hAnsi="楷体" w:eastAsia="楷体" w:hint="eastAsia"/>
        </w:rPr>
        <w:t>F</w:t>
      </w:r>
      <w:r w:rsidR="001852F3">
        <w:rPr>
          <w:rFonts w:ascii="楷体" w:hAnsi="楷体" w:eastAsia="楷体" w:hint="eastAsia" w:cstheme="minorBidi"/>
        </w:rPr>
        <w:t xml:space="preserve">组脑死亡供心组用</w:t>
      </w:r>
      <w:r>
        <w:rPr>
          <w:rFonts w:ascii="楷体" w:hAnsi="楷体" w:eastAsia="楷体" w:hint="eastAsia" w:cstheme="minorBidi"/>
        </w:rPr>
        <w:t>FTY720</w:t>
      </w:r>
      <w:r w:rsidR="001852F3">
        <w:rPr>
          <w:rFonts w:ascii="楷体" w:hAnsi="楷体" w:eastAsia="楷体" w:hint="eastAsia" w:cstheme="minorBidi"/>
        </w:rPr>
        <w:t xml:space="preserve">处理后相比</w:t>
      </w:r>
      <w:r>
        <w:rPr>
          <w:rFonts w:ascii="楷体" w:hAnsi="楷体" w:eastAsia="楷体" w:hint="eastAsia" w:cstheme="minorBidi"/>
        </w:rPr>
        <w:t>E</w:t>
      </w:r>
      <w:r w:rsidR="001852F3">
        <w:rPr>
          <w:rFonts w:ascii="楷体" w:hAnsi="楷体" w:eastAsia="楷体" w:hint="eastAsia" w:cstheme="minorBidi"/>
        </w:rPr>
        <w:t xml:space="preserve">组移植物中的</w:t>
      </w:r>
      <w:r>
        <w:rPr>
          <w:rFonts w:ascii="楷体" w:hAnsi="楷体" w:eastAsia="楷体" w:hint="eastAsia" w:cstheme="minorBidi"/>
        </w:rPr>
        <w:t>Caspase-3</w:t>
      </w:r>
      <w:r w:rsidR="001852F3">
        <w:rPr>
          <w:rFonts w:ascii="楷体" w:hAnsi="楷体" w:eastAsia="楷体" w:hint="eastAsia" w:cstheme="minorBidi"/>
        </w:rPr>
        <w:t xml:space="preserve">明显下降，有统计学差</w:t>
      </w:r>
      <w:r>
        <w:rPr>
          <w:rFonts w:ascii="楷体" w:hAnsi="楷体" w:eastAsia="楷体" w:hint="eastAsia" w:cstheme="minorBidi"/>
        </w:rPr>
        <w:t>异</w:t>
      </w:r>
      <w:r>
        <w:rPr>
          <w:rFonts w:ascii="楷体" w:hAnsi="楷体" w:eastAsia="楷体" w:hint="eastAsia" w:cstheme="minorBidi"/>
          <w:i/>
        </w:rPr>
        <w:t>P</w:t>
      </w:r>
      <w:r>
        <w:rPr>
          <w:rFonts w:ascii="Symbol" w:hAnsi="Symbol" w:eastAsia="Symbol" w:cstheme="minorBidi"/>
        </w:rPr>
        <w:t></w:t>
      </w:r>
      <w:r>
        <w:rPr>
          <w:rFonts w:ascii="楷体" w:hAnsi="楷体" w:eastAsia="楷体" w:hint="eastAsia" w:cstheme="minorBidi"/>
        </w:rPr>
        <w:t>0.01</w:t>
      </w:r>
      <w:r>
        <w:rPr>
          <w:rFonts w:ascii="楷体" w:hAnsi="楷体" w:eastAsia="楷体" w:hint="eastAsia" w:cstheme="minorBidi"/>
        </w:rPr>
        <w:t>；与</w:t>
      </w:r>
      <w:r>
        <w:rPr>
          <w:rFonts w:ascii="楷体" w:hAnsi="楷体" w:eastAsia="楷体" w:hint="eastAsia" w:cstheme="minorBidi"/>
        </w:rPr>
        <w:t>B</w:t>
      </w:r>
      <w:r w:rsidR="001852F3">
        <w:rPr>
          <w:rFonts w:ascii="楷体" w:hAnsi="楷体" w:eastAsia="楷体" w:hint="eastAsia" w:cstheme="minorBidi"/>
        </w:rPr>
        <w:t xml:space="preserve">组相比较</w:t>
      </w:r>
      <w:r>
        <w:rPr>
          <w:rFonts w:ascii="楷体" w:hAnsi="楷体" w:eastAsia="楷体" w:hint="eastAsia" w:cstheme="minorBidi"/>
        </w:rPr>
        <w:t>D</w:t>
      </w:r>
      <w:r w:rsidR="001852F3">
        <w:rPr>
          <w:rFonts w:ascii="楷体" w:hAnsi="楷体" w:eastAsia="楷体" w:hint="eastAsia" w:cstheme="minorBidi"/>
        </w:rPr>
        <w:t xml:space="preserve">组用</w:t>
      </w:r>
      <w:r>
        <w:rPr>
          <w:rFonts w:ascii="楷体" w:hAnsi="楷体" w:eastAsia="楷体" w:hint="eastAsia" w:cstheme="minorBidi"/>
        </w:rPr>
        <w:t>FTY720</w:t>
      </w:r>
      <w:r w:rsidR="001852F3">
        <w:rPr>
          <w:rFonts w:ascii="楷体" w:hAnsi="楷体" w:eastAsia="楷体" w:hint="eastAsia" w:cstheme="minorBidi"/>
        </w:rPr>
        <w:t xml:space="preserve">处理后移植物中的</w:t>
      </w:r>
      <w:r>
        <w:rPr>
          <w:rFonts w:ascii="楷体" w:hAnsi="楷体" w:eastAsia="楷体" w:hint="eastAsia" w:cstheme="minorBidi"/>
        </w:rPr>
        <w:t>Caspase-3</w:t>
      </w:r>
      <w:r w:rsidR="001852F3">
        <w:rPr>
          <w:rFonts w:ascii="楷体" w:hAnsi="楷体" w:eastAsia="楷体" w:hint="eastAsia" w:cstheme="minorBidi"/>
        </w:rPr>
        <w:t xml:space="preserve">明显下降有统计学差</w:t>
      </w:r>
      <w:r>
        <w:rPr>
          <w:rFonts w:ascii="楷体" w:hAnsi="楷体" w:eastAsia="楷体" w:hint="eastAsia" w:cstheme="minorBidi"/>
        </w:rPr>
        <w:t>异</w:t>
      </w:r>
      <w:r>
        <w:rPr>
          <w:rFonts w:ascii="楷体" w:hAnsi="楷体" w:eastAsia="楷体" w:hint="eastAsia" w:cstheme="minorBidi"/>
          <w:i/>
        </w:rPr>
        <w:t>P</w:t>
      </w:r>
      <w:r>
        <w:rPr>
          <w:rFonts w:ascii="Symbol" w:hAnsi="Symbol" w:eastAsia="Symbol" w:cstheme="minorBidi"/>
        </w:rPr>
        <w:t></w:t>
      </w:r>
      <w:r>
        <w:rPr>
          <w:rFonts w:ascii="楷体" w:hAnsi="楷体" w:eastAsia="楷体" w:hint="eastAsia" w:cstheme="minorBidi"/>
        </w:rPr>
        <w:t>0.01</w:t>
      </w:r>
      <w:r>
        <w:rPr>
          <w:rFonts w:ascii="楷体" w:hAnsi="楷体" w:eastAsia="楷体" w:hint="eastAsia" w:cstheme="minorBidi"/>
        </w:rPr>
        <w:t xml:space="preserve">; </w:t>
      </w:r>
      <w:r>
        <w:rPr>
          <w:rFonts w:ascii="楷体" w:hAnsi="楷体" w:eastAsia="楷体" w:hint="eastAsia" w:cstheme="minorBidi"/>
        </w:rPr>
        <w:t>A</w:t>
      </w:r>
      <w:r>
        <w:rPr>
          <w:rFonts w:ascii="楷体" w:hAnsi="楷体" w:eastAsia="楷体" w:hint="eastAsia" w:cstheme="minorBidi"/>
        </w:rPr>
        <w:t>，</w:t>
      </w:r>
      <w:r>
        <w:rPr>
          <w:rFonts w:ascii="楷体" w:hAnsi="楷体" w:eastAsia="楷体" w:hint="eastAsia" w:cstheme="minorBidi"/>
        </w:rPr>
        <w:t>B</w:t>
      </w:r>
      <w:r w:rsidR="001852F3">
        <w:rPr>
          <w:rFonts w:ascii="楷体" w:hAnsi="楷体" w:eastAsia="楷体" w:hint="eastAsia" w:cstheme="minorBidi"/>
        </w:rPr>
        <w:t xml:space="preserve">两组相比没有统计学差异；</w:t>
      </w:r>
      <w:r>
        <w:rPr>
          <w:rFonts w:ascii="楷体" w:hAnsi="楷体" w:eastAsia="楷体" w:hint="eastAsia" w:cstheme="minorBidi"/>
        </w:rPr>
        <w:t xml:space="preserve">C,</w:t>
      </w:r>
      <w:r w:rsidR="001852F3">
        <w:rPr>
          <w:rFonts w:ascii="楷体" w:hAnsi="楷体" w:eastAsia="楷体" w:hint="eastAsia" w:cstheme="minorBidi"/>
        </w:rPr>
        <w:t xml:space="preserve"> </w:t>
      </w:r>
      <w:r w:rsidR="001852F3">
        <w:rPr>
          <w:rFonts w:ascii="楷体" w:hAnsi="楷体" w:eastAsia="楷体" w:hint="eastAsia" w:cstheme="minorBidi"/>
        </w:rPr>
        <w:t xml:space="preserve">D</w:t>
      </w:r>
      <w:r>
        <w:rPr>
          <w:rFonts w:ascii="楷体" w:hAnsi="楷体" w:eastAsia="楷体" w:hint="eastAsia" w:cstheme="minorBidi"/>
        </w:rPr>
        <w:t>，</w:t>
      </w:r>
      <w:r>
        <w:rPr>
          <w:rFonts w:ascii="楷体" w:hAnsi="楷体" w:eastAsia="楷体" w:hint="eastAsia" w:cstheme="minorBidi"/>
        </w:rPr>
        <w:t>F</w:t>
      </w:r>
      <w:r w:rsidR="001852F3">
        <w:rPr>
          <w:rFonts w:ascii="楷体" w:hAnsi="楷体" w:eastAsia="楷体" w:hint="eastAsia" w:cstheme="minorBidi"/>
        </w:rPr>
        <w:t xml:space="preserve">三组两两比较没有统计学差异</w:t>
      </w:r>
      <w:r>
        <w:rPr>
          <w:rFonts w:ascii="楷体" w:hAnsi="楷体" w:eastAsia="楷体" w:hint="eastAsia" w:cstheme="minorBidi"/>
        </w:rPr>
        <w:t>。</w:t>
      </w:r>
      <w:r>
        <w:rPr>
          <w:rFonts w:ascii="楷体" w:hAnsi="楷体" w:eastAsia="楷体" w:hint="eastAsia" w:cstheme="minorBidi"/>
        </w:rPr>
        <w:t>（</w:t>
      </w:r>
      <w:r>
        <w:rPr>
          <w:rFonts w:ascii="楷体" w:hAnsi="楷体" w:eastAsia="楷体" w:hint="eastAsia" w:cstheme="minorBidi"/>
        </w:rPr>
        <w:t>NS=没统</w:t>
      </w:r>
      <w:r>
        <w:rPr>
          <w:rFonts w:ascii="楷体" w:hAnsi="楷体" w:eastAsia="楷体" w:hint="eastAsia" w:cstheme="minorBidi"/>
        </w:rPr>
        <w:t>计学意义；##为</w:t>
      </w:r>
      <w:r>
        <w:rPr>
          <w:rFonts w:ascii="楷体" w:hAnsi="楷体" w:eastAsia="楷体" w:hint="eastAsia" w:cstheme="minorBidi"/>
          <w:i/>
        </w:rPr>
        <w:t>P</w:t>
      </w:r>
      <w:r>
        <w:rPr>
          <w:rFonts w:ascii="Symbol" w:hAnsi="Symbol" w:eastAsia="Symbol" w:cstheme="minorBidi"/>
        </w:rPr>
        <w:t></w:t>
      </w:r>
      <w:r>
        <w:rPr>
          <w:rFonts w:ascii="楷体" w:hAnsi="楷体" w:eastAsia="楷体" w:hint="eastAsia" w:cstheme="minorBidi"/>
        </w:rPr>
        <w:t>0.01</w:t>
      </w:r>
      <w:r w:rsidR="001852F3">
        <w:rPr>
          <w:rFonts w:ascii="楷体" w:hAnsi="楷体" w:eastAsia="楷体" w:hint="eastAsia" w:cstheme="minorBidi"/>
        </w:rPr>
        <w:t xml:space="preserve">有统计学意义</w:t>
      </w:r>
      <w:r>
        <w:rPr>
          <w:rFonts w:ascii="楷体" w:hAnsi="楷体" w:eastAsia="楷体" w:hint="eastAsia" w:cstheme="minorBidi"/>
        </w:rPr>
        <w:t>；n=</w:t>
      </w:r>
      <w:r>
        <w:rPr>
          <w:rFonts w:ascii="楷体" w:hAnsi="楷体" w:eastAsia="楷体" w:hint="eastAsia" w:cstheme="minorBidi"/>
        </w:rPr>
        <w:t>8</w:t>
      </w:r>
      <w:r>
        <w:rPr>
          <w:rFonts w:ascii="楷体" w:hAnsi="楷体" w:eastAsia="楷体" w:hint="eastAsia" w:cstheme="minorBidi"/>
        </w:rPr>
        <w:t>）</w:t>
      </w:r>
    </w:p>
    <w:p w:rsidR="0018722C">
      <w:pPr>
        <w:pStyle w:val="Heading2"/>
        <w:topLinePunct/>
        <w:ind w:left="171" w:hangingChars="171" w:hanging="171"/>
      </w:pPr>
      <w:bookmarkStart w:id="761189" w:name="_Toc686761189"/>
      <w:bookmarkStart w:name="2.4 FTY720对小鼠脑死亡供体心脏病理改变的影响" w:id="29"/>
      <w:bookmarkEnd w:id="29"/>
      <w:r>
        <w:t>2.4 </w:t>
      </w:r>
      <w:bookmarkStart w:name="2.4 FTY720对小鼠脑死亡供体心脏病理改变的影响" w:id="30"/>
      <w:bookmarkEnd w:id="30"/>
      <w:r>
        <w:t>FTY720</w:t>
      </w:r>
      <w:r/>
      <w:r w:rsidR="001852F3">
        <w:t xml:space="preserve">对小鼠脑死亡供体心脏病理改变的影响</w:t>
      </w:r>
      <w:r w:rsidP="AA7D325B">
        <w:t>(</w:t>
      </w:r>
      <w:r>
        <w:t xml:space="preserve">图</w:t>
      </w:r>
      <w:r>
        <w:t>5</w:t>
      </w:r>
      <w:r w:rsidP="AA7D325B">
        <w:t>)</w:t>
      </w:r>
      <w:r>
        <w:t>。</w:t>
      </w:r>
      <w:bookmarkEnd w:id="761189"/>
    </w:p>
    <w:p w:rsidR="0018722C">
      <w:pPr>
        <w:pStyle w:val="Heading3"/>
        <w:topLinePunct/>
        <w:ind w:left="200" w:hangingChars="200" w:hanging="200"/>
      </w:pPr>
      <w:r>
        <w:t>2.4.1</w:t>
      </w:r>
      <w:r>
        <w:t xml:space="preserve"> </w:t>
      </w:r>
      <w:r>
        <w:t>肉眼特征</w:t>
      </w:r>
      <w:r>
        <w:t>(</w:t>
      </w:r>
      <w:r>
        <w:t xml:space="preserve">图</w:t>
      </w:r>
      <w:r>
        <w:t>5a</w:t>
      </w:r>
      <w:r>
        <w:t>)</w:t>
      </w:r>
    </w:p>
    <w:p w:rsidR="0018722C">
      <w:pPr>
        <w:topLinePunct/>
      </w:pPr>
      <w:r>
        <w:rPr>
          <w:rFonts w:ascii="宋体" w:eastAsia="宋体" w:hint="eastAsia"/>
        </w:rPr>
        <w:t>在排斥终点或观察终点取出心脏和脾脏肉观察变化。</w:t>
      </w:r>
    </w:p>
    <w:p w:rsidR="0018722C">
      <w:pPr>
        <w:topLinePunct/>
      </w:pPr>
      <w:r>
        <w:rPr>
          <w:rFonts w:cstheme="minorBidi" w:hAnsiTheme="minorHAnsi" w:eastAsiaTheme="minorHAnsi" w:asciiTheme="minorHAnsi" w:ascii="Calibri"/>
        </w:rPr>
        <w:t>21</w:t>
      </w:r>
    </w:p>
    <w:p w:rsidR="0018722C">
      <w:pPr>
        <w:pStyle w:val="affff5"/>
        <w:keepNext/>
        <w:topLinePunct/>
      </w:pPr>
      <w:r>
        <w:rPr>
          <w:rFonts w:ascii="Calibri"/>
          <w:sz w:val="20"/>
        </w:rPr>
        <w:drawing>
          <wp:inline distT="0" distB="0" distL="0" distR="0">
            <wp:extent cx="5144700" cy="2652144"/>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0" cstate="print"/>
                    <a:stretch>
                      <a:fillRect/>
                    </a:stretch>
                  </pic:blipFill>
                  <pic:spPr>
                    <a:xfrm>
                      <a:off x="0" y="0"/>
                      <a:ext cx="5265903" cy="2714625"/>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楷体" w:eastAsia="楷体" w:hint="eastAsia"/>
        </w:rPr>
        <w:t>图5</w:t>
      </w:r>
      <w:r>
        <w:t xml:space="preserve">  </w:t>
      </w:r>
      <w:r w:rsidRPr="00DB64CE">
        <w:rPr>
          <w:kern w:val="2"/>
          <w:sz w:val="21"/>
          <w:szCs w:val="22"/>
          <w:rFonts w:cstheme="minorBidi" w:hAnsiTheme="minorHAnsi" w:eastAsiaTheme="minorHAnsi" w:asciiTheme="minorHAnsi" w:ascii="楷体" w:eastAsia="楷体" w:hint="eastAsia"/>
        </w:rPr>
        <w:t>a</w:t>
      </w:r>
      <w:r w:rsidR="001852F3">
        <w:rPr>
          <w:kern w:val="2"/>
          <w:sz w:val="21"/>
          <w:szCs w:val="22"/>
          <w:rFonts w:cstheme="minorBidi" w:hAnsiTheme="minorHAnsi" w:eastAsiaTheme="minorHAnsi" w:asciiTheme="minorHAnsi" w:ascii="楷体" w:eastAsia="楷体" w:hint="eastAsia"/>
        </w:rPr>
        <w:t xml:space="preserve">心脏和脾脏的肉眼观察</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5</w:t>
      </w:r>
      <w:r>
        <w:t xml:space="preserve">  </w:t>
      </w:r>
      <w:r w:rsidRPr="00DB64CE">
        <w:rPr>
          <w:rFonts w:cstheme="minorBidi" w:hAnsiTheme="minorHAnsi" w:eastAsiaTheme="minorHAnsi" w:asciiTheme="minorHAnsi"/>
        </w:rPr>
        <w:t>a Naked eye observe of heart and spleen</w:t>
      </w:r>
    </w:p>
    <w:p w:rsidR="0018722C">
      <w:pPr>
        <w:topLinePunct/>
      </w:pPr>
      <w:r>
        <w:rPr>
          <w:rFonts w:cstheme="minorBidi" w:hAnsiTheme="minorHAnsi" w:eastAsiaTheme="minorHAnsi" w:asciiTheme="minorHAnsi" w:ascii="楷体" w:eastAsia="楷体" w:hint="eastAsia"/>
        </w:rPr>
        <w:t xml:space="preserve">A,</w:t>
      </w:r>
      <w:r w:rsidR="001852F3">
        <w:rPr>
          <w:rFonts w:cstheme="minorBidi" w:hAnsiTheme="minorHAnsi" w:eastAsiaTheme="minorHAnsi" w:asciiTheme="minorHAnsi" w:ascii="楷体" w:eastAsia="楷体" w:hint="eastAsia"/>
        </w:rPr>
        <w:t xml:space="preserve"> </w:t>
      </w:r>
      <w:r w:rsidR="001852F3">
        <w:rPr>
          <w:rFonts w:cstheme="minorBidi" w:hAnsiTheme="minorHAnsi" w:eastAsiaTheme="minorHAnsi" w:asciiTheme="minorHAnsi" w:ascii="楷体" w:eastAsia="楷体" w:hint="eastAsia"/>
        </w:rPr>
        <w:t xml:space="preserve">B</w:t>
      </w:r>
      <w:r w:rsidR="001852F3">
        <w:rPr>
          <w:rFonts w:ascii="楷体" w:eastAsia="楷体" w:hint="eastAsia" w:cstheme="minorBidi" w:hAnsiTheme="minorHAnsi"/>
        </w:rPr>
        <w:t xml:space="preserve">两组在术后</w:t>
      </w:r>
      <w:r>
        <w:rPr>
          <w:rFonts w:ascii="楷体" w:eastAsia="楷体" w:hint="eastAsia" w:cstheme="minorBidi" w:hAnsiTheme="minorHAnsi"/>
        </w:rPr>
        <w:t>12</w:t>
      </w:r>
      <w:r w:rsidR="001852F3">
        <w:rPr>
          <w:rFonts w:ascii="楷体" w:eastAsia="楷体" w:hint="eastAsia" w:cstheme="minorBidi" w:hAnsiTheme="minorHAnsi"/>
        </w:rPr>
        <w:t xml:space="preserve">天左右移植心停止搏动，与</w:t>
      </w:r>
      <w:r>
        <w:rPr>
          <w:rFonts w:ascii="楷体" w:eastAsia="楷体" w:hint="eastAsia" w:cstheme="minorBidi" w:hAnsiTheme="minorHAnsi"/>
        </w:rPr>
        <w:t xml:space="preserve">C,</w:t>
      </w:r>
      <w:r w:rsidR="001852F3">
        <w:rPr>
          <w:rFonts w:ascii="楷体" w:eastAsia="楷体" w:hint="eastAsia" w:cstheme="minorBidi" w:hAnsiTheme="minorHAnsi"/>
        </w:rPr>
        <w:t xml:space="preserve"> </w:t>
      </w:r>
      <w:r w:rsidR="001852F3">
        <w:rPr>
          <w:rFonts w:ascii="楷体" w:eastAsia="楷体" w:hint="eastAsia" w:cstheme="minorBidi" w:hAnsiTheme="minorHAnsi"/>
        </w:rPr>
        <w:t xml:space="preserve">D,</w:t>
      </w:r>
      <w:r w:rsidR="001852F3">
        <w:rPr>
          <w:rFonts w:ascii="楷体" w:eastAsia="楷体" w:hint="eastAsia" w:cstheme="minorBidi" w:hAnsiTheme="minorHAnsi"/>
        </w:rPr>
        <w:t xml:space="preserve"> </w:t>
      </w:r>
      <w:r w:rsidR="001852F3">
        <w:rPr>
          <w:rFonts w:ascii="楷体" w:eastAsia="楷体" w:hint="eastAsia" w:cstheme="minorBidi" w:hAnsiTheme="minorHAnsi"/>
        </w:rPr>
        <w:t xml:space="preserve">F</w:t>
      </w:r>
      <w:r w:rsidR="001852F3">
        <w:rPr>
          <w:rFonts w:ascii="楷体" w:eastAsia="楷体" w:hint="eastAsia" w:cstheme="minorBidi" w:hAnsiTheme="minorHAnsi"/>
        </w:rPr>
        <w:t xml:space="preserve">组相比移植心胀大变黑，脾脏也胀大部分变黑，A</w:t>
      </w:r>
      <w:r>
        <w:rPr>
          <w:rFonts w:ascii="楷体" w:eastAsia="楷体" w:hint="eastAsia" w:cstheme="minorBidi" w:hAnsiTheme="minorHAnsi"/>
        </w:rPr>
        <w:t>，</w:t>
      </w:r>
      <w:r>
        <w:rPr>
          <w:rFonts w:ascii="楷体" w:eastAsia="楷体" w:hint="eastAsia" w:cstheme="minorBidi" w:hAnsiTheme="minorHAnsi"/>
        </w:rPr>
        <w:t>B</w:t>
      </w:r>
      <w:r w:rsidR="001852F3">
        <w:rPr>
          <w:rFonts w:ascii="楷体" w:eastAsia="楷体" w:hint="eastAsia" w:cstheme="minorBidi" w:hAnsiTheme="minorHAnsi"/>
        </w:rPr>
        <w:t xml:space="preserve">两组相比没有明显差异；</w:t>
      </w:r>
      <w:r>
        <w:rPr>
          <w:rFonts w:ascii="楷体" w:eastAsia="楷体" w:hint="eastAsia" w:cstheme="minorBidi" w:hAnsiTheme="minorHAnsi"/>
        </w:rPr>
        <w:t>E</w:t>
      </w:r>
      <w:r w:rsidR="001852F3">
        <w:rPr>
          <w:rFonts w:ascii="楷体" w:eastAsia="楷体" w:hint="eastAsia" w:cstheme="minorBidi" w:hAnsiTheme="minorHAnsi"/>
        </w:rPr>
        <w:t xml:space="preserve">组脑死亡供心组相比</w:t>
      </w:r>
      <w:r>
        <w:rPr>
          <w:rFonts w:ascii="楷体" w:eastAsia="楷体" w:hint="eastAsia" w:cstheme="minorBidi" w:hAnsiTheme="minorHAnsi"/>
        </w:rPr>
        <w:t xml:space="preserve">A,</w:t>
      </w:r>
      <w:r w:rsidR="001852F3">
        <w:rPr>
          <w:rFonts w:ascii="楷体" w:eastAsia="楷体" w:hint="eastAsia" w:cstheme="minorBidi" w:hAnsiTheme="minorHAnsi"/>
        </w:rPr>
        <w:t xml:space="preserve"> </w:t>
      </w:r>
      <w:r w:rsidR="001852F3">
        <w:rPr>
          <w:rFonts w:ascii="楷体" w:eastAsia="楷体" w:hint="eastAsia" w:cstheme="minorBidi" w:hAnsiTheme="minorHAnsi"/>
        </w:rPr>
        <w:t xml:space="preserve">B</w:t>
      </w:r>
      <w:r w:rsidR="001852F3">
        <w:rPr>
          <w:rFonts w:ascii="楷体" w:eastAsia="楷体" w:hint="eastAsia" w:cstheme="minorBidi" w:hAnsiTheme="minorHAnsi"/>
        </w:rPr>
        <w:t xml:space="preserve">两组在术后</w:t>
      </w:r>
      <w:r>
        <w:rPr>
          <w:rFonts w:ascii="楷体" w:eastAsia="楷体" w:hint="eastAsia" w:cstheme="minorBidi" w:hAnsiTheme="minorHAnsi"/>
        </w:rPr>
        <w:t>7</w:t>
      </w:r>
      <w:r w:rsidR="001852F3">
        <w:rPr>
          <w:rFonts w:ascii="楷体" w:eastAsia="楷体" w:hint="eastAsia" w:cstheme="minorBidi" w:hAnsiTheme="minorHAnsi"/>
        </w:rPr>
        <w:t xml:space="preserve">天左</w:t>
      </w:r>
      <w:r>
        <w:rPr>
          <w:rFonts w:ascii="楷体" w:eastAsia="楷体" w:hint="eastAsia" w:cstheme="minorBidi" w:hAnsiTheme="minorHAnsi"/>
        </w:rPr>
        <w:t>右移植心停止搏动，不仅移植心的存活时间缩短，且心脏和脾脏更加的肿胀发黑。不论是活</w:t>
      </w:r>
      <w:r>
        <w:rPr>
          <w:rFonts w:ascii="楷体" w:eastAsia="楷体" w:hint="eastAsia" w:cstheme="minorBidi" w:hAnsiTheme="minorHAnsi"/>
        </w:rPr>
        <w:t>体供心</w:t>
      </w:r>
      <w:r>
        <w:rPr>
          <w:rFonts w:ascii="楷体" w:eastAsia="楷体" w:hint="eastAsia" w:cstheme="minorBidi" w:hAnsiTheme="minorHAnsi"/>
        </w:rPr>
        <w:t>D</w:t>
      </w:r>
      <w:r w:rsidR="001852F3">
        <w:rPr>
          <w:rFonts w:ascii="楷体" w:eastAsia="楷体" w:hint="eastAsia" w:cstheme="minorBidi" w:hAnsiTheme="minorHAnsi"/>
        </w:rPr>
        <w:t xml:space="preserve">组和脑死亡供心移植组</w:t>
      </w:r>
      <w:r>
        <w:rPr>
          <w:rFonts w:ascii="楷体" w:eastAsia="楷体" w:hint="eastAsia" w:cstheme="minorBidi" w:hAnsiTheme="minorHAnsi"/>
        </w:rPr>
        <w:t>F</w:t>
      </w:r>
      <w:r w:rsidR="001852F3">
        <w:rPr>
          <w:rFonts w:ascii="楷体" w:eastAsia="楷体" w:hint="eastAsia" w:cstheme="minorBidi" w:hAnsiTheme="minorHAnsi"/>
        </w:rPr>
        <w:t xml:space="preserve">组用</w:t>
      </w:r>
      <w:r>
        <w:rPr>
          <w:rFonts w:ascii="楷体" w:eastAsia="楷体" w:hint="eastAsia" w:cstheme="minorBidi" w:hAnsiTheme="minorHAnsi"/>
        </w:rPr>
        <w:t>FTY720</w:t>
      </w:r>
      <w:r w:rsidR="001852F3">
        <w:rPr>
          <w:rFonts w:ascii="楷体" w:eastAsia="楷体" w:hint="eastAsia" w:cstheme="minorBidi" w:hAnsiTheme="minorHAnsi"/>
        </w:rPr>
        <w:t xml:space="preserve">处理后与同系移植组</w:t>
      </w:r>
      <w:r>
        <w:rPr>
          <w:rFonts w:ascii="楷体" w:eastAsia="楷体" w:hint="eastAsia" w:cstheme="minorBidi" w:hAnsiTheme="minorHAnsi"/>
        </w:rPr>
        <w:t>C</w:t>
      </w:r>
      <w:r w:rsidR="001852F3">
        <w:rPr>
          <w:rFonts w:ascii="楷体" w:eastAsia="楷体" w:hint="eastAsia" w:cstheme="minorBidi" w:hAnsiTheme="minorHAnsi"/>
        </w:rPr>
        <w:t xml:space="preserve">组没有显著性差异，</w:t>
      </w:r>
      <w:r>
        <w:rPr>
          <w:rFonts w:ascii="楷体" w:eastAsia="楷体" w:hint="eastAsia" w:cstheme="minorBidi" w:hAnsiTheme="minorHAnsi"/>
        </w:rPr>
        <w:t>心脏和脾脏未见明显肿大变黑，且在观察期终点</w:t>
      </w:r>
      <w:r>
        <w:rPr>
          <w:rFonts w:ascii="楷体" w:eastAsia="楷体" w:hint="eastAsia" w:cstheme="minorBidi" w:hAnsiTheme="minorHAnsi"/>
        </w:rPr>
        <w:t>35</w:t>
      </w:r>
      <w:r w:rsidR="001852F3">
        <w:rPr>
          <w:rFonts w:ascii="楷体" w:eastAsia="楷体" w:hint="eastAsia" w:cstheme="minorBidi" w:hAnsiTheme="minorHAnsi"/>
        </w:rPr>
        <w:t xml:space="preserve">天仍移植心规律搏动</w:t>
      </w:r>
      <w:r>
        <w:rPr>
          <w:rFonts w:ascii="楷体" w:eastAsia="楷体" w:hint="eastAsia" w:cstheme="minorBidi" w:hAnsiTheme="minorHAnsi"/>
        </w:rPr>
        <w:t>n=8。</w:t>
      </w:r>
    </w:p>
    <w:p w:rsidR="0018722C">
      <w:pPr>
        <w:pStyle w:val="Heading3"/>
        <w:topLinePunct/>
        <w:ind w:left="200" w:hangingChars="200" w:hanging="200"/>
      </w:pPr>
      <w:r>
        <w:t>2.4.2</w:t>
      </w:r>
      <w:r>
        <w:t xml:space="preserve"> </w:t>
      </w:r>
      <w:r>
        <w:t>HE</w:t>
      </w:r>
      <w:r/>
      <w:r w:rsidR="001852F3">
        <w:t xml:space="preserve">染色</w:t>
      </w:r>
      <w:r>
        <w:t>(</w:t>
      </w:r>
      <w:r>
        <w:t xml:space="preserve">图</w:t>
      </w:r>
      <w:r>
        <w:t>5b</w:t>
      </w:r>
      <w:r>
        <w:t>)</w:t>
      </w:r>
    </w:p>
    <w:p w:rsidR="0018722C">
      <w:pPr>
        <w:topLinePunct/>
      </w:pPr>
      <w:r>
        <w:rPr>
          <w:rFonts w:ascii="宋体" w:eastAsia="宋体" w:hint="eastAsia"/>
        </w:rPr>
        <w:t>根据国际心脏移植学会</w:t>
      </w:r>
      <w:r>
        <w:rPr>
          <w:rFonts w:ascii="宋体" w:eastAsia="宋体" w:hint="eastAsia"/>
        </w:rPr>
        <w:t>（</w:t>
      </w:r>
      <w:r>
        <w:rPr>
          <w:rFonts w:ascii="宋体" w:eastAsia="宋体" w:hint="eastAsia"/>
        </w:rPr>
        <w:t>ISHLT</w:t>
      </w:r>
      <w:r>
        <w:rPr>
          <w:rFonts w:ascii="宋体" w:eastAsia="宋体" w:hint="eastAsia"/>
        </w:rPr>
        <w:t>）</w:t>
      </w:r>
      <w:r>
        <w:rPr>
          <w:rFonts w:ascii="宋体" w:eastAsia="宋体" w:hint="eastAsia"/>
        </w:rPr>
        <w:t>制定的标准进行排斥反应的病理学</w:t>
      </w:r>
      <w:r>
        <w:rPr>
          <w:rFonts w:ascii="宋体" w:eastAsia="宋体" w:hint="eastAsia"/>
        </w:rPr>
        <w:t>诊断和分级</w:t>
      </w:r>
      <w:r>
        <w:rPr>
          <w:vertAlign w:val="superscript"/>
          /&gt;
        </w:rPr>
        <w:t>[</w:t>
      </w:r>
      <w:r>
        <w:rPr>
          <w:rFonts w:ascii="宋体" w:eastAsia="宋体" w:hint="eastAsia"/>
          <w:vertAlign w:val="superscript"/>
          <w:position w:val="14"/>
        </w:rPr>
        <w:t xml:space="preserve">19</w:t>
      </w:r>
      <w:r>
        <w:rPr>
          <w:vertAlign w:val="superscript"/>
          /&gt;
        </w:rPr>
        <w:t>]</w:t>
      </w:r>
      <w:r>
        <w:rPr>
          <w:rFonts w:ascii="宋体" w:eastAsia="宋体" w:hint="eastAsia"/>
        </w:rPr>
        <w:t>。详见下表：</w:t>
      </w:r>
    </w:p>
    <w:p w:rsidR="0018722C">
      <w:pPr>
        <w:pStyle w:val="a8"/>
        <w:topLinePunct/>
      </w:pPr>
      <w:r>
        <w:rPr>
          <w:rFonts w:cstheme="minorBidi" w:hAnsiTheme="minorHAnsi" w:eastAsiaTheme="minorHAnsi" w:asciiTheme="minorHAnsi" w:ascii="楷体" w:eastAsia="楷体" w:hint="eastAsia"/>
        </w:rPr>
        <w:t>表</w:t>
      </w:r>
      <w:r>
        <w:rPr>
          <w:rFonts w:ascii="楷体" w:eastAsia="楷体" w:hint="eastAsia" w:cstheme="minorBidi" w:hAnsiTheme="minorHAnsi"/>
        </w:rPr>
        <w:t> </w:t>
      </w:r>
      <w:r>
        <w:rPr>
          <w:rFonts w:ascii="楷体" w:eastAsia="楷体" w:hint="eastAsia" w:cstheme="minorBidi" w:hAnsiTheme="minorHAnsi"/>
        </w:rPr>
        <w:t>2</w:t>
      </w:r>
      <w:r>
        <w:t xml:space="preserve">  </w:t>
      </w:r>
      <w:r w:rsidR="001852F3">
        <w:rPr>
          <w:rFonts w:cstheme="minorBidi" w:hAnsiTheme="minorHAnsi" w:eastAsiaTheme="minorHAnsi" w:asciiTheme="minorHAnsi"/>
        </w:rPr>
        <w:t>排斥反应的病理学诊断和分级</w:t>
      </w:r>
    </w:p>
    <w:p w:rsidR="0018722C">
      <w:pPr>
        <w:pStyle w:val="a8"/>
        <w:topLinePunct/>
      </w:pPr>
      <w:r>
        <w:t>Table</w:t>
      </w:r>
      <w:r>
        <w:t xml:space="preserve"> </w:t>
      </w:r>
      <w:r w:rsidRPr="00DB64CE">
        <w:t>2</w:t>
      </w:r>
      <w:r>
        <w:t xml:space="preserve">  </w:t>
      </w:r>
      <w:r w:rsidRPr="00DB64CE">
        <w:t>Pathological diagnosis and classification of heart rejection</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02"/>
        <w:gridCol w:w="7422"/>
      </w:tblGrid>
      <w:tr>
        <w:trPr>
          <w:tblHeader/>
        </w:trPr>
        <w:tc>
          <w:tcPr>
            <w:tcW w:w="646" w:type="pct"/>
            <w:vAlign w:val="center"/>
            <w:tcBorders>
              <w:bottom w:val="single" w:sz="4" w:space="0" w:color="auto"/>
            </w:tcBorders>
          </w:tcPr>
          <w:p w:rsidR="0018722C">
            <w:pPr>
              <w:pStyle w:val="a7"/>
              <w:topLinePunct/>
              <w:ind w:leftChars="0" w:left="0" w:rightChars="0" w:right="0" w:firstLineChars="0" w:firstLine="0"/>
              <w:spacing w:line="240" w:lineRule="atLeast"/>
            </w:pPr>
            <w:r>
              <w:t>0R</w:t>
            </w:r>
            <w:r>
              <w:t> </w:t>
            </w:r>
            <w:r>
              <w:t>级</w:t>
            </w:r>
          </w:p>
        </w:tc>
        <w:tc>
          <w:tcPr>
            <w:tcW w:w="4354" w:type="pct"/>
            <w:vAlign w:val="center"/>
            <w:tcBorders>
              <w:bottom w:val="single" w:sz="4" w:space="0" w:color="auto"/>
            </w:tcBorders>
          </w:tcPr>
          <w:p w:rsidR="0018722C">
            <w:pPr>
              <w:pStyle w:val="a7"/>
              <w:topLinePunct/>
              <w:ind w:leftChars="0" w:left="0" w:rightChars="0" w:right="0" w:firstLineChars="0" w:firstLine="0"/>
              <w:spacing w:line="240" w:lineRule="atLeast"/>
            </w:pPr>
            <w:r>
              <w:t>心肌组织结构完好少量炎症性细胞浸润；</w:t>
            </w:r>
          </w:p>
        </w:tc>
      </w:tr>
      <w:tr>
        <w:tc>
          <w:tcPr>
            <w:tcW w:w="646" w:type="pct"/>
            <w:vAlign w:val="center"/>
          </w:tcPr>
          <w:p w:rsidR="0018722C">
            <w:pPr>
              <w:pStyle w:val="ac"/>
              <w:topLinePunct/>
              <w:ind w:leftChars="0" w:left="0" w:rightChars="0" w:right="0" w:firstLineChars="0" w:firstLine="0"/>
              <w:spacing w:line="240" w:lineRule="atLeast"/>
            </w:pPr>
            <w:r>
              <w:t>1R</w:t>
            </w:r>
            <w:r>
              <w:t> </w:t>
            </w:r>
            <w:r>
              <w:t>级</w:t>
            </w:r>
          </w:p>
        </w:tc>
        <w:tc>
          <w:tcPr>
            <w:tcW w:w="4354" w:type="pct"/>
            <w:vAlign w:val="center"/>
          </w:tcPr>
          <w:p w:rsidR="0018722C">
            <w:pPr>
              <w:pStyle w:val="ad"/>
              <w:topLinePunct/>
              <w:ind w:leftChars="0" w:left="0" w:rightChars="0" w:right="0" w:firstLineChars="0" w:firstLine="0"/>
              <w:spacing w:line="240" w:lineRule="atLeast"/>
            </w:pPr>
            <w:r>
              <w:t>心肌组织坏死灶不超过 </w:t>
            </w:r>
            <w:r>
              <w:t>1 </w:t>
            </w:r>
            <w:r>
              <w:t>个，血管周围和</w:t>
            </w:r>
            <w:r>
              <w:t>（</w:t>
            </w:r>
            <w:r>
              <w:t>或</w:t>
            </w:r>
            <w:r>
              <w:t>）</w:t>
            </w:r>
            <w:r>
              <w:t>组织间隙内浸润；</w:t>
            </w:r>
          </w:p>
        </w:tc>
      </w:tr>
      <w:tr>
        <w:tc>
          <w:tcPr>
            <w:tcW w:w="646" w:type="pct"/>
            <w:vAlign w:val="center"/>
          </w:tcPr>
          <w:p w:rsidR="0018722C">
            <w:pPr>
              <w:pStyle w:val="ac"/>
              <w:topLinePunct/>
              <w:ind w:leftChars="0" w:left="0" w:rightChars="0" w:right="0" w:firstLineChars="0" w:firstLine="0"/>
              <w:spacing w:line="240" w:lineRule="atLeast"/>
            </w:pPr>
            <w:r>
              <w:t>2R</w:t>
            </w:r>
            <w:r>
              <w:t> </w:t>
            </w:r>
            <w:r>
              <w:t>级</w:t>
            </w:r>
          </w:p>
        </w:tc>
        <w:tc>
          <w:tcPr>
            <w:tcW w:w="4354" w:type="pct"/>
            <w:vAlign w:val="center"/>
          </w:tcPr>
          <w:p w:rsidR="0018722C">
            <w:pPr>
              <w:pStyle w:val="ad"/>
              <w:topLinePunct/>
              <w:ind w:leftChars="0" w:left="0" w:rightChars="0" w:right="0" w:firstLineChars="0" w:firstLine="0"/>
              <w:spacing w:line="240" w:lineRule="atLeast"/>
            </w:pPr>
            <w:r>
              <w:t>伴有心肌组织破坏且 </w:t>
            </w:r>
            <w:r>
              <w:t>2 </w:t>
            </w:r>
            <w:r>
              <w:t>个以上的病灶状浸润；</w:t>
            </w:r>
          </w:p>
        </w:tc>
      </w:tr>
      <w:tr>
        <w:tc>
          <w:tcPr>
            <w:tcW w:w="646" w:type="pct"/>
            <w:vAlign w:val="center"/>
            <w:tcBorders>
              <w:top w:val="single" w:sz="4" w:space="0" w:color="auto"/>
            </w:tcBorders>
          </w:tcPr>
          <w:p w:rsidR="0018722C">
            <w:pPr>
              <w:pStyle w:val="ac"/>
              <w:topLinePunct/>
              <w:ind w:leftChars="0" w:left="0" w:rightChars="0" w:right="0" w:firstLineChars="0" w:firstLine="0"/>
              <w:spacing w:line="240" w:lineRule="atLeast"/>
            </w:pPr>
            <w:r>
              <w:t>3R</w:t>
            </w:r>
            <w:r>
              <w:t> </w:t>
            </w:r>
            <w:r>
              <w:t>级</w:t>
            </w:r>
          </w:p>
        </w:tc>
        <w:tc>
          <w:tcPr>
            <w:tcW w:w="4354" w:type="pct"/>
            <w:vAlign w:val="center"/>
            <w:tcBorders>
              <w:top w:val="single" w:sz="4" w:space="0" w:color="auto"/>
            </w:tcBorders>
          </w:tcPr>
          <w:p w:rsidR="0018722C">
            <w:pPr>
              <w:pStyle w:val="ad"/>
              <w:topLinePunct/>
              <w:ind w:leftChars="0" w:left="0" w:rightChars="0" w:right="0" w:firstLineChars="0" w:firstLine="0"/>
              <w:spacing w:line="240" w:lineRule="atLeast"/>
            </w:pPr>
            <w:r>
              <w:t>浸润呈弥漫性且伴有多个心肌组织坏死灶。</w:t>
            </w:r>
          </w:p>
        </w:tc>
      </w:tr>
    </w:tbl>
    <w:p w:rsidR="0018722C">
      <w:pPr>
        <w:topLinePunct/>
        <w:pStyle w:val="affa"/>
      </w:pPr>
    </w:p>
    <w:p w:rsidR="0018722C">
      <w:pPr>
        <w:topLinePunct/>
      </w:pPr>
      <w:r>
        <w:rPr>
          <w:rFonts w:cstheme="minorBidi" w:hAnsiTheme="minorHAnsi" w:eastAsiaTheme="minorHAnsi" w:asciiTheme="minorHAnsi" w:ascii="Calibri"/>
        </w:rPr>
        <w:t>22</w:t>
      </w:r>
    </w:p>
    <w:p w:rsidR="0018722C">
      <w:pPr>
        <w:pStyle w:val="affff5"/>
        <w:keepNext/>
        <w:topLinePunct/>
      </w:pPr>
      <w:r>
        <w:rPr>
          <w:rFonts w:ascii="Calibri"/>
          <w:sz w:val="20"/>
        </w:rPr>
        <w:pict>
          <v:group style="width:415.3pt;height:206.55pt;mso-position-horizontal-relative:char;mso-position-vertical-relative:line" coordorigin="0,0" coordsize="8306,4131">
            <v:shape style="position:absolute;left:0;top:0;width:8306;height:4131" type="#_x0000_t75" stroked="false">
              <v:imagedata r:id="rId11" o:title=""/>
            </v:shape>
            <v:shape style="position:absolute;left:3885;top:2553;width:567;height:640" coordorigin="3885,2553" coordsize="567,640" path="m3926,3018l3918,3023,3885,3193,3922,3181,3916,3181,3893,3161,3930,3119,3946,3037,3948,3029,3942,3021,3926,3018xm3930,3119l3893,3161,3916,3181,3922,3174,3919,3174,3900,3156,3924,3148,3930,3119xm4040,3110l4032,3113,3952,3139,3916,3181,3922,3181,4049,3139,4053,3130,4048,3114,4040,3110xm3924,3148l3900,3156,3919,3174,3924,3148xm3952,3139l3924,3148,3919,3174,3922,3174,3952,3139xm4429,2553l3930,3119,3924,3148,3952,3139,4451,2573,4429,2553xe" filled="true" fillcolor="#000000" stroked="false">
              <v:path arrowok="t"/>
              <v:fill type="solid"/>
            </v:shape>
          </v:group>
        </w:pict>
      </w:r>
      <w:r/>
    </w:p>
    <w:p w:rsidR="0018722C">
      <w:pPr>
        <w:pStyle w:val="a9"/>
        <w:topLinePunct/>
      </w:pPr>
      <w:r>
        <w:rPr>
          <w:kern w:val="2"/>
          <w:sz w:val="21"/>
          <w:szCs w:val="22"/>
          <w:rFonts w:cstheme="minorBidi" w:hAnsiTheme="minorHAnsi" w:eastAsiaTheme="minorHAnsi" w:asciiTheme="minorHAnsi" w:ascii="楷体" w:eastAsia="楷体" w:hint="eastAsia"/>
        </w:rPr>
        <w:t>图</w:t>
      </w:r>
      <w:r>
        <w:rPr>
          <w:kern w:val="2"/>
          <w:szCs w:val="22"/>
          <w:rFonts w:ascii="楷体" w:eastAsia="楷体" w:hint="eastAsia" w:cstheme="minorBidi" w:hAnsiTheme="minorHAnsi"/>
          <w:spacing w:val="-26"/>
          <w:sz w:val="21"/>
        </w:rPr>
        <w:t> </w:t>
      </w:r>
      <w:r>
        <w:rPr>
          <w:kern w:val="2"/>
          <w:szCs w:val="22"/>
          <w:rFonts w:ascii="楷体" w:eastAsia="楷体" w:hint="eastAsia" w:cstheme="minorBidi" w:hAnsiTheme="minorHAnsi"/>
          <w:sz w:val="21"/>
        </w:rPr>
        <w:t>5</w:t>
      </w:r>
      <w:r>
        <w:t xml:space="preserve">  </w:t>
      </w:r>
      <w:r w:rsidRPr="00DB64CE">
        <w:rPr>
          <w:kern w:val="2"/>
          <w:szCs w:val="22"/>
          <w:rFonts w:ascii="楷体" w:eastAsia="楷体" w:hint="eastAsia" w:cstheme="minorBidi" w:hAnsiTheme="minorHAnsi"/>
          <w:sz w:val="21"/>
        </w:rPr>
        <w:t>b</w:t>
      </w:r>
      <w:r w:rsidR="001852F3">
        <w:rPr>
          <w:kern w:val="2"/>
          <w:sz w:val="22"/>
          <w:szCs w:val="22"/>
          <w:rFonts w:cstheme="minorBidi" w:hAnsiTheme="minorHAnsi" w:eastAsiaTheme="minorHAnsi" w:asciiTheme="minorHAnsi"/>
        </w:rPr>
        <w:t>术后第</w:t>
      </w:r>
      <w:r>
        <w:rPr>
          <w:kern w:val="2"/>
          <w:szCs w:val="22"/>
          <w:rFonts w:ascii="楷体" w:eastAsia="楷体" w:hint="eastAsia" w:cstheme="minorBidi" w:hAnsiTheme="minorHAnsi"/>
          <w:sz w:val="21"/>
        </w:rPr>
        <w:t>5</w:t>
      </w:r>
      <w:r>
        <w:rPr>
          <w:kern w:val="2"/>
          <w:szCs w:val="22"/>
          <w:rFonts w:ascii="楷体" w:eastAsia="楷体" w:hint="eastAsia" w:cstheme="minorBidi" w:hAnsiTheme="minorHAnsi"/>
          <w:sz w:val="21"/>
        </w:rPr>
        <w:t>天</w:t>
      </w:r>
      <w:r>
        <w:rPr>
          <w:kern w:val="2"/>
          <w:szCs w:val="22"/>
          <w:rFonts w:ascii="楷体" w:eastAsia="楷体" w:hint="eastAsia" w:cstheme="minorBidi" w:hAnsiTheme="minorHAnsi"/>
          <w:sz w:val="21"/>
        </w:rPr>
        <w:t>HE</w:t>
      </w:r>
      <w:r>
        <w:rPr>
          <w:kern w:val="2"/>
          <w:szCs w:val="22"/>
          <w:rFonts w:ascii="楷体" w:eastAsia="楷体" w:hint="eastAsia" w:cstheme="minorBidi" w:hAnsiTheme="minorHAnsi"/>
          <w:sz w:val="21"/>
        </w:rPr>
        <w:t>染色结果</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5b</w:t>
      </w:r>
      <w:r>
        <w:t xml:space="preserve">  </w:t>
      </w:r>
      <w:r w:rsidRPr="00DB64CE">
        <w:rPr>
          <w:rFonts w:cstheme="minorBidi" w:hAnsiTheme="minorHAnsi" w:eastAsiaTheme="minorHAnsi" w:asciiTheme="minorHAnsi"/>
        </w:rPr>
        <w:t>The result of HE stain after 5 days</w:t>
      </w:r>
    </w:p>
    <w:p w:rsidR="0018722C">
      <w:pPr>
        <w:topLinePunct/>
      </w:pPr>
      <w:r>
        <w:rPr>
          <w:rFonts w:cstheme="minorBidi" w:hAnsiTheme="minorHAnsi" w:eastAsiaTheme="minorHAnsi" w:asciiTheme="minorHAnsi" w:ascii="楷体" w:hAnsi="楷体" w:eastAsia="楷体" w:hint="eastAsia"/>
        </w:rPr>
        <w:t>图中箭头示在血管周围及心肌组织间隙有大量炎症细胞聚集。×100</w:t>
      </w:r>
    </w:p>
    <w:p w:rsidR="0018722C">
      <w:pPr>
        <w:topLinePunct/>
      </w:pPr>
      <w:r>
        <w:rPr>
          <w:rFonts w:cstheme="minorBidi" w:hAnsiTheme="minorHAnsi" w:eastAsiaTheme="minorHAnsi" w:asciiTheme="minorHAnsi" w:ascii="楷体" w:eastAsia="楷体" w:hint="eastAsia"/>
        </w:rPr>
        <w:t>术后第</w:t>
      </w:r>
      <w:r>
        <w:rPr>
          <w:rFonts w:ascii="楷体" w:eastAsia="楷体" w:hint="eastAsia" w:cstheme="minorBidi" w:hAnsiTheme="minorHAnsi"/>
        </w:rPr>
        <w:t>5</w:t>
      </w:r>
      <w:r w:rsidR="001852F3">
        <w:rPr>
          <w:rFonts w:ascii="楷体" w:eastAsia="楷体" w:hint="eastAsia" w:cstheme="minorBidi" w:hAnsiTheme="minorHAnsi"/>
        </w:rPr>
        <w:t xml:space="preserve">天，</w:t>
      </w:r>
      <w:r>
        <w:rPr>
          <w:rFonts w:ascii="楷体" w:eastAsia="楷体" w:hint="eastAsia" w:cstheme="minorBidi" w:hAnsiTheme="minorHAnsi"/>
        </w:rPr>
        <w:t>A</w:t>
      </w:r>
      <w:r w:rsidR="001852F3">
        <w:rPr>
          <w:rFonts w:ascii="楷体" w:eastAsia="楷体" w:hint="eastAsia" w:cstheme="minorBidi" w:hAnsiTheme="minorHAnsi"/>
        </w:rPr>
        <w:t xml:space="preserve">组同种异基因移植组和</w:t>
      </w:r>
      <w:r>
        <w:rPr>
          <w:rFonts w:ascii="楷体" w:eastAsia="楷体" w:hint="eastAsia" w:cstheme="minorBidi" w:hAnsiTheme="minorHAnsi"/>
        </w:rPr>
        <w:t>B</w:t>
      </w:r>
      <w:r w:rsidR="001852F3">
        <w:rPr>
          <w:rFonts w:ascii="楷体" w:eastAsia="楷体" w:hint="eastAsia" w:cstheme="minorBidi" w:hAnsiTheme="minorHAnsi"/>
        </w:rPr>
        <w:t xml:space="preserve">组假脑死亡供心组为急性排斥反应病理改变，心肌细胞出现变性坏死心肌轮廓尚清楚，单核细胞和淋巴细胞在心肌间浸润</w:t>
      </w:r>
      <w:r>
        <w:rPr>
          <w:rFonts w:ascii="楷体" w:eastAsia="楷体" w:hint="eastAsia" w:cstheme="minorBidi" w:hAnsiTheme="minorHAnsi"/>
        </w:rPr>
        <w:t>，</w:t>
      </w:r>
      <w:r>
        <w:rPr>
          <w:rFonts w:ascii="楷体" w:eastAsia="楷体" w:hint="eastAsia" w:cstheme="minorBidi" w:hAnsiTheme="minorHAnsi"/>
        </w:rPr>
        <w:t>为</w:t>
      </w:r>
      <w:r>
        <w:rPr>
          <w:rFonts w:ascii="楷体" w:eastAsia="楷体" w:hint="eastAsia" w:cstheme="minorBidi" w:hAnsiTheme="minorHAnsi"/>
        </w:rPr>
        <w:t>2R</w:t>
      </w:r>
      <w:r w:rsidR="001852F3">
        <w:rPr>
          <w:rFonts w:ascii="楷体" w:eastAsia="楷体" w:hint="eastAsia" w:cstheme="minorBidi" w:hAnsiTheme="minorHAnsi"/>
        </w:rPr>
        <w:t xml:space="preserve">级病理</w:t>
      </w:r>
      <w:r>
        <w:rPr>
          <w:rFonts w:ascii="楷体" w:eastAsia="楷体" w:hint="eastAsia" w:cstheme="minorBidi" w:hAnsiTheme="minorHAnsi"/>
        </w:rPr>
        <w:t>分级；在</w:t>
      </w:r>
      <w:r>
        <w:rPr>
          <w:rFonts w:ascii="楷体" w:eastAsia="楷体" w:hint="eastAsia" w:cstheme="minorBidi" w:hAnsiTheme="minorHAnsi"/>
        </w:rPr>
        <w:t>E</w:t>
      </w:r>
      <w:r w:rsidR="001852F3">
        <w:rPr>
          <w:rFonts w:ascii="楷体" w:eastAsia="楷体" w:hint="eastAsia" w:cstheme="minorBidi" w:hAnsiTheme="minorHAnsi"/>
        </w:rPr>
        <w:t xml:space="preserve">组脑死亡供心组有坏死的心肌细胞，心肌轮廓几乎不可见，单核细胞和淋巴细胞</w:t>
      </w:r>
      <w:r>
        <w:rPr>
          <w:rFonts w:ascii="楷体" w:eastAsia="楷体" w:hint="eastAsia" w:cstheme="minorBidi" w:hAnsiTheme="minorHAnsi"/>
        </w:rPr>
        <w:t>在心肌之间弥漫浸润，为</w:t>
      </w:r>
      <w:r>
        <w:rPr>
          <w:rFonts w:ascii="楷体" w:eastAsia="楷体" w:hint="eastAsia" w:cstheme="minorBidi" w:hAnsiTheme="minorHAnsi"/>
        </w:rPr>
        <w:t>3R</w:t>
      </w:r>
      <w:r w:rsidR="001852F3">
        <w:rPr>
          <w:rFonts w:ascii="楷体" w:eastAsia="楷体" w:hint="eastAsia" w:cstheme="minorBidi" w:hAnsiTheme="minorHAnsi"/>
        </w:rPr>
        <w:t xml:space="preserve">病理分级，急性排斥反应属于重度；</w:t>
      </w:r>
      <w:r>
        <w:rPr>
          <w:rFonts w:ascii="楷体" w:eastAsia="楷体" w:hint="eastAsia" w:cstheme="minorBidi" w:hAnsiTheme="minorHAnsi"/>
        </w:rPr>
        <w:t>D</w:t>
      </w:r>
      <w:r w:rsidR="001852F3">
        <w:rPr>
          <w:rFonts w:ascii="楷体" w:eastAsia="楷体" w:hint="eastAsia" w:cstheme="minorBidi" w:hAnsiTheme="minorHAnsi"/>
        </w:rPr>
        <w:t xml:space="preserve">组</w:t>
      </w:r>
      <w:r>
        <w:rPr>
          <w:rFonts w:ascii="楷体" w:eastAsia="楷体" w:hint="eastAsia" w:cstheme="minorBidi" w:hAnsiTheme="minorHAnsi"/>
        </w:rPr>
        <w:t>FTY720</w:t>
      </w:r>
      <w:r w:rsidR="001852F3">
        <w:rPr>
          <w:rFonts w:ascii="楷体" w:eastAsia="楷体" w:hint="eastAsia" w:cstheme="minorBidi" w:hAnsiTheme="minorHAnsi"/>
        </w:rPr>
        <w:t xml:space="preserve">处理的同种异</w:t>
      </w:r>
      <w:r>
        <w:rPr>
          <w:rFonts w:ascii="楷体" w:eastAsia="楷体" w:hint="eastAsia" w:cstheme="minorBidi" w:hAnsiTheme="minorHAnsi"/>
        </w:rPr>
        <w:t>基因移植组和</w:t>
      </w:r>
      <w:r>
        <w:rPr>
          <w:rFonts w:ascii="楷体" w:eastAsia="楷体" w:hint="eastAsia" w:cstheme="minorBidi" w:hAnsiTheme="minorHAnsi"/>
        </w:rPr>
        <w:t>F</w:t>
      </w:r>
      <w:r w:rsidR="001852F3">
        <w:rPr>
          <w:rFonts w:ascii="楷体" w:eastAsia="楷体" w:hint="eastAsia" w:cstheme="minorBidi" w:hAnsiTheme="minorHAnsi"/>
        </w:rPr>
        <w:t xml:space="preserve">组</w:t>
      </w:r>
      <w:r>
        <w:rPr>
          <w:rFonts w:ascii="楷体" w:eastAsia="楷体" w:hint="eastAsia" w:cstheme="minorBidi" w:hAnsiTheme="minorHAnsi"/>
        </w:rPr>
        <w:t>FTY720</w:t>
      </w:r>
      <w:r w:rsidR="001852F3">
        <w:rPr>
          <w:rFonts w:ascii="楷体" w:eastAsia="楷体" w:hint="eastAsia" w:cstheme="minorBidi" w:hAnsiTheme="minorHAnsi"/>
        </w:rPr>
        <w:t xml:space="preserve">处理的脑死亡供心组移植物仅有少量单个核细胞浸润，心肌组织</w:t>
      </w:r>
      <w:r>
        <w:rPr>
          <w:rFonts w:ascii="楷体" w:eastAsia="楷体" w:hint="eastAsia" w:cstheme="minorBidi" w:hAnsiTheme="minorHAnsi"/>
        </w:rPr>
        <w:t>结构和轮廓完好，零星有点状坏死，为</w:t>
      </w:r>
      <w:r>
        <w:rPr>
          <w:rFonts w:ascii="楷体" w:eastAsia="楷体" w:hint="eastAsia" w:cstheme="minorBidi" w:hAnsiTheme="minorHAnsi"/>
        </w:rPr>
        <w:t>1R</w:t>
      </w:r>
      <w:r w:rsidR="001852F3">
        <w:rPr>
          <w:rFonts w:ascii="楷体" w:eastAsia="楷体" w:hint="eastAsia" w:cstheme="minorBidi" w:hAnsiTheme="minorHAnsi"/>
        </w:rPr>
        <w:t xml:space="preserve">级病理分级；</w:t>
      </w:r>
      <w:r>
        <w:rPr>
          <w:rFonts w:ascii="楷体" w:eastAsia="楷体" w:hint="eastAsia" w:cstheme="minorBidi" w:hAnsiTheme="minorHAnsi"/>
        </w:rPr>
        <w:t>C</w:t>
      </w:r>
      <w:r w:rsidR="001852F3">
        <w:rPr>
          <w:rFonts w:ascii="楷体" w:eastAsia="楷体" w:hint="eastAsia" w:cstheme="minorBidi" w:hAnsiTheme="minorHAnsi"/>
        </w:rPr>
        <w:t xml:space="preserve">组心肌组织结构完好，仅有少量</w:t>
      </w:r>
      <w:r>
        <w:rPr>
          <w:rFonts w:ascii="楷体" w:eastAsia="楷体" w:hint="eastAsia" w:cstheme="minorBidi" w:hAnsiTheme="minorHAnsi"/>
        </w:rPr>
        <w:t>炎症细胞浸润，介于</w:t>
      </w:r>
      <w:r>
        <w:rPr>
          <w:rFonts w:ascii="楷体" w:eastAsia="楷体" w:hint="eastAsia" w:cstheme="minorBidi" w:hAnsiTheme="minorHAnsi"/>
        </w:rPr>
        <w:t>0R</w:t>
      </w:r>
      <w:r w:rsidR="001852F3">
        <w:rPr>
          <w:rFonts w:ascii="楷体" w:eastAsia="楷体" w:hint="eastAsia" w:cstheme="minorBidi" w:hAnsiTheme="minorHAnsi"/>
        </w:rPr>
        <w:t xml:space="preserve">和</w:t>
      </w:r>
      <w:r>
        <w:rPr>
          <w:rFonts w:ascii="楷体" w:eastAsia="楷体" w:hint="eastAsia" w:cstheme="minorBidi" w:hAnsiTheme="minorHAnsi"/>
        </w:rPr>
        <w:t>１R</w:t>
      </w:r>
      <w:r w:rsidR="001852F3">
        <w:rPr>
          <w:rFonts w:ascii="楷体" w:eastAsia="楷体" w:hint="eastAsia" w:cstheme="minorBidi" w:hAnsiTheme="minorHAnsi"/>
        </w:rPr>
        <w:t xml:space="preserve">级之间的病理分级。</w:t>
      </w:r>
      <w:r>
        <w:rPr>
          <w:rFonts w:ascii="楷体" w:eastAsia="楷体" w:hint="eastAsia" w:cstheme="minorBidi" w:hAnsiTheme="minorHAnsi"/>
        </w:rPr>
        <w:t>n=4。</w:t>
      </w:r>
    </w:p>
    <w:p w:rsidR="0018722C">
      <w:pPr>
        <w:pStyle w:val="Heading1"/>
        <w:topLinePunct/>
      </w:pPr>
      <w:bookmarkStart w:id="761190" w:name="_Toc686761190"/>
      <w:bookmarkStart w:name="_TOC_250004" w:id="31"/>
      <w:bookmarkStart w:name="3 讨论 " w:id="32"/>
      <w:r>
        <w:t>3</w:t>
      </w:r>
      <w:r>
        <w:t xml:space="preserve">  </w:t>
      </w:r>
      <w:r/>
      <w:bookmarkEnd w:id="32"/>
      <w:bookmarkEnd w:id="31"/>
      <w:r>
        <w:t>讨论</w:t>
      </w:r>
      <w:bookmarkEnd w:id="761190"/>
    </w:p>
    <w:p w:rsidR="0018722C">
      <w:pPr>
        <w:pStyle w:val="Heading2"/>
        <w:topLinePunct/>
        <w:ind w:left="171" w:hangingChars="171" w:hanging="171"/>
      </w:pPr>
      <w:bookmarkStart w:id="761191" w:name="_Toc686761191"/>
      <w:bookmarkStart w:name="3.1 关于小鼠心脏异位移植模型的讨论 " w:id="33"/>
      <w:bookmarkEnd w:id="33"/>
      <w:r>
        <w:t>3.1</w:t>
      </w:r>
      <w:r>
        <w:t xml:space="preserve"> </w:t>
      </w:r>
      <w:bookmarkStart w:name="3.1 关于小鼠心脏异位移植模型的讨论 " w:id="34"/>
      <w:bookmarkEnd w:id="34"/>
      <w:r>
        <w:t>关于小鼠心脏异位移植模型的讨论</w:t>
      </w:r>
      <w:bookmarkEnd w:id="761191"/>
    </w:p>
    <w:p w:rsidR="0018722C">
      <w:pPr>
        <w:topLinePunct/>
      </w:pPr>
      <w:r>
        <w:rPr>
          <w:rFonts w:ascii="宋体" w:hAnsi="宋体" w:eastAsia="宋体" w:hint="eastAsia"/>
        </w:rPr>
        <w:t>早在</w:t>
      </w:r>
      <w:r>
        <w:rPr>
          <w:rFonts w:ascii="宋体" w:hAnsi="宋体" w:eastAsia="宋体" w:hint="eastAsia"/>
        </w:rPr>
        <w:t>1933</w:t>
      </w:r>
      <w:r w:rsidR="001852F3">
        <w:rPr>
          <w:rFonts w:ascii="宋体" w:hAnsi="宋体" w:eastAsia="宋体" w:hint="eastAsia"/>
        </w:rPr>
        <w:t xml:space="preserve">年，就有哺乳动物的异位心脏移植模型报道</w:t>
      </w:r>
      <w:r>
        <w:rPr>
          <w:vertAlign w:val="superscript"/>
          /&gt;
        </w:rPr>
        <w:t>[</w:t>
      </w:r>
      <w:r>
        <w:rPr>
          <w:vertAlign w:val="superscript"/>
          /&gt;
        </w:rPr>
        <w:t xml:space="preserve">20</w:t>
      </w:r>
      <w:r>
        <w:rPr>
          <w:vertAlign w:val="superscript"/>
          /&gt;
        </w:rPr>
        <w:t>]</w:t>
      </w:r>
      <w:r>
        <w:rPr>
          <w:rFonts w:ascii="宋体" w:hAnsi="宋体" w:eastAsia="宋体" w:hint="eastAsia"/>
        </w:rPr>
        <w:t>其血流</w:t>
      </w:r>
      <w:r>
        <w:rPr>
          <w:rFonts w:ascii="宋体" w:hAnsi="宋体" w:eastAsia="宋体" w:hint="eastAsia"/>
        </w:rPr>
        <w:t>方向为从受体腹主动脉到移植心升主动脉再到冠状动脉到心肌到冠</w:t>
      </w:r>
      <w:r>
        <w:rPr>
          <w:rFonts w:ascii="宋体" w:hAnsi="宋体" w:eastAsia="宋体" w:hint="eastAsia"/>
        </w:rPr>
        <w:t>状静脉到右心房到右心室到肺动脉最后到受体下腔静脉，因此也阐明</w:t>
      </w:r>
      <w:r>
        <w:rPr>
          <w:rFonts w:ascii="宋体" w:hAnsi="宋体" w:eastAsia="宋体" w:hint="eastAsia"/>
        </w:rPr>
        <w:t>了移植心血液循环原理。我们采用的模型是小鼠异位移植的模型，血</w:t>
      </w:r>
      <w:r>
        <w:rPr>
          <w:rFonts w:ascii="宋体" w:hAnsi="宋体" w:eastAsia="宋体" w:hint="eastAsia"/>
        </w:rPr>
        <w:t>流方向为：受体腹主动脉→移植心脏主动脉→冠状动脉→心肌→冠状</w:t>
      </w:r>
      <w:r>
        <w:rPr>
          <w:rFonts w:ascii="宋体" w:hAnsi="宋体" w:eastAsia="宋体" w:hint="eastAsia"/>
        </w:rPr>
        <w:t>静脉→右心房→右心室→肺动脉→受体下腔静脉</w:t>
      </w:r>
      <w:r>
        <w:rPr>
          <w:rFonts w:ascii="宋体" w:hAnsi="宋体" w:eastAsia="宋体" w:hint="eastAsia"/>
        </w:rPr>
        <w:t>（</w:t>
      </w:r>
      <w:r>
        <w:rPr>
          <w:rFonts w:ascii="宋体" w:hAnsi="宋体" w:eastAsia="宋体" w:hint="eastAsia"/>
        </w:rPr>
        <w:t>图</w:t>
      </w:r>
      <w:r>
        <w:rPr>
          <w:rFonts w:ascii="Calibri" w:hAnsi="Calibri" w:eastAsia="Calibri"/>
        </w:rPr>
        <w:t>6</w:t>
      </w:r>
      <w:r>
        <w:rPr>
          <w:rFonts w:ascii="宋体" w:hAnsi="宋体" w:eastAsia="宋体" w:hint="eastAsia"/>
        </w:rPr>
        <w:t>）</w:t>
      </w:r>
      <w:r>
        <w:rPr>
          <w:rFonts w:ascii="宋体" w:hAnsi="宋体" w:eastAsia="宋体" w:hint="eastAsia"/>
        </w:rPr>
        <w:t>。虽然心</w:t>
      </w:r>
      <w:r>
        <w:rPr>
          <w:rFonts w:ascii="宋体" w:hAnsi="宋体" w:eastAsia="宋体" w:hint="eastAsia"/>
        </w:rPr>
        <w:t>脏</w:t>
      </w:r>
    </w:p>
    <w:p w:rsidR="0018722C">
      <w:pPr>
        <w:topLinePunct/>
      </w:pPr>
      <w:r>
        <w:rPr>
          <w:rFonts w:ascii="宋体" w:eastAsia="宋体" w:hint="eastAsia"/>
        </w:rPr>
        <w:t>的左心没有参与血液循环且与正常的生理状态有所不一样，但存活没</w:t>
      </w:r>
    </w:p>
    <w:p w:rsidR="0018722C">
      <w:pPr>
        <w:topLinePunct/>
      </w:pPr>
      <w:r>
        <w:rPr>
          <w:rFonts w:ascii="宋体" w:eastAsia="宋体" w:hint="eastAsia"/>
        </w:rPr>
        <w:t>有受影响，因而这种模型广泛应用于移植免疫学方面的研究。</w:t>
      </w:r>
    </w:p>
    <w:p w:rsidR="0018722C">
      <w:pPr>
        <w:topLinePunct/>
      </w:pPr>
      <w:bookmarkStart w:id="959904" w:name="_cwCmt6"/>
      <w:r>
        <w:rPr>
          <w:rFonts w:cstheme="minorBidi" w:hAnsiTheme="minorHAnsi" w:eastAsiaTheme="minorHAnsi" w:asciiTheme="minorHAnsi" w:ascii="Calibri"/>
        </w:rPr>
        <w:t>23</w:t>
      </w:r>
      <w:bookmarkEnd w:id="959904"/>
    </w:p>
    <w:p w:rsidR="0018722C">
      <w:pPr>
        <w:pStyle w:val="affff5"/>
        <w:keepNext/>
        <w:topLinePunct/>
      </w:pPr>
      <w:r>
        <w:rPr>
          <w:rFonts w:ascii="Calibri"/>
          <w:sz w:val="20"/>
        </w:rPr>
        <w:drawing>
          <wp:inline distT="0" distB="0" distL="0" distR="0">
            <wp:extent cx="5144700" cy="2578904"/>
            <wp:effectExtent l="0" t="0" r="0" b="0"/>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12" cstate="print"/>
                    <a:stretch>
                      <a:fillRect/>
                    </a:stretch>
                  </pic:blipFill>
                  <pic:spPr>
                    <a:xfrm>
                      <a:off x="0" y="0"/>
                      <a:ext cx="5325766" cy="2669667"/>
                    </a:xfrm>
                    <a:prstGeom prst="rect">
                      <a:avLst/>
                    </a:prstGeom>
                  </pic:spPr>
                </pic:pic>
              </a:graphicData>
            </a:graphic>
          </wp:inline>
        </w:drawing>
      </w:r>
      <w:r/>
    </w:p>
    <w:p w:rsidR="0018722C">
      <w:pPr>
        <w:pStyle w:val="a9"/>
        <w:topLinePunct/>
      </w:pPr>
      <w:r>
        <w:rPr>
          <w:rFonts w:cstheme="minorBidi" w:hAnsiTheme="minorHAnsi" w:eastAsiaTheme="minorHAnsi" w:asciiTheme="minorHAnsi" w:ascii="楷体" w:eastAsia="楷体" w:hint="eastAsia"/>
        </w:rPr>
        <w:t>图</w:t>
      </w:r>
      <w:r>
        <w:rPr>
          <w:rFonts w:ascii="楷体" w:eastAsia="楷体" w:hint="eastAsia" w:cstheme="minorBidi" w:hAnsiTheme="minorHAnsi"/>
        </w:rPr>
        <w:t> </w:t>
      </w:r>
      <w:r>
        <w:rPr>
          <w:rFonts w:ascii="楷体" w:eastAsia="楷体" w:hint="eastAsia" w:cstheme="minorBidi" w:hAnsiTheme="minorHAnsi"/>
        </w:rPr>
        <w:t>6</w:t>
      </w:r>
      <w:r>
        <w:t xml:space="preserve">  </w:t>
      </w:r>
      <w:r w:rsidR="001852F3">
        <w:rPr>
          <w:rFonts w:cstheme="minorBidi" w:hAnsiTheme="minorHAnsi" w:eastAsiaTheme="minorHAnsi" w:asciiTheme="minorHAnsi"/>
        </w:rPr>
        <w:t>小鼠腹部异位心脏移植的血液循环模式</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6</w:t>
      </w:r>
      <w:r>
        <w:t xml:space="preserve">  </w:t>
      </w:r>
      <w:r w:rsidRPr="00DB64CE">
        <w:rPr>
          <w:rFonts w:cstheme="minorBidi" w:hAnsiTheme="minorHAnsi" w:eastAsiaTheme="minorHAnsi" w:asciiTheme="minorHAnsi"/>
        </w:rPr>
        <w:t>The blood circulation pattern of heterotopic cardiac transplantation model in mice</w:t>
      </w:r>
    </w:p>
    <w:p w:rsidR="0018722C">
      <w:pPr>
        <w:topLinePunct/>
      </w:pPr>
      <w:r>
        <w:rPr>
          <w:rFonts w:ascii="宋体" w:eastAsia="宋体" w:hint="eastAsia"/>
        </w:rPr>
        <w:t>动物移植模型一直是器官移植领域基础和临床研究的重要模型</w:t>
      </w:r>
      <w:r>
        <w:rPr>
          <w:rFonts w:ascii="宋体" w:eastAsia="宋体" w:hint="eastAsia"/>
        </w:rPr>
        <w:t>，</w:t>
      </w:r>
      <w:r w:rsidR="001852F3">
        <w:rPr>
          <w:rFonts w:ascii="宋体" w:eastAsia="宋体" w:hint="eastAsia"/>
        </w:rPr>
        <w:t xml:space="preserve">其中最常用的是小鼠与大鼠的异位心脏移植模型。大鼠虽然体积大，</w:t>
      </w:r>
      <w:r>
        <w:rPr>
          <w:rFonts w:ascii="宋体" w:eastAsia="宋体" w:hint="eastAsia"/>
        </w:rPr>
        <w:t>且手术耐受好，成功率高；小鼠体积小手术需借用显微器械，手术难</w:t>
      </w:r>
      <w:r>
        <w:rPr>
          <w:rFonts w:ascii="宋体" w:eastAsia="宋体" w:hint="eastAsia"/>
        </w:rPr>
        <w:t>度大，可是小鼠也有其他动物没有的优点：目前有超过</w:t>
      </w:r>
      <w:r>
        <w:rPr>
          <w:rFonts w:ascii="宋体" w:eastAsia="宋体" w:hint="eastAsia"/>
        </w:rPr>
        <w:t>1300</w:t>
      </w:r>
      <w:r w:rsidR="001852F3">
        <w:rPr>
          <w:rFonts w:ascii="宋体" w:eastAsia="宋体" w:hint="eastAsia"/>
        </w:rPr>
        <w:t xml:space="preserve">种转基</w:t>
      </w:r>
      <w:r>
        <w:rPr>
          <w:rFonts w:ascii="宋体" w:eastAsia="宋体" w:hint="eastAsia"/>
        </w:rPr>
        <w:t>因小鼠可以来利用；小鼠移植模型在移植免疫进程中已经取得了领先</w:t>
      </w:r>
      <w:r>
        <w:rPr>
          <w:rFonts w:ascii="宋体" w:eastAsia="宋体" w:hint="eastAsia"/>
        </w:rPr>
        <w:t>的地位；小鼠移植模型提供了一系列疾病生物研究的平台特别是在免</w:t>
      </w:r>
      <w:r>
        <w:rPr>
          <w:rFonts w:ascii="宋体" w:eastAsia="宋体" w:hint="eastAsia"/>
        </w:rPr>
        <w:t>疫系统疾病方面；还有在试剂用量上小鼠比其他动物会减少很多；更</w:t>
      </w:r>
      <w:r>
        <w:rPr>
          <w:rFonts w:ascii="宋体" w:eastAsia="宋体" w:hint="eastAsia"/>
        </w:rPr>
        <w:t>为重要的是小鼠</w:t>
      </w:r>
      <w:r>
        <w:rPr>
          <w:rFonts w:ascii="宋体" w:eastAsia="宋体" w:hint="eastAsia"/>
        </w:rPr>
        <w:t>H-2</w:t>
      </w:r>
      <w:r w:rsidR="001852F3">
        <w:rPr>
          <w:rFonts w:ascii="宋体" w:eastAsia="宋体" w:hint="eastAsia"/>
        </w:rPr>
        <w:t xml:space="preserve">主要组织相溶性复合物和人类白细胞抗原主要组</w:t>
      </w:r>
      <w:r>
        <w:rPr>
          <w:rFonts w:ascii="宋体" w:eastAsia="宋体" w:hint="eastAsia"/>
        </w:rPr>
        <w:t>织相溶性复合物高度类似，提供了临床相关的内在机制。因此小鼠</w:t>
      </w:r>
      <w:r w:rsidR="001852F3">
        <w:rPr>
          <w:rFonts w:ascii="宋体" w:eastAsia="宋体" w:hint="eastAsia"/>
        </w:rPr>
        <w:t xml:space="preserve">常常做为首选动物来研究移植免疫</w:t>
      </w:r>
      <w:r>
        <w:rPr>
          <w:rFonts w:ascii="宋体" w:eastAsia="宋体" w:hint="eastAsia"/>
        </w:rPr>
        <w:t>[</w:t>
      </w:r>
      <w:r>
        <w:rPr>
          <w:rFonts w:ascii="宋体" w:eastAsia="宋体" w:hint="eastAsia"/>
          <w:spacing w:val="-3"/>
          <w:position w:val="14"/>
          <w:sz w:val="14"/>
        </w:rPr>
        <w:t xml:space="preserve">21</w:t>
      </w:r>
      <w:r>
        <w:rPr>
          <w:rFonts w:ascii="宋体" w:eastAsia="宋体" w:hint="eastAsia"/>
          <w:spacing w:val="-3"/>
          <w:position w:val="14"/>
          <w:sz w:val="14"/>
        </w:rPr>
        <w:t>.</w:t>
      </w:r>
      <w:r>
        <w:rPr>
          <w:rFonts w:ascii="宋体" w:eastAsia="宋体" w:hint="eastAsia"/>
          <w:spacing w:val="-3"/>
          <w:position w:val="14"/>
          <w:sz w:val="14"/>
        </w:rPr>
        <w:t xml:space="preserve">22</w:t>
      </w:r>
      <w:r>
        <w:rPr>
          <w:rFonts w:ascii="宋体" w:eastAsia="宋体" w:hint="eastAsia"/>
        </w:rPr>
        <w:t>]</w:t>
      </w:r>
      <w:r>
        <w:rPr>
          <w:rFonts w:ascii="宋体" w:eastAsia="宋体" w:hint="eastAsia"/>
        </w:rPr>
        <w:t>。异位心脏移植模型主要分为</w:t>
      </w:r>
      <w:r w:rsidR="001852F3">
        <w:rPr>
          <w:rFonts w:ascii="宋体" w:eastAsia="宋体" w:hint="eastAsia"/>
        </w:rPr>
        <w:t xml:space="preserve">两</w:t>
      </w:r>
      <w:r>
        <w:rPr>
          <w:rFonts w:ascii="宋体" w:eastAsia="宋体" w:hint="eastAsia"/>
        </w:rPr>
        <w:t>种</w:t>
      </w:r>
      <w:r>
        <w:rPr>
          <w:rFonts w:ascii="宋体" w:eastAsia="宋体" w:hint="eastAsia"/>
        </w:rPr>
        <w:t>：</w:t>
      </w:r>
      <w:r>
        <w:rPr>
          <w:rFonts w:ascii="宋体" w:eastAsia="宋体" w:hint="eastAsia"/>
        </w:rPr>
        <w:t>一种是腹部异位心脏移植</w:t>
      </w:r>
      <w:r>
        <w:rPr>
          <w:rFonts w:ascii="宋体" w:eastAsia="宋体" w:hint="eastAsia"/>
        </w:rPr>
        <w:t>[</w:t>
      </w:r>
      <w:r>
        <w:rPr>
          <w:rFonts w:ascii="宋体" w:eastAsia="宋体" w:hint="eastAsia"/>
          <w:position w:val="14"/>
          <w:sz w:val="14"/>
        </w:rPr>
        <w:t xml:space="preserve">23</w:t>
      </w:r>
      <w:r>
        <w:rPr>
          <w:rFonts w:ascii="宋体" w:eastAsia="宋体" w:hint="eastAsia"/>
          <w:position w:val="14"/>
          <w:sz w:val="14"/>
        </w:rPr>
        <w:t>.</w:t>
      </w:r>
      <w:r>
        <w:rPr>
          <w:rFonts w:ascii="宋体" w:eastAsia="宋体" w:hint="eastAsia"/>
          <w:position w:val="14"/>
          <w:sz w:val="14"/>
        </w:rPr>
        <w:t xml:space="preserve">24</w:t>
      </w:r>
      <w:r>
        <w:rPr>
          <w:rFonts w:ascii="宋体" w:eastAsia="宋体" w:hint="eastAsia"/>
        </w:rPr>
        <w:t>]</w:t>
      </w:r>
      <w:r>
        <w:rPr>
          <w:rFonts w:ascii="宋体" w:eastAsia="宋体" w:hint="eastAsia"/>
        </w:rPr>
        <w:t>一种是颈部异位心脏移植</w:t>
      </w:r>
      <w:r>
        <w:rPr>
          <w:rFonts w:ascii="宋体" w:eastAsia="宋体" w:hint="eastAsia"/>
          <w:vertAlign w:val="superscript"/>
        </w:rPr>
        <w:t>[</w:t>
      </w:r>
      <w:r>
        <w:rPr>
          <w:rFonts w:ascii="宋体" w:eastAsia="宋体" w:hint="eastAsia"/>
          <w:vertAlign w:val="superscript"/>
          <w:position w:val="14"/>
        </w:rPr>
        <w:t xml:space="preserve">25</w:t>
      </w:r>
      <w:r>
        <w:rPr>
          <w:rFonts w:ascii="宋体" w:eastAsia="宋体" w:hint="eastAsia"/>
          <w:vertAlign w:val="superscript"/>
        </w:rPr>
        <w:t>]</w:t>
      </w:r>
      <w:r>
        <w:rPr>
          <w:rFonts w:ascii="宋体" w:eastAsia="宋体" w:hint="eastAsia"/>
        </w:rPr>
        <w:t>。与</w:t>
      </w:r>
      <w:r w:rsidR="001852F3">
        <w:rPr>
          <w:rFonts w:ascii="宋体" w:eastAsia="宋体" w:hint="eastAsia"/>
        </w:rPr>
        <w:t xml:space="preserve">腹部异位心脏移植相比颈部空间明显小，不利于移植心术后的搏动，</w:t>
      </w:r>
      <w:r w:rsidR="001852F3">
        <w:rPr>
          <w:rFonts w:ascii="宋体" w:eastAsia="宋体" w:hint="eastAsia"/>
        </w:rPr>
        <w:t xml:space="preserve">而</w:t>
      </w:r>
      <w:r>
        <w:rPr>
          <w:rFonts w:ascii="宋体" w:eastAsia="宋体" w:hint="eastAsia"/>
        </w:rPr>
        <w:t>颈动脉、颈静脉与下腔静脉和腹主动脉相比明显更加的难分离且细，</w:t>
      </w:r>
      <w:r>
        <w:rPr>
          <w:rFonts w:ascii="宋体" w:eastAsia="宋体" w:hint="eastAsia"/>
        </w:rPr>
        <w:t>不好进行血管吻合，且容易出现打结影响移植心的存活。而腹部空</w:t>
      </w:r>
      <w:r>
        <w:rPr>
          <w:rFonts w:ascii="宋体" w:eastAsia="宋体" w:hint="eastAsia"/>
        </w:rPr>
        <w:t>间</w:t>
      </w:r>
    </w:p>
    <w:p w:rsidR="0018722C">
      <w:pPr>
        <w:topLinePunct/>
      </w:pPr>
      <w:r>
        <w:rPr>
          <w:rFonts w:cstheme="minorBidi" w:hAnsiTheme="minorHAnsi" w:eastAsiaTheme="minorHAnsi" w:asciiTheme="minorHAnsi" w:ascii="Calibri"/>
        </w:rPr>
        <w:t>24</w:t>
      </w:r>
    </w:p>
    <w:p w:rsidR="0018722C">
      <w:pPr>
        <w:topLinePunct/>
      </w:pPr>
      <w:r>
        <w:rPr>
          <w:rFonts w:ascii="宋体" w:eastAsia="宋体" w:hint="eastAsia"/>
        </w:rPr>
        <w:t>大，移植心脏有更多的空间搏动有更好的存活率，且腹主动脉和下腔静脉相对较大，这样就降低了血管缝合的难度，提高了心脏存活率，</w:t>
      </w:r>
      <w:r>
        <w:rPr>
          <w:rFonts w:ascii="宋体" w:eastAsia="宋体" w:hint="eastAsia"/>
        </w:rPr>
        <w:t>所以目前大多数还是采用小鼠腹部异位心脏移植的模型</w:t>
      </w:r>
      <w:r>
        <w:rPr>
          <w:rFonts w:ascii="宋体" w:eastAsia="宋体" w:hint="eastAsia"/>
          <w:vertAlign w:val="superscript"/>
        </w:rPr>
        <w:t>[</w:t>
      </w:r>
      <w:r>
        <w:rPr>
          <w:rFonts w:ascii="宋体" w:eastAsia="宋体" w:hint="eastAsia"/>
          <w:vertAlign w:val="superscript"/>
        </w:rPr>
        <w:t xml:space="preserve">26-30</w:t>
      </w:r>
      <w:r>
        <w:rPr>
          <w:rFonts w:ascii="宋体" w:eastAsia="宋体" w:hint="eastAsia"/>
          <w:vertAlign w:val="superscript"/>
        </w:rPr>
        <w:t>]</w:t>
      </w:r>
      <w:r>
        <w:rPr>
          <w:rFonts w:ascii="宋体" w:eastAsia="宋体" w:hint="eastAsia"/>
        </w:rPr>
        <w:t>。</w:t>
      </w:r>
    </w:p>
    <w:p w:rsidR="0018722C">
      <w:pPr>
        <w:topLinePunct/>
      </w:pPr>
      <w:r>
        <w:rPr>
          <w:rFonts w:ascii="宋体" w:eastAsia="宋体" w:hint="eastAsia"/>
        </w:rPr>
        <w:t>小鼠心脏异位移植模型的建立难度较大，在经过大量显微训练</w:t>
      </w:r>
      <w:r>
        <w:rPr>
          <w:rFonts w:ascii="宋体" w:eastAsia="宋体" w:hint="eastAsia"/>
        </w:rPr>
        <w:t>和精心的围手术处理后模型才稳定建立。现将该模型的手术实践经验</w:t>
      </w:r>
      <w:r w:rsidR="001852F3">
        <w:rPr>
          <w:rFonts w:ascii="宋体" w:eastAsia="宋体" w:hint="eastAsia"/>
        </w:rPr>
        <w:t xml:space="preserve"> 讨论如下：</w:t>
      </w:r>
    </w:p>
    <w:p w:rsidR="0018722C">
      <w:pPr>
        <w:topLinePunct/>
      </w:pPr>
      <w:r>
        <w:rPr>
          <w:rFonts w:ascii="宋体" w:eastAsia="宋体" w:hint="eastAsia"/>
        </w:rPr>
        <w:t>供心的保护：</w:t>
      </w:r>
      <w:r>
        <w:rPr>
          <w:rFonts w:ascii="宋体" w:eastAsia="宋体" w:hint="eastAsia"/>
        </w:rPr>
        <w:t>Ono</w:t>
      </w:r>
      <w:r w:rsidR="001852F3">
        <w:rPr>
          <w:rFonts w:ascii="宋体" w:eastAsia="宋体" w:hint="eastAsia"/>
        </w:rPr>
        <w:t xml:space="preserve">法为先取供心，后再进行受体手术。我们在此</w:t>
      </w:r>
      <w:r>
        <w:rPr>
          <w:rFonts w:ascii="宋体" w:eastAsia="宋体" w:hint="eastAsia"/>
        </w:rPr>
        <w:t>基础上加以改进，一开始即进行受体准备，供体取心后直接就行移植</w:t>
      </w:r>
      <w:r w:rsidR="001852F3">
        <w:rPr>
          <w:rFonts w:ascii="宋体" w:eastAsia="宋体" w:hint="eastAsia"/>
        </w:rPr>
        <w:t xml:space="preserve"> </w:t>
      </w:r>
      <w:r>
        <w:rPr>
          <w:rFonts w:ascii="宋体" w:eastAsia="宋体" w:hint="eastAsia"/>
        </w:rPr>
        <w:t>手术，这样就缩短了供体心脏冷缺血时间</w:t>
      </w:r>
      <w:r>
        <w:rPr>
          <w:rFonts w:ascii="宋体" w:eastAsia="宋体" w:hint="eastAsia"/>
          <w:vertAlign w:val="superscript"/>
        </w:rPr>
        <w:t>[</w:t>
      </w:r>
      <w:r>
        <w:rPr>
          <w:rFonts w:ascii="宋体" w:eastAsia="宋体" w:hint="eastAsia"/>
          <w:vertAlign w:val="superscript"/>
        </w:rPr>
        <w:t xml:space="preserve">31</w:t>
      </w:r>
      <w:r>
        <w:rPr>
          <w:rFonts w:ascii="宋体" w:eastAsia="宋体" w:hint="eastAsia"/>
          <w:vertAlign w:val="superscript"/>
        </w:rPr>
        <w:t>]</w:t>
      </w:r>
      <w:r>
        <w:rPr>
          <w:rFonts w:ascii="宋体" w:eastAsia="宋体" w:hint="eastAsia"/>
        </w:rPr>
        <w:t>。切取供心前充分肝素</w:t>
      </w:r>
      <w:r>
        <w:rPr>
          <w:rFonts w:ascii="宋体" w:eastAsia="宋体" w:hint="eastAsia"/>
        </w:rPr>
        <w:t>化避免术后供心血栓，供心缺血后应保持低温状态，吻合过程中供心</w:t>
      </w:r>
      <w:r w:rsidR="001852F3">
        <w:rPr>
          <w:rFonts w:ascii="宋体" w:eastAsia="宋体" w:hint="eastAsia"/>
        </w:rPr>
        <w:t xml:space="preserve"> </w:t>
      </w:r>
      <w:r>
        <w:rPr>
          <w:rFonts w:ascii="宋体" w:eastAsia="宋体" w:hint="eastAsia"/>
        </w:rPr>
        <w:t>一直用冰纱布覆盖纱布上并加小碎冰。结扎右上腔静脉时应紧贴心脏</w:t>
      </w:r>
      <w:r w:rsidR="001852F3">
        <w:rPr>
          <w:rFonts w:ascii="宋体" w:eastAsia="宋体" w:hint="eastAsia"/>
        </w:rPr>
        <w:t xml:space="preserve"> </w:t>
      </w:r>
      <w:r>
        <w:rPr>
          <w:rFonts w:ascii="宋体" w:eastAsia="宋体" w:hint="eastAsia"/>
        </w:rPr>
        <w:t>在分支下面结扎以免术后造成出血不止，分离主动脉弓和肺动脉时不</w:t>
      </w:r>
      <w:r w:rsidR="001852F3">
        <w:rPr>
          <w:rFonts w:ascii="宋体" w:eastAsia="宋体" w:hint="eastAsia"/>
        </w:rPr>
        <w:t xml:space="preserve"> </w:t>
      </w:r>
      <w:r>
        <w:rPr>
          <w:rFonts w:ascii="宋体" w:eastAsia="宋体" w:hint="eastAsia"/>
        </w:rPr>
        <w:t>要强行分离，以免术后毛细血管出血不止。尽量缩短供心冷缺血和热</w:t>
      </w:r>
      <w:r w:rsidR="001852F3">
        <w:rPr>
          <w:rFonts w:ascii="宋体" w:eastAsia="宋体" w:hint="eastAsia"/>
        </w:rPr>
        <w:t xml:space="preserve"> 缺血时间对供心复跳很关键。</w:t>
      </w:r>
    </w:p>
    <w:p w:rsidR="0018722C">
      <w:pPr>
        <w:topLinePunct/>
      </w:pPr>
      <w:r>
        <w:rPr>
          <w:rFonts w:ascii="宋体" w:eastAsia="宋体" w:hint="eastAsia"/>
        </w:rPr>
        <w:t>受体的处理：在对受体小鼠主动脉和下腔静脉的阻断中</w:t>
      </w:r>
      <w:r>
        <w:rPr>
          <w:rFonts w:ascii="宋体" w:eastAsia="宋体" w:hint="eastAsia"/>
        </w:rPr>
        <w:t>，</w:t>
      </w:r>
      <w:r w:rsidR="001852F3">
        <w:rPr>
          <w:rFonts w:ascii="宋体" w:eastAsia="宋体" w:hint="eastAsia"/>
        </w:rPr>
        <w:t xml:space="preserve">采用</w:t>
      </w:r>
      <w:r>
        <w:rPr>
          <w:rFonts w:ascii="宋体" w:eastAsia="宋体" w:hint="eastAsia"/>
        </w:rPr>
        <w:t>血管夹阻断能够让腹主动脉完全朝上，减少了下腔静脉对缝合的干扰</w:t>
      </w:r>
      <w:r>
        <w:rPr>
          <w:rFonts w:ascii="宋体" w:eastAsia="宋体" w:hint="eastAsia"/>
        </w:rPr>
        <w:t>且血管夹对血管的损伤比丝线结扎血管要小。</w:t>
      </w:r>
    </w:p>
    <w:p w:rsidR="0018722C">
      <w:pPr>
        <w:topLinePunct/>
      </w:pPr>
      <w:r>
        <w:rPr>
          <w:rFonts w:ascii="宋体" w:eastAsia="宋体" w:hint="eastAsia"/>
        </w:rPr>
        <w:t>血管的吻合：熟练的显微外科吻合技术是手术的成功关键。边距</w:t>
      </w:r>
      <w:r>
        <w:rPr>
          <w:rFonts w:ascii="宋体" w:eastAsia="宋体" w:hint="eastAsia"/>
        </w:rPr>
        <w:t>不宜过大，过大容易造成吻合段血管狭窄、不通，尤其是近心端，近心端如果边距过大造成的血管狭窄供心将没有血流通过将不会复跳，</w:t>
      </w:r>
      <w:r>
        <w:rPr>
          <w:rFonts w:ascii="宋体" w:eastAsia="宋体" w:hint="eastAsia"/>
        </w:rPr>
        <w:t>针距不宜过密，过密的话针孔较多术后易出血。边距和针距比约</w:t>
      </w:r>
      <w:r>
        <w:rPr>
          <w:rFonts w:ascii="宋体" w:eastAsia="宋体" w:hint="eastAsia"/>
        </w:rPr>
        <w:t>为</w:t>
      </w:r>
    </w:p>
    <w:p w:rsidR="0018722C">
      <w:pPr>
        <w:topLinePunct/>
      </w:pPr>
      <w:r>
        <w:rPr>
          <w:rFonts w:ascii="宋体" w:eastAsia="宋体" w:hint="eastAsia"/>
        </w:rPr>
        <w:t>1</w:t>
      </w:r>
      <w:r>
        <w:rPr>
          <w:rFonts w:ascii="宋体" w:eastAsia="宋体" w:hint="eastAsia"/>
        </w:rPr>
        <w:t xml:space="preserve">: </w:t>
      </w:r>
      <w:r>
        <w:rPr>
          <w:rFonts w:ascii="宋体" w:eastAsia="宋体" w:hint="eastAsia"/>
        </w:rPr>
        <w:t>1</w:t>
      </w:r>
      <w:r>
        <w:rPr>
          <w:rFonts w:ascii="宋体" w:eastAsia="宋体" w:hint="eastAsia"/>
        </w:rPr>
        <w:t>.</w:t>
      </w:r>
      <w:r>
        <w:rPr>
          <w:rFonts w:ascii="宋体" w:eastAsia="宋体" w:hint="eastAsia"/>
        </w:rPr>
        <w:t>5，动脉一般每侧</w:t>
      </w:r>
      <w:r w:rsidR="001852F3">
        <w:rPr>
          <w:rFonts w:ascii="宋体" w:eastAsia="宋体" w:hint="eastAsia"/>
        </w:rPr>
        <w:t xml:space="preserve">5-7</w:t>
      </w:r>
      <w:r w:rsidR="001852F3">
        <w:rPr>
          <w:rFonts w:ascii="宋体" w:eastAsia="宋体" w:hint="eastAsia"/>
        </w:rPr>
        <w:t xml:space="preserve">针</w:t>
      </w:r>
      <w:r>
        <w:rPr>
          <w:rFonts w:ascii="宋体" w:eastAsia="宋体" w:hint="eastAsia"/>
        </w:rPr>
        <w:t>，</w:t>
      </w:r>
      <w:r>
        <w:rPr>
          <w:rFonts w:ascii="宋体" w:eastAsia="宋体" w:hint="eastAsia"/>
        </w:rPr>
        <w:t>一边缝一边紧线，因动脉压力大以防术</w:t>
      </w:r>
    </w:p>
    <w:p w:rsidR="0018722C">
      <w:pPr>
        <w:topLinePunct/>
      </w:pPr>
      <w:r>
        <w:rPr>
          <w:rFonts w:cstheme="minorBidi" w:hAnsiTheme="minorHAnsi" w:eastAsiaTheme="minorHAnsi" w:asciiTheme="minorHAnsi" w:ascii="Calibri"/>
        </w:rPr>
        <w:t>25</w:t>
      </w:r>
    </w:p>
    <w:p w:rsidR="0018722C">
      <w:pPr>
        <w:topLinePunct/>
      </w:pPr>
      <w:r>
        <w:rPr>
          <w:rFonts w:ascii="宋体" w:eastAsia="宋体" w:hint="eastAsia"/>
        </w:rPr>
        <w:t>后大出血。在缝合的过程要避免血管内皮的损伤以防术后动脉栓塞引</w:t>
      </w:r>
      <w:r>
        <w:rPr>
          <w:rFonts w:ascii="宋体" w:eastAsia="宋体" w:hint="eastAsia"/>
        </w:rPr>
        <w:t>起的下肢瘫痪。最后注意用肝素生理盐水冲洗以排出血管里的空气也</w:t>
      </w:r>
      <w:r>
        <w:rPr>
          <w:rFonts w:ascii="宋体" w:eastAsia="宋体" w:hint="eastAsia"/>
        </w:rPr>
        <w:t>防止血栓的形成。在缝合下腔静脉和肺动脉的</w:t>
      </w:r>
      <w:r>
        <w:rPr>
          <w:rFonts w:ascii="宋体" w:eastAsia="宋体" w:hint="eastAsia"/>
        </w:rPr>
        <w:t>时候</w:t>
      </w:r>
      <w:r>
        <w:rPr>
          <w:rFonts w:ascii="宋体" w:eastAsia="宋体" w:hint="eastAsia"/>
        </w:rPr>
        <w:t>，第一针特别重要</w:t>
      </w:r>
      <w:r>
        <w:rPr>
          <w:rFonts w:ascii="宋体" w:eastAsia="宋体" w:hint="eastAsia"/>
        </w:rPr>
        <w:t>以防渗血。缝合的针距相对较大，一侧</w:t>
      </w:r>
      <w:r>
        <w:rPr>
          <w:rFonts w:ascii="宋体" w:eastAsia="宋体" w:hint="eastAsia"/>
        </w:rPr>
        <w:t>3-4</w:t>
      </w:r>
      <w:r w:rsidR="001852F3">
        <w:rPr>
          <w:rFonts w:ascii="宋体" w:eastAsia="宋体" w:hint="eastAsia"/>
        </w:rPr>
        <w:t xml:space="preserve">针，同时收线不宜太紧，</w:t>
      </w:r>
      <w:r>
        <w:rPr>
          <w:rFonts w:ascii="宋体" w:eastAsia="宋体" w:hint="eastAsia"/>
        </w:rPr>
        <w:t>因为静脉压不大，不会因为收线不紧而引起渗血。松开血管夹如果有</w:t>
      </w:r>
      <w:r>
        <w:rPr>
          <w:rFonts w:ascii="宋体" w:eastAsia="宋体" w:hint="eastAsia"/>
        </w:rPr>
        <w:t>渗血可以用事先准备好的小棉球压迫止血，效果较好。</w:t>
      </w:r>
    </w:p>
    <w:p w:rsidR="0018722C">
      <w:pPr>
        <w:topLinePunct/>
      </w:pPr>
      <w:r>
        <w:rPr>
          <w:rFonts w:ascii="宋体" w:eastAsia="宋体" w:hint="eastAsia"/>
        </w:rPr>
        <w:t>围手术期处理：术后可向颈部皮下注射</w:t>
      </w:r>
      <w:r>
        <w:rPr>
          <w:rFonts w:ascii="宋体" w:eastAsia="宋体" w:hint="eastAsia"/>
        </w:rPr>
        <w:t>0</w:t>
      </w:r>
      <w:r>
        <w:rPr>
          <w:rFonts w:ascii="宋体" w:eastAsia="宋体" w:hint="eastAsia"/>
        </w:rPr>
        <w:t>.</w:t>
      </w:r>
      <w:r>
        <w:rPr>
          <w:rFonts w:ascii="宋体" w:eastAsia="宋体" w:hint="eastAsia"/>
        </w:rPr>
        <w:t>5ml</w:t>
      </w:r>
      <w:r w:rsidR="001852F3">
        <w:rPr>
          <w:rFonts w:ascii="宋体" w:eastAsia="宋体" w:hint="eastAsia"/>
        </w:rPr>
        <w:t xml:space="preserve">生理盐水给术后</w:t>
      </w:r>
      <w:r>
        <w:rPr>
          <w:rFonts w:ascii="宋体" w:eastAsia="宋体" w:hint="eastAsia"/>
        </w:rPr>
        <w:t>小鼠补液。术中环境温度控制在</w:t>
      </w:r>
      <w:r>
        <w:rPr>
          <w:rFonts w:ascii="宋体" w:eastAsia="宋体" w:hint="eastAsia"/>
        </w:rPr>
        <w:t>25</w:t>
      </w:r>
      <w:r w:rsidR="001852F3">
        <w:rPr>
          <w:rFonts w:ascii="宋体" w:eastAsia="宋体" w:hint="eastAsia"/>
        </w:rPr>
        <w:t xml:space="preserve">度与</w:t>
      </w:r>
      <w:r>
        <w:rPr>
          <w:rFonts w:ascii="宋体" w:eastAsia="宋体" w:hint="eastAsia"/>
        </w:rPr>
        <w:t>33</w:t>
      </w:r>
      <w:r w:rsidR="001852F3">
        <w:rPr>
          <w:rFonts w:ascii="宋体" w:eastAsia="宋体" w:hint="eastAsia"/>
        </w:rPr>
        <w:t xml:space="preserve">度之间，当血管吻合完成</w:t>
      </w:r>
      <w:r>
        <w:rPr>
          <w:rFonts w:ascii="宋体" w:eastAsia="宋体" w:hint="eastAsia"/>
        </w:rPr>
        <w:t>后用温生理盐水冲洗腹腔，有利小鼠心脏复跳和体温恢复，术后把小</w:t>
      </w:r>
      <w:r w:rsidR="001852F3">
        <w:rPr>
          <w:rFonts w:ascii="宋体" w:eastAsia="宋体" w:hint="eastAsia"/>
        </w:rPr>
        <w:t xml:space="preserve"> 鼠放置在保温箱复温</w:t>
      </w:r>
      <w:r>
        <w:rPr>
          <w:rFonts w:ascii="宋体" w:eastAsia="宋体" w:hint="eastAsia"/>
        </w:rPr>
        <w:t>，</w:t>
      </w:r>
      <w:r>
        <w:rPr>
          <w:rFonts w:ascii="宋体" w:eastAsia="宋体" w:hint="eastAsia"/>
        </w:rPr>
        <w:t>有利于小鼠复苏。</w:t>
      </w:r>
    </w:p>
    <w:p w:rsidR="0018722C">
      <w:pPr>
        <w:pStyle w:val="Heading2"/>
        <w:topLinePunct/>
        <w:ind w:left="171" w:hangingChars="171" w:hanging="171"/>
      </w:pPr>
      <w:bookmarkStart w:id="761192" w:name="_Toc686761192"/>
      <w:bookmarkStart w:name="3.2 关于脑死亡的讨论 " w:id="35"/>
      <w:bookmarkEnd w:id="35"/>
      <w:r>
        <w:t>3.2</w:t>
      </w:r>
      <w:r>
        <w:t xml:space="preserve"> </w:t>
      </w:r>
      <w:bookmarkStart w:name="3.2 关于脑死亡的讨论 " w:id="36"/>
      <w:bookmarkEnd w:id="36"/>
      <w:r>
        <w:t>关于脑死亡的讨论</w:t>
      </w:r>
      <w:bookmarkEnd w:id="761192"/>
    </w:p>
    <w:p w:rsidR="0018722C">
      <w:pPr>
        <w:pStyle w:val="Heading3"/>
        <w:topLinePunct/>
        <w:ind w:left="200" w:hangingChars="200" w:hanging="200"/>
      </w:pPr>
      <w:r>
        <w:t>3.2.1</w:t>
      </w:r>
      <w:r>
        <w:t xml:space="preserve"> </w:t>
      </w:r>
      <w:r>
        <w:t>关于小鼠脑死亡对器官的影响</w:t>
      </w:r>
    </w:p>
    <w:p w:rsidR="0018722C">
      <w:pPr>
        <w:topLinePunct/>
      </w:pPr>
      <w:r>
        <w:rPr>
          <w:rFonts w:ascii="宋体" w:eastAsia="宋体" w:hint="eastAsia"/>
        </w:rPr>
        <w:t>众所周知，目前我国移植面临的最大的问题就是器官短缺。尽管</w:t>
      </w:r>
      <w:r>
        <w:rPr>
          <w:rFonts w:ascii="宋体" w:eastAsia="宋体" w:hint="eastAsia"/>
        </w:rPr>
        <w:t>国家卫生部</w:t>
      </w:r>
      <w:r>
        <w:rPr>
          <w:rFonts w:ascii="宋体" w:eastAsia="宋体" w:hint="eastAsia"/>
        </w:rPr>
        <w:t>近期</w:t>
      </w:r>
      <w:r>
        <w:rPr>
          <w:rFonts w:ascii="宋体" w:eastAsia="宋体" w:hint="eastAsia"/>
        </w:rPr>
        <w:t>启动了心脏死亡后器官捐献</w:t>
      </w:r>
      <w:r>
        <w:rPr>
          <w:rFonts w:ascii="宋体" w:eastAsia="宋体" w:hint="eastAsia"/>
        </w:rPr>
        <w:t>（</w:t>
      </w:r>
      <w:r>
        <w:rPr>
          <w:rFonts w:ascii="宋体" w:eastAsia="宋体" w:hint="eastAsia"/>
        </w:rPr>
        <w:t xml:space="preserve">Donate </w:t>
      </w:r>
      <w:r>
        <w:rPr>
          <w:rFonts w:ascii="宋体" w:eastAsia="宋体" w:hint="eastAsia"/>
        </w:rPr>
        <w:t>after</w:t>
      </w:r>
      <w:r>
        <w:rPr>
          <w:rFonts w:ascii="宋体" w:eastAsia="宋体" w:hint="eastAsia"/>
        </w:rPr>
        <w:t> </w:t>
      </w:r>
      <w:r>
        <w:rPr>
          <w:rFonts w:ascii="宋体" w:eastAsia="宋体" w:hint="eastAsia"/>
        </w:rPr>
        <w:t>cardiac death</w:t>
      </w:r>
      <w:r>
        <w:rPr>
          <w:rFonts w:ascii="宋体" w:eastAsia="宋体" w:hint="eastAsia"/>
          <w:rFonts w:ascii="宋体" w:eastAsia="宋体" w:hint="eastAsia"/>
          <w:spacing w:val="0"/>
        </w:rPr>
        <w:t>,</w:t>
      </w:r>
      <w:r>
        <w:rPr>
          <w:rFonts w:ascii="宋体" w:eastAsia="宋体" w:hint="eastAsia"/>
        </w:rPr>
        <w:t> </w:t>
      </w:r>
      <w:r>
        <w:rPr>
          <w:rFonts w:ascii="宋体" w:eastAsia="宋体" w:hint="eastAsia"/>
        </w:rPr>
        <w:t>DCD</w:t>
      </w:r>
      <w:r>
        <w:rPr>
          <w:rFonts w:ascii="宋体" w:eastAsia="宋体" w:hint="eastAsia"/>
        </w:rPr>
        <w:t>）</w:t>
      </w:r>
      <w:r>
        <w:rPr>
          <w:rFonts w:ascii="宋体" w:eastAsia="宋体" w:hint="eastAsia"/>
        </w:rPr>
        <w:t>工作，以此为突破口来缓解供体严重紧缺的尴尬局</w:t>
      </w:r>
      <w:r>
        <w:rPr>
          <w:rFonts w:ascii="宋体" w:eastAsia="宋体" w:hint="eastAsia"/>
        </w:rPr>
        <w:t>面</w:t>
      </w:r>
    </w:p>
    <w:p w:rsidR="0018722C">
      <w:pPr>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Fonts w:ascii="宋体" w:eastAsia="宋体" w:hint="eastAsia"/>
        </w:rPr>
        <w:t xml:space="preserve">. </w:t>
      </w:r>
      <w:r>
        <w:rPr>
          <w:rFonts w:ascii="宋体" w:eastAsia="宋体" w:hint="eastAsia"/>
        </w:rPr>
        <w:t>不可置否，脑死亡供体</w:t>
      </w:r>
      <w:r>
        <w:rPr>
          <w:rFonts w:ascii="宋体" w:eastAsia="宋体" w:hint="eastAsia"/>
        </w:rPr>
        <w:t>（</w:t>
      </w:r>
      <w:r>
        <w:rPr>
          <w:rFonts w:ascii="宋体" w:eastAsia="宋体" w:hint="eastAsia"/>
        </w:rPr>
        <w:t>Brain</w:t>
      </w:r>
      <w:r>
        <w:rPr>
          <w:rFonts w:ascii="宋体" w:eastAsia="宋体" w:hint="eastAsia"/>
          <w:spacing w:val="-10"/>
        </w:rPr>
        <w:t> </w:t>
      </w:r>
      <w:r>
        <w:rPr>
          <w:rFonts w:ascii="宋体" w:eastAsia="宋体" w:hint="eastAsia"/>
        </w:rPr>
        <w:t>death</w:t>
      </w:r>
      <w:r>
        <w:rPr>
          <w:rFonts w:ascii="宋体" w:eastAsia="宋体" w:hint="eastAsia"/>
          <w:spacing w:val="-8"/>
        </w:rPr>
        <w:t> </w:t>
      </w:r>
      <w:r>
        <w:rPr>
          <w:rFonts w:ascii="宋体" w:eastAsia="宋体" w:hint="eastAsia"/>
        </w:rPr>
        <w:t>donor</w:t>
      </w:r>
      <w:r>
        <w:rPr>
          <w:rFonts w:ascii="宋体" w:eastAsia="宋体" w:hint="eastAsia"/>
        </w:rPr>
        <w:t xml:space="preserve">,</w:t>
      </w:r>
      <w:r w:rsidR="001852F3">
        <w:rPr>
          <w:rFonts w:ascii="宋体" w:eastAsia="宋体" w:hint="eastAsia"/>
        </w:rPr>
        <w:t xml:space="preserve"> </w:t>
      </w:r>
      <w:r w:rsidR="001852F3">
        <w:rPr>
          <w:rFonts w:ascii="宋体" w:eastAsia="宋体" w:hint="eastAsia"/>
        </w:rPr>
        <w:t xml:space="preserve">BDD</w:t>
      </w:r>
      <w:r>
        <w:rPr>
          <w:rFonts w:ascii="宋体" w:eastAsia="宋体" w:hint="eastAsia"/>
        </w:rPr>
        <w:t>）</w:t>
      </w:r>
      <w:r>
        <w:rPr>
          <w:rFonts w:ascii="宋体" w:eastAsia="宋体" w:hint="eastAsia"/>
        </w:rPr>
        <w:t>的合法合理</w:t>
      </w:r>
      <w:r>
        <w:rPr>
          <w:rFonts w:ascii="宋体" w:eastAsia="宋体" w:hint="eastAsia"/>
        </w:rPr>
        <w:t>使用是解决我国供体来源奇缺最有前景的方案之一。然而，即使在西</w:t>
      </w:r>
      <w:r w:rsidR="001852F3">
        <w:rPr>
          <w:rFonts w:ascii="宋体" w:eastAsia="宋体" w:hint="eastAsia"/>
        </w:rPr>
        <w:t xml:space="preserve"> </w:t>
      </w:r>
      <w:r>
        <w:rPr>
          <w:rFonts w:ascii="宋体" w:eastAsia="宋体" w:hint="eastAsia"/>
        </w:rPr>
        <w:t>方医学发达国家仍有约</w:t>
      </w:r>
      <w:r>
        <w:rPr>
          <w:rFonts w:ascii="宋体" w:eastAsia="宋体" w:hint="eastAsia"/>
        </w:rPr>
        <w:t>25</w:t>
      </w:r>
      <w:r>
        <w:rPr>
          <w:rFonts w:ascii="宋体" w:eastAsia="宋体" w:hint="eastAsia"/>
        </w:rPr>
        <w:t>％的潜在</w:t>
      </w:r>
      <w:r>
        <w:rPr>
          <w:rFonts w:ascii="宋体" w:eastAsia="宋体" w:hint="eastAsia"/>
        </w:rPr>
        <w:t>BDD</w:t>
      </w:r>
      <w:r w:rsidR="001852F3">
        <w:rPr>
          <w:rFonts w:ascii="宋体" w:eastAsia="宋体" w:hint="eastAsia"/>
        </w:rPr>
        <w:t xml:space="preserve">在维护过程中丢失，而积极</w:t>
      </w:r>
      <w:r>
        <w:rPr>
          <w:rFonts w:ascii="宋体" w:eastAsia="宋体" w:hint="eastAsia"/>
        </w:rPr>
        <w:t>的维护措施有助于稳定</w:t>
      </w:r>
      <w:r>
        <w:rPr>
          <w:rFonts w:ascii="宋体" w:eastAsia="宋体" w:hint="eastAsia"/>
        </w:rPr>
        <w:t>BDD</w:t>
      </w:r>
      <w:r w:rsidR="001852F3">
        <w:rPr>
          <w:rFonts w:ascii="宋体" w:eastAsia="宋体" w:hint="eastAsia"/>
        </w:rPr>
        <w:t xml:space="preserve">的生理状态、逆转不稳定器官功能使之适用于移植</w:t>
      </w:r>
      <w:r>
        <w:rPr>
          <w:rFonts w:ascii="宋体" w:eastAsia="宋体" w:hint="eastAsia"/>
          <w:vertAlign w:val="superscript"/>
        </w:rPr>
        <w:t>[</w:t>
      </w:r>
      <w:r>
        <w:rPr>
          <w:rFonts w:ascii="宋体" w:eastAsia="宋体" w:hint="eastAsia"/>
          <w:vertAlign w:val="superscript"/>
        </w:rPr>
        <w:t xml:space="preserve">32-38</w:t>
      </w:r>
      <w:r>
        <w:rPr>
          <w:rFonts w:ascii="宋体" w:eastAsia="宋体" w:hint="eastAsia"/>
          <w:vertAlign w:val="superscript"/>
        </w:rPr>
        <w:t>]</w:t>
      </w:r>
      <w:r>
        <w:rPr>
          <w:rFonts w:ascii="宋体" w:eastAsia="宋体" w:hint="eastAsia"/>
        </w:rPr>
        <w:t>。临床研究表明：与活体供体移植比较，BDD</w:t>
      </w:r>
      <w:r w:rsidR="001852F3">
        <w:rPr>
          <w:rFonts w:ascii="宋体" w:eastAsia="宋体" w:hint="eastAsia"/>
        </w:rPr>
        <w:t xml:space="preserve">供体质量</w:t>
      </w:r>
      <w:r>
        <w:rPr>
          <w:rFonts w:ascii="宋体" w:eastAsia="宋体" w:hint="eastAsia"/>
        </w:rPr>
        <w:t>明显降低，免疫原性增加，移植后早期移植器官功能不全</w:t>
      </w:r>
      <w:r>
        <w:rPr>
          <w:rFonts w:ascii="宋体" w:eastAsia="宋体" w:hint="eastAsia"/>
        </w:rPr>
        <w:t>（</w:t>
      </w:r>
      <w:r>
        <w:rPr>
          <w:rFonts w:ascii="宋体" w:eastAsia="宋体" w:hint="eastAsia"/>
          <w:spacing w:val="1"/>
        </w:rPr>
        <w:t xml:space="preserve">early </w:t>
      </w:r>
      <w:r>
        <w:rPr>
          <w:rFonts w:ascii="宋体" w:eastAsia="宋体" w:hint="eastAsia"/>
        </w:rPr>
        <w:t>allograft</w:t>
      </w:r>
      <w:r>
        <w:rPr>
          <w:rFonts w:ascii="宋体" w:eastAsia="宋体" w:hint="eastAsia"/>
          <w:spacing w:val="-36"/>
        </w:rPr>
        <w:t> </w:t>
      </w:r>
      <w:r>
        <w:rPr>
          <w:rFonts w:ascii="宋体" w:eastAsia="宋体" w:hint="eastAsia"/>
          <w:spacing w:val="-2"/>
        </w:rPr>
        <w:t>dysfunction</w:t>
      </w:r>
      <w:r>
        <w:rPr>
          <w:rFonts w:ascii="宋体" w:eastAsia="宋体" w:hint="eastAsia"/>
        </w:rPr>
        <w:t>）</w:t>
      </w:r>
      <w:r>
        <w:rPr>
          <w:rFonts w:ascii="宋体" w:eastAsia="宋体" w:hint="eastAsia"/>
        </w:rPr>
        <w:t>甚至原发性无功能</w:t>
      </w:r>
      <w:r>
        <w:rPr>
          <w:rFonts w:ascii="宋体" w:eastAsia="宋体" w:hint="eastAsia"/>
        </w:rPr>
        <w:t>（</w:t>
      </w:r>
      <w:r>
        <w:rPr>
          <w:rFonts w:ascii="宋体" w:eastAsia="宋体" w:hint="eastAsia"/>
        </w:rPr>
        <w:t>primary</w:t>
      </w:r>
      <w:r>
        <w:rPr>
          <w:rFonts w:ascii="宋体" w:eastAsia="宋体" w:hint="eastAsia"/>
        </w:rPr>
        <w:t> </w:t>
      </w:r>
      <w:r>
        <w:rPr>
          <w:rFonts w:ascii="宋体" w:eastAsia="宋体" w:hint="eastAsia"/>
        </w:rPr>
        <w:t>no</w:t>
      </w:r>
      <w:r>
        <w:rPr>
          <w:rFonts w:ascii="宋体" w:eastAsia="宋体" w:hint="eastAsia"/>
        </w:rPr>
        <w:t> </w:t>
      </w:r>
      <w:r>
        <w:rPr>
          <w:rFonts w:ascii="宋体" w:eastAsia="宋体" w:hint="eastAsia"/>
        </w:rPr>
        <w:t>function</w:t>
      </w:r>
      <w:r>
        <w:rPr>
          <w:rFonts w:ascii="宋体" w:eastAsia="宋体" w:hint="eastAsia"/>
        </w:rPr>
        <w:t> </w:t>
      </w:r>
      <w:r>
        <w:rPr>
          <w:rFonts w:ascii="宋体" w:eastAsia="宋体" w:hint="eastAsia"/>
        </w:rPr>
        <w:t>,</w:t>
      </w:r>
    </w:p>
    <w:p w:rsidR="0018722C">
      <w:pPr>
        <w:topLinePunct/>
      </w:pPr>
      <w:bookmarkStart w:id="959905" w:name="_cwCmt7"/>
      <w:r>
        <w:rPr>
          <w:rFonts w:cstheme="minorBidi" w:hAnsiTheme="minorHAnsi" w:eastAsiaTheme="minorHAnsi" w:asciiTheme="minorHAnsi" w:ascii="Calibri"/>
        </w:rPr>
        <w:t>26</w:t>
      </w:r>
      <w:bookmarkEnd w:id="959905"/>
    </w:p>
    <w:p w:rsidR="0018722C">
      <w:pPr>
        <w:topLinePunct/>
      </w:pPr>
      <w:r>
        <w:rPr>
          <w:rFonts w:ascii="宋体" w:hAnsi="宋体" w:eastAsia="宋体" w:hint="eastAsia"/>
        </w:rPr>
        <w:t>PNF</w:t>
      </w:r>
      <w:r>
        <w:rPr>
          <w:rFonts w:ascii="宋体" w:hAnsi="宋体" w:eastAsia="宋体" w:hint="eastAsia"/>
        </w:rPr>
        <w:t>）</w:t>
      </w:r>
      <w:r>
        <w:rPr>
          <w:rFonts w:ascii="宋体" w:hAnsi="宋体" w:eastAsia="宋体" w:hint="eastAsia"/>
        </w:rPr>
        <w:t>的发生率显著增高，这主要归因于脑死亡引起的损伤</w:t>
      </w:r>
      <w:r>
        <w:rPr>
          <w:rFonts w:ascii="宋体" w:hAnsi="宋体" w:eastAsia="宋体" w:hint="eastAsia"/>
        </w:rPr>
        <w:t>（</w:t>
      </w:r>
      <w:r>
        <w:rPr>
          <w:rFonts w:ascii="宋体" w:hAnsi="宋体" w:eastAsia="宋体" w:hint="eastAsia"/>
        </w:rPr>
        <w:t xml:space="preserve">Brain </w:t>
      </w:r>
      <w:r>
        <w:rPr>
          <w:rFonts w:ascii="宋体" w:hAnsi="宋体" w:eastAsia="宋体" w:hint="eastAsia"/>
        </w:rPr>
        <w:t>death-induced</w:t>
      </w:r>
      <w:r>
        <w:rPr>
          <w:rFonts w:ascii="宋体" w:hAnsi="宋体" w:eastAsia="宋体" w:hint="eastAsia"/>
        </w:rPr>
        <w:t> </w:t>
      </w:r>
      <w:r>
        <w:rPr>
          <w:rFonts w:ascii="宋体" w:hAnsi="宋体" w:eastAsia="宋体" w:hint="eastAsia"/>
        </w:rPr>
        <w:t>injury,</w:t>
      </w:r>
      <w:r>
        <w:rPr>
          <w:rFonts w:ascii="宋体" w:hAnsi="宋体" w:eastAsia="宋体" w:hint="eastAsia"/>
        </w:rPr>
        <w:t> </w:t>
      </w:r>
      <w:r>
        <w:rPr>
          <w:rFonts w:ascii="宋体" w:hAnsi="宋体" w:eastAsia="宋体" w:hint="eastAsia"/>
        </w:rPr>
        <w:t>BDI</w:t>
      </w:r>
      <w:r>
        <w:rPr>
          <w:rFonts w:ascii="宋体" w:hAnsi="宋体" w:eastAsia="宋体" w:hint="eastAsia"/>
        </w:rPr>
        <w:t>）</w:t>
      </w:r>
      <w:r>
        <w:rPr>
          <w:rFonts w:ascii="宋体" w:hAnsi="宋体" w:eastAsia="宋体" w:hint="eastAsia"/>
          <w:vertAlign w:val="superscript"/>
        </w:rPr>
        <w:t>[</w:t>
      </w:r>
      <w:r>
        <w:rPr>
          <w:rFonts w:ascii="宋体" w:hAnsi="宋体" w:eastAsia="宋体" w:hint="eastAsia"/>
          <w:vertAlign w:val="superscript"/>
        </w:rPr>
        <w:t xml:space="preserve">39-43</w:t>
      </w:r>
      <w:r>
        <w:rPr>
          <w:rFonts w:ascii="宋体" w:hAnsi="宋体" w:eastAsia="宋体" w:hint="eastAsia"/>
          <w:vertAlign w:val="superscript"/>
        </w:rPr>
        <w:t>]</w:t>
      </w:r>
      <w:r>
        <w:rPr>
          <w:rFonts w:ascii="宋体" w:hAnsi="宋体" w:eastAsia="宋体" w:hint="eastAsia"/>
          <w:rFonts w:ascii="宋体" w:hAnsi="宋体" w:eastAsia="宋体" w:hint="eastAsia"/>
          <w:spacing w:val="-10"/>
        </w:rPr>
        <w:t xml:space="preserve">. </w:t>
      </w:r>
      <w:r>
        <w:rPr>
          <w:rFonts w:ascii="宋体" w:hAnsi="宋体" w:eastAsia="宋体" w:hint="eastAsia"/>
        </w:rPr>
        <w:t>BD</w:t>
      </w:r>
      <w:r w:rsidR="001852F3">
        <w:rPr>
          <w:rFonts w:ascii="宋体" w:hAnsi="宋体" w:eastAsia="宋体" w:hint="eastAsia"/>
        </w:rPr>
        <w:t xml:space="preserve">可引起机体一系列严重复杂</w:t>
      </w:r>
      <w:r>
        <w:rPr>
          <w:rFonts w:ascii="宋体" w:hAnsi="宋体" w:eastAsia="宋体" w:hint="eastAsia"/>
        </w:rPr>
        <w:t>的病理生理改变，包括交感神经兴奋引起儿茶酚胺大量释放，产生强</w:t>
      </w:r>
      <w:r w:rsidR="001852F3">
        <w:rPr>
          <w:rFonts w:ascii="宋体" w:hAnsi="宋体" w:eastAsia="宋体" w:hint="eastAsia"/>
        </w:rPr>
        <w:t xml:space="preserve"> </w:t>
      </w:r>
      <w:r>
        <w:rPr>
          <w:rFonts w:ascii="宋体" w:hAnsi="宋体" w:eastAsia="宋体" w:hint="eastAsia"/>
        </w:rPr>
        <w:t>烈的血管收缩，造成血管内皮细胞损伤，并导致血压、体温的混乱波</w:t>
      </w:r>
      <w:r w:rsidR="001852F3">
        <w:rPr>
          <w:rFonts w:ascii="宋体" w:hAnsi="宋体" w:eastAsia="宋体" w:hint="eastAsia"/>
        </w:rPr>
        <w:t xml:space="preserve"> </w:t>
      </w:r>
      <w:r>
        <w:rPr>
          <w:rFonts w:ascii="宋体" w:hAnsi="宋体" w:eastAsia="宋体" w:hint="eastAsia"/>
        </w:rPr>
        <w:t>动，凝血机制异常、激素耗竭和电解质紊乱，并诱发各种炎症介质的</w:t>
      </w:r>
      <w:r>
        <w:rPr>
          <w:rFonts w:ascii="宋体" w:hAnsi="宋体" w:eastAsia="宋体" w:hint="eastAsia"/>
        </w:rPr>
        <w:t>高</w:t>
      </w:r>
      <w:r w:rsidR="001852F3">
        <w:rPr>
          <w:rFonts w:ascii="宋体" w:hAnsi="宋体" w:eastAsia="宋体" w:hint="eastAsia"/>
        </w:rPr>
        <w:t xml:space="preserve">表</w:t>
      </w:r>
      <w:r w:rsidR="001852F3">
        <w:rPr>
          <w:rFonts w:ascii="宋体" w:hAnsi="宋体" w:eastAsia="宋体" w:hint="eastAsia"/>
        </w:rPr>
        <w:t xml:space="preserve">达</w:t>
      </w:r>
      <w:r w:rsidR="001852F3">
        <w:rPr>
          <w:rFonts w:ascii="宋体" w:hAnsi="宋体" w:eastAsia="宋体" w:hint="eastAsia"/>
        </w:rPr>
        <w:t xml:space="preserve">、</w:t>
      </w:r>
      <w:r w:rsidR="001852F3">
        <w:rPr>
          <w:rFonts w:ascii="宋体" w:hAnsi="宋体" w:eastAsia="宋体" w:hint="eastAsia"/>
        </w:rPr>
        <w:t xml:space="preserve">隐</w:t>
      </w:r>
      <w:r w:rsidR="001852F3">
        <w:rPr>
          <w:rFonts w:ascii="宋体" w:hAnsi="宋体" w:eastAsia="宋体" w:hint="eastAsia"/>
        </w:rPr>
        <w:t xml:space="preserve">蔽</w:t>
      </w:r>
      <w:r w:rsidR="001852F3">
        <w:rPr>
          <w:rFonts w:ascii="宋体" w:hAnsi="宋体" w:eastAsia="宋体" w:hint="eastAsia"/>
        </w:rPr>
        <w:t xml:space="preserve">抗</w:t>
      </w:r>
      <w:r w:rsidR="001852F3">
        <w:rPr>
          <w:rFonts w:ascii="宋体" w:hAnsi="宋体" w:eastAsia="宋体" w:hint="eastAsia"/>
        </w:rPr>
        <w:t xml:space="preserve">原</w:t>
      </w:r>
      <w:r w:rsidR="001852F3">
        <w:rPr>
          <w:rFonts w:ascii="宋体" w:hAnsi="宋体" w:eastAsia="宋体" w:hint="eastAsia"/>
        </w:rPr>
        <w:t xml:space="preserve">的</w:t>
      </w:r>
      <w:r w:rsidR="001852F3">
        <w:rPr>
          <w:rFonts w:ascii="宋体" w:hAnsi="宋体" w:eastAsia="宋体" w:hint="eastAsia"/>
        </w:rPr>
        <w:t xml:space="preserve">暴</w:t>
      </w:r>
      <w:r w:rsidR="001852F3">
        <w:rPr>
          <w:rFonts w:ascii="宋体" w:hAnsi="宋体" w:eastAsia="宋体" w:hint="eastAsia"/>
        </w:rPr>
        <w:t xml:space="preserve">露</w:t>
      </w:r>
      <w:r w:rsidR="001852F3">
        <w:rPr>
          <w:rFonts w:ascii="宋体" w:hAnsi="宋体" w:eastAsia="宋体" w:hint="eastAsia"/>
        </w:rPr>
        <w:t xml:space="preserve">等</w:t>
      </w:r>
      <w:r w:rsidR="001852F3">
        <w:rPr>
          <w:rFonts w:ascii="宋体" w:hAnsi="宋体" w:eastAsia="宋体" w:hint="eastAsia"/>
        </w:rPr>
        <w:t xml:space="preserve">形</w:t>
      </w:r>
      <w:r w:rsidR="001852F3">
        <w:rPr>
          <w:rFonts w:ascii="宋体" w:hAnsi="宋体" w:eastAsia="宋体" w:hint="eastAsia"/>
        </w:rPr>
        <w:t xml:space="preserve">成</w:t>
      </w:r>
      <w:r w:rsidR="001852F3">
        <w:rPr>
          <w:rFonts w:ascii="宋体" w:hAnsi="宋体" w:eastAsia="宋体" w:hint="eastAsia"/>
        </w:rPr>
        <w:t xml:space="preserve">供</w:t>
      </w:r>
      <w:r w:rsidR="001852F3">
        <w:rPr>
          <w:rFonts w:ascii="宋体" w:hAnsi="宋体" w:eastAsia="宋体" w:hint="eastAsia"/>
        </w:rPr>
        <w:t xml:space="preserve">体</w:t>
      </w:r>
      <w:r w:rsidR="001852F3">
        <w:rPr>
          <w:rFonts w:ascii="宋体" w:hAnsi="宋体" w:eastAsia="宋体" w:hint="eastAsia"/>
        </w:rPr>
        <w:t xml:space="preserve">的</w:t>
      </w:r>
      <w:r w:rsidR="001852F3">
        <w:rPr>
          <w:rFonts w:ascii="宋体" w:hAnsi="宋体" w:eastAsia="宋体" w:hint="eastAsia"/>
        </w:rPr>
        <w:t xml:space="preserve">“</w:t>
      </w:r>
      <w:r w:rsidR="001852F3">
        <w:rPr>
          <w:rFonts w:ascii="宋体" w:hAnsi="宋体" w:eastAsia="宋体" w:hint="eastAsia"/>
        </w:rPr>
        <w:t xml:space="preserve">前</w:t>
      </w:r>
      <w:r w:rsidR="001852F3">
        <w:rPr>
          <w:rFonts w:ascii="宋体" w:hAnsi="宋体" w:eastAsia="宋体" w:hint="eastAsia"/>
        </w:rPr>
        <w:t xml:space="preserve">炎</w:t>
      </w:r>
      <w:r w:rsidR="001852F3">
        <w:rPr>
          <w:rFonts w:ascii="宋体" w:hAnsi="宋体" w:eastAsia="宋体" w:hint="eastAsia"/>
        </w:rPr>
        <w:t xml:space="preserve">症</w:t>
      </w:r>
      <w:r w:rsidR="001852F3">
        <w:rPr>
          <w:rFonts w:ascii="宋体" w:hAnsi="宋体" w:eastAsia="宋体" w:hint="eastAsia"/>
        </w:rPr>
        <w:t xml:space="preserve">状</w:t>
      </w:r>
      <w:r w:rsidR="001852F3">
        <w:rPr>
          <w:rFonts w:ascii="宋体" w:hAnsi="宋体" w:eastAsia="宋体" w:hint="eastAsia"/>
        </w:rPr>
        <w:t xml:space="preserve">态 </w:t>
      </w:r>
      <w:r w:rsidR="001852F3">
        <w:rPr>
          <w:rFonts w:ascii="宋体" w:hAnsi="宋体" w:eastAsia="宋体" w:hint="eastAsia"/>
        </w:rPr>
        <w:t>”</w:t>
      </w:r>
    </w:p>
    <w:p w:rsidR="0018722C">
      <w:pPr>
        <w:topLinePunct/>
      </w:pPr>
      <w:r>
        <w:rPr>
          <w:rFonts w:ascii="宋体" w:hAnsi="宋体" w:eastAsia="宋体" w:hint="eastAsia"/>
        </w:rPr>
        <w:t>（</w:t>
      </w:r>
      <w:r>
        <w:rPr>
          <w:rFonts w:ascii="宋体" w:hAnsi="宋体" w:eastAsia="宋体" w:hint="eastAsia"/>
        </w:rPr>
        <w:t xml:space="preserve">pro-inflammatory state</w:t>
      </w:r>
      <w:r>
        <w:rPr>
          <w:rFonts w:ascii="宋体" w:hAnsi="宋体" w:eastAsia="宋体" w:hint="eastAsia"/>
        </w:rPr>
        <w:t>）</w:t>
      </w:r>
      <w:r w:rsidR="001852F3">
        <w:rPr>
          <w:rFonts w:ascii="宋体" w:hAnsi="宋体" w:eastAsia="宋体" w:hint="eastAsia"/>
        </w:rPr>
        <w:t xml:space="preserve">以及血流动力学不稳定造成低灌注、缺血缺氧异常改变，组织细胞氧需</w:t>
      </w:r>
      <w:r>
        <w:rPr>
          <w:rFonts w:ascii="宋体" w:hAnsi="宋体" w:eastAsia="宋体" w:hint="eastAsia"/>
        </w:rPr>
        <w:t>/</w:t>
      </w:r>
      <w:r>
        <w:rPr>
          <w:rFonts w:ascii="宋体" w:hAnsi="宋体" w:eastAsia="宋体" w:hint="eastAsia"/>
        </w:rPr>
        <w:t>氧供失衡，从而出现不同程度的</w:t>
      </w:r>
      <w:r>
        <w:rPr>
          <w:rFonts w:ascii="宋体" w:hAnsi="宋体" w:eastAsia="宋体" w:hint="eastAsia"/>
        </w:rPr>
        <w:t>器官损伤。不仅如此，</w:t>
      </w:r>
      <w:r>
        <w:rPr>
          <w:rFonts w:ascii="宋体" w:hAnsi="宋体" w:eastAsia="宋体" w:hint="eastAsia"/>
        </w:rPr>
        <w:t>BD</w:t>
      </w:r>
      <w:r w:rsidR="001852F3">
        <w:rPr>
          <w:rFonts w:ascii="宋体" w:hAnsi="宋体" w:eastAsia="宋体" w:hint="eastAsia"/>
        </w:rPr>
        <w:t xml:space="preserve">还对随后移植过程中不可避免的缺血</w:t>
      </w:r>
      <w:r>
        <w:rPr>
          <w:rFonts w:ascii="宋体" w:hAnsi="宋体" w:eastAsia="宋体" w:hint="eastAsia"/>
        </w:rPr>
        <w:t>/</w:t>
      </w:r>
      <w:r>
        <w:rPr>
          <w:rFonts w:ascii="宋体" w:hAnsi="宋体" w:eastAsia="宋体" w:hint="eastAsia"/>
        </w:rPr>
        <w:t xml:space="preserve">再灌注损伤</w:t>
      </w:r>
      <w:r>
        <w:rPr>
          <w:rFonts w:ascii="宋体" w:hAnsi="宋体" w:eastAsia="宋体" w:hint="eastAsia"/>
        </w:rPr>
        <w:t>（</w:t>
      </w:r>
      <w:r>
        <w:rPr>
          <w:rFonts w:ascii="宋体" w:hAnsi="宋体" w:eastAsia="宋体" w:hint="eastAsia"/>
        </w:rPr>
        <w:t>ischemia reperfusion injury</w:t>
      </w:r>
      <w:r w:rsidR="004B696B">
        <w:rPr>
          <w:rFonts w:ascii="宋体" w:hAnsi="宋体" w:eastAsia="宋体" w:hint="eastAsia"/>
        </w:rPr>
        <w:t>,</w:t>
      </w:r>
      <w:r w:rsidR="001852F3">
        <w:rPr>
          <w:rFonts w:ascii="宋体" w:hAnsi="宋体" w:eastAsia="宋体" w:hint="eastAsia"/>
        </w:rPr>
        <w:t xml:space="preserve"> </w:t>
      </w:r>
      <w:r w:rsidR="001852F3">
        <w:rPr>
          <w:rFonts w:ascii="宋体" w:hAnsi="宋体" w:eastAsia="宋体" w:hint="eastAsia"/>
        </w:rPr>
        <w:t xml:space="preserve">IRI</w:t>
      </w:r>
      <w:r>
        <w:rPr>
          <w:rFonts w:ascii="宋体" w:hAnsi="宋体" w:eastAsia="宋体" w:hint="eastAsia"/>
        </w:rPr>
        <w:t>）</w:t>
      </w:r>
      <w:r>
        <w:rPr>
          <w:rFonts w:ascii="宋体" w:hAnsi="宋体" w:eastAsia="宋体" w:hint="eastAsia"/>
        </w:rPr>
        <w:t>造成级联放大作用，</w:t>
      </w:r>
      <w:r w:rsidR="001852F3">
        <w:rPr>
          <w:rFonts w:ascii="宋体" w:hAnsi="宋体" w:eastAsia="宋体" w:hint="eastAsia"/>
        </w:rPr>
        <w:t xml:space="preserve">协同造成移植物严重损伤</w:t>
      </w:r>
      <w:r>
        <w:rPr>
          <w:rFonts w:ascii="宋体" w:hAnsi="宋体" w:eastAsia="宋体" w:hint="eastAsia"/>
        </w:rPr>
        <w:t>[</w:t>
      </w:r>
      <w:r>
        <w:rPr>
          <w:rFonts w:ascii="宋体" w:hAnsi="宋体" w:eastAsia="宋体" w:hint="eastAsia"/>
        </w:rPr>
        <w:t xml:space="preserve">18</w:t>
      </w:r>
      <w:r>
        <w:rPr>
          <w:rFonts w:ascii="宋体" w:hAnsi="宋体" w:eastAsia="宋体" w:hint="eastAsia"/>
        </w:rPr>
        <w:t xml:space="preserve">, </w:t>
      </w:r>
      <w:r>
        <w:rPr>
          <w:rFonts w:ascii="宋体" w:hAnsi="宋体" w:eastAsia="宋体" w:hint="eastAsia"/>
        </w:rPr>
        <w:t xml:space="preserve">32</w:t>
      </w:r>
      <w:r>
        <w:rPr>
          <w:rFonts w:ascii="宋体" w:hAnsi="宋体" w:eastAsia="宋体" w:hint="eastAsia"/>
        </w:rPr>
        <w:t>]</w:t>
      </w:r>
      <w:r>
        <w:rPr>
          <w:rFonts w:ascii="宋体" w:hAnsi="宋体" w:eastAsia="宋体" w:hint="eastAsia"/>
        </w:rPr>
        <w:t>。本实验拟探讨</w:t>
      </w:r>
      <w:r>
        <w:rPr>
          <w:rFonts w:ascii="宋体" w:hAnsi="宋体" w:eastAsia="宋体" w:hint="eastAsia"/>
        </w:rPr>
        <w:t>BDD</w:t>
      </w:r>
      <w:r w:rsidR="001852F3">
        <w:rPr>
          <w:rFonts w:ascii="宋体" w:hAnsi="宋体" w:eastAsia="宋体" w:hint="eastAsia"/>
        </w:rPr>
        <w:t xml:space="preserve">移植背景下</w:t>
      </w:r>
      <w:r>
        <w:rPr>
          <w:rFonts w:ascii="宋体" w:hAnsi="宋体" w:eastAsia="宋体" w:hint="eastAsia"/>
        </w:rPr>
        <w:t>BDI→</w:t>
      </w:r>
      <w:r w:rsidR="001852F3">
        <w:rPr>
          <w:rFonts w:ascii="宋体" w:hAnsi="宋体" w:eastAsia="宋体" w:hint="eastAsia"/>
        </w:rPr>
        <w:t xml:space="preserve">前炎症状态→I</w:t>
      </w:r>
      <w:r>
        <w:rPr>
          <w:rFonts w:ascii="宋体" w:hAnsi="宋体" w:eastAsia="宋体" w:hint="eastAsia"/>
        </w:rPr>
        <w:t>/</w:t>
      </w:r>
      <w:r>
        <w:rPr>
          <w:rFonts w:ascii="宋体" w:hAnsi="宋体" w:eastAsia="宋体" w:hint="eastAsia"/>
        </w:rPr>
        <w:t>R</w:t>
      </w:r>
      <w:r>
        <w:rPr>
          <w:rFonts w:ascii="宋体" w:hAnsi="宋体" w:eastAsia="宋体" w:hint="eastAsia"/>
        </w:rPr>
        <w:t>(</w:t>
      </w:r>
      <w:r>
        <w:rPr>
          <w:rFonts w:ascii="宋体" w:hAnsi="宋体" w:eastAsia="宋体" w:hint="eastAsia"/>
        </w:rPr>
        <w:t>IRI</w:t>
      </w:r>
      <w:r>
        <w:rPr>
          <w:rFonts w:ascii="宋体" w:hAnsi="宋体" w:eastAsia="宋体" w:hint="eastAsia"/>
        </w:rPr>
        <w:t>)</w:t>
      </w:r>
      <w:r>
        <w:rPr>
          <w:rFonts w:ascii="宋体" w:hAnsi="宋体" w:eastAsia="宋体" w:hint="eastAsia"/>
        </w:rPr>
        <w:t>→级联性损伤→FTY720</w:t>
      </w:r>
      <w:r w:rsidR="001852F3">
        <w:rPr>
          <w:rFonts w:ascii="宋体" w:hAnsi="宋体" w:eastAsia="宋体" w:hint="eastAsia"/>
        </w:rPr>
        <w:t xml:space="preserve">的干预策略。通过实</w:t>
      </w:r>
      <w:r>
        <w:rPr>
          <w:rFonts w:ascii="宋体" w:hAnsi="宋体" w:eastAsia="宋体" w:hint="eastAsia"/>
        </w:rPr>
        <w:t>验我们看到脑死亡可以降低供体心脏在术后生存期，可以使术后血清</w:t>
      </w:r>
      <w:r>
        <w:rPr>
          <w:rFonts w:ascii="宋体" w:hAnsi="宋体" w:eastAsia="宋体" w:hint="eastAsia"/>
        </w:rPr>
        <w:t>中</w:t>
      </w:r>
      <w:r>
        <w:rPr>
          <w:rFonts w:ascii="宋体" w:hAnsi="宋体" w:eastAsia="宋体" w:hint="eastAsia"/>
        </w:rPr>
        <w:t>CK-MB</w:t>
      </w:r>
      <w:r w:rsidR="001852F3">
        <w:rPr>
          <w:rFonts w:ascii="宋体" w:hAnsi="宋体" w:eastAsia="宋体" w:hint="eastAsia"/>
        </w:rPr>
        <w:t xml:space="preserve">上升，可以使促凋亡蛋白</w:t>
      </w:r>
      <w:r>
        <w:t>Caspase-3</w:t>
      </w:r>
      <w:r>
        <w:rPr>
          <w:rFonts w:ascii="宋体" w:hAnsi="宋体" w:eastAsia="宋体" w:hint="eastAsia"/>
        </w:rPr>
        <w:t>表达上调，可以使加重</w:t>
      </w:r>
      <w:r>
        <w:rPr>
          <w:rFonts w:ascii="宋体" w:hAnsi="宋体" w:eastAsia="宋体" w:hint="eastAsia"/>
        </w:rPr>
        <w:t>心肌的病理表现。</w:t>
      </w:r>
    </w:p>
    <w:p w:rsidR="0018722C">
      <w:pPr>
        <w:pStyle w:val="cw19"/>
        <w:topLinePunct/>
      </w:pPr>
      <w:r>
        <w:rPr>
          <w:rFonts w:ascii="宋体" w:eastAsia="宋体" w:hint="eastAsia"/>
        </w:rPr>
        <w:t>3.2.2</w:t>
      </w:r>
      <w:r>
        <w:rPr>
          <w:rFonts w:ascii="宋体" w:eastAsia="宋体" w:hint="eastAsia"/>
        </w:rPr>
        <w:t>关于小鼠脑死亡模型的建立</w:t>
      </w:r>
    </w:p>
    <w:p w:rsidR="0018722C">
      <w:pPr>
        <w:topLinePunct/>
      </w:pPr>
      <w:r>
        <w:rPr>
          <w:rFonts w:ascii="宋体" w:eastAsia="宋体" w:hint="eastAsia"/>
        </w:rPr>
        <w:t>通过膨胀气囊管使小鼠颅内压增高造成的小鼠脑死亡实验动物</w:t>
      </w:r>
      <w:r>
        <w:rPr>
          <w:rFonts w:ascii="宋体" w:eastAsia="宋体" w:hint="eastAsia"/>
        </w:rPr>
        <w:t>模型用来做移植相关的研究。目前主要有渐进性</w:t>
      </w:r>
      <w:r>
        <w:rPr>
          <w:rFonts w:ascii="宋体" w:eastAsia="宋体" w:hint="eastAsia"/>
        </w:rPr>
        <w:t>(</w:t>
      </w:r>
      <w:r>
        <w:rPr>
          <w:rFonts w:ascii="宋体" w:eastAsia="宋体" w:hint="eastAsia"/>
        </w:rPr>
        <w:t>20ul</w:t>
      </w:r>
      <w:r>
        <w:rPr>
          <w:rFonts w:ascii="宋体" w:eastAsia="宋体" w:hint="eastAsia"/>
        </w:rPr>
        <w:t>/</w:t>
      </w:r>
      <w:r>
        <w:rPr>
          <w:rFonts w:ascii="宋体" w:eastAsia="宋体" w:hint="eastAsia"/>
        </w:rPr>
        <w:t>min</w:t>
      </w:r>
      <w:r>
        <w:rPr>
          <w:rFonts w:ascii="宋体" w:eastAsia="宋体" w:hint="eastAsia"/>
        </w:rPr>
        <w:t>)</w:t>
      </w:r>
      <w:r>
        <w:rPr>
          <w:rFonts w:ascii="宋体" w:eastAsia="宋体" w:hint="eastAsia"/>
        </w:rPr>
        <w:t>和暴发</w:t>
      </w:r>
      <w:r>
        <w:rPr>
          <w:rFonts w:ascii="宋体" w:eastAsia="宋体" w:hint="eastAsia"/>
        </w:rPr>
        <w:t>性</w:t>
      </w:r>
    </w:p>
    <w:p w:rsidR="0018722C">
      <w:pPr>
        <w:topLinePunct/>
      </w:pPr>
      <w:r>
        <w:rPr>
          <w:rFonts w:ascii="宋体" w:hAnsi="宋体" w:eastAsia="宋体" w:hint="eastAsia"/>
          <w:rFonts w:ascii="宋体" w:hAnsi="宋体" w:eastAsia="宋体" w:hint="eastAsia"/>
        </w:rPr>
        <w:t>（</w:t>
      </w:r>
      <w:r>
        <w:rPr>
          <w:rFonts w:ascii="宋体" w:hAnsi="宋体" w:eastAsia="宋体" w:hint="eastAsia"/>
        </w:rPr>
        <w:t xml:space="preserve">40ul</w:t>
      </w:r>
      <w:r>
        <w:rPr>
          <w:rFonts w:ascii="宋体" w:hAnsi="宋体" w:eastAsia="宋体" w:hint="eastAsia"/>
        </w:rPr>
        <w:t>/</w:t>
      </w:r>
      <w:r>
        <w:rPr>
          <w:rFonts w:ascii="宋体" w:hAnsi="宋体" w:eastAsia="宋体" w:hint="eastAsia"/>
        </w:rPr>
        <w:t>min</w:t>
      </w:r>
      <w:r>
        <w:rPr>
          <w:rFonts w:ascii="宋体" w:hAnsi="宋体" w:eastAsia="宋体" w:hint="eastAsia"/>
          <w:rFonts w:ascii="宋体" w:hAnsi="宋体" w:eastAsia="宋体" w:hint="eastAsia"/>
          <w:spacing w:val="-5"/>
        </w:rPr>
        <w:t>）</w:t>
      </w:r>
      <w:r>
        <w:rPr>
          <w:rFonts w:ascii="宋体" w:hAnsi="宋体" w:eastAsia="宋体" w:hint="eastAsia"/>
        </w:rPr>
        <w:t xml:space="preserve">脑死亡模型，他们之间的不同在于气囊注入生理盐水的速度。脑死亡必然会导致“交感神经风暴”或</w:t>
      </w:r>
      <w:r w:rsidR="001852F3">
        <w:rPr>
          <w:rFonts w:ascii="宋体" w:hAnsi="宋体" w:eastAsia="宋体" w:hint="eastAsia"/>
        </w:rPr>
        <w:t xml:space="preserve">“儿茶酚胺风暴”</w:t>
      </w:r>
      <w:r>
        <w:rPr>
          <w:rFonts w:ascii="宋体" w:hAnsi="宋体" w:eastAsia="宋体" w:hint="eastAsia"/>
        </w:rPr>
        <w:t xml:space="preserve">，</w:t>
      </w:r>
      <w:r>
        <w:rPr>
          <w:rFonts w:ascii="宋体" w:hAnsi="宋体" w:eastAsia="宋体" w:hint="eastAsia"/>
        </w:rPr>
        <w:t xml:space="preserve">脑死</w:t>
      </w:r>
      <w:r>
        <w:rPr>
          <w:rFonts w:ascii="宋体" w:hAnsi="宋体" w:eastAsia="宋体" w:hint="eastAsia"/>
        </w:rPr>
        <w:t>亡必然带来交感神经的兴奋，在交感神经末梢和肾上腺髓质分泌大量的儿茶酚胺，远远超过生理量的水平在交感神经兴奋的共同刺激下</w:t>
      </w:r>
      <w:r>
        <w:rPr>
          <w:rFonts w:ascii="宋体" w:hAnsi="宋体" w:eastAsia="宋体" w:hint="eastAsia"/>
        </w:rPr>
        <w:t>，</w:t>
      </w:r>
    </w:p>
    <w:p w:rsidR="0018722C">
      <w:pPr>
        <w:topLinePunct/>
      </w:pPr>
      <w:r>
        <w:rPr>
          <w:rFonts w:cstheme="minorBidi" w:hAnsiTheme="minorHAnsi" w:eastAsiaTheme="minorHAnsi" w:asciiTheme="minorHAnsi" w:ascii="Calibri"/>
        </w:rPr>
        <w:t>27</w:t>
      </w:r>
    </w:p>
    <w:p w:rsidR="0018722C">
      <w:pPr>
        <w:topLinePunct/>
      </w:pPr>
      <w:r>
        <w:rPr>
          <w:rFonts w:ascii="宋体" w:eastAsia="宋体" w:hint="eastAsia"/>
        </w:rPr>
        <w:t>心脏会过度兴奋，心跳加快带来心肌缺血缺氧，线粒体肿胀导致细胞</w:t>
      </w:r>
      <w:r w:rsidR="001852F3">
        <w:rPr>
          <w:rFonts w:ascii="宋体" w:eastAsia="宋体" w:hint="eastAsia"/>
        </w:rPr>
        <w:t xml:space="preserve"> </w:t>
      </w:r>
      <w:r>
        <w:rPr>
          <w:rFonts w:ascii="宋体" w:eastAsia="宋体" w:hint="eastAsia"/>
        </w:rPr>
        <w:t>膜通透性改变，冠脉缺血，这可能是造成心肌毒性的机制</w:t>
      </w:r>
      <w:r>
        <w:rPr>
          <w:rFonts w:ascii="宋体" w:eastAsia="宋体" w:hint="eastAsia"/>
          <w:vertAlign w:val="superscript"/>
        </w:rPr>
        <w:t>[</w:t>
      </w:r>
      <w:r>
        <w:rPr>
          <w:rFonts w:ascii="宋体" w:eastAsia="宋体" w:hint="eastAsia"/>
          <w:vertAlign w:val="superscript"/>
          <w:position w:val="14"/>
        </w:rPr>
        <w:t xml:space="preserve">44</w:t>
      </w:r>
      <w:r>
        <w:rPr>
          <w:rFonts w:ascii="宋体" w:eastAsia="宋体" w:hint="eastAsia"/>
          <w:vertAlign w:val="superscript"/>
        </w:rPr>
        <w:t>]</w:t>
      </w:r>
      <w:r>
        <w:rPr>
          <w:rFonts w:ascii="宋体" w:eastAsia="宋体" w:hint="eastAsia"/>
        </w:rPr>
        <w:t>。在建立</w:t>
      </w:r>
      <w:r>
        <w:rPr>
          <w:rFonts w:ascii="宋体" w:eastAsia="宋体" w:hint="eastAsia"/>
        </w:rPr>
        <w:t>犬脑死亡过程中发现，心肌受损与颅内压上升的速度密切相关，在颅</w:t>
      </w:r>
      <w:r w:rsidR="001852F3">
        <w:rPr>
          <w:rFonts w:ascii="宋体" w:eastAsia="宋体" w:hint="eastAsia"/>
        </w:rPr>
        <w:t xml:space="preserve"> </w:t>
      </w:r>
      <w:r>
        <w:rPr>
          <w:rFonts w:ascii="宋体" w:eastAsia="宋体" w:hint="eastAsia"/>
        </w:rPr>
        <w:t>内压迅速上升时，肾上腺素分泌量为正常的</w:t>
      </w:r>
      <w:r>
        <w:rPr>
          <w:rFonts w:ascii="宋体" w:eastAsia="宋体" w:hint="eastAsia"/>
        </w:rPr>
        <w:t>1000</w:t>
      </w:r>
      <w:r w:rsidR="001852F3">
        <w:rPr>
          <w:rFonts w:ascii="宋体" w:eastAsia="宋体" w:hint="eastAsia"/>
        </w:rPr>
        <w:t xml:space="preserve">倍左右，心肌缺血</w:t>
      </w:r>
      <w:r>
        <w:rPr>
          <w:rFonts w:ascii="宋体" w:eastAsia="宋体" w:hint="eastAsia"/>
        </w:rPr>
        <w:t>缺氧肿胀坏死，体内循环丧失，脑死亡建立失败；在颅内压缓慢上升</w:t>
      </w:r>
      <w:r>
        <w:rPr>
          <w:rFonts w:ascii="宋体" w:eastAsia="宋体" w:hint="eastAsia"/>
        </w:rPr>
        <w:t>时，心肌功能相对完好，体内循环可以维持，脑死亡建立的成功率相</w:t>
      </w:r>
      <w:r w:rsidR="001852F3">
        <w:rPr>
          <w:rFonts w:ascii="宋体" w:eastAsia="宋体" w:hint="eastAsia"/>
        </w:rPr>
        <w:t xml:space="preserve"> 对高很多</w:t>
      </w:r>
      <w:r>
        <w:rPr>
          <w:rFonts w:ascii="宋体" w:eastAsia="宋体" w:hint="eastAsia"/>
          <w:vertAlign w:val="superscript"/>
        </w:rPr>
        <w:t>[</w:t>
      </w:r>
      <w:r>
        <w:rPr>
          <w:rFonts w:ascii="宋体" w:eastAsia="宋体" w:hint="eastAsia"/>
          <w:vertAlign w:val="superscript"/>
          <w:position w:val="14"/>
        </w:rPr>
        <w:t xml:space="preserve">45</w:t>
      </w:r>
      <w:r>
        <w:rPr>
          <w:rFonts w:ascii="宋体" w:eastAsia="宋体" w:hint="eastAsia"/>
          <w:vertAlign w:val="superscript"/>
        </w:rPr>
        <w:t>]</w:t>
      </w:r>
      <w:r>
        <w:rPr>
          <w:rFonts w:ascii="宋体" w:eastAsia="宋体" w:hint="eastAsia"/>
        </w:rPr>
        <w:t>。</w:t>
      </w:r>
    </w:p>
    <w:p w:rsidR="0018722C">
      <w:pPr>
        <w:topLinePunct/>
      </w:pPr>
      <w:r>
        <w:rPr>
          <w:rFonts w:ascii="宋体" w:eastAsia="宋体" w:hint="eastAsia"/>
        </w:rPr>
        <w:t>在大量的动物实验中发现在颅内压增高时不可避免的压迫脑干</w:t>
      </w:r>
      <w:r>
        <w:rPr>
          <w:rFonts w:ascii="宋体" w:eastAsia="宋体" w:hint="eastAsia"/>
        </w:rPr>
        <w:t>使交感神经兴奋，儿茶酚胺分泌，虽然过多有心肌毒性作用，但是儿</w:t>
      </w:r>
      <w:r>
        <w:rPr>
          <w:rFonts w:ascii="宋体" w:eastAsia="宋体" w:hint="eastAsia"/>
        </w:rPr>
        <w:t>茶酚胺在维持心脏的兴奋性和维持血液循环有重要的作用。如果颅内</w:t>
      </w:r>
      <w:r>
        <w:rPr>
          <w:rFonts w:ascii="宋体" w:eastAsia="宋体" w:hint="eastAsia"/>
        </w:rPr>
        <w:t>压压迫脊髓会导致交感神经去活化，由于外周血管扩张最终导致血液</w:t>
      </w:r>
      <w:r>
        <w:rPr>
          <w:rFonts w:ascii="宋体" w:eastAsia="宋体" w:hint="eastAsia"/>
        </w:rPr>
        <w:t>循环丧失，建立脑死亡失败。有实验证实缓慢的增加颅内压会较好的</w:t>
      </w:r>
      <w:r>
        <w:rPr>
          <w:rFonts w:ascii="宋体" w:eastAsia="宋体" w:hint="eastAsia"/>
        </w:rPr>
        <w:t>避免压迫脊髓，特别是颈脊髓，这样建立脑死亡的模型成功率较高</w:t>
      </w:r>
      <w:r>
        <w:rPr>
          <w:rFonts w:ascii="宋体" w:eastAsia="宋体" w:hint="eastAsia"/>
        </w:rPr>
        <w:t>[</w:t>
      </w:r>
      <w:r>
        <w:rPr>
          <w:rFonts w:ascii="宋体" w:eastAsia="宋体" w:hint="eastAsia"/>
        </w:rPr>
        <w:t>45</w:t>
      </w:r>
      <w:r>
        <w:rPr>
          <w:rFonts w:ascii="宋体" w:eastAsia="宋体" w:hint="eastAsia"/>
        </w:rPr>
        <w:t>、</w:t>
      </w:r>
    </w:p>
    <w:p w:rsidR="0018722C">
      <w:pPr>
        <w:topLinePunct/>
      </w:pPr>
      <w:r>
        <w:rPr>
          <w:rFonts w:cstheme="minorBidi" w:hAnsiTheme="minorHAnsi" w:eastAsiaTheme="minorHAnsi" w:asciiTheme="minorHAnsi" w:ascii="宋体" w:eastAsia="宋体" w:hint="eastAsia"/>
        </w:rPr>
        <w:t>46</w:t>
      </w:r>
      <w:r>
        <w:rPr>
          <w:rFonts w:cstheme="minorBidi" w:hAnsiTheme="minorHAnsi" w:eastAsiaTheme="minorHAnsi" w:asciiTheme="minorHAnsi" w:ascii="宋体" w:eastAsia="宋体" w:hint="eastAsia"/>
        </w:rPr>
        <w:t>]</w:t>
      </w:r>
      <w:r>
        <w:rPr>
          <w:rFonts w:ascii="宋体" w:eastAsia="宋体" w:hint="eastAsia" w:cstheme="minorBidi" w:hAnsiTheme="minorHAnsi"/>
        </w:rPr>
        <w:t>。</w:t>
      </w:r>
    </w:p>
    <w:p w:rsidR="0018722C">
      <w:pPr>
        <w:topLinePunct/>
      </w:pPr>
      <w:r>
        <w:rPr>
          <w:rFonts w:ascii="宋体" w:eastAsia="宋体" w:hint="eastAsia"/>
        </w:rPr>
        <w:t>有研究证实建立小鼠渐进性脑死亡比暴发性脑死亡模型更加稳</w:t>
      </w:r>
      <w:r>
        <w:rPr>
          <w:rFonts w:ascii="宋体" w:eastAsia="宋体" w:hint="eastAsia"/>
        </w:rPr>
        <w:t>定</w:t>
      </w:r>
      <w:r>
        <w:rPr>
          <w:rFonts w:ascii="宋体" w:eastAsia="宋体" w:hint="eastAsia"/>
          <w:vertAlign w:val="superscript"/>
        </w:rPr>
        <w:t>[</w:t>
      </w:r>
      <w:r>
        <w:rPr>
          <w:rFonts w:ascii="宋体" w:eastAsia="宋体" w:hint="eastAsia"/>
          <w:vertAlign w:val="superscript"/>
        </w:rPr>
        <w:t xml:space="preserve">17</w:t>
      </w:r>
      <w:r>
        <w:rPr>
          <w:rFonts w:ascii="宋体" w:eastAsia="宋体" w:hint="eastAsia"/>
          <w:vertAlign w:val="superscript"/>
        </w:rPr>
        <w:t>]</w:t>
      </w:r>
      <w:r>
        <w:rPr>
          <w:rFonts w:ascii="宋体" w:eastAsia="宋体" w:hint="eastAsia"/>
        </w:rPr>
        <w:t>。所以我采用小鼠渐进性脑死亡来建立小鼠脑死亡模型，可重复</w:t>
      </w:r>
      <w:r>
        <w:rPr>
          <w:rFonts w:ascii="宋体" w:eastAsia="宋体" w:hint="eastAsia"/>
        </w:rPr>
        <w:t>和成功率高。</w:t>
      </w:r>
    </w:p>
    <w:p w:rsidR="0018722C">
      <w:pPr>
        <w:pStyle w:val="Heading2"/>
        <w:topLinePunct/>
        <w:ind w:left="171" w:hangingChars="171" w:hanging="171"/>
      </w:pPr>
      <w:bookmarkStart w:id="761193" w:name="_Toc686761193"/>
      <w:bookmarkStart w:name="3.3 关于FTY20的讨论 " w:id="37"/>
      <w:bookmarkEnd w:id="37"/>
      <w:r>
        <w:t>3.3</w:t>
      </w:r>
      <w:r>
        <w:t xml:space="preserve"> </w:t>
      </w:r>
      <w:bookmarkStart w:name="3.3 关于FTY20的讨论 " w:id="38"/>
      <w:bookmarkEnd w:id="38"/>
      <w:r>
        <w:t>关于</w:t>
      </w:r>
      <w:r>
        <w:t>FTY20</w:t>
      </w:r>
      <w:r/>
      <w:r w:rsidR="001852F3">
        <w:t xml:space="preserve">的讨论</w:t>
      </w:r>
      <w:bookmarkEnd w:id="761193"/>
    </w:p>
    <w:p w:rsidR="0018722C">
      <w:pPr>
        <w:topLinePunct/>
      </w:pPr>
      <w:r>
        <w:rPr>
          <w:rFonts w:ascii="宋体" w:hAnsi="宋体" w:eastAsia="宋体" w:hint="eastAsia"/>
        </w:rPr>
        <w:t>20</w:t>
      </w:r>
      <w:r w:rsidR="001852F3">
        <w:rPr>
          <w:rFonts w:ascii="宋体" w:hAnsi="宋体" w:eastAsia="宋体" w:hint="eastAsia"/>
        </w:rPr>
        <w:t xml:space="preserve">世纪以来</w:t>
      </w:r>
      <w:r>
        <w:rPr>
          <w:rFonts w:ascii="宋体" w:hAnsi="宋体" w:eastAsia="宋体" w:hint="eastAsia"/>
        </w:rPr>
        <w:t>，</w:t>
      </w:r>
      <w:r>
        <w:rPr>
          <w:rFonts w:ascii="宋体" w:hAnsi="宋体" w:eastAsia="宋体" w:hint="eastAsia"/>
        </w:rPr>
        <w:t>随着医学科学的发展</w:t>
      </w:r>
      <w:r>
        <w:rPr>
          <w:rFonts w:ascii="宋体" w:hAnsi="宋体" w:eastAsia="宋体" w:hint="eastAsia"/>
        </w:rPr>
        <w:t>，</w:t>
      </w:r>
      <w:r>
        <w:rPr>
          <w:rFonts w:ascii="宋体" w:hAnsi="宋体" w:eastAsia="宋体" w:hint="eastAsia"/>
        </w:rPr>
        <w:t>器官移植成为脏器功能衰竭</w:t>
      </w:r>
      <w:r>
        <w:rPr>
          <w:rFonts w:ascii="宋体" w:hAnsi="宋体" w:eastAsia="宋体" w:hint="eastAsia"/>
        </w:rPr>
        <w:t>终末期的常规、有效的治疗方式。免疫抑制剂在器官移植的过程中扮</w:t>
      </w:r>
      <w:r>
        <w:rPr>
          <w:rFonts w:ascii="宋体" w:hAnsi="宋体" w:eastAsia="宋体" w:hint="eastAsia"/>
        </w:rPr>
        <w:t>演着重要的角色，目前免疫抑制剂在按照作用机制主要为分为以下几</w:t>
      </w:r>
      <w:r>
        <w:rPr>
          <w:rFonts w:ascii="宋体" w:hAnsi="宋体" w:eastAsia="宋体" w:hint="eastAsia"/>
        </w:rPr>
        <w:t>种</w:t>
      </w:r>
      <w:r>
        <w:rPr>
          <w:rFonts w:ascii="宋体" w:hAnsi="宋体" w:eastAsia="宋体" w:hint="eastAsia"/>
        </w:rPr>
        <w:t>：</w:t>
      </w:r>
      <w:r>
        <w:rPr>
          <w:rFonts w:ascii="宋体" w:hAnsi="宋体" w:eastAsia="宋体" w:hint="eastAsia"/>
        </w:rPr>
        <w:t>①干预核酸的合成</w:t>
      </w:r>
      <w:r>
        <w:rPr>
          <w:rFonts w:ascii="宋体" w:hAnsi="宋体" w:eastAsia="宋体" w:hint="eastAsia"/>
        </w:rPr>
        <w:t>，</w:t>
      </w:r>
      <w:r>
        <w:rPr>
          <w:rFonts w:ascii="宋体" w:hAnsi="宋体" w:eastAsia="宋体" w:hint="eastAsia"/>
        </w:rPr>
        <w:t>如布列奎钠</w:t>
      </w:r>
      <w:r>
        <w:rPr>
          <w:rFonts w:ascii="宋体" w:hAnsi="宋体" w:eastAsia="宋体" w:hint="eastAsia"/>
        </w:rPr>
        <w:t>(</w:t>
      </w:r>
      <w:r>
        <w:rPr>
          <w:rFonts w:ascii="宋体" w:hAnsi="宋体" w:eastAsia="宋体" w:hint="eastAsia"/>
          <w:spacing w:val="-7"/>
          <w:w w:val="95"/>
        </w:rPr>
        <w:t>BQR</w:t>
      </w:r>
      <w:r>
        <w:rPr>
          <w:rFonts w:ascii="宋体" w:hAnsi="宋体" w:eastAsia="宋体" w:hint="eastAsia"/>
        </w:rPr>
        <w:t>)</w:t>
      </w:r>
      <w:r>
        <w:rPr>
          <w:rFonts w:ascii="宋体" w:hAnsi="宋体" w:eastAsia="宋体" w:hint="eastAsia"/>
        </w:rPr>
        <w:t>、霉酚酸酯</w:t>
      </w:r>
      <w:r>
        <w:rPr>
          <w:rFonts w:ascii="宋体" w:hAnsi="宋体" w:eastAsia="宋体" w:hint="eastAsia"/>
        </w:rPr>
        <w:t>(</w:t>
      </w:r>
      <w:r>
        <w:rPr>
          <w:rFonts w:ascii="宋体" w:hAnsi="宋体" w:eastAsia="宋体" w:hint="eastAsia"/>
          <w:w w:val="95"/>
        </w:rPr>
        <w:t>MMF</w:t>
      </w:r>
      <w:r>
        <w:rPr>
          <w:rFonts w:ascii="宋体" w:hAnsi="宋体" w:eastAsia="宋体" w:hint="eastAsia"/>
        </w:rPr>
        <w:t>)</w:t>
      </w:r>
      <w:r>
        <w:rPr>
          <w:rFonts w:ascii="宋体" w:hAnsi="宋体" w:eastAsia="宋体" w:hint="eastAsia"/>
        </w:rPr>
        <w:t>、来氟米</w:t>
      </w:r>
      <w:r>
        <w:rPr>
          <w:rFonts w:ascii="宋体" w:hAnsi="宋体" w:eastAsia="宋体" w:hint="eastAsia"/>
        </w:rPr>
        <w:t>特</w:t>
      </w:r>
    </w:p>
    <w:p w:rsidR="0018722C">
      <w:pPr>
        <w:topLinePunct/>
      </w:pPr>
      <w:bookmarkStart w:id="959906" w:name="_cwCmt8"/>
      <w:r>
        <w:rPr>
          <w:rFonts w:cstheme="minorBidi" w:hAnsiTheme="minorHAnsi" w:eastAsiaTheme="minorHAnsi" w:asciiTheme="minorHAnsi" w:ascii="Calibri"/>
        </w:rPr>
        <w:t>28</w:t>
      </w:r>
      <w:bookmarkEnd w:id="959906"/>
    </w:p>
    <w:p w:rsidR="0018722C">
      <w:pPr>
        <w:topLinePunct/>
      </w:pPr>
      <w:r>
        <w:rPr>
          <w:rFonts w:ascii="宋体" w:hAnsi="宋体" w:eastAsia="宋体" w:hint="eastAsia"/>
          <w:rFonts w:ascii="宋体" w:hAnsi="宋体" w:eastAsia="宋体" w:hint="eastAsia"/>
        </w:rPr>
        <w:t>（</w:t>
      </w:r>
      <w:r>
        <w:rPr>
          <w:rFonts w:ascii="宋体" w:hAnsi="宋体" w:eastAsia="宋体" w:hint="eastAsia"/>
        </w:rPr>
        <w:t xml:space="preserve">LEF</w:t>
      </w:r>
      <w:r>
        <w:rPr>
          <w:rFonts w:ascii="宋体" w:hAnsi="宋体" w:eastAsia="宋体" w:hint="eastAsia"/>
          <w:rFonts w:ascii="宋体" w:hAnsi="宋体" w:eastAsia="宋体" w:hint="eastAsia"/>
        </w:rPr>
        <w:t>）</w:t>
      </w:r>
      <w:r>
        <w:rPr>
          <w:rFonts w:ascii="宋体" w:hAnsi="宋体" w:eastAsia="宋体" w:hint="eastAsia"/>
        </w:rPr>
        <w:t>、咪唑立宾</w:t>
      </w:r>
      <w:r>
        <w:rPr>
          <w:rFonts w:ascii="宋体" w:hAnsi="宋体" w:eastAsia="宋体" w:hint="eastAsia"/>
        </w:rPr>
        <w:t>(</w:t>
      </w:r>
      <w:r>
        <w:rPr>
          <w:rFonts w:ascii="宋体" w:hAnsi="宋体" w:eastAsia="宋体" w:hint="eastAsia"/>
        </w:rPr>
        <w:t>MZR</w:t>
      </w:r>
      <w:r>
        <w:rPr>
          <w:rFonts w:ascii="宋体" w:hAnsi="宋体" w:eastAsia="宋体" w:hint="eastAsia"/>
        </w:rPr>
        <w:t>)</w:t>
      </w:r>
      <w:r>
        <w:rPr>
          <w:rFonts w:ascii="宋体" w:hAnsi="宋体" w:eastAsia="宋体" w:hint="eastAsia"/>
        </w:rPr>
        <w:t>、硫唑嘌吟</w:t>
      </w:r>
      <w:r>
        <w:rPr>
          <w:rFonts w:ascii="宋体" w:hAnsi="宋体" w:eastAsia="宋体" w:hint="eastAsia"/>
        </w:rPr>
        <w:t>(</w:t>
      </w:r>
      <w:r>
        <w:rPr>
          <w:rFonts w:ascii="宋体" w:hAnsi="宋体" w:eastAsia="宋体" w:hint="eastAsia"/>
        </w:rPr>
        <w:t>Aza</w:t>
      </w:r>
      <w:r>
        <w:rPr>
          <w:rFonts w:ascii="宋体" w:hAnsi="宋体" w:eastAsia="宋体" w:hint="eastAsia"/>
        </w:rPr>
        <w:t>)</w:t>
      </w:r>
      <w:r>
        <w:rPr>
          <w:rFonts w:ascii="宋体" w:hAnsi="宋体" w:eastAsia="宋体" w:hint="eastAsia"/>
        </w:rPr>
        <w:t>等；②干预细胞因子到转录过程</w:t>
      </w:r>
      <w:r>
        <w:rPr>
          <w:rFonts w:ascii="宋体" w:hAnsi="宋体" w:eastAsia="宋体" w:hint="eastAsia"/>
        </w:rPr>
        <w:t>，</w:t>
      </w:r>
      <w:r>
        <w:rPr>
          <w:rFonts w:ascii="宋体" w:hAnsi="宋体" w:eastAsia="宋体" w:hint="eastAsia"/>
        </w:rPr>
        <w:t>如他莫西司</w:t>
      </w:r>
      <w:r>
        <w:rPr>
          <w:rFonts w:ascii="宋体" w:hAnsi="宋体" w:eastAsia="宋体" w:hint="eastAsia"/>
        </w:rPr>
        <w:t>(</w:t>
      </w:r>
      <w:r>
        <w:rPr>
          <w:rFonts w:ascii="宋体" w:hAnsi="宋体" w:eastAsia="宋体" w:hint="eastAsia"/>
        </w:rPr>
        <w:t>FK5O6</w:t>
      </w:r>
      <w:r>
        <w:rPr>
          <w:rFonts w:ascii="宋体" w:hAnsi="宋体" w:eastAsia="宋体" w:hint="eastAsia"/>
        </w:rPr>
        <w:t>)</w:t>
      </w:r>
      <w:r>
        <w:rPr>
          <w:rFonts w:ascii="宋体" w:hAnsi="宋体" w:eastAsia="宋体" w:hint="eastAsia"/>
        </w:rPr>
        <w:t>、环孢素</w:t>
      </w:r>
      <w:r>
        <w:rPr>
          <w:rFonts w:ascii="宋体" w:hAnsi="宋体" w:eastAsia="宋体" w:hint="eastAsia"/>
        </w:rPr>
        <w:t>(</w:t>
      </w:r>
      <w:r>
        <w:rPr>
          <w:rFonts w:ascii="宋体" w:hAnsi="宋体" w:eastAsia="宋体" w:hint="eastAsia"/>
        </w:rPr>
        <w:t>CsA</w:t>
      </w:r>
      <w:r>
        <w:rPr>
          <w:rFonts w:ascii="宋体" w:hAnsi="宋体" w:eastAsia="宋体" w:hint="eastAsia"/>
        </w:rPr>
        <w:t>)</w:t>
      </w:r>
      <w:r>
        <w:rPr>
          <w:rFonts w:ascii="宋体" w:hAnsi="宋体" w:eastAsia="宋体" w:hint="eastAsia"/>
        </w:rPr>
        <w:t>等；③对淋巴细胞的分化的</w:t>
      </w:r>
      <w:r>
        <w:rPr>
          <w:rFonts w:ascii="宋体" w:hAnsi="宋体" w:eastAsia="宋体" w:hint="eastAsia"/>
        </w:rPr>
        <w:t>影响</w:t>
      </w:r>
      <w:r>
        <w:rPr>
          <w:rFonts w:ascii="宋体" w:hAnsi="宋体" w:eastAsia="宋体" w:hint="eastAsia"/>
        </w:rPr>
        <w:t>，</w:t>
      </w:r>
      <w:r>
        <w:rPr>
          <w:rFonts w:ascii="宋体" w:hAnsi="宋体" w:eastAsia="宋体" w:hint="eastAsia"/>
        </w:rPr>
        <w:t>如</w:t>
      </w:r>
      <w:r>
        <w:rPr>
          <w:rFonts w:ascii="宋体" w:hAnsi="宋体" w:eastAsia="宋体" w:hint="eastAsia"/>
        </w:rPr>
        <w:t>152</w:t>
      </w:r>
      <w:r w:rsidR="001852F3">
        <w:rPr>
          <w:rFonts w:ascii="宋体" w:hAnsi="宋体" w:eastAsia="宋体" w:hint="eastAsia"/>
        </w:rPr>
        <w:t xml:space="preserve">脱氧精胍菌素等。这些药虽然有良好的免疫抑制作用但</w:t>
      </w:r>
      <w:r>
        <w:rPr>
          <w:rFonts w:ascii="宋体" w:hAnsi="宋体" w:eastAsia="宋体" w:hint="eastAsia"/>
        </w:rPr>
        <w:t>是对整体的免疫系统也有抑制作用，使受者容易感染和肿瘤发生的概</w:t>
      </w:r>
      <w:r>
        <w:rPr>
          <w:rFonts w:ascii="宋体" w:hAnsi="宋体" w:eastAsia="宋体" w:hint="eastAsia"/>
        </w:rPr>
        <w:t>率增加。</w:t>
      </w:r>
    </w:p>
    <w:p w:rsidR="0018722C">
      <w:pPr>
        <w:topLinePunct/>
      </w:pPr>
      <w:r>
        <w:rPr>
          <w:rFonts w:ascii="宋体" w:eastAsia="宋体" w:hint="eastAsia"/>
        </w:rPr>
        <w:t>FTY720</w:t>
      </w:r>
      <w:r w:rsidR="001852F3">
        <w:rPr>
          <w:rFonts w:ascii="宋体" w:eastAsia="宋体" w:hint="eastAsia"/>
        </w:rPr>
        <w:t xml:space="preserve">是一种新型免疫抑制剂。</w:t>
      </w:r>
      <w:r>
        <w:rPr>
          <w:rFonts w:ascii="宋体" w:eastAsia="宋体" w:hint="eastAsia"/>
        </w:rPr>
        <w:t>FTY720</w:t>
      </w:r>
      <w:r w:rsidR="001852F3">
        <w:rPr>
          <w:rFonts w:ascii="宋体" w:eastAsia="宋体" w:hint="eastAsia"/>
        </w:rPr>
        <w:t xml:space="preserve">由</w:t>
      </w:r>
      <w:r>
        <w:rPr>
          <w:rFonts w:ascii="宋体" w:eastAsia="宋体" w:hint="eastAsia"/>
        </w:rPr>
        <w:t>SphK</w:t>
      </w:r>
      <w:r>
        <w:rPr>
          <w:rFonts w:ascii="宋体" w:eastAsia="宋体" w:hint="eastAsia"/>
          <w:rFonts w:ascii="宋体" w:eastAsia="宋体" w:hint="eastAsia"/>
        </w:rPr>
        <w:t>（</w:t>
      </w:r>
      <w:r>
        <w:rPr>
          <w:rFonts w:ascii="宋体" w:eastAsia="宋体" w:hint="eastAsia"/>
        </w:rPr>
        <w:t>鞘氨醇激酶</w:t>
      </w:r>
      <w:r>
        <w:rPr>
          <w:rFonts w:ascii="宋体" w:eastAsia="宋体" w:hint="eastAsia"/>
          <w:rFonts w:ascii="宋体" w:eastAsia="宋体" w:hint="eastAsia"/>
        </w:rPr>
        <w:t>）</w:t>
      </w:r>
      <w:r>
        <w:rPr>
          <w:rFonts w:ascii="宋体" w:eastAsia="宋体" w:hint="eastAsia"/>
        </w:rPr>
        <w:t>磷</w:t>
      </w:r>
      <w:r>
        <w:rPr>
          <w:rFonts w:ascii="宋体" w:eastAsia="宋体" w:hint="eastAsia"/>
        </w:rPr>
        <w:t>酸化后成为磷酸化</w:t>
      </w:r>
      <w:r>
        <w:rPr>
          <w:rFonts w:ascii="宋体" w:eastAsia="宋体" w:hint="eastAsia"/>
        </w:rPr>
        <w:t>FTY720</w:t>
      </w:r>
      <w:r>
        <w:rPr>
          <w:rFonts w:ascii="宋体" w:eastAsia="宋体" w:hint="eastAsia"/>
        </w:rPr>
        <w:t> </w:t>
      </w:r>
      <w:r>
        <w:rPr>
          <w:rFonts w:ascii="宋体" w:eastAsia="宋体" w:hint="eastAsia"/>
        </w:rPr>
        <w:t>(</w:t>
      </w:r>
      <w:r>
        <w:rPr>
          <w:rFonts w:ascii="宋体" w:eastAsia="宋体" w:hint="eastAsia"/>
        </w:rPr>
        <w:t xml:space="preserve">FTY72O-P</w:t>
      </w:r>
      <w:r>
        <w:rPr>
          <w:rFonts w:ascii="宋体" w:eastAsia="宋体" w:hint="eastAsia"/>
        </w:rPr>
        <w:t>)</w:t>
      </w:r>
      <w:r>
        <w:rPr>
          <w:rFonts w:ascii="宋体" w:eastAsia="宋体" w:hint="eastAsia"/>
        </w:rPr>
        <w:t>来起作用，其原因是鞘氨醇</w:t>
      </w:r>
      <w:r>
        <w:rPr>
          <w:rFonts w:ascii="宋体" w:eastAsia="宋体" w:hint="eastAsia"/>
        </w:rPr>
        <w:t>-1-</w:t>
      </w:r>
      <w:r w:rsidR="001852F3">
        <w:rPr>
          <w:rFonts w:ascii="宋体" w:eastAsia="宋体" w:hint="eastAsia"/>
        </w:rPr>
        <w:t xml:space="preserve">磷酸酯</w:t>
      </w:r>
      <w:r>
        <w:rPr>
          <w:rFonts w:ascii="宋体" w:eastAsia="宋体" w:hint="eastAsia"/>
        </w:rPr>
        <w:t>(</w:t>
      </w:r>
      <w:r>
        <w:rPr>
          <w:rFonts w:ascii="宋体" w:eastAsia="宋体" w:hint="eastAsia"/>
        </w:rPr>
        <w:t>S1P</w:t>
      </w:r>
      <w:r>
        <w:rPr>
          <w:rFonts w:ascii="宋体" w:eastAsia="宋体" w:hint="eastAsia"/>
        </w:rPr>
        <w:t>)</w:t>
      </w:r>
      <w:r>
        <w:rPr>
          <w:rFonts w:ascii="宋体" w:eastAsia="宋体" w:hint="eastAsia"/>
        </w:rPr>
        <w:t>和磷酸化的</w:t>
      </w:r>
      <w:r>
        <w:rPr>
          <w:rFonts w:ascii="宋体" w:eastAsia="宋体" w:hint="eastAsia"/>
        </w:rPr>
        <w:t>FTY720</w:t>
      </w:r>
      <w:r w:rsidR="001852F3">
        <w:rPr>
          <w:rFonts w:ascii="宋体" w:eastAsia="宋体" w:hint="eastAsia"/>
        </w:rPr>
        <w:t xml:space="preserve">有化学同源性，作为</w:t>
      </w:r>
      <w:r>
        <w:rPr>
          <w:rFonts w:ascii="宋体" w:eastAsia="宋体" w:hint="eastAsia"/>
        </w:rPr>
        <w:t>S1P</w:t>
      </w:r>
      <w:r w:rsidR="001852F3">
        <w:rPr>
          <w:rFonts w:ascii="宋体" w:eastAsia="宋体" w:hint="eastAsia"/>
        </w:rPr>
        <w:t xml:space="preserve">的激动剂来</w:t>
      </w:r>
      <w:r>
        <w:rPr>
          <w:rFonts w:ascii="宋体" w:eastAsia="宋体" w:hint="eastAsia"/>
        </w:rPr>
        <w:t>发挥作用的，对体内的</w:t>
      </w:r>
      <w:r>
        <w:rPr>
          <w:rFonts w:ascii="宋体" w:eastAsia="宋体" w:hint="eastAsia"/>
        </w:rPr>
        <w:t>T</w:t>
      </w:r>
      <w:r w:rsidR="001852F3">
        <w:rPr>
          <w:rFonts w:ascii="宋体" w:eastAsia="宋体" w:hint="eastAsia"/>
        </w:rPr>
        <w:t xml:space="preserve">淋巴细胞和</w:t>
      </w:r>
      <w:r>
        <w:rPr>
          <w:rFonts w:ascii="宋体" w:eastAsia="宋体" w:hint="eastAsia"/>
        </w:rPr>
        <w:t>B</w:t>
      </w:r>
      <w:r w:rsidR="001852F3">
        <w:rPr>
          <w:rFonts w:ascii="宋体" w:eastAsia="宋体" w:hint="eastAsia"/>
        </w:rPr>
        <w:t xml:space="preserve">淋巴细胞的增殖和激活不受影</w:t>
      </w:r>
      <w:r>
        <w:rPr>
          <w:rFonts w:ascii="宋体" w:eastAsia="宋体" w:hint="eastAsia"/>
        </w:rPr>
        <w:t>响。有研究发现</w:t>
      </w:r>
      <w:r>
        <w:rPr>
          <w:rFonts w:ascii="宋体" w:eastAsia="宋体" w:hint="eastAsia"/>
        </w:rPr>
        <w:t>FTY720</w:t>
      </w:r>
      <w:r w:rsidR="001852F3">
        <w:rPr>
          <w:rFonts w:ascii="宋体" w:eastAsia="宋体" w:hint="eastAsia"/>
        </w:rPr>
        <w:t xml:space="preserve">对体内的能量代谢没有影响，也没有传统免</w:t>
      </w:r>
      <w:r>
        <w:rPr>
          <w:rFonts w:ascii="宋体" w:eastAsia="宋体" w:hint="eastAsia"/>
        </w:rPr>
        <w:t>疫抑制剂的肾毒性和神经毒性</w:t>
      </w:r>
      <w:r>
        <w:rPr>
          <w:rFonts w:ascii="宋体" w:eastAsia="宋体" w:hint="eastAsia"/>
          <w:vertAlign w:val="superscript"/>
        </w:rPr>
        <w:t>[</w:t>
      </w:r>
      <w:r>
        <w:rPr>
          <w:rFonts w:ascii="宋体" w:eastAsia="宋体" w:hint="eastAsia"/>
          <w:vertAlign w:val="superscript"/>
          <w:position w:val="14"/>
        </w:rPr>
        <w:t xml:space="preserve">47</w:t>
      </w:r>
      <w:r>
        <w:rPr>
          <w:rFonts w:ascii="宋体" w:eastAsia="宋体" w:hint="eastAsia"/>
          <w:vertAlign w:val="superscript"/>
        </w:rPr>
        <w:t>]</w:t>
      </w:r>
      <w:r>
        <w:rPr>
          <w:rFonts w:ascii="宋体" w:eastAsia="宋体" w:hint="eastAsia"/>
        </w:rPr>
        <w:t>。</w:t>
      </w:r>
    </w:p>
    <w:p w:rsidR="0018722C">
      <w:pPr>
        <w:topLinePunct/>
      </w:pPr>
      <w:r>
        <w:rPr>
          <w:rFonts w:ascii="宋体" w:eastAsia="宋体" w:hint="eastAsia"/>
        </w:rPr>
        <w:t>FTY720</w:t>
      </w:r>
      <w:r w:rsidR="001852F3">
        <w:rPr>
          <w:rFonts w:ascii="宋体" w:eastAsia="宋体" w:hint="eastAsia"/>
        </w:rPr>
        <w:t xml:space="preserve">抑制免疫反应的机制目前没有一致看法，主要有归巢学</w:t>
      </w:r>
      <w:r>
        <w:rPr>
          <w:rFonts w:ascii="宋体" w:eastAsia="宋体" w:hint="eastAsia"/>
        </w:rPr>
        <w:t>说</w:t>
      </w:r>
      <w:r>
        <w:rPr>
          <w:rFonts w:ascii="宋体" w:eastAsia="宋体" w:hint="eastAsia"/>
          <w:vertAlign w:val="superscript"/>
        </w:rPr>
        <w:t>[</w:t>
      </w:r>
      <w:r>
        <w:rPr>
          <w:rFonts w:ascii="宋体" w:eastAsia="宋体" w:hint="eastAsia"/>
          <w:vertAlign w:val="superscript"/>
        </w:rPr>
        <w:t xml:space="preserve">48</w:t>
      </w:r>
      <w:r>
        <w:rPr>
          <w:rFonts w:ascii="宋体" w:eastAsia="宋体" w:hint="eastAsia"/>
          <w:vertAlign w:val="superscript"/>
        </w:rPr>
        <w:t>]</w:t>
      </w:r>
      <w:r>
        <w:rPr>
          <w:rFonts w:ascii="宋体" w:eastAsia="宋体" w:hint="eastAsia"/>
        </w:rPr>
        <w:t>和凋亡学说</w:t>
      </w:r>
      <w:r>
        <w:rPr>
          <w:rFonts w:ascii="宋体" w:eastAsia="宋体" w:hint="eastAsia"/>
        </w:rPr>
        <w:t>[</w:t>
      </w:r>
      <w:r>
        <w:rPr>
          <w:rFonts w:ascii="宋体" w:eastAsia="宋体" w:hint="eastAsia"/>
        </w:rPr>
        <w:t xml:space="preserve">49</w:t>
      </w:r>
      <w:r>
        <w:rPr>
          <w:rFonts w:ascii="宋体" w:eastAsia="宋体" w:hint="eastAsia"/>
        </w:rPr>
        <w:t xml:space="preserve">, </w:t>
      </w:r>
      <w:r>
        <w:rPr>
          <w:rFonts w:ascii="宋体" w:eastAsia="宋体" w:hint="eastAsia"/>
        </w:rPr>
        <w:t xml:space="preserve">50</w:t>
      </w:r>
      <w:r>
        <w:rPr>
          <w:rFonts w:ascii="宋体" w:eastAsia="宋体" w:hint="eastAsia"/>
        </w:rPr>
        <w:t>]</w:t>
      </w:r>
      <w:r>
        <w:rPr>
          <w:rFonts w:ascii="宋体" w:eastAsia="宋体" w:hint="eastAsia"/>
        </w:rPr>
        <w:t>两种说法。有报道，在一定的范围</w:t>
      </w:r>
      <w:r>
        <w:rPr>
          <w:rFonts w:ascii="宋体" w:eastAsia="宋体" w:hint="eastAsia"/>
        </w:rPr>
        <w:t>（</w:t>
      </w:r>
      <w:r>
        <w:rPr>
          <w:rFonts w:ascii="宋体" w:eastAsia="宋体" w:hint="eastAsia"/>
        </w:rPr>
        <w:t>0.1-10mg</w:t>
      </w:r>
      <w:r>
        <w:rPr>
          <w:rFonts w:ascii="宋体" w:eastAsia="宋体" w:hint="eastAsia"/>
        </w:rPr>
        <w:t>/</w:t>
      </w:r>
      <w:r>
        <w:rPr>
          <w:rFonts w:ascii="宋体" w:eastAsia="宋体" w:hint="eastAsia"/>
        </w:rPr>
        <w:t>kg</w:t>
      </w:r>
      <w:r>
        <w:rPr>
          <w:rFonts w:ascii="宋体" w:eastAsia="宋体" w:hint="eastAsia"/>
        </w:rPr>
        <w:t>）</w:t>
      </w:r>
      <w:r>
        <w:rPr>
          <w:rFonts w:ascii="宋体" w:eastAsia="宋体" w:hint="eastAsia"/>
        </w:rPr>
        <w:t>，</w:t>
      </w:r>
    </w:p>
    <w:p w:rsidR="0018722C">
      <w:pPr>
        <w:topLinePunct/>
      </w:pPr>
      <w:r>
        <w:rPr>
          <w:rFonts w:ascii="宋体" w:eastAsia="宋体" w:hint="eastAsia"/>
        </w:rPr>
        <w:t>FTY720</w:t>
      </w:r>
      <w:r w:rsidR="001852F3">
        <w:rPr>
          <w:rFonts w:ascii="宋体" w:eastAsia="宋体" w:hint="eastAsia"/>
        </w:rPr>
        <w:t xml:space="preserve">呈剂量依赖性</w:t>
      </w:r>
      <w:r>
        <w:rPr>
          <w:rFonts w:ascii="宋体" w:eastAsia="宋体" w:hint="eastAsia"/>
        </w:rPr>
        <w:t>[</w:t>
      </w:r>
      <w:r>
        <w:rPr>
          <w:rFonts w:ascii="宋体" w:eastAsia="宋体" w:hint="eastAsia"/>
          <w:position w:val="14"/>
          <w:sz w:val="14"/>
        </w:rPr>
        <w:t xml:space="preserve">51</w:t>
      </w:r>
      <w:r>
        <w:rPr>
          <w:rFonts w:ascii="宋体" w:eastAsia="宋体" w:hint="eastAsia"/>
        </w:rPr>
        <w:t>]</w:t>
      </w:r>
      <w:r>
        <w:rPr>
          <w:rFonts w:ascii="宋体" w:eastAsia="宋体" w:hint="eastAsia"/>
        </w:rPr>
        <w:t>。有研究发现在以</w:t>
      </w:r>
      <w:r>
        <w:rPr>
          <w:rFonts w:ascii="宋体" w:eastAsia="宋体" w:hint="eastAsia"/>
        </w:rPr>
        <w:t>1mg</w:t>
      </w:r>
      <w:r>
        <w:rPr>
          <w:rFonts w:ascii="宋体" w:eastAsia="宋体" w:hint="eastAsia"/>
        </w:rPr>
        <w:t>/</w:t>
      </w:r>
      <w:r>
        <w:rPr>
          <w:rFonts w:ascii="宋体" w:eastAsia="宋体" w:hint="eastAsia"/>
        </w:rPr>
        <w:t>kg</w:t>
      </w:r>
      <w:r w:rsidR="001852F3">
        <w:rPr>
          <w:rFonts w:ascii="宋体" w:eastAsia="宋体" w:hint="eastAsia"/>
        </w:rPr>
        <w:t xml:space="preserve">的剂量给小鼠灌胃</w:t>
      </w:r>
      <w:r>
        <w:rPr>
          <w:rFonts w:ascii="宋体" w:eastAsia="宋体" w:hint="eastAsia"/>
        </w:rPr>
        <w:t>后在</w:t>
      </w:r>
      <w:r>
        <w:rPr>
          <w:rFonts w:ascii="宋体" w:eastAsia="宋体" w:hint="eastAsia"/>
        </w:rPr>
        <w:t>6</w:t>
      </w:r>
      <w:r w:rsidR="001852F3">
        <w:rPr>
          <w:rFonts w:ascii="宋体" w:eastAsia="宋体" w:hint="eastAsia"/>
        </w:rPr>
        <w:t xml:space="preserve">个小时后外周血中的</w:t>
      </w:r>
      <w:r>
        <w:rPr>
          <w:rFonts w:ascii="宋体" w:eastAsia="宋体" w:hint="eastAsia"/>
        </w:rPr>
        <w:t>CD4+</w:t>
      </w:r>
      <w:r>
        <w:rPr>
          <w:rFonts w:ascii="宋体" w:eastAsia="宋体" w:hint="eastAsia"/>
        </w:rPr>
        <w:t>、</w:t>
      </w:r>
      <w:r>
        <w:rPr>
          <w:rFonts w:ascii="宋体" w:eastAsia="宋体" w:hint="eastAsia"/>
        </w:rPr>
        <w:t>CD8+</w:t>
      </w:r>
      <w:r>
        <w:rPr>
          <w:rFonts w:ascii="宋体" w:eastAsia="宋体" w:hint="eastAsia"/>
        </w:rPr>
        <w:t>淋巴细胞数量会显著下降</w:t>
      </w:r>
      <w:r>
        <w:rPr>
          <w:rFonts w:ascii="宋体" w:eastAsia="宋体" w:hint="eastAsia"/>
          <w:vertAlign w:val="superscript"/>
        </w:rPr>
        <w:t>[</w:t>
      </w:r>
      <w:r>
        <w:rPr>
          <w:rFonts w:ascii="宋体" w:eastAsia="宋体" w:hint="eastAsia"/>
          <w:vertAlign w:val="superscript"/>
          <w:position w:val="14"/>
        </w:rPr>
        <w:t xml:space="preserve">52</w:t>
      </w:r>
      <w:r>
        <w:rPr>
          <w:rFonts w:ascii="宋体" w:eastAsia="宋体" w:hint="eastAsia"/>
          <w:vertAlign w:val="superscript"/>
        </w:rPr>
        <w:t>]</w:t>
      </w:r>
      <w:r>
        <w:rPr>
          <w:rFonts w:ascii="宋体" w:eastAsia="宋体" w:hint="eastAsia"/>
        </w:rPr>
        <w:t>。</w:t>
      </w:r>
      <w:r>
        <w:rPr>
          <w:rFonts w:ascii="宋体" w:eastAsia="宋体" w:hint="eastAsia"/>
        </w:rPr>
        <w:t>有研究证明在小鼠心脏异位移植的模型中持续小剂量</w:t>
      </w:r>
      <w:r>
        <w:rPr>
          <w:rFonts w:ascii="宋体" w:eastAsia="宋体" w:hint="eastAsia"/>
        </w:rPr>
        <w:t>FTY72</w:t>
      </w:r>
      <w:r>
        <w:rPr>
          <w:rFonts w:ascii="宋体" w:eastAsia="宋体" w:hint="eastAsia"/>
        </w:rPr>
        <w:t>0</w:t>
      </w:r>
    </w:p>
    <w:p w:rsidR="0018722C">
      <w:pPr>
        <w:topLinePunct/>
      </w:pPr>
      <w:r>
        <w:rPr>
          <w:rFonts w:ascii="宋体" w:eastAsia="宋体" w:hint="eastAsia"/>
        </w:rPr>
        <w:t>（</w:t>
      </w:r>
      <w:r>
        <w:rPr>
          <w:rFonts w:ascii="宋体" w:eastAsia="宋体" w:hint="eastAsia"/>
        </w:rPr>
        <w:t xml:space="preserve">0.3mg</w:t>
      </w:r>
      <w:r>
        <w:rPr>
          <w:rFonts w:ascii="宋体" w:eastAsia="宋体" w:hint="eastAsia"/>
        </w:rPr>
        <w:t>/</w:t>
      </w:r>
      <w:r>
        <w:rPr>
          <w:rFonts w:ascii="宋体" w:eastAsia="宋体" w:hint="eastAsia"/>
        </w:rPr>
        <w:t>kg</w:t>
      </w:r>
      <w:r>
        <w:rPr>
          <w:rFonts w:ascii="宋体" w:eastAsia="宋体" w:hint="eastAsia"/>
        </w:rPr>
        <w:t>/</w:t>
      </w:r>
      <w:r>
        <w:rPr>
          <w:rFonts w:ascii="宋体" w:eastAsia="宋体" w:hint="eastAsia"/>
        </w:rPr>
        <w:t>d</w:t>
      </w:r>
      <w:r>
        <w:rPr>
          <w:rFonts w:ascii="宋体" w:eastAsia="宋体" w:hint="eastAsia"/>
        </w:rPr>
        <w:t>）</w:t>
      </w:r>
      <w:r>
        <w:rPr>
          <w:rFonts w:ascii="宋体" w:eastAsia="宋体" w:hint="eastAsia"/>
        </w:rPr>
        <w:t>灌胃会明显延长移植物的生存期，外周血的淋巴细胞</w:t>
      </w:r>
      <w:r>
        <w:rPr>
          <w:rFonts w:ascii="宋体" w:eastAsia="宋体" w:hint="eastAsia"/>
        </w:rPr>
        <w:t>特别是</w:t>
      </w:r>
      <w:r>
        <w:rPr>
          <w:rFonts w:ascii="宋体" w:eastAsia="宋体" w:hint="eastAsia"/>
        </w:rPr>
        <w:t>CD4+、CD8+淋巴细胞数量显著下降，脾脏和肠系膜中的淋巴细胞数量显著上升</w:t>
      </w:r>
      <w:r>
        <w:rPr>
          <w:rFonts w:ascii="宋体" w:eastAsia="宋体" w:hint="eastAsia"/>
          <w:vertAlign w:val="superscript"/>
        </w:rPr>
        <w:t>[</w:t>
      </w:r>
      <w:r>
        <w:rPr>
          <w:rFonts w:ascii="宋体" w:eastAsia="宋体" w:hint="eastAsia"/>
          <w:vertAlign w:val="superscript"/>
        </w:rPr>
        <w:t xml:space="preserve">53</w:t>
      </w:r>
      <w:r>
        <w:rPr>
          <w:rFonts w:ascii="宋体" w:eastAsia="宋体" w:hint="eastAsia"/>
          <w:vertAlign w:val="superscript"/>
        </w:rPr>
        <w:t>]</w:t>
      </w:r>
      <w:r>
        <w:rPr>
          <w:rFonts w:ascii="宋体" w:eastAsia="宋体" w:hint="eastAsia"/>
        </w:rPr>
        <w:t>。大量研究证明，同种移植排斥反应是主要是由</w:t>
      </w:r>
      <w:r>
        <w:rPr>
          <w:rFonts w:ascii="宋体" w:eastAsia="宋体" w:hint="eastAsia"/>
        </w:rPr>
        <w:t>淋巴细胞特别是</w:t>
      </w:r>
      <w:r>
        <w:rPr>
          <w:rFonts w:ascii="宋体" w:eastAsia="宋体" w:hint="eastAsia"/>
        </w:rPr>
        <w:t>T</w:t>
      </w:r>
      <w:r w:rsidR="001852F3">
        <w:rPr>
          <w:rFonts w:ascii="宋体" w:eastAsia="宋体" w:hint="eastAsia"/>
        </w:rPr>
        <w:t xml:space="preserve">淋巴细胞来介导的</w:t>
      </w:r>
      <w:r>
        <w:rPr>
          <w:rFonts w:ascii="宋体" w:eastAsia="宋体" w:hint="eastAsia"/>
        </w:rPr>
        <w:t>[</w:t>
      </w:r>
      <w:r>
        <w:rPr>
          <w:rFonts w:ascii="宋体" w:eastAsia="宋体" w:hint="eastAsia"/>
        </w:rPr>
        <w:t>54</w:t>
      </w:r>
      <w:r>
        <w:rPr>
          <w:rFonts w:ascii="宋体" w:eastAsia="宋体" w:hint="eastAsia"/>
        </w:rPr>
        <w:t>、</w:t>
      </w:r>
      <w:r>
        <w:rPr>
          <w:rFonts w:ascii="宋体" w:eastAsia="宋体" w:hint="eastAsia"/>
        </w:rPr>
        <w:t>55</w:t>
      </w:r>
      <w:r>
        <w:rPr>
          <w:rFonts w:ascii="宋体" w:eastAsia="宋体" w:hint="eastAsia"/>
        </w:rPr>
        <w:t>]</w:t>
      </w:r>
      <w:r>
        <w:rPr>
          <w:rFonts w:ascii="宋体" w:eastAsia="宋体" w:hint="eastAsia"/>
        </w:rPr>
        <w:t>。有体外实验</w:t>
      </w:r>
      <w:r>
        <w:rPr>
          <w:rFonts w:ascii="宋体" w:eastAsia="宋体" w:hint="eastAsia"/>
        </w:rPr>
        <w:t>（</w:t>
      </w:r>
      <w:r>
        <w:rPr>
          <w:rFonts w:ascii="宋体" w:eastAsia="宋体" w:hint="eastAsia"/>
        </w:rPr>
        <w:t xml:space="preserve">细胞实验</w:t>
      </w:r>
      <w:r>
        <w:rPr>
          <w:rFonts w:ascii="宋体" w:eastAsia="宋体" w:hint="eastAsia"/>
        </w:rPr>
        <w:t>）</w:t>
      </w:r>
      <w:r>
        <w:rPr>
          <w:rFonts w:ascii="宋体" w:eastAsia="宋体" w:hint="eastAsia"/>
        </w:rPr>
        <w:t>证实, </w:t>
      </w:r>
      <w:r>
        <w:rPr>
          <w:rFonts w:ascii="宋体" w:eastAsia="宋体" w:hint="eastAsia"/>
        </w:rPr>
        <w:t>FTY720</w:t>
      </w:r>
      <w:r w:rsidR="001852F3">
        <w:rPr>
          <w:rFonts w:ascii="宋体" w:eastAsia="宋体" w:hint="eastAsia"/>
        </w:rPr>
        <w:t xml:space="preserve">能够促进细胞凋亡</w:t>
      </w:r>
      <w:r>
        <w:rPr>
          <w:rFonts w:ascii="宋体" w:eastAsia="宋体" w:hint="eastAsia"/>
          <w:vertAlign w:val="superscript"/>
        </w:rPr>
        <w:t>[</w:t>
      </w:r>
      <w:r>
        <w:rPr>
          <w:rFonts w:ascii="宋体" w:eastAsia="宋体" w:hint="eastAsia"/>
          <w:vertAlign w:val="superscript"/>
          <w:position w:val="14"/>
        </w:rPr>
        <w:t xml:space="preserve">56</w:t>
      </w:r>
      <w:r>
        <w:rPr>
          <w:rFonts w:ascii="宋体" w:eastAsia="宋体" w:hint="eastAsia"/>
          <w:vertAlign w:val="superscript"/>
        </w:rPr>
        <w:t>]</w:t>
      </w:r>
      <w:r>
        <w:rPr>
          <w:rFonts w:ascii="宋体" w:eastAsia="宋体" w:hint="eastAsia"/>
        </w:rPr>
        <w:t>且在用</w:t>
      </w:r>
      <w:r>
        <w:rPr>
          <w:rFonts w:ascii="宋体" w:eastAsia="宋体" w:hint="eastAsia"/>
        </w:rPr>
        <w:t>FTY720</w:t>
      </w:r>
      <w:r w:rsidR="001852F3">
        <w:rPr>
          <w:rFonts w:ascii="宋体" w:eastAsia="宋体" w:hint="eastAsia"/>
        </w:rPr>
        <w:t xml:space="preserve">处理的大鼠心脏移</w:t>
      </w:r>
      <w:r>
        <w:rPr>
          <w:rFonts w:ascii="宋体" w:eastAsia="宋体" w:hint="eastAsia"/>
        </w:rPr>
        <w:t>植的模型中发现</w:t>
      </w:r>
      <w:r>
        <w:rPr>
          <w:rFonts w:ascii="宋体" w:eastAsia="宋体" w:hint="eastAsia"/>
        </w:rPr>
        <w:t>FTY720</w:t>
      </w:r>
      <w:r w:rsidR="001852F3">
        <w:rPr>
          <w:rFonts w:ascii="宋体" w:eastAsia="宋体" w:hint="eastAsia"/>
        </w:rPr>
        <w:t xml:space="preserve">可以促进淋巴细胞的归巢和抑制淋巴细胞</w:t>
      </w:r>
      <w:r w:rsidR="001852F3">
        <w:rPr>
          <w:rFonts w:ascii="宋体" w:eastAsia="宋体" w:hint="eastAsia"/>
        </w:rPr>
        <w:t>从</w:t>
      </w:r>
    </w:p>
    <w:p w:rsidR="0018722C">
      <w:pPr>
        <w:topLinePunct/>
      </w:pPr>
      <w:r>
        <w:rPr>
          <w:rFonts w:cstheme="minorBidi" w:hAnsiTheme="minorHAnsi" w:eastAsiaTheme="minorHAnsi" w:asciiTheme="minorHAnsi" w:ascii="Calibri"/>
        </w:rPr>
        <w:t>29</w:t>
      </w:r>
    </w:p>
    <w:p w:rsidR="0018722C">
      <w:pPr>
        <w:topLinePunct/>
      </w:pPr>
      <w:r>
        <w:rPr>
          <w:rFonts w:ascii="宋体" w:eastAsia="宋体" w:hint="eastAsia"/>
        </w:rPr>
        <w:t>二级淋巴结中游离出来且减少移植物中的</w:t>
      </w:r>
      <w:r>
        <w:rPr>
          <w:rFonts w:ascii="宋体" w:eastAsia="宋体" w:hint="eastAsia"/>
        </w:rPr>
        <w:t>T</w:t>
      </w:r>
      <w:r w:rsidR="001852F3">
        <w:rPr>
          <w:rFonts w:ascii="宋体" w:eastAsia="宋体" w:hint="eastAsia"/>
        </w:rPr>
        <w:t xml:space="preserve">淋巴细胞浸润</w:t>
      </w:r>
      <w:r>
        <w:rPr>
          <w:rFonts w:ascii="宋体" w:eastAsia="宋体" w:hint="eastAsia"/>
          <w:vertAlign w:val="superscript"/>
        </w:rPr>
        <w:t>[</w:t>
      </w:r>
      <w:r>
        <w:rPr>
          <w:rFonts w:ascii="宋体" w:eastAsia="宋体" w:hint="eastAsia"/>
          <w:vertAlign w:val="superscript"/>
        </w:rPr>
        <w:t xml:space="preserve">51</w:t>
      </w:r>
      <w:r>
        <w:rPr>
          <w:rFonts w:ascii="宋体" w:eastAsia="宋体" w:hint="eastAsia"/>
          <w:vertAlign w:val="superscript"/>
        </w:rPr>
        <w:t>]</w:t>
      </w:r>
      <w:r>
        <w:rPr>
          <w:rFonts w:ascii="宋体" w:eastAsia="宋体" w:hint="eastAsia"/>
        </w:rPr>
        <w:t>。所以</w:t>
      </w:r>
      <w:r>
        <w:rPr>
          <w:rFonts w:ascii="宋体" w:eastAsia="宋体" w:hint="eastAsia"/>
        </w:rPr>
        <w:t>我们认为小剂量</w:t>
      </w:r>
      <w:r>
        <w:rPr>
          <w:rFonts w:ascii="宋体" w:eastAsia="宋体" w:hint="eastAsia"/>
        </w:rPr>
        <w:t>FTY720</w:t>
      </w:r>
      <w:r w:rsidR="001852F3">
        <w:rPr>
          <w:rFonts w:ascii="宋体" w:eastAsia="宋体" w:hint="eastAsia"/>
        </w:rPr>
        <w:t xml:space="preserve">可引起外周血液中的淋巴细胞的大大的减少</w:t>
      </w:r>
      <w:r>
        <w:rPr>
          <w:rFonts w:ascii="宋体" w:eastAsia="宋体" w:hint="eastAsia"/>
        </w:rPr>
        <w:t>且抑制了</w:t>
      </w:r>
      <w:r w:rsidR="001852F3">
        <w:rPr>
          <w:rFonts w:ascii="宋体" w:eastAsia="宋体" w:hint="eastAsia"/>
        </w:rPr>
        <w:t xml:space="preserve">T</w:t>
      </w:r>
      <w:r w:rsidR="001852F3">
        <w:rPr>
          <w:rFonts w:ascii="宋体" w:eastAsia="宋体" w:hint="eastAsia"/>
        </w:rPr>
        <w:t xml:space="preserve">淋巴细胞在移植物中的浸润，持续应用可以保证移植物</w:t>
      </w:r>
      <w:r>
        <w:rPr>
          <w:rFonts w:ascii="宋体" w:eastAsia="宋体" w:hint="eastAsia"/>
        </w:rPr>
        <w:t>的长期存活，因此我们采用术前</w:t>
      </w:r>
      <w:r>
        <w:rPr>
          <w:rFonts w:ascii="宋体" w:eastAsia="宋体" w:hint="eastAsia"/>
        </w:rPr>
        <w:t>4d</w:t>
      </w:r>
      <w:r w:rsidR="001852F3">
        <w:rPr>
          <w:rFonts w:ascii="宋体" w:eastAsia="宋体" w:hint="eastAsia"/>
        </w:rPr>
        <w:t xml:space="preserve">开始以剂量</w:t>
      </w:r>
      <w:r>
        <w:rPr>
          <w:rFonts w:ascii="宋体" w:eastAsia="宋体" w:hint="eastAsia"/>
        </w:rPr>
        <w:t>0</w:t>
      </w:r>
      <w:r>
        <w:rPr>
          <w:rFonts w:ascii="宋体" w:eastAsia="宋体" w:hint="eastAsia"/>
        </w:rPr>
        <w:t>.</w:t>
      </w:r>
      <w:r>
        <w:rPr>
          <w:rFonts w:ascii="宋体" w:eastAsia="宋体" w:hint="eastAsia"/>
        </w:rPr>
        <w:t>5mg</w:t>
      </w:r>
      <w:r>
        <w:rPr>
          <w:rFonts w:ascii="宋体" w:eastAsia="宋体" w:hint="eastAsia"/>
        </w:rPr>
        <w:t>/</w:t>
      </w:r>
      <w:r>
        <w:rPr>
          <w:rFonts w:ascii="宋体" w:eastAsia="宋体" w:hint="eastAsia"/>
        </w:rPr>
        <w:t>kg</w:t>
      </w:r>
      <w:r>
        <w:rPr>
          <w:rFonts w:ascii="宋体" w:eastAsia="宋体" w:hint="eastAsia"/>
        </w:rPr>
        <w:t>/</w:t>
      </w:r>
      <w:r>
        <w:rPr>
          <w:rFonts w:ascii="宋体" w:eastAsia="宋体" w:hint="eastAsia"/>
        </w:rPr>
        <w:t>d</w:t>
      </w:r>
      <w:r w:rsidR="001852F3">
        <w:rPr>
          <w:rFonts w:ascii="宋体" w:eastAsia="宋体" w:hint="eastAsia"/>
        </w:rPr>
        <w:t xml:space="preserve">直至排</w:t>
      </w:r>
      <w:r>
        <w:rPr>
          <w:rFonts w:ascii="宋体" w:eastAsia="宋体" w:hint="eastAsia"/>
        </w:rPr>
        <w:t>斥或观察终点，来做为</w:t>
      </w:r>
      <w:r>
        <w:rPr>
          <w:rFonts w:ascii="宋体" w:eastAsia="宋体" w:hint="eastAsia"/>
        </w:rPr>
        <w:t>FTY720</w:t>
      </w:r>
      <w:r w:rsidR="001852F3">
        <w:rPr>
          <w:rFonts w:ascii="宋体" w:eastAsia="宋体" w:hint="eastAsia"/>
        </w:rPr>
        <w:t xml:space="preserve">处理组。</w:t>
      </w:r>
    </w:p>
    <w:p w:rsidR="0018722C">
      <w:pPr>
        <w:topLinePunct/>
      </w:pPr>
      <w:r>
        <w:rPr>
          <w:rFonts w:ascii="宋体" w:eastAsia="宋体" w:hint="eastAsia"/>
        </w:rPr>
        <w:t>我</w:t>
      </w:r>
      <w:r w:rsidR="001852F3">
        <w:rPr>
          <w:rFonts w:ascii="宋体" w:eastAsia="宋体" w:hint="eastAsia"/>
        </w:rPr>
        <w:t xml:space="preserve">们</w:t>
      </w:r>
      <w:r w:rsidR="001852F3">
        <w:rPr>
          <w:rFonts w:ascii="宋体" w:eastAsia="宋体" w:hint="eastAsia"/>
        </w:rPr>
        <w:t xml:space="preserve">知</w:t>
      </w:r>
      <w:r w:rsidR="001852F3">
        <w:rPr>
          <w:rFonts w:ascii="宋体" w:eastAsia="宋体" w:hint="eastAsia"/>
        </w:rPr>
        <w:t xml:space="preserve">道</w:t>
      </w:r>
      <w:r w:rsidR="001852F3">
        <w:rPr>
          <w:rFonts w:ascii="宋体" w:eastAsia="宋体" w:hint="eastAsia"/>
        </w:rPr>
        <w:t xml:space="preserve">器</w:t>
      </w:r>
      <w:r w:rsidR="001852F3">
        <w:rPr>
          <w:rFonts w:ascii="宋体" w:eastAsia="宋体" w:hint="eastAsia"/>
        </w:rPr>
        <w:t xml:space="preserve">官</w:t>
      </w:r>
      <w:r w:rsidR="001852F3">
        <w:rPr>
          <w:rFonts w:ascii="宋体" w:eastAsia="宋体" w:hint="eastAsia"/>
        </w:rPr>
        <w:t xml:space="preserve">移</w:t>
      </w:r>
      <w:r w:rsidR="001852F3">
        <w:rPr>
          <w:rFonts w:ascii="宋体" w:eastAsia="宋体" w:hint="eastAsia"/>
        </w:rPr>
        <w:t xml:space="preserve">植</w:t>
      </w:r>
      <w:r w:rsidR="001852F3">
        <w:rPr>
          <w:rFonts w:ascii="宋体" w:eastAsia="宋体" w:hint="eastAsia"/>
        </w:rPr>
        <w:t xml:space="preserve">不</w:t>
      </w:r>
      <w:r w:rsidR="001852F3">
        <w:rPr>
          <w:rFonts w:ascii="宋体" w:eastAsia="宋体" w:hint="eastAsia"/>
        </w:rPr>
        <w:t xml:space="preserve">可</w:t>
      </w:r>
      <w:r w:rsidR="001852F3">
        <w:rPr>
          <w:rFonts w:ascii="宋体" w:eastAsia="宋体" w:hint="eastAsia"/>
        </w:rPr>
        <w:t xml:space="preserve">避</w:t>
      </w:r>
      <w:r w:rsidR="001852F3">
        <w:rPr>
          <w:rFonts w:ascii="宋体" w:eastAsia="宋体" w:hint="eastAsia"/>
        </w:rPr>
        <w:t xml:space="preserve">免</w:t>
      </w:r>
      <w:r w:rsidR="001852F3">
        <w:rPr>
          <w:rFonts w:ascii="宋体" w:eastAsia="宋体" w:hint="eastAsia"/>
        </w:rPr>
        <w:t xml:space="preserve">的</w:t>
      </w:r>
      <w:r w:rsidR="001852F3">
        <w:rPr>
          <w:rFonts w:ascii="宋体" w:eastAsia="宋体" w:hint="eastAsia"/>
        </w:rPr>
        <w:t xml:space="preserve">引</w:t>
      </w:r>
      <w:r w:rsidR="001852F3">
        <w:rPr>
          <w:rFonts w:ascii="宋体" w:eastAsia="宋体" w:hint="eastAsia"/>
        </w:rPr>
        <w:t xml:space="preserve">起</w:t>
      </w:r>
      <w:r w:rsidR="001852F3">
        <w:rPr>
          <w:rFonts w:ascii="宋体" w:eastAsia="宋体" w:hint="eastAsia"/>
        </w:rPr>
        <w:t xml:space="preserve">缺</w:t>
      </w:r>
      <w:r w:rsidR="001852F3">
        <w:rPr>
          <w:rFonts w:ascii="宋体" w:eastAsia="宋体" w:hint="eastAsia"/>
        </w:rPr>
        <w:t xml:space="preserve">血</w:t>
      </w:r>
      <w:r w:rsidR="001852F3">
        <w:rPr>
          <w:rFonts w:ascii="宋体" w:eastAsia="宋体" w:hint="eastAsia"/>
        </w:rPr>
        <w:t xml:space="preserve">再</w:t>
      </w:r>
      <w:r w:rsidR="001852F3">
        <w:rPr>
          <w:rFonts w:ascii="宋体" w:eastAsia="宋体" w:hint="eastAsia"/>
        </w:rPr>
        <w:t xml:space="preserve">灌</w:t>
      </w:r>
      <w:r w:rsidR="001852F3">
        <w:rPr>
          <w:rFonts w:ascii="宋体" w:eastAsia="宋体" w:hint="eastAsia"/>
        </w:rPr>
        <w:t xml:space="preserve">注</w:t>
      </w:r>
      <w:r w:rsidR="001852F3">
        <w:rPr>
          <w:rFonts w:ascii="宋体" w:eastAsia="宋体" w:hint="eastAsia"/>
        </w:rPr>
        <w:t xml:space="preserve">损 伤</w:t>
      </w:r>
    </w:p>
    <w:p w:rsidR="0018722C">
      <w:pPr>
        <w:topLinePunct/>
      </w:pPr>
      <w:r>
        <w:rPr>
          <w:rFonts w:ascii="宋体" w:eastAsia="宋体" w:hint="eastAsia"/>
        </w:rPr>
        <w:t>（</w:t>
      </w:r>
      <w:r>
        <w:rPr>
          <w:rFonts w:ascii="宋体" w:eastAsia="宋体" w:hint="eastAsia"/>
        </w:rPr>
        <w:t>Ischemia-Reperfusion</w:t>
      </w:r>
      <w:r>
        <w:rPr>
          <w:rFonts w:ascii="宋体" w:eastAsia="宋体" w:hint="eastAsia"/>
        </w:rPr>
        <w:t> </w:t>
      </w:r>
      <w:r>
        <w:rPr>
          <w:rFonts w:ascii="宋体" w:eastAsia="宋体" w:hint="eastAsia"/>
        </w:rPr>
        <w:t>Injury</w:t>
      </w:r>
      <w:r>
        <w:rPr>
          <w:rFonts w:ascii="宋体" w:eastAsia="宋体" w:hint="eastAsia"/>
        </w:rPr>
        <w:t xml:space="preserve">, </w:t>
      </w:r>
      <w:r>
        <w:rPr>
          <w:rFonts w:ascii="宋体" w:eastAsia="宋体" w:hint="eastAsia"/>
        </w:rPr>
        <w:t>IRI</w:t>
      </w:r>
      <w:r>
        <w:rPr>
          <w:rFonts w:ascii="宋体" w:eastAsia="宋体" w:hint="eastAsia"/>
        </w:rPr>
        <w:t>）</w:t>
      </w:r>
      <w:r>
        <w:rPr>
          <w:rFonts w:ascii="宋体" w:eastAsia="宋体" w:hint="eastAsia"/>
        </w:rPr>
        <w:t>。最近有研究证明</w:t>
      </w:r>
      <w:r>
        <w:rPr>
          <w:rFonts w:ascii="宋体" w:eastAsia="宋体" w:hint="eastAsia"/>
        </w:rPr>
        <w:t>FTY720</w:t>
      </w:r>
      <w:r w:rsidR="001852F3">
        <w:rPr>
          <w:rFonts w:ascii="宋体" w:eastAsia="宋体" w:hint="eastAsia"/>
        </w:rPr>
        <w:t xml:space="preserve">对肾脏和肝脏中缺血再灌注损伤有保护作用</w:t>
      </w:r>
      <w:r>
        <w:rPr>
          <w:rFonts w:ascii="宋体" w:eastAsia="宋体" w:hint="eastAsia"/>
        </w:rPr>
        <w:t>[</w:t>
      </w:r>
      <w:r>
        <w:rPr>
          <w:rFonts w:ascii="宋体" w:eastAsia="宋体" w:hint="eastAsia"/>
          <w:position w:val="14"/>
          <w:sz w:val="14"/>
        </w:rPr>
        <w:t xml:space="preserve">57</w:t>
      </w:r>
      <w:r>
        <w:rPr>
          <w:rFonts w:ascii="宋体" w:eastAsia="宋体" w:hint="eastAsia"/>
          <w:position w:val="14"/>
          <w:sz w:val="14"/>
        </w:rPr>
        <w:t xml:space="preserve">, </w:t>
      </w:r>
      <w:r>
        <w:rPr>
          <w:rFonts w:ascii="宋体" w:eastAsia="宋体" w:hint="eastAsia"/>
          <w:position w:val="14"/>
          <w:sz w:val="14"/>
        </w:rPr>
        <w:t xml:space="preserve">58</w:t>
      </w:r>
      <w:r>
        <w:rPr>
          <w:rFonts w:ascii="宋体" w:eastAsia="宋体" w:hint="eastAsia"/>
        </w:rPr>
        <w:t>]</w:t>
      </w:r>
      <w:r>
        <w:rPr>
          <w:rFonts w:ascii="宋体" w:eastAsia="宋体" w:hint="eastAsia"/>
        </w:rPr>
        <w:t>。然而先前的研究主</w:t>
      </w:r>
      <w:r>
        <w:rPr>
          <w:rFonts w:ascii="宋体" w:eastAsia="宋体" w:hint="eastAsia"/>
        </w:rPr>
        <w:t>要的把精力放在</w:t>
      </w:r>
      <w:r>
        <w:rPr>
          <w:rFonts w:ascii="宋体" w:eastAsia="宋体" w:hint="eastAsia"/>
        </w:rPr>
        <w:t>FTY720</w:t>
      </w:r>
      <w:r w:rsidR="001852F3">
        <w:rPr>
          <w:rFonts w:ascii="宋体" w:eastAsia="宋体" w:hint="eastAsia"/>
        </w:rPr>
        <w:t xml:space="preserve">对淋巴细胞的影响。本文将从另一个角度</w:t>
      </w:r>
      <w:r w:rsidR="001852F3">
        <w:rPr>
          <w:rFonts w:ascii="宋体" w:eastAsia="宋体" w:hint="eastAsia"/>
        </w:rPr>
        <w:t>即</w:t>
      </w:r>
    </w:p>
    <w:p w:rsidR="0018722C">
      <w:pPr>
        <w:topLinePunct/>
      </w:pPr>
      <w:r>
        <w:rPr>
          <w:rFonts w:ascii="宋体" w:eastAsia="宋体" w:hint="eastAsia"/>
        </w:rPr>
        <w:t>FTY720</w:t>
      </w:r>
      <w:r w:rsidR="001852F3">
        <w:rPr>
          <w:rFonts w:ascii="宋体" w:eastAsia="宋体" w:hint="eastAsia"/>
        </w:rPr>
        <w:t xml:space="preserve">对缺血再灌注的影响来进一步解释</w:t>
      </w:r>
      <w:r>
        <w:rPr>
          <w:rFonts w:ascii="宋体" w:eastAsia="宋体" w:hint="eastAsia"/>
        </w:rPr>
        <w:t>FTY720</w:t>
      </w:r>
      <w:r w:rsidR="001852F3">
        <w:rPr>
          <w:rFonts w:ascii="宋体" w:eastAsia="宋体" w:hint="eastAsia"/>
        </w:rPr>
        <w:t xml:space="preserve">对器官移植的影响。心肌缺血再灌注损伤发病机制中的重要环节之一就是细胞凋亡</w:t>
      </w:r>
      <w:r w:rsidR="001852F3">
        <w:rPr>
          <w:rFonts w:ascii="宋体" w:eastAsia="宋体" w:hint="eastAsia"/>
        </w:rPr>
        <w:t>，</w:t>
      </w:r>
    </w:p>
    <w:p w:rsidR="0018722C">
      <w:pPr>
        <w:topLinePunct/>
      </w:pPr>
      <w:r>
        <w:rPr>
          <w:rFonts w:ascii="宋体" w:hAnsi="宋体" w:eastAsia="宋体" w:hint="eastAsia"/>
        </w:rPr>
        <w:t>细胞凋亡的与缺血再灌注损伤的程度密切相关。与细胞凋亡密切相关的是一种半胱天冬氨酸蛋白酶</w:t>
      </w:r>
      <w:r>
        <w:rPr>
          <w:rFonts w:ascii="宋体" w:hAnsi="宋体" w:eastAsia="宋体" w:hint="eastAsia"/>
        </w:rPr>
        <w:t>3</w:t>
      </w:r>
      <w:r>
        <w:rPr>
          <w:rFonts w:ascii="宋体" w:hAnsi="宋体" w:eastAsia="宋体" w:hint="eastAsia"/>
        </w:rPr>
        <w:t>（</w:t>
      </w:r>
      <w:r>
        <w:rPr>
          <w:rFonts w:ascii="宋体" w:hAnsi="宋体" w:eastAsia="宋体" w:hint="eastAsia"/>
        </w:rPr>
        <w:t>Cysteine</w:t>
      </w:r>
      <w:r>
        <w:rPr>
          <w:rFonts w:ascii="宋体" w:hAnsi="宋体" w:eastAsia="宋体" w:hint="eastAsia"/>
        </w:rPr>
        <w:t> </w:t>
      </w:r>
      <w:r>
        <w:rPr>
          <w:rFonts w:ascii="宋体" w:hAnsi="宋体" w:eastAsia="宋体" w:hint="eastAsia"/>
        </w:rPr>
        <w:t>aspartic</w:t>
      </w:r>
      <w:r>
        <w:rPr>
          <w:rFonts w:ascii="宋体" w:hAnsi="宋体" w:eastAsia="宋体" w:hint="eastAsia"/>
        </w:rPr>
        <w:t> </w:t>
      </w:r>
      <w:r>
        <w:rPr>
          <w:rFonts w:ascii="宋体" w:hAnsi="宋体" w:eastAsia="宋体" w:hint="eastAsia"/>
        </w:rPr>
        <w:t>acid</w:t>
      </w:r>
      <w:r>
        <w:rPr>
          <w:rFonts w:ascii="宋体" w:hAnsi="宋体" w:eastAsia="宋体" w:hint="eastAsia"/>
        </w:rPr>
        <w:t> </w:t>
      </w:r>
      <w:r>
        <w:rPr>
          <w:rFonts w:ascii="宋体" w:hAnsi="宋体" w:eastAsia="宋体" w:hint="eastAsia"/>
        </w:rPr>
        <w:t>specific </w:t>
      </w:r>
      <w:r>
        <w:rPr>
          <w:rFonts w:ascii="宋体" w:hAnsi="宋体" w:eastAsia="宋体" w:hint="eastAsia"/>
        </w:rPr>
        <w:t>protease3</w:t>
      </w:r>
      <w:r>
        <w:rPr>
          <w:rFonts w:ascii="宋体" w:hAnsi="宋体" w:eastAsia="宋体" w:hint="eastAsia"/>
        </w:rPr>
        <w:t xml:space="preserve">, </w:t>
      </w:r>
      <w:r>
        <w:rPr>
          <w:rFonts w:ascii="宋体" w:hAnsi="宋体" w:eastAsia="宋体" w:hint="eastAsia"/>
        </w:rPr>
        <w:t>Caspase-3</w:t>
      </w:r>
      <w:r>
        <w:rPr>
          <w:rFonts w:ascii="宋体" w:hAnsi="宋体" w:eastAsia="宋体" w:hint="eastAsia"/>
        </w:rPr>
        <w:t>）</w:t>
      </w:r>
      <w:r>
        <w:rPr>
          <w:rFonts w:ascii="宋体" w:hAnsi="宋体" w:eastAsia="宋体" w:hint="eastAsia"/>
        </w:rPr>
        <w:t>蛋白酶，可以引起心肌缺血再灌注损伤过程</w:t>
      </w:r>
      <w:r>
        <w:rPr>
          <w:rFonts w:ascii="宋体" w:hAnsi="宋体" w:eastAsia="宋体" w:hint="eastAsia"/>
        </w:rPr>
        <w:t>中心肌细胞凋亡，加重心肌损伤。目前有观点认为心肌细胞凋亡信号转导通路主要有为死亡受体</w:t>
      </w:r>
      <w:r>
        <w:rPr>
          <w:rFonts w:ascii="宋体" w:hAnsi="宋体" w:eastAsia="宋体" w:hint="eastAsia"/>
        </w:rPr>
        <w:t>/</w:t>
      </w:r>
      <w:r>
        <w:rPr>
          <w:rFonts w:ascii="宋体" w:hAnsi="宋体" w:eastAsia="宋体" w:hint="eastAsia"/>
        </w:rPr>
        <w:t>半胱天冬氨酸蛋白酶</w:t>
      </w:r>
      <w:r>
        <w:rPr>
          <w:rFonts w:ascii="宋体" w:hAnsi="宋体" w:eastAsia="宋体" w:hint="eastAsia"/>
        </w:rPr>
        <w:t>8</w:t>
      </w:r>
      <w:r>
        <w:rPr>
          <w:rFonts w:ascii="宋体" w:hAnsi="宋体" w:eastAsia="宋体" w:hint="eastAsia"/>
        </w:rPr>
        <w:t>(</w:t>
      </w:r>
      <w:r>
        <w:rPr>
          <w:rFonts w:ascii="宋体" w:hAnsi="宋体" w:eastAsia="宋体" w:hint="eastAsia"/>
        </w:rPr>
        <w:t>Caspase-8</w:t>
      </w:r>
      <w:r>
        <w:rPr>
          <w:rFonts w:ascii="宋体" w:hAnsi="宋体" w:eastAsia="宋体" w:hint="eastAsia"/>
        </w:rPr>
        <w:t>)</w:t>
      </w:r>
      <w:r>
        <w:rPr>
          <w:rFonts w:ascii="宋体" w:hAnsi="宋体" w:eastAsia="宋体" w:hint="eastAsia"/>
        </w:rPr>
        <w:t>和线粒体</w:t>
      </w:r>
      <w:r>
        <w:rPr>
          <w:rFonts w:ascii="宋体" w:hAnsi="宋体" w:eastAsia="宋体" w:hint="eastAsia"/>
        </w:rPr>
        <w:t>/</w:t>
      </w:r>
      <w:r>
        <w:rPr>
          <w:rFonts w:ascii="宋体" w:hAnsi="宋体" w:eastAsia="宋体" w:hint="eastAsia"/>
        </w:rPr>
        <w:t>半胱天冬氨酸蛋白酶</w:t>
      </w:r>
      <w:r>
        <w:rPr>
          <w:rFonts w:ascii="宋体" w:hAnsi="宋体" w:eastAsia="宋体" w:hint="eastAsia"/>
        </w:rPr>
        <w:t>9</w:t>
      </w:r>
      <w:r>
        <w:rPr>
          <w:rFonts w:ascii="宋体" w:hAnsi="宋体" w:eastAsia="宋体" w:hint="eastAsia"/>
        </w:rPr>
        <w:t>(</w:t>
      </w:r>
      <w:r>
        <w:rPr>
          <w:rFonts w:ascii="宋体" w:hAnsi="宋体" w:eastAsia="宋体" w:hint="eastAsia"/>
        </w:rPr>
        <w:t>Caspase-9</w:t>
      </w:r>
      <w:r>
        <w:rPr>
          <w:rFonts w:ascii="宋体" w:hAnsi="宋体" w:eastAsia="宋体" w:hint="eastAsia"/>
        </w:rPr>
        <w:t>)</w:t>
      </w:r>
      <w:r>
        <w:rPr>
          <w:rFonts w:ascii="宋体" w:hAnsi="宋体" w:eastAsia="宋体" w:hint="eastAsia"/>
        </w:rPr>
        <w:t>两条途径，Caspase-3</w:t>
      </w:r>
      <w:r w:rsidR="001852F3">
        <w:rPr>
          <w:rFonts w:ascii="宋体" w:hAnsi="宋体" w:eastAsia="宋体" w:hint="eastAsia"/>
        </w:rPr>
        <w:t xml:space="preserve">是两</w:t>
      </w:r>
      <w:r>
        <w:rPr>
          <w:rFonts w:ascii="宋体" w:hAnsi="宋体" w:eastAsia="宋体" w:hint="eastAsia"/>
        </w:rPr>
        <w:t>条信号途径下游的共同通路。</w:t>
      </w:r>
      <w:r>
        <w:rPr>
          <w:rFonts w:ascii="宋体" w:hAnsi="宋体" w:eastAsia="宋体" w:hint="eastAsia"/>
        </w:rPr>
        <w:t>Caspase-9</w:t>
      </w:r>
      <w:r w:rsidR="001852F3">
        <w:rPr>
          <w:rFonts w:ascii="宋体" w:hAnsi="宋体" w:eastAsia="宋体" w:hint="eastAsia"/>
        </w:rPr>
        <w:t xml:space="preserve">和</w:t>
      </w:r>
      <w:r>
        <w:rPr>
          <w:rFonts w:ascii="宋体" w:hAnsi="宋体" w:eastAsia="宋体" w:hint="eastAsia"/>
        </w:rPr>
        <w:t>Caspase-8</w:t>
      </w:r>
      <w:r w:rsidR="001852F3">
        <w:rPr>
          <w:rFonts w:ascii="宋体" w:hAnsi="宋体" w:eastAsia="宋体" w:hint="eastAsia"/>
        </w:rPr>
        <w:t xml:space="preserve">是半胱天冬氨酸蛋白酶中参与凋亡启动的</w:t>
      </w:r>
      <w:r>
        <w:rPr>
          <w:rFonts w:ascii="宋体" w:hAnsi="宋体" w:eastAsia="宋体" w:hint="eastAsia"/>
        </w:rPr>
        <w:t>2</w:t>
      </w:r>
      <w:r w:rsidR="001852F3">
        <w:rPr>
          <w:rFonts w:ascii="宋体" w:hAnsi="宋体" w:eastAsia="宋体" w:hint="eastAsia"/>
        </w:rPr>
        <w:t xml:space="preserve">个酶</w:t>
      </w:r>
      <w:r>
        <w:rPr>
          <w:rFonts w:ascii="宋体" w:hAnsi="宋体" w:eastAsia="宋体" w:hint="eastAsia"/>
        </w:rPr>
        <w:t>，Caspase-3</w:t>
      </w:r>
      <w:r w:rsidR="001852F3">
        <w:rPr>
          <w:rFonts w:ascii="宋体" w:hAnsi="宋体" w:eastAsia="宋体" w:hint="eastAsia"/>
        </w:rPr>
        <w:t xml:space="preserve">在</w:t>
      </w:r>
      <w:r>
        <w:rPr>
          <w:rFonts w:ascii="宋体" w:hAnsi="宋体" w:eastAsia="宋体" w:hint="eastAsia"/>
        </w:rPr>
        <w:t>Caspase</w:t>
      </w:r>
      <w:r w:rsidR="001852F3">
        <w:rPr>
          <w:rFonts w:ascii="宋体" w:hAnsi="宋体" w:eastAsia="宋体" w:hint="eastAsia"/>
        </w:rPr>
        <w:t xml:space="preserve">家族中</w:t>
      </w:r>
      <w:r>
        <w:rPr>
          <w:rFonts w:ascii="宋体" w:hAnsi="宋体" w:eastAsia="宋体" w:hint="eastAsia"/>
        </w:rPr>
        <w:t>属于效应子</w:t>
      </w:r>
      <w:r>
        <w:rPr>
          <w:rFonts w:ascii="宋体" w:hAnsi="宋体" w:eastAsia="宋体" w:hint="eastAsia"/>
        </w:rPr>
        <w:t>Caspas</w:t>
      </w:r>
      <w:r>
        <w:rPr>
          <w:rFonts w:ascii="宋体" w:hAnsi="宋体" w:eastAsia="宋体" w:hint="eastAsia"/>
        </w:rPr>
        <w:t>e</w:t>
      </w:r>
      <w:r>
        <w:rPr>
          <w:rFonts w:ascii="宋体" w:hAnsi="宋体" w:eastAsia="宋体" w:hint="eastAsia"/>
        </w:rPr>
        <w:t>，处于凋亡通路的核心位置，称为“死亡蛋白酶”，</w:t>
      </w:r>
      <w:r>
        <w:rPr>
          <w:rFonts w:ascii="宋体" w:hAnsi="宋体" w:eastAsia="宋体" w:hint="eastAsia"/>
        </w:rPr>
        <w:t>可以对底物蛋白质进行酶解，一旦</w:t>
      </w:r>
      <w:r>
        <w:rPr>
          <w:rFonts w:ascii="宋体" w:hAnsi="宋体" w:eastAsia="宋体" w:hint="eastAsia"/>
        </w:rPr>
        <w:t>Caspase-3</w:t>
      </w:r>
      <w:r w:rsidR="001852F3">
        <w:rPr>
          <w:rFonts w:ascii="宋体" w:hAnsi="宋体" w:eastAsia="宋体" w:hint="eastAsia"/>
        </w:rPr>
        <w:t xml:space="preserve">被激活，凋亡将不可避免发生</w:t>
      </w:r>
      <w:r>
        <w:rPr>
          <w:rFonts w:ascii="宋体" w:hAnsi="宋体" w:eastAsia="宋体" w:hint="eastAsia"/>
        </w:rPr>
        <w:t>[</w:t>
      </w:r>
      <w:r>
        <w:rPr>
          <w:rFonts w:ascii="宋体" w:hAnsi="宋体" w:eastAsia="宋体" w:hint="eastAsia"/>
          <w:spacing w:val="-6"/>
          <w:position w:val="14"/>
          <w:sz w:val="14"/>
        </w:rPr>
        <w:t xml:space="preserve">59</w:t>
      </w:r>
      <w:r>
        <w:rPr>
          <w:rFonts w:ascii="宋体" w:hAnsi="宋体" w:eastAsia="宋体" w:hint="eastAsia"/>
          <w:spacing w:val="-6"/>
          <w:position w:val="14"/>
          <w:sz w:val="14"/>
        </w:rPr>
        <w:t xml:space="preserve">, </w:t>
      </w:r>
      <w:r>
        <w:rPr>
          <w:rFonts w:ascii="宋体" w:hAnsi="宋体" w:eastAsia="宋体" w:hint="eastAsia"/>
          <w:spacing w:val="-6"/>
          <w:position w:val="14"/>
          <w:sz w:val="14"/>
        </w:rPr>
        <w:t xml:space="preserve">60</w:t>
      </w:r>
      <w:r>
        <w:rPr>
          <w:rFonts w:ascii="宋体" w:hAnsi="宋体" w:eastAsia="宋体" w:hint="eastAsia"/>
        </w:rPr>
        <w:t>]</w:t>
      </w:r>
      <w:r>
        <w:rPr>
          <w:rFonts w:ascii="宋体" w:hAnsi="宋体" w:eastAsia="宋体" w:hint="eastAsia"/>
        </w:rPr>
        <w:t>。有研究证实在缺血再灌注中</w:t>
      </w:r>
      <w:r>
        <w:rPr>
          <w:rFonts w:ascii="宋体" w:hAnsi="宋体" w:eastAsia="宋体" w:hint="eastAsia"/>
        </w:rPr>
        <w:t>Caspase-3</w:t>
      </w:r>
      <w:r w:rsidR="001852F3">
        <w:rPr>
          <w:rFonts w:ascii="宋体" w:hAnsi="宋体" w:eastAsia="宋体" w:hint="eastAsia"/>
        </w:rPr>
        <w:t xml:space="preserve">表达明显增加</w:t>
      </w:r>
      <w:r w:rsidR="001852F3">
        <w:rPr>
          <w:rFonts w:ascii="宋体" w:hAnsi="宋体" w:eastAsia="宋体" w:hint="eastAsia"/>
        </w:rPr>
        <w:t>，</w:t>
      </w:r>
    </w:p>
    <w:p w:rsidR="0018722C">
      <w:pPr>
        <w:topLinePunct/>
      </w:pPr>
      <w:r>
        <w:rPr>
          <w:rFonts w:cstheme="minorBidi" w:hAnsiTheme="minorHAnsi" w:eastAsiaTheme="minorHAnsi" w:asciiTheme="minorHAnsi" w:ascii="Calibri"/>
        </w:rPr>
        <w:t>30</w:t>
      </w:r>
    </w:p>
    <w:p w:rsidR="0018722C">
      <w:pPr>
        <w:topLinePunct/>
      </w:pPr>
      <w:r>
        <w:rPr>
          <w:rFonts w:ascii="宋体" w:eastAsia="宋体" w:hint="eastAsia"/>
        </w:rPr>
        <w:t>抑制</w:t>
      </w:r>
      <w:r>
        <w:rPr>
          <w:rFonts w:ascii="宋体" w:eastAsia="宋体" w:hint="eastAsia"/>
        </w:rPr>
        <w:t>Caspase-3</w:t>
      </w:r>
      <w:r w:rsidR="001852F3">
        <w:rPr>
          <w:rFonts w:ascii="宋体" w:eastAsia="宋体" w:hint="eastAsia"/>
        </w:rPr>
        <w:t xml:space="preserve">的表达可以减轻</w:t>
      </w:r>
      <w:r>
        <w:rPr>
          <w:rFonts w:ascii="宋体" w:eastAsia="宋体" w:hint="eastAsia"/>
        </w:rPr>
        <w:t>IRI</w:t>
      </w:r>
      <w:r>
        <w:rPr>
          <w:rFonts w:ascii="宋体" w:eastAsia="宋体" w:hint="eastAsia"/>
          <w:vertAlign w:val="superscript"/>
        </w:rPr>
        <w:t>[</w:t>
      </w:r>
      <w:r>
        <w:rPr>
          <w:rFonts w:ascii="宋体" w:eastAsia="宋体" w:hint="eastAsia"/>
          <w:vertAlign w:val="superscript"/>
          <w:position w:val="14"/>
        </w:rPr>
        <w:t xml:space="preserve">61-64</w:t>
      </w:r>
      <w:r>
        <w:rPr>
          <w:rFonts w:ascii="宋体" w:eastAsia="宋体" w:hint="eastAsia"/>
          <w:vertAlign w:val="superscript"/>
        </w:rPr>
        <w:t>]</w:t>
      </w:r>
      <w:r>
        <w:rPr>
          <w:rFonts w:ascii="宋体" w:eastAsia="宋体" w:hint="eastAsia"/>
          <w:rFonts w:ascii="宋体" w:eastAsia="宋体" w:hint="eastAsia"/>
        </w:rPr>
        <w:t xml:space="preserve">. </w:t>
      </w:r>
      <w:r>
        <w:rPr>
          <w:rFonts w:ascii="宋体" w:eastAsia="宋体" w:hint="eastAsia"/>
        </w:rPr>
        <w:t>有研究证实在体外实验经</w:t>
      </w:r>
      <w:r>
        <w:rPr>
          <w:rFonts w:ascii="宋体" w:eastAsia="宋体" w:hint="eastAsia"/>
        </w:rPr>
        <w:t>过</w:t>
      </w:r>
      <w:r>
        <w:rPr>
          <w:rFonts w:ascii="宋体" w:eastAsia="宋体" w:hint="eastAsia"/>
        </w:rPr>
        <w:t>FTY720</w:t>
      </w:r>
      <w:r>
        <w:rPr>
          <w:rFonts w:ascii="宋体" w:eastAsia="宋体" w:hint="eastAsia"/>
        </w:rPr>
        <w:t>处理后的细胞</w:t>
      </w:r>
      <w:r>
        <w:rPr>
          <w:rFonts w:ascii="宋体" w:eastAsia="宋体" w:hint="eastAsia"/>
        </w:rPr>
        <w:t>C</w:t>
      </w:r>
      <w:r>
        <w:rPr>
          <w:rFonts w:ascii="宋体" w:eastAsia="宋体" w:hint="eastAsia"/>
        </w:rPr>
        <w:t>a</w:t>
      </w:r>
      <w:r>
        <w:rPr>
          <w:rFonts w:ascii="宋体" w:eastAsia="宋体" w:hint="eastAsia"/>
        </w:rPr>
        <w:t>spas</w:t>
      </w:r>
      <w:r>
        <w:rPr>
          <w:rFonts w:ascii="宋体" w:eastAsia="宋体" w:hint="eastAsia"/>
        </w:rPr>
        <w:t>e</w:t>
      </w:r>
      <w:r>
        <w:rPr>
          <w:rFonts w:ascii="宋体" w:eastAsia="宋体" w:hint="eastAsia"/>
        </w:rPr>
        <w:t>-3</w:t>
      </w:r>
      <w:r>
        <w:rPr>
          <w:rFonts w:ascii="宋体" w:eastAsia="宋体" w:hint="eastAsia"/>
        </w:rPr>
        <w:t>表达下调</w:t>
      </w:r>
      <w:r>
        <w:rPr>
          <w:rFonts w:ascii="宋体" w:eastAsia="宋体" w:hint="eastAsia"/>
          <w:vertAlign w:val="superscript"/>
        </w:rPr>
        <w:t>[</w:t>
      </w:r>
      <w:r>
        <w:rPr>
          <w:rFonts w:ascii="宋体" w:eastAsia="宋体" w:hint="eastAsia"/>
          <w:vertAlign w:val="superscript"/>
          <w:position w:val="14"/>
        </w:rPr>
        <w:t>6</w:t>
      </w:r>
      <w:r>
        <w:rPr>
          <w:rFonts w:ascii="宋体" w:eastAsia="宋体" w:hint="eastAsia"/>
          <w:vertAlign w:val="superscript"/>
          <w:position w:val="14"/>
        </w:rPr>
        <w:t>5</w:t>
      </w:r>
      <w:r>
        <w:rPr>
          <w:rFonts w:ascii="宋体" w:eastAsia="宋体" w:hint="eastAsia"/>
          <w:vertAlign w:val="superscript"/>
        </w:rPr>
        <w:t>]</w:t>
      </w:r>
      <w:r>
        <w:rPr>
          <w:rFonts w:ascii="宋体" w:eastAsia="宋体" w:hint="eastAsia"/>
        </w:rPr>
        <w:t>，其机制可能促进</w:t>
      </w:r>
      <w:r>
        <w:rPr>
          <w:rFonts w:ascii="宋体" w:eastAsia="宋体" w:hint="eastAsia"/>
        </w:rPr>
        <w:t>Akt</w:t>
      </w:r>
      <w:r>
        <w:rPr>
          <w:rFonts w:ascii="宋体" w:eastAsia="宋体" w:hint="eastAsia"/>
        </w:rPr>
        <w:t>和</w:t>
      </w:r>
      <w:r>
        <w:rPr>
          <w:rFonts w:ascii="宋体" w:eastAsia="宋体" w:hint="eastAsia"/>
        </w:rPr>
        <w:t>ERK</w:t>
      </w:r>
      <w:r w:rsidR="001852F3">
        <w:rPr>
          <w:rFonts w:ascii="宋体" w:eastAsia="宋体" w:hint="eastAsia"/>
        </w:rPr>
        <w:t xml:space="preserve">磷酸化</w:t>
      </w:r>
      <w:r>
        <w:rPr>
          <w:rFonts w:ascii="宋体" w:eastAsia="宋体" w:hint="eastAsia"/>
        </w:rPr>
        <w:t>，</w:t>
      </w:r>
      <w:r w:rsidR="001852F3">
        <w:rPr>
          <w:rFonts w:ascii="宋体" w:eastAsia="宋体" w:hint="eastAsia"/>
        </w:rPr>
        <w:t xml:space="preserve">提高了</w:t>
      </w:r>
      <w:r>
        <w:rPr>
          <w:rFonts w:ascii="宋体" w:eastAsia="宋体" w:hint="eastAsia"/>
        </w:rPr>
        <w:t>Bcl-2</w:t>
      </w:r>
      <w:r w:rsidR="001852F3">
        <w:rPr>
          <w:rFonts w:ascii="宋体" w:eastAsia="宋体" w:hint="eastAsia"/>
        </w:rPr>
        <w:t xml:space="preserve">的水平</w:t>
      </w:r>
      <w:r>
        <w:rPr>
          <w:rFonts w:ascii="宋体" w:eastAsia="宋体" w:hint="eastAsia"/>
        </w:rPr>
        <w:t>，</w:t>
      </w:r>
      <w:r w:rsidR="001852F3">
        <w:rPr>
          <w:rFonts w:ascii="宋体" w:eastAsia="宋体" w:hint="eastAsia"/>
        </w:rPr>
        <w:t xml:space="preserve">抑制</w:t>
      </w:r>
      <w:r>
        <w:rPr>
          <w:rFonts w:ascii="宋体" w:eastAsia="宋体" w:hint="eastAsia"/>
        </w:rPr>
        <w:t>caspase-3</w:t>
      </w:r>
      <w:r w:rsidR="001852F3">
        <w:rPr>
          <w:rFonts w:ascii="宋体" w:eastAsia="宋体" w:hint="eastAsia"/>
        </w:rPr>
        <w:t xml:space="preserve">表达</w:t>
      </w:r>
      <w:r>
        <w:rPr>
          <w:rFonts w:ascii="宋体" w:eastAsia="宋体" w:hint="eastAsia"/>
        </w:rPr>
        <w:t>[</w:t>
      </w:r>
      <w:r>
        <w:rPr>
          <w:rFonts w:ascii="宋体" w:eastAsia="宋体" w:hint="eastAsia"/>
          <w:position w:val="14"/>
          <w:sz w:val="14"/>
        </w:rPr>
        <w:t xml:space="preserve">66</w:t>
      </w:r>
      <w:r>
        <w:rPr>
          <w:rFonts w:ascii="宋体" w:eastAsia="宋体" w:hint="eastAsia"/>
          <w:position w:val="14"/>
          <w:sz w:val="14"/>
        </w:rPr>
        <w:t xml:space="preserve">, </w:t>
      </w:r>
      <w:r>
        <w:rPr>
          <w:rFonts w:ascii="宋体" w:eastAsia="宋体" w:hint="eastAsia"/>
          <w:position w:val="14"/>
          <w:sz w:val="14"/>
        </w:rPr>
        <w:t xml:space="preserve">67</w:t>
      </w:r>
      <w:r>
        <w:rPr>
          <w:rFonts w:ascii="宋体" w:eastAsia="宋体" w:hint="eastAsia"/>
        </w:rPr>
        <w:t>]</w:t>
      </w:r>
      <w:r>
        <w:rPr>
          <w:rFonts w:ascii="宋体" w:eastAsia="宋体" w:hint="eastAsia"/>
        </w:rPr>
        <w:t>。</w:t>
      </w:r>
    </w:p>
    <w:p w:rsidR="0018722C">
      <w:pPr>
        <w:topLinePunct/>
      </w:pPr>
      <w:r>
        <w:rPr>
          <w:rFonts w:ascii="宋体" w:eastAsia="宋体" w:hint="eastAsia"/>
        </w:rPr>
        <w:t>虽然</w:t>
      </w:r>
      <w:r>
        <w:rPr>
          <w:rFonts w:ascii="宋体" w:eastAsia="宋体" w:hint="eastAsia"/>
        </w:rPr>
        <w:t>FTY720</w:t>
      </w:r>
      <w:r w:rsidR="001852F3">
        <w:rPr>
          <w:rFonts w:ascii="宋体" w:eastAsia="宋体" w:hint="eastAsia"/>
        </w:rPr>
        <w:t xml:space="preserve">的作用机制尚没有完全阐明清楚且是否对移植物有</w:t>
      </w:r>
      <w:r>
        <w:rPr>
          <w:rFonts w:ascii="宋体" w:eastAsia="宋体" w:hint="eastAsia"/>
        </w:rPr>
        <w:t>免疫耐受的作用，但其独有的作用是肯定的。在本实验中我们可以看</w:t>
      </w:r>
      <w:r w:rsidR="001852F3">
        <w:rPr>
          <w:rFonts w:ascii="宋体" w:eastAsia="宋体" w:hint="eastAsia"/>
        </w:rPr>
        <w:t xml:space="preserve"> </w:t>
      </w:r>
      <w:r>
        <w:rPr>
          <w:rFonts w:ascii="宋体" w:eastAsia="宋体" w:hint="eastAsia"/>
        </w:rPr>
        <w:t>到，经</w:t>
      </w:r>
      <w:r>
        <w:rPr>
          <w:rFonts w:ascii="宋体" w:eastAsia="宋体" w:hint="eastAsia"/>
        </w:rPr>
        <w:t>FTY720</w:t>
      </w:r>
      <w:r w:rsidR="001852F3">
        <w:rPr>
          <w:rFonts w:ascii="宋体" w:eastAsia="宋体" w:hint="eastAsia"/>
        </w:rPr>
        <w:t xml:space="preserve">处理后的小鼠可以减轻脑死亡带来的对异位心脏移植</w:t>
      </w:r>
      <w:r>
        <w:rPr>
          <w:rFonts w:ascii="宋体" w:eastAsia="宋体" w:hint="eastAsia"/>
        </w:rPr>
        <w:t>的损伤比如延长术后移植物的生存时间，降低血清中的</w:t>
      </w:r>
      <w:r>
        <w:rPr>
          <w:rFonts w:ascii="宋体" w:eastAsia="宋体" w:hint="eastAsia"/>
        </w:rPr>
        <w:t>CK-MB</w:t>
      </w:r>
      <w:r w:rsidR="001852F3">
        <w:rPr>
          <w:rFonts w:ascii="宋体" w:eastAsia="宋体" w:hint="eastAsia"/>
        </w:rPr>
        <w:t xml:space="preserve">值，降</w:t>
      </w:r>
      <w:r>
        <w:rPr>
          <w:rFonts w:ascii="宋体" w:eastAsia="宋体" w:hint="eastAsia"/>
        </w:rPr>
        <w:t>低心肌中的</w:t>
      </w:r>
      <w:r>
        <w:rPr>
          <w:rFonts w:ascii="宋体" w:eastAsia="宋体" w:hint="eastAsia"/>
        </w:rPr>
        <w:t>Caspase-3</w:t>
      </w:r>
      <w:r w:rsidR="001852F3">
        <w:rPr>
          <w:rFonts w:ascii="宋体" w:eastAsia="宋体" w:hint="eastAsia"/>
        </w:rPr>
        <w:t xml:space="preserve">表达，改善心肌的病理结果和肉眼观察结果这</w:t>
      </w:r>
      <w:r>
        <w:rPr>
          <w:rFonts w:ascii="宋体" w:eastAsia="宋体" w:hint="eastAsia"/>
        </w:rPr>
        <w:t>些结果都接近同系移植组的效果。这就为</w:t>
      </w:r>
      <w:r>
        <w:rPr>
          <w:rFonts w:ascii="宋体" w:eastAsia="宋体" w:hint="eastAsia"/>
        </w:rPr>
        <w:t>FTY720</w:t>
      </w:r>
      <w:r w:rsidR="001852F3">
        <w:rPr>
          <w:rFonts w:ascii="宋体" w:eastAsia="宋体" w:hint="eastAsia"/>
        </w:rPr>
        <w:t xml:space="preserve">为进一步指导临床</w:t>
      </w:r>
      <w:r>
        <w:rPr>
          <w:rFonts w:ascii="宋体" w:eastAsia="宋体" w:hint="eastAsia"/>
        </w:rPr>
        <w:t>用药提供了良好的理论依据。</w:t>
      </w:r>
    </w:p>
    <w:p w:rsidR="0018722C">
      <w:pPr>
        <w:pStyle w:val="Heading1"/>
        <w:topLinePunct/>
      </w:pPr>
      <w:bookmarkStart w:id="761194" w:name="_Toc686761194"/>
      <w:bookmarkStart w:name="_TOC_250003" w:id="39"/>
      <w:bookmarkStart w:name="4 结论 " w:id="40"/>
      <w:r>
        <w:t>4</w:t>
      </w:r>
      <w:r>
        <w:t xml:space="preserve">  </w:t>
      </w:r>
      <w:r/>
      <w:bookmarkEnd w:id="40"/>
      <w:bookmarkEnd w:id="39"/>
      <w:r>
        <w:t>结论</w:t>
      </w:r>
      <w:bookmarkEnd w:id="761194"/>
    </w:p>
    <w:p w:rsidR="0018722C">
      <w:pPr>
        <w:topLinePunct/>
      </w:pPr>
      <w:r>
        <w:rPr>
          <w:rFonts w:ascii="宋体" w:eastAsia="宋体" w:hint="eastAsia"/>
        </w:rPr>
        <w:t>脑死亡可以加重心脏异位移植的损伤且缩短移植物的生存期；</w:t>
      </w:r>
    </w:p>
    <w:p w:rsidR="0018722C">
      <w:pPr>
        <w:topLinePunct/>
      </w:pPr>
      <w:r>
        <w:rPr>
          <w:rFonts w:ascii="宋体" w:eastAsia="宋体" w:hint="eastAsia"/>
        </w:rPr>
        <w:t>FTY720</w:t>
      </w:r>
      <w:r w:rsidR="001852F3">
        <w:rPr>
          <w:rFonts w:ascii="宋体" w:eastAsia="宋体" w:hint="eastAsia"/>
        </w:rPr>
        <w:t xml:space="preserve">可以减轻脑死亡带来的对心脏异位移植的损伤和延长移植物</w:t>
      </w:r>
      <w:r>
        <w:rPr>
          <w:rFonts w:ascii="宋体" w:eastAsia="宋体" w:hint="eastAsia"/>
        </w:rPr>
        <w:t>的生存时间。</w:t>
      </w:r>
    </w:p>
    <w:p w:rsidR="0018722C">
      <w:pPr>
        <w:topLinePunct/>
      </w:pPr>
      <w:r>
        <w:rPr>
          <w:rFonts w:cstheme="minorBidi" w:hAnsiTheme="minorHAnsi" w:eastAsiaTheme="minorHAnsi" w:asciiTheme="minorHAnsi" w:ascii="Calibri"/>
        </w:rPr>
        <w:t>31</w:t>
      </w:r>
    </w:p>
    <w:p w:rsidR="0018722C">
      <w:pPr>
        <w:pStyle w:val="afff1"/>
        <w:topLinePunct/>
      </w:pPr>
      <w:bookmarkStart w:id="761195" w:name="_Toc686761195"/>
      <w:bookmarkStart w:name="_TOC_250002" w:id="41"/>
      <w:bookmarkStart w:name="参考文献 " w:id="42"/>
      <w:r/>
      <w:bookmarkEnd w:id="41"/>
      <w:r>
        <w:t>参考文献</w:t>
      </w:r>
      <w:bookmarkEnd w:id="761195"/>
    </w:p>
    <w:p w:rsidR="0018722C">
      <w:pPr>
        <w:pStyle w:val="ab"/>
        <w:topLinePunct/>
        <w:ind w:left="200" w:hangingChars="200" w:hanging="200"/>
      </w:pPr>
      <w:r>
        <w:t>[</w:t>
      </w:r>
      <w:r>
        <w:t xml:space="preserve">1</w:t>
      </w:r>
      <w:r>
        <w:t>]</w:t>
      </w:r>
      <w:r w:rsidRPr="00281126">
        <w:t xml:space="preserve">  </w:t>
      </w:r>
      <w:r/>
      <w:r>
        <w:t>Huang J, Millis JM, Mao Y, et al. </w:t>
      </w:r>
      <w:hyperlink r:id="rId13">
        <w:r>
          <w:t>A pilot programme of organ</w:t>
        </w:r>
      </w:hyperlink>
      <w:hyperlink r:id="rId13">
        <w:r>
          <w:t> donation after cardiac death in China.</w:t>
        </w:r>
      </w:hyperlink>
      <w:r>
        <w:t> Lancet, 2012, 379</w:t>
      </w:r>
      <w:r>
        <w:t>(</w:t>
      </w:r>
      <w:r>
        <w:t>9818</w:t>
      </w:r>
      <w:r>
        <w:t>)</w:t>
      </w:r>
      <w:r>
        <w:t>: 862-866.</w:t>
      </w:r>
    </w:p>
    <w:p w:rsidR="0018722C">
      <w:pPr>
        <w:pStyle w:val="ab"/>
        <w:topLinePunct/>
        <w:ind w:left="200" w:hangingChars="200" w:hanging="200"/>
      </w:pPr>
      <w:r>
        <w:t>[</w:t>
      </w:r>
      <w:r>
        <w:t xml:space="preserve">2</w:t>
      </w:r>
      <w:r>
        <w:t>]</w:t>
      </w:r>
      <w:r w:rsidRPr="00281126">
        <w:t xml:space="preserve">  </w:t>
      </w:r>
      <w:r/>
      <w:r>
        <w:t xml:space="preserve">Mehra MR, Uber PA, Ventura HO,</w:t>
      </w:r>
      <w:r>
        <w:t xml:space="preserve"> </w:t>
      </w:r>
      <w:r>
        <w:t xml:space="preserve">et al. The impact of mode of donor brain death on cardiac allograft vasculopathy: an intravascular ultrasound study. </w:t>
      </w:r>
      <w:r w:rsidR="001852F3">
        <w:t xml:space="preserve">  Am Coll Cardiol, 2004, 43</w:t>
      </w:r>
      <w:r>
        <w:t>(</w:t>
      </w:r>
      <w:r>
        <w:t>5</w:t>
      </w:r>
      <w:r>
        <w:t>)</w:t>
      </w:r>
      <w:r>
        <w:t>:</w:t>
      </w:r>
      <w:r>
        <w:t> </w:t>
      </w:r>
      <w:r>
        <w:t>806-810.</w:t>
      </w:r>
    </w:p>
    <w:p w:rsidR="0018722C">
      <w:pPr>
        <w:pStyle w:val="ab"/>
        <w:topLinePunct/>
        <w:ind w:left="200" w:hangingChars="200" w:hanging="200"/>
      </w:pPr>
      <w:r>
        <w:t>[</w:t>
      </w:r>
      <w:r>
        <w:t xml:space="preserve">3</w:t>
      </w:r>
      <w:r>
        <w:t>]</w:t>
      </w:r>
      <w:r w:rsidRPr="00281126">
        <w:t xml:space="preserve">  </w:t>
      </w:r>
      <w:r/>
      <w:r>
        <w:t xml:space="preserve">Szabo G, Buhmann V, Bahrle S,</w:t>
      </w:r>
      <w:r>
        <w:t xml:space="preserve"> </w:t>
      </w:r>
      <w:r>
        <w:t xml:space="preserve">et al. Brain death impars coronary endothelial function. Transplantaion, 2002,</w:t>
      </w:r>
      <w:r>
        <w:t xml:space="preserve"> </w:t>
      </w:r>
      <w:r>
        <w:t>73</w:t>
      </w:r>
      <w:r>
        <w:t>(</w:t>
      </w:r>
      <w:r>
        <w:t>11</w:t>
      </w:r>
      <w:r>
        <w:t>)</w:t>
      </w:r>
      <w:r>
        <w:t>:</w:t>
      </w:r>
      <w:r>
        <w:t> </w:t>
      </w:r>
      <w:r>
        <w:t>1846-1848.</w:t>
      </w:r>
    </w:p>
    <w:p w:rsidR="0018722C">
      <w:pPr>
        <w:pStyle w:val="ab"/>
        <w:topLinePunct/>
        <w:ind w:left="200" w:hangingChars="200" w:hanging="200"/>
      </w:pPr>
      <w:r>
        <w:t>[</w:t>
      </w:r>
      <w:r>
        <w:t xml:space="preserve">4</w:t>
      </w:r>
      <w:r>
        <w:t>]</w:t>
      </w:r>
      <w:r w:rsidRPr="00281126">
        <w:t xml:space="preserve">  </w:t>
      </w:r>
      <w:r/>
      <w:r>
        <w:t>Damman</w:t>
      </w:r>
      <w:r w:rsidR="001852F3">
        <w:t xml:space="preserve"> J, </w:t>
      </w:r>
      <w:r w:rsidR="001852F3">
        <w:t xml:space="preserve">Seelen</w:t>
      </w:r>
      <w:r w:rsidR="001852F3">
        <w:t xml:space="preserve"> MA, </w:t>
      </w:r>
      <w:r w:rsidR="001852F3">
        <w:t xml:space="preserve"> Moers</w:t>
      </w:r>
      <w:r w:rsidR="001852F3">
        <w:t xml:space="preserve">  C,</w:t>
      </w:r>
      <w:r w:rsidR="001852F3">
        <w:t xml:space="preserve"> </w:t>
      </w:r>
      <w:r w:rsidR="001852F3">
        <w:t>et</w:t>
      </w:r>
      <w:r w:rsidR="001852F3">
        <w:t xml:space="preserve">  al. </w:t>
      </w:r>
      <w:r w:rsidR="001852F3">
        <w:t xml:space="preserve"> Systemic</w:t>
      </w:r>
      <w:r>
        <w:t> </w:t>
      </w:r>
      <w:r>
        <w:t>complement</w:t>
      </w:r>
      <w:r>
        <w:t xml:space="preserve">activation in deceased donors is associated with acute rejection after renal transplantation in the recipient. Transplantaion, 2011, 92</w:t>
      </w:r>
      <w:r>
        <w:t>(</w:t>
      </w:r>
      <w:r>
        <w:t>2</w:t>
      </w:r>
      <w:r>
        <w:t>)</w:t>
      </w:r>
      <w:r>
        <w:t>: 163-169.</w:t>
      </w:r>
    </w:p>
    <w:p w:rsidR="0018722C">
      <w:pPr>
        <w:pStyle w:val="ab"/>
        <w:topLinePunct/>
        <w:ind w:left="200" w:hangingChars="200" w:hanging="200"/>
      </w:pPr>
      <w:r>
        <w:t>[</w:t>
      </w:r>
      <w:r>
        <w:t xml:space="preserve">5</w:t>
      </w:r>
      <w:r>
        <w:t>]</w:t>
      </w:r>
      <w:r w:rsidRPr="00281126">
        <w:t xml:space="preserve">  </w:t>
      </w:r>
      <w:r/>
      <w:r>
        <w:t xml:space="preserve">Okamoto R, Yamamoto Y, Lin H,</w:t>
      </w:r>
      <w:r>
        <w:t xml:space="preserve"> </w:t>
      </w:r>
      <w:r>
        <w:t xml:space="preserve">et al. Influence of dopamine on</w:t>
      </w:r>
      <w:r w:rsidR="001852F3">
        <w:t xml:space="preserve"> the liver assessed by changes in arterial ketone body ratio in brain-dead dogs. Surgery,</w:t>
      </w:r>
      <w:r>
        <w:t> </w:t>
      </w:r>
      <w:r>
        <w:t xml:space="preserve">1990,</w:t>
      </w:r>
      <w:r>
        <w:t xml:space="preserve"> </w:t>
      </w:r>
      <w:r>
        <w:t>107</w:t>
      </w:r>
      <w:r>
        <w:t>(</w:t>
      </w:r>
      <w:r>
        <w:t>1</w:t>
      </w:r>
      <w:r>
        <w:t>)</w:t>
      </w:r>
      <w:r>
        <w:t xml:space="preserve">:</w:t>
      </w:r>
      <w:r>
        <w:t xml:space="preserve"> </w:t>
      </w:r>
      <w:r>
        <w:t>36-42.</w:t>
      </w:r>
    </w:p>
    <w:p w:rsidR="0018722C">
      <w:pPr>
        <w:pStyle w:val="ab"/>
        <w:topLinePunct/>
        <w:ind w:left="200" w:hangingChars="200" w:hanging="200"/>
      </w:pPr>
      <w:r>
        <w:t>[</w:t>
      </w:r>
      <w:r>
        <w:t xml:space="preserve">6</w:t>
      </w:r>
      <w:r>
        <w:t>]</w:t>
      </w:r>
      <w:r w:rsidRPr="00281126">
        <w:t xml:space="preserve">  </w:t>
      </w:r>
      <w:r/>
      <w:r>
        <w:t xml:space="preserve">Galinanes M, Hearse DJ. Brain-death-induced cardiac contractile dysfunction:</w:t>
      </w:r>
      <w:r>
        <w:t xml:space="preserve"> </w:t>
      </w:r>
      <w:r>
        <w:t xml:space="preserve">studies of possible neurohormonal and blood-borne mediators. Mol Cell Cardiol, 1994,</w:t>
      </w:r>
      <w:r>
        <w:t xml:space="preserve"> </w:t>
      </w:r>
      <w:r>
        <w:t>26</w:t>
      </w:r>
      <w:r>
        <w:t>(</w:t>
      </w:r>
      <w:r>
        <w:t>4</w:t>
      </w:r>
      <w:r>
        <w:t>)</w:t>
      </w:r>
      <w:r>
        <w:t>:</w:t>
      </w:r>
      <w:r>
        <w:t> </w:t>
      </w:r>
      <w:r>
        <w:t>481-498.</w:t>
      </w:r>
    </w:p>
    <w:p w:rsidR="0018722C">
      <w:pPr>
        <w:pStyle w:val="ab"/>
        <w:topLinePunct/>
        <w:ind w:left="200" w:hangingChars="200" w:hanging="200"/>
      </w:pPr>
      <w:r>
        <w:t>[</w:t>
      </w:r>
      <w:r>
        <w:t xml:space="preserve">7</w:t>
      </w:r>
      <w:r>
        <w:t>]</w:t>
      </w:r>
      <w:r w:rsidRPr="00281126">
        <w:t xml:space="preserve">  </w:t>
      </w:r>
      <w:r/>
      <w:r>
        <w:rPr>
          <w:rFonts w:ascii="宋体" w:eastAsia="宋体" w:hint="eastAsia"/>
        </w:rPr>
        <w:t>高明明</w:t>
      </w:r>
      <w:r>
        <w:rPr>
          <w:rFonts w:ascii="宋体" w:eastAsia="宋体" w:hint="eastAsia"/>
        </w:rPr>
        <w:t xml:space="preserve">, </w:t>
      </w:r>
      <w:r>
        <w:rPr>
          <w:rFonts w:ascii="宋体" w:eastAsia="宋体" w:hint="eastAsia"/>
        </w:rPr>
        <w:t>高向东</w:t>
      </w:r>
      <w:r>
        <w:rPr>
          <w:rFonts w:ascii="宋体" w:eastAsia="宋体" w:hint="eastAsia"/>
        </w:rPr>
        <w:t xml:space="preserve">, </w:t>
      </w:r>
      <w:r>
        <w:rPr>
          <w:rFonts w:ascii="宋体" w:eastAsia="宋体" w:hint="eastAsia"/>
        </w:rPr>
        <w:t>顾觉奋</w:t>
      </w:r>
      <w:r>
        <w:t>. </w:t>
      </w:r>
      <w:r>
        <w:rPr>
          <w:rFonts w:ascii="宋体" w:eastAsia="宋体" w:hint="eastAsia"/>
        </w:rPr>
        <w:t>新型免疫抑制剂</w:t>
      </w:r>
      <w:r>
        <w:t>FTY720</w:t>
      </w:r>
      <w:r/>
      <w:r>
        <w:rPr>
          <w:rFonts w:ascii="宋体" w:eastAsia="宋体" w:hint="eastAsia"/>
        </w:rPr>
        <w:t>的研究进展</w:t>
      </w:r>
      <w:r>
        <w:t xml:space="preserve">.</w:t>
      </w:r>
      <w:r>
        <w:t xml:space="preserve"> </w:t>
      </w:r>
      <w:r/>
      <w:r>
        <w:rPr>
          <w:rFonts w:ascii="宋体" w:eastAsia="宋体" w:hint="eastAsia"/>
        </w:rPr>
        <w:t>国外医药抗生素分册</w:t>
      </w:r>
      <w:r>
        <w:rPr>
          <w:rFonts w:ascii="宋体" w:eastAsia="宋体" w:hint="eastAsia"/>
        </w:rPr>
        <w:t xml:space="preserve">, </w:t>
      </w:r>
      <w:r>
        <w:t xml:space="preserve">2007,</w:t>
      </w:r>
      <w:r>
        <w:t xml:space="preserve"> </w:t>
      </w:r>
      <w:r>
        <w:t>28</w:t>
      </w:r>
      <w:r>
        <w:t>(</w:t>
      </w:r>
      <w:r>
        <w:t>5</w:t>
      </w:r>
      <w:r>
        <w:t>)</w:t>
      </w:r>
      <w:r>
        <w:t xml:space="preserve">:</w:t>
      </w:r>
      <w:r>
        <w:t xml:space="preserve"> </w:t>
      </w:r>
      <w:r>
        <w:t>215-218+224</w:t>
      </w:r>
    </w:p>
    <w:p w:rsidR="0018722C">
      <w:pPr>
        <w:pStyle w:val="ab"/>
        <w:topLinePunct/>
        <w:ind w:left="200" w:hangingChars="200" w:hanging="200"/>
      </w:pPr>
      <w:r>
        <w:t>[</w:t>
      </w:r>
      <w:r>
        <w:t xml:space="preserve">8</w:t>
      </w:r>
      <w:r>
        <w:t>]</w:t>
      </w:r>
      <w:r w:rsidRPr="00281126">
        <w:t xml:space="preserve">  </w:t>
      </w:r>
      <w:r/>
      <w:r>
        <w:t>Brinkmann V, Cyster JG, Hla T. FTY720: sphingosine 1-phosphate receptor-1</w:t>
      </w:r>
      <w:r>
        <w:t> </w:t>
      </w:r>
      <w:r>
        <w:t>in</w:t>
      </w:r>
      <w:r>
        <w:t> </w:t>
      </w:r>
      <w:r>
        <w:t>the</w:t>
      </w:r>
      <w:r>
        <w:t> </w:t>
      </w:r>
      <w:r>
        <w:t>control</w:t>
      </w:r>
      <w:r>
        <w:t> </w:t>
      </w:r>
      <w:r>
        <w:t>of</w:t>
      </w:r>
      <w:r>
        <w:t> </w:t>
      </w:r>
      <w:r>
        <w:t>lymphocyte</w:t>
      </w:r>
      <w:r>
        <w:t> </w:t>
      </w:r>
      <w:r>
        <w:t>egress</w:t>
      </w:r>
      <w:r>
        <w:t> </w:t>
      </w:r>
      <w:r>
        <w:t>and</w:t>
      </w:r>
      <w:r>
        <w:t> </w:t>
      </w:r>
      <w:r>
        <w:t>endothelial</w:t>
      </w:r>
    </w:p>
    <w:p w:rsidR="0018722C">
      <w:pPr>
        <w:topLinePunct/>
      </w:pPr>
      <w:bookmarkStart w:id="959907" w:name="_cwCmt9"/>
      <w:r>
        <w:rPr>
          <w:rFonts w:cstheme="minorBidi" w:hAnsiTheme="minorHAnsi" w:eastAsiaTheme="minorHAnsi" w:asciiTheme="minorHAnsi" w:ascii="Calibri"/>
        </w:rPr>
        <w:t>32</w:t>
      </w:r>
      <w:bookmarkEnd w:id="959907"/>
    </w:p>
    <w:p w:rsidR="0018722C">
      <w:pPr>
        <w:topLinePunct/>
      </w:pPr>
      <w:r>
        <w:t>B</w:t>
      </w:r>
      <w:r>
        <w:t>arrier function. Am J Transplant, 2004, 4</w:t>
      </w:r>
      <w:r>
        <w:t>(</w:t>
      </w:r>
      <w:r>
        <w:t>7</w:t>
      </w:r>
      <w:r>
        <w:t>)</w:t>
      </w:r>
      <w:r>
        <w:t>: 1019-1025.</w:t>
      </w:r>
    </w:p>
    <w:p w:rsidR="0018722C">
      <w:pPr>
        <w:pStyle w:val="ab"/>
        <w:topLinePunct/>
        <w:ind w:left="200" w:hangingChars="200" w:hanging="200"/>
      </w:pPr>
      <w:r>
        <w:t>[</w:t>
      </w:r>
      <w:r>
        <w:t xml:space="preserve">9</w:t>
      </w:r>
      <w:r>
        <w:t>]</w:t>
      </w:r>
      <w:r w:rsidRPr="00281126">
        <w:t xml:space="preserve">  </w:t>
      </w:r>
      <w:r/>
      <w:r>
        <w:t>LIXK, Tamura A, Fujinom, et al. Induction of lymphocyte apoptosis in rat liver allograft with ongoing rejection by FTY720. Clin Exp Immunol,</w:t>
      </w:r>
      <w:r>
        <w:t> </w:t>
      </w:r>
      <w:r>
        <w:t xml:space="preserve">2001,</w:t>
      </w:r>
      <w:r>
        <w:t xml:space="preserve"> </w:t>
      </w:r>
      <w:r>
        <w:t>123</w:t>
      </w:r>
      <w:r>
        <w:t>(</w:t>
      </w:r>
      <w:r>
        <w:t>2</w:t>
      </w:r>
      <w:r>
        <w:t>)</w:t>
      </w:r>
      <w:r>
        <w:t xml:space="preserve">:</w:t>
      </w:r>
      <w:r>
        <w:t xml:space="preserve"> </w:t>
      </w:r>
      <w:r>
        <w:t>331-339.</w:t>
      </w:r>
    </w:p>
    <w:p w:rsidR="0018722C">
      <w:pPr>
        <w:pStyle w:val="ab"/>
        <w:topLinePunct/>
        <w:ind w:left="200" w:hangingChars="200" w:hanging="200"/>
      </w:pPr>
      <w:r>
        <w:t>[</w:t>
      </w:r>
      <w:r>
        <w:t xml:space="preserve">10</w:t>
      </w:r>
      <w:r>
        <w:t>]</w:t>
      </w:r>
      <w:r w:rsidRPr="00281126">
        <w:t xml:space="preserve"> </w:t>
      </w:r>
      <w:r/>
      <w:r>
        <w:t xml:space="preserve">Chiba K. FTY720, a new clas of immunomodulator, inhibits lymphocyte egress from secondary lymphoid tissues and thymus by agonistic activity at sphingosine 1-phosphate receptors. Pharmacol Ther, 2005,</w:t>
      </w:r>
      <w:r>
        <w:t xml:space="preserve"> </w:t>
      </w:r>
      <w:r>
        <w:t>108</w:t>
      </w:r>
      <w:r>
        <w:t>(</w:t>
      </w:r>
      <w:r>
        <w:t>3</w:t>
      </w:r>
      <w:r>
        <w:t>)</w:t>
      </w:r>
      <w:r>
        <w:t>:</w:t>
      </w:r>
      <w:r>
        <w:t> </w:t>
      </w:r>
      <w:r>
        <w:t>308-319.</w:t>
      </w:r>
    </w:p>
    <w:p w:rsidR="0018722C">
      <w:pPr>
        <w:pStyle w:val="ab"/>
        <w:topLinePunct/>
        <w:ind w:left="200" w:hangingChars="200" w:hanging="200"/>
      </w:pPr>
      <w:r>
        <w:t>[</w:t>
      </w:r>
      <w:r>
        <w:t xml:space="preserve">11</w:t>
      </w:r>
      <w:r>
        <w:t>]</w:t>
      </w:r>
      <w:r w:rsidRPr="00281126">
        <w:t xml:space="preserve"> </w:t>
      </w:r>
      <w:r/>
      <w:r>
        <w:t xml:space="preserve">Leonard M BV, Nicolem VB, Wendy MM, et al. FTY720 treatment of kidney transplant patientss a differential effect on B cells, naive T cells, and NK cells. Transpl Immunol, 2006,</w:t>
      </w:r>
      <w:r>
        <w:t xml:space="preserve"> </w:t>
      </w:r>
      <w:r>
        <w:t>15</w:t>
      </w:r>
      <w:r>
        <w:t>(</w:t>
      </w:r>
      <w:r>
        <w:t>4</w:t>
      </w:r>
      <w:r>
        <w:t>)</w:t>
      </w:r>
      <w:r>
        <w:t xml:space="preserve">:</w:t>
      </w:r>
      <w:r>
        <w:t xml:space="preserve"> </w:t>
      </w:r>
      <w:r>
        <w:t>281-288.</w:t>
      </w:r>
    </w:p>
    <w:p w:rsidR="0018722C">
      <w:pPr>
        <w:pStyle w:val="ab"/>
        <w:topLinePunct/>
        <w:ind w:left="200" w:hangingChars="200" w:hanging="200"/>
      </w:pPr>
      <w:r>
        <w:t>[</w:t>
      </w:r>
      <w:r>
        <w:t xml:space="preserve">12</w:t>
      </w:r>
      <w:r>
        <w:t>]</w:t>
      </w:r>
      <w:r w:rsidRPr="00281126">
        <w:t xml:space="preserve"> </w:t>
      </w:r>
      <w:r/>
      <w:r>
        <w:t>Gardell SE, Dubn AE, Chun J. Emergin medicinal roles for lysophospholipid signaling. Trends Mol Med,</w:t>
      </w:r>
      <w:r>
        <w:t> </w:t>
      </w:r>
      <w:r>
        <w:t xml:space="preserve">2006,</w:t>
      </w:r>
      <w:r>
        <w:t xml:space="preserve"> </w:t>
      </w:r>
      <w:r>
        <w:t>12</w:t>
      </w:r>
      <w:r>
        <w:t>(</w:t>
      </w:r>
      <w:r>
        <w:t>2</w:t>
      </w:r>
      <w:r>
        <w:t>)</w:t>
      </w:r>
      <w:r>
        <w:t xml:space="preserve">:</w:t>
      </w:r>
      <w:r>
        <w:t xml:space="preserve"> </w:t>
      </w:r>
      <w:r>
        <w:t>65-75.</w:t>
      </w:r>
    </w:p>
    <w:p w:rsidR="0018722C">
      <w:pPr>
        <w:pStyle w:val="ab"/>
        <w:topLinePunct/>
        <w:ind w:left="200" w:hangingChars="200" w:hanging="200"/>
      </w:pPr>
      <w:r>
        <w:t>[</w:t>
      </w:r>
      <w:r>
        <w:t xml:space="preserve">13</w:t>
      </w:r>
      <w:r>
        <w:t>]</w:t>
      </w:r>
      <w:r w:rsidRPr="00281126">
        <w:t xml:space="preserve"> </w:t>
      </w:r>
      <w:r/>
      <w:r>
        <w:t>Brinkmann V, Pinschewer D, Chiba K, et al. FTY720: a novel transplantation drug that modulates lymphocyte traffic rather than activation. Trends in Pharm Sciences,</w:t>
      </w:r>
      <w:r>
        <w:t> </w:t>
      </w:r>
      <w:r>
        <w:t xml:space="preserve">2000,</w:t>
      </w:r>
      <w:r>
        <w:t xml:space="preserve"> </w:t>
      </w:r>
      <w:r>
        <w:t>21</w:t>
      </w:r>
      <w:r>
        <w:t>(</w:t>
      </w:r>
      <w:r>
        <w:t>2</w:t>
      </w:r>
      <w:r>
        <w:t>)</w:t>
      </w:r>
      <w:r>
        <w:t xml:space="preserve">:</w:t>
      </w:r>
      <w:r>
        <w:t xml:space="preserve"> </w:t>
      </w:r>
      <w:r>
        <w:t>49-52.</w:t>
      </w:r>
    </w:p>
    <w:p w:rsidR="0018722C">
      <w:pPr>
        <w:pStyle w:val="ab"/>
        <w:topLinePunct/>
        <w:ind w:left="200" w:hangingChars="200" w:hanging="200"/>
      </w:pPr>
      <w:r>
        <w:t>[</w:t>
      </w:r>
      <w:r>
        <w:t xml:space="preserve">14</w:t>
      </w:r>
      <w:r>
        <w:t>]</w:t>
      </w:r>
      <w:r w:rsidRPr="00281126">
        <w:t xml:space="preserve"> </w:t>
      </w:r>
      <w:r/>
      <w:r>
        <w:rPr>
          <w:rFonts w:ascii="宋体" w:eastAsia="宋体" w:hint="eastAsia"/>
        </w:rPr>
        <w:t>朱鹏</w:t>
      </w:r>
      <w:r>
        <w:rPr>
          <w:rFonts w:ascii="宋体" w:eastAsia="宋体" w:hint="eastAsia"/>
        </w:rPr>
        <w:t xml:space="preserve">, </w:t>
      </w:r>
      <w:r>
        <w:rPr>
          <w:rFonts w:ascii="宋体" w:eastAsia="宋体" w:hint="eastAsia"/>
        </w:rPr>
        <w:t>陈义发</w:t>
      </w:r>
      <w:r>
        <w:rPr>
          <w:rFonts w:ascii="宋体" w:eastAsia="宋体" w:hint="eastAsia"/>
        </w:rPr>
        <w:t xml:space="preserve">, </w:t>
      </w:r>
      <w:r>
        <w:rPr>
          <w:rFonts w:ascii="宋体" w:eastAsia="宋体" w:hint="eastAsia"/>
        </w:rPr>
        <w:t>张宜江</w:t>
      </w:r>
      <w:r>
        <w:rPr>
          <w:rFonts w:ascii="宋体" w:eastAsia="宋体" w:hint="eastAsia"/>
        </w:rPr>
        <w:t xml:space="preserve">, </w:t>
      </w:r>
      <w:r>
        <w:rPr>
          <w:rFonts w:ascii="宋体" w:eastAsia="宋体" w:hint="eastAsia"/>
        </w:rPr>
        <w:t xml:space="preserve">等.</w:t>
      </w:r>
      <w:r>
        <w:rPr>
          <w:rFonts w:ascii="宋体" w:eastAsia="宋体" w:hint="eastAsia"/>
        </w:rPr>
        <w:t xml:space="preserve"> </w:t>
      </w:r>
      <w:r>
        <w:rPr>
          <w:rFonts w:ascii="宋体" w:eastAsia="宋体" w:hint="eastAsia"/>
        </w:rPr>
        <w:t>建立小鼠腹部心腹移植模型的体会.</w:t>
      </w:r>
      <w:r>
        <w:rPr>
          <w:rFonts w:ascii="宋体" w:eastAsia="宋体" w:hint="eastAsia"/>
        </w:rPr>
        <w:t xml:space="preserve"> </w:t>
      </w:r>
      <w:r>
        <w:rPr>
          <w:rFonts w:ascii="宋体" w:eastAsia="宋体" w:hint="eastAsia"/>
        </w:rPr>
        <w:t>中国普通外科杂志</w:t>
      </w:r>
      <w:r>
        <w:rPr>
          <w:rFonts w:ascii="宋体" w:eastAsia="宋体" w:hint="eastAsia"/>
        </w:rPr>
        <w:t xml:space="preserve">, </w:t>
      </w:r>
      <w:r>
        <w:rPr>
          <w:rFonts w:ascii="宋体" w:eastAsia="宋体" w:hint="eastAsia"/>
        </w:rPr>
        <w:t xml:space="preserve">2007,</w:t>
      </w:r>
      <w:r>
        <w:rPr>
          <w:rFonts w:ascii="宋体" w:eastAsia="宋体" w:hint="eastAsia"/>
        </w:rPr>
        <w:t xml:space="preserve"> </w:t>
      </w:r>
      <w:r>
        <w:rPr>
          <w:rFonts w:ascii="宋体" w:eastAsia="宋体" w:hint="eastAsia"/>
        </w:rPr>
        <w:t>16</w:t>
      </w:r>
      <w:r>
        <w:rPr>
          <w:rFonts w:ascii="宋体" w:eastAsia="宋体" w:hint="eastAsia"/>
        </w:rPr>
        <w:t>(</w:t>
      </w:r>
      <w:r>
        <w:rPr>
          <w:rFonts w:ascii="宋体" w:eastAsia="宋体" w:hint="eastAsia"/>
        </w:rPr>
        <w:t>2</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133-135.</w:t>
      </w:r>
    </w:p>
    <w:p w:rsidR="0018722C">
      <w:pPr>
        <w:pStyle w:val="ab"/>
        <w:topLinePunct/>
        <w:ind w:left="200" w:hangingChars="200" w:hanging="200"/>
      </w:pPr>
      <w:r>
        <w:t>[</w:t>
      </w:r>
      <w:r>
        <w:t xml:space="preserve">15</w:t>
      </w:r>
      <w:r>
        <w:t>]</w:t>
      </w:r>
      <w:r w:rsidRPr="00281126">
        <w:t xml:space="preserve"> </w:t>
      </w:r>
      <w:r/>
      <w:r>
        <w:t>Ono k, Lindsey ES. Improved technique of heart transplantation in rats. J Thorac Cavdiovasc</w:t>
      </w:r>
      <w:r>
        <w:t> </w:t>
      </w:r>
      <w:r>
        <w:t xml:space="preserve">Surg,</w:t>
      </w:r>
      <w:r>
        <w:t xml:space="preserve"> </w:t>
      </w:r>
      <w:r>
        <w:t>1969,</w:t>
      </w:r>
      <w:r>
        <w:t xml:space="preserve"> </w:t>
      </w:r>
      <w:r>
        <w:t>57</w:t>
      </w:r>
      <w:r>
        <w:t>(</w:t>
      </w:r>
      <w:r>
        <w:t>2</w:t>
      </w:r>
      <w:r>
        <w:t>)</w:t>
      </w:r>
      <w:r>
        <w:t xml:space="preserve">:</w:t>
      </w:r>
      <w:r>
        <w:t xml:space="preserve"> </w:t>
      </w:r>
      <w:r>
        <w:t>225-229.</w:t>
      </w:r>
    </w:p>
    <w:p w:rsidR="0018722C">
      <w:pPr>
        <w:pStyle w:val="ab"/>
        <w:topLinePunct/>
        <w:ind w:left="200" w:hangingChars="200" w:hanging="200"/>
      </w:pPr>
      <w:r>
        <w:t>[</w:t>
      </w:r>
      <w:r>
        <w:t xml:space="preserve">16</w:t>
      </w:r>
      <w:r>
        <w:t>]</w:t>
      </w:r>
      <w:r w:rsidRPr="00281126">
        <w:t xml:space="preserve"> </w:t>
      </w:r>
      <w:r/>
      <w:r>
        <w:t xml:space="preserve">Shiguang Qian, John J. Fung, Anthony J.</w:t>
      </w:r>
      <w:r>
        <w:t xml:space="preserve"> </w:t>
      </w:r>
      <w:r>
        <w:t>Demetris,</w:t>
      </w:r>
      <w:r>
        <w:t xml:space="preserve"> </w:t>
      </w:r>
      <w:r>
        <w:t xml:space="preserve">et al.</w:t>
      </w:r>
      <w:r>
        <w:t> </w:t>
      </w:r>
      <w:r>
        <w:t>Orthotopic</w:t>
      </w:r>
    </w:p>
    <w:p w:rsidR="0018722C">
      <w:pPr>
        <w:topLinePunct/>
      </w:pPr>
      <w:bookmarkStart w:id="959908" w:name="_cwCmt10"/>
      <w:r>
        <w:rPr>
          <w:rFonts w:cstheme="minorBidi" w:hAnsiTheme="minorHAnsi" w:eastAsiaTheme="minorHAnsi" w:asciiTheme="minorHAnsi" w:ascii="Calibri"/>
        </w:rPr>
        <w:t>33</w:t>
      </w:r>
      <w:bookmarkEnd w:id="959908"/>
    </w:p>
    <w:p w:rsidR="0018722C">
      <w:pPr>
        <w:topLinePunct/>
      </w:pPr>
      <w:r>
        <w:t>L</w:t>
      </w:r>
      <w:r>
        <w:t>iver</w:t>
      </w:r>
      <w:r w:rsidRPr="00000000">
        <w:tab/>
      </w:r>
      <w:r>
        <w:t>transplantation</w:t>
      </w:r>
      <w:r w:rsidRPr="00000000">
        <w:tab/>
      </w:r>
      <w:r>
        <w:t>in</w:t>
      </w:r>
      <w:r w:rsidRPr="00000000">
        <w:tab/>
      </w:r>
      <w:r>
        <w:t>the</w:t>
      </w:r>
      <w:r w:rsidRPr="00000000">
        <w:tab/>
      </w:r>
      <w:r>
        <w:t>mouse. Transplantation,1991,52</w:t>
      </w:r>
      <w:r>
        <w:t>(</w:t>
      </w:r>
      <w:r>
        <w:t>3</w:t>
      </w:r>
      <w:r>
        <w:t>)</w:t>
      </w:r>
      <w:r>
        <w:t>:562-564.</w:t>
      </w:r>
    </w:p>
    <w:p w:rsidR="0018722C">
      <w:pPr>
        <w:pStyle w:val="ab"/>
        <w:topLinePunct/>
        <w:ind w:left="200" w:hangingChars="200" w:hanging="200"/>
      </w:pPr>
      <w:r>
        <w:t>[</w:t>
      </w:r>
      <w:r>
        <w:t xml:space="preserve">17</w:t>
      </w:r>
      <w:r>
        <w:t>]</w:t>
      </w:r>
      <w:r w:rsidRPr="00281126">
        <w:t xml:space="preserve"> </w:t>
      </w:r>
      <w:r/>
      <w:r>
        <w:t xml:space="preserve">Pomper G, Trescher K, Santer D, et al. Introducing a mouse model of brain death. J Neurosci Methods,</w:t>
      </w:r>
      <w:r>
        <w:t xml:space="preserve"> </w:t>
      </w:r>
      <w:r>
        <w:t>2010,</w:t>
      </w:r>
      <w:r>
        <w:t xml:space="preserve"> </w:t>
      </w:r>
      <w:r>
        <w:t>192</w:t>
      </w:r>
      <w:r>
        <w:t>(</w:t>
      </w:r>
      <w:r>
        <w:t>1</w:t>
      </w:r>
      <w:r>
        <w:t>)</w:t>
      </w:r>
      <w:r>
        <w:t>:</w:t>
      </w:r>
      <w:r>
        <w:t> </w:t>
      </w:r>
      <w:r>
        <w:t>70-73.</w:t>
      </w:r>
    </w:p>
    <w:p w:rsidR="0018722C">
      <w:pPr>
        <w:pStyle w:val="ab"/>
        <w:topLinePunct/>
        <w:ind w:left="200" w:hangingChars="200" w:hanging="200"/>
      </w:pPr>
      <w:r>
        <w:t>[</w:t>
      </w:r>
      <w:r>
        <w:t xml:space="preserve">18</w:t>
      </w:r>
      <w:r>
        <w:t>]</w:t>
      </w:r>
      <w:r w:rsidRPr="00281126">
        <w:t xml:space="preserve"> </w:t>
      </w:r>
      <w:r/>
      <w:r>
        <w:t>Carl A, Bernhard </w:t>
      </w:r>
      <w:r>
        <w:t>F, </w:t>
      </w:r>
      <w:r>
        <w:t>Fei Q, et al. Donor brain death exacerbates complement-dependent ischemia</w:t>
      </w:r>
      <w:r>
        <w:t>/</w:t>
      </w:r>
      <w:r>
        <w:t>reperfusion injury in transplanted hearts.</w:t>
      </w:r>
      <w:r>
        <w:t> </w:t>
      </w:r>
      <w:r>
        <w:t xml:space="preserve">Circulation,</w:t>
      </w:r>
      <w:r>
        <w:t xml:space="preserve"> </w:t>
      </w:r>
      <w:r>
        <w:t>2013,</w:t>
      </w:r>
      <w:r>
        <w:t xml:space="preserve"> </w:t>
      </w:r>
      <w:r>
        <w:t>127</w:t>
      </w:r>
      <w:r>
        <w:t>(</w:t>
      </w:r>
      <w:r>
        <w:t>12</w:t>
      </w:r>
      <w:r>
        <w:t>)</w:t>
      </w:r>
      <w:r>
        <w:t xml:space="preserve">:</w:t>
      </w:r>
      <w:r>
        <w:t xml:space="preserve"> </w:t>
      </w:r>
      <w:r>
        <w:t>1290-1299.</w:t>
      </w:r>
    </w:p>
    <w:p w:rsidR="0018722C">
      <w:pPr>
        <w:pStyle w:val="ab"/>
        <w:topLinePunct/>
        <w:ind w:left="200" w:hangingChars="200" w:hanging="200"/>
      </w:pPr>
      <w:r>
        <w:t>[</w:t>
      </w:r>
      <w:r>
        <w:t xml:space="preserve">19</w:t>
      </w:r>
      <w:r>
        <w:t>]</w:t>
      </w:r>
      <w:r w:rsidRPr="00281126">
        <w:t xml:space="preserve"> </w:t>
      </w:r>
      <w:r/>
      <w:r>
        <w:t>Stewart </w:t>
      </w:r>
      <w:r>
        <w:t>S, </w:t>
      </w:r>
      <w:r>
        <w:t>Winters </w:t>
      </w:r>
      <w:r>
        <w:t>GL, </w:t>
      </w:r>
      <w:r>
        <w:t>Fishbein </w:t>
      </w:r>
      <w:r>
        <w:t>MC, </w:t>
      </w:r>
      <w:r>
        <w:t>et </w:t>
      </w:r>
      <w:r>
        <w:t>al. </w:t>
      </w:r>
      <w:r>
        <w:t>Revision </w:t>
      </w:r>
      <w:r>
        <w:t>of </w:t>
      </w:r>
      <w:r>
        <w:t>the </w:t>
      </w:r>
      <w:r>
        <w:t>1990 </w:t>
      </w:r>
      <w:r>
        <w:t>working formulation </w:t>
      </w:r>
      <w:r>
        <w:t>for the </w:t>
      </w:r>
      <w:r>
        <w:t>standardization </w:t>
      </w:r>
      <w:r>
        <w:t>of </w:t>
      </w:r>
      <w:r>
        <w:t>nomenclature </w:t>
      </w:r>
      <w:r>
        <w:t>in </w:t>
      </w:r>
      <w:r>
        <w:t>the </w:t>
      </w:r>
      <w:r>
        <w:t>diagnosis </w:t>
      </w:r>
      <w:r>
        <w:t>of </w:t>
      </w:r>
      <w:r>
        <w:t>heart </w:t>
      </w:r>
      <w:r>
        <w:t>rejection.</w:t>
      </w:r>
      <w:r>
        <w:t> </w:t>
      </w:r>
      <w:r>
        <w:t>J</w:t>
      </w:r>
      <w:r>
        <w:t> </w:t>
      </w:r>
      <w:r>
        <w:t>Heart</w:t>
      </w:r>
      <w:r>
        <w:t> </w:t>
      </w:r>
      <w:r>
        <w:t>Lung</w:t>
      </w:r>
      <w:r>
        <w:t> </w:t>
      </w:r>
      <w:r>
        <w:t>Transplant,</w:t>
      </w:r>
      <w:r>
        <w:t> </w:t>
      </w:r>
      <w:r>
        <w:t>2005,</w:t>
      </w:r>
      <w:r>
        <w:t> </w:t>
      </w:r>
      <w:r>
        <w:t>24:</w:t>
      </w:r>
      <w:r>
        <w:t> </w:t>
      </w:r>
      <w:r>
        <w:t>1710-1720.</w:t>
      </w:r>
    </w:p>
    <w:p w:rsidR="0018722C">
      <w:pPr>
        <w:pStyle w:val="ab"/>
        <w:topLinePunct/>
        <w:ind w:left="200" w:hangingChars="200" w:hanging="200"/>
      </w:pPr>
      <w:r>
        <w:t>[</w:t>
      </w:r>
      <w:r>
        <w:t xml:space="preserve">20</w:t>
      </w:r>
      <w:r>
        <w:t>]</w:t>
      </w:r>
      <w:r w:rsidRPr="00281126">
        <w:t xml:space="preserve"> </w:t>
      </w:r>
      <w:r/>
      <w:r>
        <w:t>Mann </w:t>
      </w:r>
      <w:r>
        <w:t>FC. </w:t>
      </w:r>
      <w:r>
        <w:t>Transplantation </w:t>
      </w:r>
      <w:r>
        <w:t>of </w:t>
      </w:r>
      <w:r>
        <w:t>the </w:t>
      </w:r>
      <w:r>
        <w:t>intact </w:t>
      </w:r>
      <w:r>
        <w:t>mammalian </w:t>
      </w:r>
      <w:r>
        <w:t>heart. </w:t>
      </w:r>
      <w:r>
        <w:t>Arch </w:t>
      </w:r>
      <w:r>
        <w:t>Surg, </w:t>
      </w:r>
      <w:r>
        <w:t>1933, </w:t>
      </w:r>
      <w:r>
        <w:t xml:space="preserve">26:</w:t>
      </w:r>
      <w:r>
        <w:t xml:space="preserve"> </w:t>
      </w:r>
      <w:r>
        <w:t>219.</w:t>
      </w:r>
    </w:p>
    <w:p w:rsidR="0018722C">
      <w:pPr>
        <w:pStyle w:val="ab"/>
        <w:topLinePunct/>
        <w:ind w:left="200" w:hangingChars="200" w:hanging="200"/>
      </w:pPr>
      <w:r>
        <w:t>[</w:t>
      </w:r>
      <w:r>
        <w:t xml:space="preserve">21</w:t>
      </w:r>
      <w:r>
        <w:t>]</w:t>
      </w:r>
      <w:r w:rsidRPr="00281126">
        <w:t xml:space="preserve"> </w:t>
      </w:r>
      <w:r/>
      <w:r>
        <w:t>Plenter </w:t>
      </w:r>
      <w:r>
        <w:t>RJ, </w:t>
      </w:r>
      <w:r>
        <w:t>Zamora </w:t>
      </w:r>
      <w:r>
        <w:t>MR, </w:t>
      </w:r>
      <w:r>
        <w:t>Grazia </w:t>
      </w:r>
      <w:r>
        <w:t>TJ. </w:t>
      </w:r>
      <w:r>
        <w:t>Four </w:t>
      </w:r>
      <w:r>
        <w:t>decades </w:t>
      </w:r>
      <w:r>
        <w:t>of </w:t>
      </w:r>
      <w:r>
        <w:t>vascularized </w:t>
      </w:r>
      <w:r>
        <w:t>heterotopiccardiac</w:t>
      </w:r>
      <w:r>
        <w:t> </w:t>
      </w:r>
      <w:r>
        <w:t>transplantation</w:t>
      </w:r>
      <w:r>
        <w:t> </w:t>
      </w:r>
      <w:r>
        <w:t>in </w:t>
      </w:r>
      <w:r>
        <w:t>the </w:t>
      </w:r>
      <w:r>
        <w:t>mouse. </w:t>
      </w:r>
      <w:r>
        <w:t>J </w:t>
      </w:r>
      <w:r>
        <w:t>Invest Surg, </w:t>
      </w:r>
      <w:r>
        <w:t>2013, </w:t>
      </w:r>
      <w:r>
        <w:t>26</w:t>
      </w:r>
      <w:r>
        <w:t>(</w:t>
      </w:r>
      <w:r>
        <w:t>4</w:t>
      </w:r>
      <w:r>
        <w:t>)</w:t>
      </w:r>
      <w:r>
        <w:t xml:space="preserve">:</w:t>
      </w:r>
      <w:r>
        <w:t xml:space="preserve"> </w:t>
      </w:r>
      <w:r>
        <w:t>223-228.</w:t>
      </w:r>
    </w:p>
    <w:p w:rsidR="0018722C">
      <w:pPr>
        <w:pStyle w:val="ab"/>
        <w:topLinePunct/>
        <w:ind w:left="200" w:hangingChars="200" w:hanging="200"/>
      </w:pPr>
      <w:r>
        <w:t>[</w:t>
      </w:r>
      <w:r>
        <w:t xml:space="preserve">22</w:t>
      </w:r>
      <w:r>
        <w:t>]</w:t>
      </w:r>
      <w:r w:rsidRPr="00281126">
        <w:t xml:space="preserve"> </w:t>
      </w:r>
      <w:r/>
      <w:r>
        <w:t>Gong </w:t>
      </w:r>
      <w:r>
        <w:t>W, </w:t>
      </w:r>
      <w:r>
        <w:t>Thomley </w:t>
      </w:r>
      <w:r>
        <w:t>T, </w:t>
      </w:r>
      <w:r>
        <w:t>Whitcher </w:t>
      </w:r>
      <w:r>
        <w:t xml:space="preserve">GH,</w:t>
      </w:r>
      <w:r>
        <w:t xml:space="preserve"> </w:t>
      </w:r>
      <w:r>
        <w:t xml:space="preserve">et </w:t>
      </w:r>
      <w:r>
        <w:t>al. </w:t>
      </w:r>
      <w:r>
        <w:t>Introduction </w:t>
      </w:r>
      <w:r>
        <w:t>of </w:t>
      </w:r>
      <w:r>
        <w:t>modified cervical </w:t>
      </w:r>
      <w:r>
        <w:t>cardiac</w:t>
      </w:r>
      <w:r>
        <w:t> </w:t>
      </w:r>
      <w:r>
        <w:t>transplant</w:t>
      </w:r>
      <w:r>
        <w:t> </w:t>
      </w:r>
      <w:r>
        <w:t>model</w:t>
      </w:r>
      <w:r>
        <w:t> </w:t>
      </w:r>
      <w:r>
        <w:t>in</w:t>
      </w:r>
      <w:r>
        <w:t> </w:t>
      </w:r>
      <w:r>
        <w:t>mice.</w:t>
      </w:r>
      <w:r>
        <w:t> </w:t>
      </w:r>
      <w:r>
        <w:t>Exp</w:t>
      </w:r>
      <w:r>
        <w:t> </w:t>
      </w:r>
      <w:r>
        <w:t>Clin</w:t>
      </w:r>
      <w:r>
        <w:t> </w:t>
      </w:r>
      <w:r>
        <w:t>Transplant,</w:t>
      </w:r>
      <w:r>
        <w:t> </w:t>
      </w:r>
      <w:r>
        <w:t>2012,</w:t>
      </w:r>
      <w:r>
        <w:t> </w:t>
      </w:r>
      <w:r>
        <w:t>10</w:t>
      </w:r>
      <w:r>
        <w:t>(</w:t>
      </w:r>
      <w:r>
        <w:t>2</w:t>
      </w:r>
      <w:r>
        <w:t>)</w:t>
      </w:r>
      <w:r>
        <w:t xml:space="preserve">:</w:t>
      </w:r>
      <w:r>
        <w:t xml:space="preserve"> </w:t>
      </w:r>
      <w:r>
        <w:t>158-162.</w:t>
      </w:r>
    </w:p>
    <w:p w:rsidR="0018722C">
      <w:pPr>
        <w:pStyle w:val="ab"/>
        <w:topLinePunct/>
        <w:ind w:left="200" w:hangingChars="200" w:hanging="200"/>
      </w:pPr>
      <w:r>
        <w:t>[</w:t>
      </w:r>
      <w:r>
        <w:t xml:space="preserve">23</w:t>
      </w:r>
      <w:r>
        <w:t>]</w:t>
      </w:r>
      <w:r w:rsidRPr="00281126">
        <w:t xml:space="preserve"> </w:t>
      </w:r>
      <w:r/>
      <w:r>
        <w:t>Corry </w:t>
      </w:r>
      <w:r>
        <w:t>RJ, </w:t>
      </w:r>
      <w:r>
        <w:t>Winn </w:t>
      </w:r>
      <w:r>
        <w:t>HJ, </w:t>
      </w:r>
      <w:r>
        <w:t>Russell </w:t>
      </w:r>
      <w:r>
        <w:t>PS. </w:t>
      </w:r>
      <w:r>
        <w:t>Primarily vascularized allografts </w:t>
      </w:r>
      <w:r>
        <w:t>of </w:t>
      </w:r>
      <w:r>
        <w:t>heart </w:t>
      </w:r>
      <w:r>
        <w:t>in </w:t>
      </w:r>
      <w:r>
        <w:t>mice.</w:t>
      </w:r>
      <w:r>
        <w:t> </w:t>
      </w:r>
      <w:r>
        <w:t>Transplantation,</w:t>
      </w:r>
      <w:r>
        <w:t> </w:t>
      </w:r>
      <w:r>
        <w:t>1973,</w:t>
      </w:r>
      <w:r>
        <w:t> </w:t>
      </w:r>
      <w:r>
        <w:t xml:space="preserve">16:</w:t>
      </w:r>
      <w:r>
        <w:t xml:space="preserve"> </w:t>
      </w:r>
      <w:r>
        <w:t>343.</w:t>
      </w:r>
    </w:p>
    <w:p w:rsidR="0018722C">
      <w:pPr>
        <w:pStyle w:val="ab"/>
        <w:topLinePunct/>
        <w:ind w:left="200" w:hangingChars="200" w:hanging="200"/>
      </w:pPr>
      <w:r>
        <w:t>[</w:t>
      </w:r>
      <w:r>
        <w:t xml:space="preserve">24</w:t>
      </w:r>
      <w:r>
        <w:t>]</w:t>
      </w:r>
      <w:r w:rsidRPr="00281126">
        <w:t xml:space="preserve"> </w:t>
      </w:r>
      <w:r/>
      <w:r>
        <w:t>Chen </w:t>
      </w:r>
      <w:r>
        <w:t>ZH. New </w:t>
      </w:r>
      <w:r>
        <w:t>technique </w:t>
      </w:r>
      <w:r>
        <w:t>of </w:t>
      </w:r>
      <w:r>
        <w:t>cervical heterotopic </w:t>
      </w:r>
      <w:r>
        <w:t>heart </w:t>
      </w:r>
      <w:r>
        <w:t>transplantation </w:t>
      </w:r>
      <w:r>
        <w:t>in </w:t>
      </w:r>
      <w:r>
        <w:t xml:space="preserve">mice.</w:t>
      </w:r>
      <w:r>
        <w:t xml:space="preserve"> </w:t>
      </w:r>
      <w:r>
        <w:t xml:space="preserve">Transplantation, </w:t>
      </w:r>
      <w:r>
        <w:t>1991,</w:t>
      </w:r>
      <w:r>
        <w:t> </w:t>
      </w:r>
      <w:r>
        <w:t xml:space="preserve">52:</w:t>
      </w:r>
      <w:r>
        <w:t xml:space="preserve"> </w:t>
      </w:r>
      <w:r>
        <w:t>1099.</w:t>
      </w:r>
    </w:p>
    <w:p w:rsidR="0018722C">
      <w:pPr>
        <w:pStyle w:val="ab"/>
        <w:topLinePunct/>
        <w:ind w:left="200" w:hangingChars="200" w:hanging="200"/>
      </w:pPr>
      <w:r>
        <w:t>[</w:t>
      </w:r>
      <w:r>
        <w:t xml:space="preserve">25</w:t>
      </w:r>
      <w:r>
        <w:t>]</w:t>
      </w:r>
      <w:r w:rsidRPr="00281126">
        <w:t xml:space="preserve"> </w:t>
      </w:r>
      <w:r/>
      <w:r>
        <w:t>Steinbruchel </w:t>
      </w:r>
      <w:r>
        <w:t>DA, </w:t>
      </w:r>
      <w:r>
        <w:t>Nielsen </w:t>
      </w:r>
      <w:r>
        <w:t>B, </w:t>
      </w:r>
      <w:r>
        <w:t>Salomon </w:t>
      </w:r>
      <w:r>
        <w:t>S, </w:t>
      </w:r>
      <w:r>
        <w:t>et </w:t>
      </w:r>
      <w:r>
        <w:t>al. </w:t>
      </w:r>
      <w:r>
        <w:t>A </w:t>
      </w:r>
      <w:r>
        <w:t>new </w:t>
      </w:r>
      <w:r>
        <w:t>model </w:t>
      </w:r>
      <w:r>
        <w:t>for </w:t>
      </w:r>
      <w:r>
        <w:t>heterotopic </w:t>
      </w:r>
      <w:r>
        <w:t>heart</w:t>
      </w:r>
      <w:r>
        <w:t> </w:t>
      </w:r>
      <w:r>
        <w:t>transplantation</w:t>
      </w:r>
      <w:r>
        <w:t> </w:t>
      </w:r>
      <w:r>
        <w:t>in</w:t>
      </w:r>
      <w:r>
        <w:t> </w:t>
      </w:r>
      <w:r>
        <w:t>rodents.</w:t>
      </w:r>
      <w:r>
        <w:t> </w:t>
      </w:r>
      <w:r>
        <w:t>Transplant</w:t>
      </w:r>
      <w:r>
        <w:t> </w:t>
      </w:r>
      <w:r>
        <w:t>Proc,</w:t>
      </w:r>
      <w:r>
        <w:t> </w:t>
      </w:r>
      <w:r>
        <w:t>1994,</w:t>
      </w:r>
      <w:r>
        <w:t> </w:t>
      </w:r>
      <w:r>
        <w:t xml:space="preserve">26:</w:t>
      </w:r>
      <w:r>
        <w:t xml:space="preserve"> </w:t>
      </w:r>
      <w:r>
        <w:t>1298-1299.</w:t>
      </w:r>
    </w:p>
    <w:p w:rsidR="0018722C">
      <w:pPr>
        <w:pStyle w:val="ab"/>
        <w:topLinePunct/>
        <w:ind w:left="200" w:hangingChars="200" w:hanging="200"/>
      </w:pPr>
      <w:r>
        <w:t>[</w:t>
      </w:r>
      <w:r>
        <w:t xml:space="preserve">26</w:t>
      </w:r>
      <w:r>
        <w:t>]</w:t>
      </w:r>
      <w:r w:rsidRPr="00281126">
        <w:t xml:space="preserve"> </w:t>
      </w:r>
      <w:r/>
      <w:r>
        <w:t>Chen</w:t>
      </w:r>
      <w:r>
        <w:t> </w:t>
      </w:r>
      <w:r>
        <w:t>Y,</w:t>
      </w:r>
      <w:r>
        <w:t> </w:t>
      </w:r>
      <w:r>
        <w:t>Demir</w:t>
      </w:r>
      <w:r>
        <w:t> </w:t>
      </w:r>
      <w:r>
        <w:t>Y,</w:t>
      </w:r>
      <w:r>
        <w:t> </w:t>
      </w:r>
      <w:r>
        <w:t>Valujskikh</w:t>
      </w:r>
      <w:r>
        <w:t> </w:t>
      </w:r>
      <w:r>
        <w:t>A,</w:t>
      </w:r>
      <w:r>
        <w:t> </w:t>
      </w:r>
      <w:r>
        <w:t>et</w:t>
      </w:r>
      <w:r>
        <w:t> </w:t>
      </w:r>
      <w:r>
        <w:t>al.</w:t>
      </w:r>
      <w:r>
        <w:t> </w:t>
      </w:r>
      <w:r>
        <w:t>The</w:t>
      </w:r>
      <w:r>
        <w:t> </w:t>
      </w:r>
      <w:r>
        <w:t>male</w:t>
      </w:r>
      <w:r>
        <w:t> </w:t>
      </w:r>
      <w:r>
        <w:t>minor</w:t>
      </w:r>
      <w:r>
        <w:t> </w:t>
      </w:r>
      <w:r>
        <w:t>transplantation</w:t>
      </w:r>
      <w:r>
        <w:t> </w:t>
      </w:r>
      <w:r>
        <w:t>antigen</w:t>
      </w:r>
    </w:p>
    <w:p w:rsidR="0018722C">
      <w:pPr>
        <w:topLinePunct/>
      </w:pPr>
      <w:bookmarkStart w:id="959909" w:name="_cwCmt11"/>
      <w:r>
        <w:rPr>
          <w:rFonts w:cstheme="minorBidi" w:hAnsiTheme="minorHAnsi" w:eastAsiaTheme="minorHAnsi" w:asciiTheme="minorHAnsi" w:ascii="Calibri"/>
        </w:rPr>
        <w:t>34</w:t>
      </w:r>
      <w:bookmarkEnd w:id="959909"/>
    </w:p>
    <w:p w:rsidR="0018722C">
      <w:pPr>
        <w:topLinePunct/>
      </w:pPr>
      <w:r>
        <w:t>P</w:t>
      </w:r>
      <w:r>
        <w:t>referentially activates recipient CD4+ T cells through the indirect presentation pathway in vivo. J Immunol,2003,171</w:t>
      </w:r>
      <w:r>
        <w:t>(</w:t>
      </w:r>
      <w:r>
        <w:t>12</w:t>
      </w:r>
      <w:r>
        <w:t>)</w:t>
      </w:r>
      <w:r>
        <w:t>:6510-6518.</w:t>
      </w:r>
    </w:p>
    <w:p w:rsidR="0018722C">
      <w:pPr>
        <w:pStyle w:val="ab"/>
        <w:topLinePunct/>
        <w:ind w:left="200" w:hangingChars="200" w:hanging="200"/>
      </w:pPr>
      <w:r>
        <w:t>[</w:t>
      </w:r>
      <w:r>
        <w:t xml:space="preserve">27</w:t>
      </w:r>
      <w:r>
        <w:t>]</w:t>
      </w:r>
      <w:r w:rsidRPr="00281126">
        <w:t xml:space="preserve"> </w:t>
      </w:r>
      <w:r/>
      <w:r>
        <w:t>Demir</w:t>
      </w:r>
      <w:r>
        <w:t> </w:t>
      </w:r>
      <w:r>
        <w:t>Y,</w:t>
      </w:r>
      <w:r>
        <w:t> </w:t>
      </w:r>
      <w:r>
        <w:t>Chen</w:t>
      </w:r>
      <w:r>
        <w:t> </w:t>
      </w:r>
      <w:r>
        <w:t>Y,</w:t>
      </w:r>
      <w:r>
        <w:t> </w:t>
      </w:r>
      <w:r>
        <w:t>Metz</w:t>
      </w:r>
      <w:r>
        <w:t> </w:t>
      </w:r>
      <w:r>
        <w:t>C,</w:t>
      </w:r>
      <w:r>
        <w:t> </w:t>
      </w:r>
      <w:r>
        <w:t>et</w:t>
      </w:r>
      <w:r>
        <w:t> </w:t>
      </w:r>
      <w:r>
        <w:t>al.</w:t>
      </w:r>
      <w:r>
        <w:t> </w:t>
      </w:r>
      <w:r>
        <w:t>Cardiac</w:t>
      </w:r>
      <w:r>
        <w:t> </w:t>
      </w:r>
      <w:r>
        <w:t>allograft</w:t>
      </w:r>
      <w:r>
        <w:t> </w:t>
      </w:r>
      <w:r>
        <w:t>rejection</w:t>
      </w:r>
      <w:r>
        <w:t> </w:t>
      </w:r>
      <w:r>
        <w:t>in</w:t>
      </w:r>
      <w:r>
        <w:t> </w:t>
      </w:r>
      <w:r>
        <w:t>the</w:t>
      </w:r>
      <w:r>
        <w:t> </w:t>
      </w:r>
      <w:r>
        <w:t>absence</w:t>
      </w:r>
      <w:r>
        <w:t> </w:t>
      </w:r>
      <w:r>
        <w:t>of</w:t>
      </w:r>
      <w:r>
        <w:t>macrophage</w:t>
      </w:r>
      <w:r>
        <w:t>migration</w:t>
      </w:r>
      <w:r>
        <w:t>inhibitory</w:t>
      </w:r>
      <w:r>
        <w:t xml:space="preserve">factor.</w:t>
      </w:r>
      <w:r>
        <w:t xml:space="preserve"> </w:t>
      </w:r>
      <w:r/>
      <w:r>
        <w:t xml:space="preserve">Transplantation,</w:t>
      </w:r>
      <w:r>
        <w:t xml:space="preserve"> </w:t>
      </w:r>
      <w:r/>
      <w:r>
        <w:t>2003, </w:t>
      </w:r>
      <w:r>
        <w:t>76</w:t>
      </w:r>
      <w:r>
        <w:t>(</w:t>
      </w:r>
      <w:r>
        <w:t>1</w:t>
      </w:r>
      <w:r>
        <w:t>)</w:t>
      </w:r>
      <w:r>
        <w:t xml:space="preserve">:</w:t>
      </w:r>
      <w:r>
        <w:t xml:space="preserve"> </w:t>
      </w:r>
      <w:r>
        <w:t>244-247.</w:t>
      </w:r>
    </w:p>
    <w:p w:rsidR="0018722C">
      <w:pPr>
        <w:pStyle w:val="ab"/>
        <w:topLinePunct/>
        <w:ind w:left="200" w:hangingChars="200" w:hanging="200"/>
      </w:pPr>
      <w:bookmarkStart w:id="959927" w:name="_cwCmt29"/>
      <w:r>
        <w:t>[</w:t>
      </w:r>
      <w:r>
        <w:t xml:space="preserve">28</w:t>
      </w:r>
      <w:r>
        <w:t>]</w:t>
      </w:r>
      <w:r w:rsidRPr="00281126">
        <w:t xml:space="preserve"> </w:t>
      </w:r>
      <w:r/>
      <w:r>
        <w:t>Chen </w:t>
      </w:r>
      <w:r>
        <w:t>Y, </w:t>
      </w:r>
      <w:r>
        <w:t>Demir </w:t>
      </w:r>
      <w:r>
        <w:t>Y, </w:t>
      </w:r>
      <w:r>
        <w:t>Valujskikh </w:t>
      </w:r>
      <w:r>
        <w:t>A, et </w:t>
      </w:r>
      <w:r>
        <w:t>al. </w:t>
      </w:r>
      <w:r>
        <w:t>Antigen location contributes </w:t>
      </w:r>
      <w:r>
        <w:t>to </w:t>
      </w:r>
      <w:r>
        <w:t>the </w:t>
      </w:r>
      <w:r>
        <w:t>pathological</w:t>
      </w:r>
      <w:r>
        <w:t> </w:t>
      </w:r>
      <w:r>
        <w:t>features </w:t>
      </w:r>
      <w:r>
        <w:t>of </w:t>
      </w:r>
      <w:r>
        <w:t>a </w:t>
      </w:r>
      <w:r>
        <w:t>transplanted </w:t>
      </w:r>
      <w:r>
        <w:t>heart </w:t>
      </w:r>
      <w:r>
        <w:t>graft. </w:t>
      </w:r>
      <w:r>
        <w:t>Am </w:t>
      </w:r>
      <w:r>
        <w:t>J </w:t>
      </w:r>
      <w:r>
        <w:t xml:space="preserve">Pathol,</w:t>
      </w:r>
      <w:r>
        <w:t xml:space="preserve"> </w:t>
      </w:r>
      <w:r>
        <w:t>2004,</w:t>
      </w:r>
      <w:r>
        <w:t xml:space="preserve"> </w:t>
      </w:r>
      <w:r>
        <w:t>164</w:t>
      </w:r>
      <w:r>
        <w:t>(</w:t>
      </w:r>
      <w:r>
        <w:t>4</w:t>
      </w:r>
      <w:r>
        <w:t>)</w:t>
      </w:r>
      <w:r>
        <w:t xml:space="preserve">:</w:t>
      </w:r>
      <w:r>
        <w:t xml:space="preserve"> </w:t>
      </w:r>
      <w:r>
        <w:t>1407-1415.</w:t>
      </w:r>
      <w:bookmarkEnd w:id="959927"/>
    </w:p>
    <w:p w:rsidR="0018722C">
      <w:pPr>
        <w:pStyle w:val="ab"/>
        <w:topLinePunct/>
        <w:ind w:left="200" w:hangingChars="200" w:hanging="200"/>
      </w:pPr>
      <w:r>
        <w:t>[</w:t>
      </w:r>
      <w:r>
        <w:t xml:space="preserve">29</w:t>
      </w:r>
      <w:r>
        <w:t>]</w:t>
      </w:r>
      <w:r w:rsidRPr="00281126">
        <w:t xml:space="preserve"> </w:t>
      </w:r>
      <w:r/>
      <w:r>
        <w:t>Chen </w:t>
      </w:r>
      <w:r>
        <w:t>Y, </w:t>
      </w:r>
      <w:r>
        <w:t>Heeger </w:t>
      </w:r>
      <w:r>
        <w:t>PS, </w:t>
      </w:r>
      <w:r>
        <w:t>Valujskikh </w:t>
      </w:r>
      <w:r>
        <w:t>A. </w:t>
      </w:r>
      <w:r>
        <w:t>In </w:t>
      </w:r>
      <w:r>
        <w:t>vivo </w:t>
      </w:r>
      <w:r>
        <w:t>helper </w:t>
      </w:r>
      <w:r>
        <w:t>functions </w:t>
      </w:r>
      <w:r>
        <w:t>of </w:t>
      </w:r>
      <w:r>
        <w:t>alloreactive </w:t>
      </w:r>
      <w:r>
        <w:t>memory </w:t>
      </w:r>
      <w:r>
        <w:t>CD4+ </w:t>
      </w:r>
      <w:r>
        <w:t>T </w:t>
      </w:r>
      <w:r>
        <w:t>cells remain intact despite </w:t>
      </w:r>
      <w:r>
        <w:t>donor-specific </w:t>
      </w:r>
      <w:r>
        <w:t>transfusion </w:t>
      </w:r>
      <w:r>
        <w:t>and </w:t>
      </w:r>
      <w:r>
        <w:t>anti-CD40 </w:t>
      </w:r>
      <w:r>
        <w:t>ligand </w:t>
      </w:r>
      <w:r>
        <w:t>therapy</w:t>
      </w:r>
      <w:r>
        <w:t>[</w:t>
      </w:r>
      <w:r>
        <w:t xml:space="preserve">J</w:t>
      </w:r>
      <w:r>
        <w:t>]</w:t>
      </w:r>
      <w:r>
        <w:t xml:space="preserve">. </w:t>
      </w:r>
      <w:r>
        <w:t>J</w:t>
      </w:r>
      <w:r>
        <w:t> </w:t>
      </w:r>
      <w:r>
        <w:t xml:space="preserve">Immunol,</w:t>
      </w:r>
      <w:r>
        <w:t xml:space="preserve"> </w:t>
      </w:r>
      <w:r>
        <w:t>2004,</w:t>
      </w:r>
      <w:r>
        <w:t xml:space="preserve"> </w:t>
      </w:r>
      <w:r>
        <w:t>172</w:t>
      </w:r>
      <w:r>
        <w:t>(</w:t>
      </w:r>
      <w:r>
        <w:t>9</w:t>
      </w:r>
      <w:r>
        <w:t>)</w:t>
      </w:r>
      <w:r>
        <w:t xml:space="preserve">:</w:t>
      </w:r>
      <w:r>
        <w:t xml:space="preserve"> </w:t>
      </w:r>
      <w:r>
        <w:t>5456-5466.</w:t>
      </w:r>
    </w:p>
    <w:p w:rsidR="0018722C">
      <w:pPr>
        <w:pStyle w:val="ab"/>
        <w:topLinePunct/>
        <w:ind w:left="200" w:hangingChars="200" w:hanging="200"/>
      </w:pPr>
      <w:r>
        <w:t>[</w:t>
      </w:r>
      <w:r>
        <w:t xml:space="preserve">30</w:t>
      </w:r>
      <w:r>
        <w:t>]</w:t>
      </w:r>
      <w:r w:rsidRPr="00281126">
        <w:t xml:space="preserve"> </w:t>
      </w:r>
      <w:r/>
      <w:r>
        <w:t>Ensminger </w:t>
      </w:r>
      <w:r>
        <w:t>SM, </w:t>
      </w:r>
      <w:r>
        <w:t>Billing </w:t>
      </w:r>
      <w:r>
        <w:t>JS, </w:t>
      </w:r>
      <w:r>
        <w:t>Morris </w:t>
      </w:r>
      <w:r>
        <w:t>PJ, </w:t>
      </w:r>
      <w:r>
        <w:t>et </w:t>
      </w:r>
      <w:r>
        <w:t>al. </w:t>
      </w:r>
      <w:r>
        <w:t>Development </w:t>
      </w:r>
      <w:r>
        <w:t>of </w:t>
      </w:r>
      <w:r>
        <w:t>a </w:t>
      </w:r>
      <w:r>
        <w:t>combined </w:t>
      </w:r>
      <w:r>
        <w:t>cardiac </w:t>
      </w:r>
      <w:r>
        <w:t>and </w:t>
      </w:r>
      <w:r>
        <w:t>aortic </w:t>
      </w:r>
      <w:r>
        <w:t>transplant </w:t>
      </w:r>
      <w:r>
        <w:t>model </w:t>
      </w:r>
      <w:r>
        <w:t>to </w:t>
      </w:r>
      <w:r>
        <w:t>investigate </w:t>
      </w:r>
      <w:r>
        <w:t>the </w:t>
      </w:r>
      <w:r>
        <w:t>development </w:t>
      </w:r>
      <w:r>
        <w:t>of </w:t>
      </w:r>
      <w:r>
        <w:t>transplant</w:t>
      </w:r>
      <w:r>
        <w:t> </w:t>
      </w:r>
      <w:r>
        <w:t>arteriosclerosis </w:t>
      </w:r>
      <w:r>
        <w:t>in </w:t>
      </w:r>
      <w:r>
        <w:t>the </w:t>
      </w:r>
      <w:r>
        <w:t>mouse. </w:t>
      </w:r>
      <w:r>
        <w:t>J </w:t>
      </w:r>
      <w:r>
        <w:t>Heart </w:t>
      </w:r>
      <w:r>
        <w:t>Lung </w:t>
      </w:r>
      <w:r>
        <w:t xml:space="preserve">Transplant,</w:t>
      </w:r>
      <w:r>
        <w:t xml:space="preserve"> </w:t>
      </w:r>
      <w:r>
        <w:t>2000,</w:t>
      </w:r>
      <w:r>
        <w:t xml:space="preserve"> </w:t>
      </w:r>
      <w:r>
        <w:t>19:</w:t>
      </w:r>
      <w:r>
        <w:t xml:space="preserve"> </w:t>
      </w:r>
      <w:r>
        <w:t>1039-1046.</w:t>
      </w:r>
    </w:p>
    <w:p w:rsidR="0018722C">
      <w:pPr>
        <w:pStyle w:val="ab"/>
        <w:topLinePunct/>
        <w:ind w:left="200" w:hangingChars="200" w:hanging="200"/>
      </w:pPr>
      <w:r>
        <w:rPr>
          <w:rFonts w:ascii="宋体" w:eastAsia="宋体" w:hint="eastAsia"/>
        </w:rPr>
        <w:t>[</w:t>
      </w:r>
      <w:r>
        <w:rPr>
          <w:rFonts w:ascii="宋体" w:eastAsia="宋体" w:hint="eastAsia"/>
        </w:rPr>
        <w:t xml:space="preserve">31</w:t>
      </w:r>
      <w:r>
        <w:rPr>
          <w:rFonts w:ascii="宋体" w:eastAsia="宋体" w:hint="eastAsia"/>
        </w:rPr>
        <w:t>]</w:t>
      </w:r>
      <w:r w:rsidRPr="00281126">
        <w:t xml:space="preserve"> </w:t>
      </w:r>
      <w:r>
        <w:rPr>
          <w:rFonts w:ascii="宋体" w:eastAsia="宋体" w:hint="eastAsia"/>
        </w:rPr>
        <w:t>吴蔚</w:t>
      </w:r>
      <w:r>
        <w:rPr>
          <w:rFonts w:ascii="宋体" w:eastAsia="宋体" w:hint="eastAsia"/>
        </w:rPr>
        <w:t xml:space="preserve">, </w:t>
      </w:r>
      <w:r>
        <w:rPr>
          <w:rFonts w:ascii="宋体" w:eastAsia="宋体" w:hint="eastAsia"/>
        </w:rPr>
        <w:t>杨康</w:t>
      </w:r>
      <w:r>
        <w:rPr>
          <w:rFonts w:ascii="宋体" w:eastAsia="宋体" w:hint="eastAsia"/>
        </w:rPr>
        <w:t xml:space="preserve">, </w:t>
      </w:r>
      <w:r>
        <w:rPr>
          <w:rFonts w:ascii="宋体" w:eastAsia="宋体" w:hint="eastAsia"/>
        </w:rPr>
        <w:t>姜恒. 小鼠异位心脏移植模型的建立. 重庆医</w:t>
      </w:r>
      <w:r>
        <w:rPr>
          <w:rFonts w:ascii="宋体" w:eastAsia="宋体" w:hint="eastAsia"/>
        </w:rPr>
        <w:t xml:space="preserve">学, 2004, 33(12): 1777-1778</w:t>
      </w:r>
    </w:p>
    <w:p w:rsidR="0018722C">
      <w:pPr>
        <w:pStyle w:val="ab"/>
        <w:topLinePunct/>
        <w:ind w:left="200" w:hangingChars="200" w:hanging="200"/>
      </w:pPr>
      <w:r>
        <w:t>[</w:t>
      </w:r>
      <w:r>
        <w:t xml:space="preserve">32</w:t>
      </w:r>
      <w:r>
        <w:t>]</w:t>
      </w:r>
      <w:r w:rsidRPr="00281126">
        <w:t xml:space="preserve"> </w:t>
      </w:r>
      <w:r/>
      <w:r>
        <w:t>J. </w:t>
      </w:r>
      <w:r>
        <w:t>F. </w:t>
      </w:r>
      <w:r>
        <w:t>Bugge. Brain death </w:t>
      </w:r>
      <w:r>
        <w:t>and its </w:t>
      </w:r>
      <w:r>
        <w:t>implications </w:t>
      </w:r>
      <w:r>
        <w:t>for </w:t>
      </w:r>
      <w:r>
        <w:t>management </w:t>
      </w:r>
      <w:r>
        <w:t>of </w:t>
      </w:r>
      <w:r>
        <w:t>the </w:t>
      </w:r>
      <w:r>
        <w:t>potential organ</w:t>
      </w:r>
      <w:r>
        <w:t> </w:t>
      </w:r>
      <w:r>
        <w:t>donor.</w:t>
      </w:r>
      <w:r>
        <w:t> </w:t>
      </w:r>
      <w:r>
        <w:t>Acta</w:t>
      </w:r>
      <w:r>
        <w:t> </w:t>
      </w:r>
      <w:r>
        <w:t>Anaesthesiol</w:t>
      </w:r>
      <w:r>
        <w:t> </w:t>
      </w:r>
      <w:r>
        <w:t>Scand,</w:t>
      </w:r>
      <w:r>
        <w:t> </w:t>
      </w:r>
      <w:r>
        <w:t>2009,</w:t>
      </w:r>
      <w:r>
        <w:t> </w:t>
      </w:r>
      <w:r>
        <w:t xml:space="preserve">53:</w:t>
      </w:r>
      <w:r>
        <w:t xml:space="preserve"> </w:t>
      </w:r>
      <w:r>
        <w:t>1239-1250</w:t>
      </w:r>
    </w:p>
    <w:p w:rsidR="0018722C">
      <w:pPr>
        <w:pStyle w:val="ab"/>
        <w:topLinePunct/>
        <w:ind w:left="200" w:hangingChars="200" w:hanging="200"/>
      </w:pPr>
      <w:r>
        <w:t>[</w:t>
      </w:r>
      <w:r>
        <w:t xml:space="preserve">33</w:t>
      </w:r>
      <w:r>
        <w:t>]</w:t>
      </w:r>
      <w:r w:rsidRPr="00281126">
        <w:t xml:space="preserve"> </w:t>
      </w:r>
      <w:r/>
      <w:r>
        <w:t>Floerchinger </w:t>
      </w:r>
      <w:r>
        <w:t>B, </w:t>
      </w:r>
      <w:r>
        <w:t>Oberhuber </w:t>
      </w:r>
      <w:r>
        <w:t>R, </w:t>
      </w:r>
      <w:r>
        <w:t>Tullius SG</w:t>
      </w:r>
      <w:hyperlink r:id="rId14">
        <w:r>
          <w:t xml:space="preserve">.</w:t>
        </w:r>
        <w:r>
          <w:t xml:space="preserve"> </w:t>
        </w:r>
        <w:r>
          <w:t xml:space="preserve">Effects </w:t>
        </w:r>
        <w:r>
          <w:t>of </w:t>
        </w:r>
        <w:r>
          <w:t>brain death </w:t>
        </w:r>
        <w:r>
          <w:t>on </w:t>
        </w:r>
        <w:r>
          <w:t>organ</w:t>
        </w:r>
      </w:hyperlink>
      <w:hyperlink r:id="rId14">
        <w:r>
          <w:t> </w:t>
        </w:r>
        <w:r>
          <w:t>quality</w:t>
        </w:r>
        <w:r>
          <w:t> </w:t>
        </w:r>
        <w:r>
          <w:t>and</w:t>
        </w:r>
        <w:r>
          <w:t> </w:t>
        </w:r>
        <w:r>
          <w:t>transplant</w:t>
        </w:r>
        <w:r>
          <w:t> </w:t>
        </w:r>
        <w:r>
          <w:t>outcome.</w:t>
        </w:r>
        <w:r>
          <w:t> </w:t>
        </w:r>
      </w:hyperlink>
      <w:r>
        <w:t>Transplant</w:t>
      </w:r>
      <w:r>
        <w:t> </w:t>
      </w:r>
      <w:r>
        <w:t>Proc.</w:t>
      </w:r>
      <w:r>
        <w:t> </w:t>
      </w:r>
      <w:r>
        <w:t>2012</w:t>
      </w:r>
      <w:r/>
      <w:r>
        <w:t xml:space="preserve">,</w:t>
      </w:r>
      <w:r>
        <w:t xml:space="preserve"> </w:t>
      </w:r>
      <w:r>
        <w:t>44</w:t>
      </w:r>
      <w:r>
        <w:t>(</w:t>
      </w:r>
      <w:r>
        <w:t>8</w:t>
      </w:r>
      <w:r>
        <w:t>)</w:t>
      </w:r>
      <w:r>
        <w:t xml:space="preserve">:</w:t>
      </w:r>
      <w:r>
        <w:t xml:space="preserve"> </w:t>
      </w:r>
      <w:r>
        <w:t>2260-2266.</w:t>
      </w:r>
    </w:p>
    <w:p w:rsidR="0018722C">
      <w:pPr>
        <w:pStyle w:val="ab"/>
        <w:topLinePunct/>
        <w:ind w:left="200" w:hangingChars="200" w:hanging="200"/>
      </w:pPr>
      <w:r>
        <w:t>[</w:t>
      </w:r>
      <w:r>
        <w:t xml:space="preserve">34</w:t>
      </w:r>
      <w:r>
        <w:t>]</w:t>
      </w:r>
      <w:r w:rsidRPr="00281126">
        <w:t xml:space="preserve"> </w:t>
      </w:r>
      <w:r/>
      <w:r>
        <w:t>Dare </w:t>
      </w:r>
      <w:r>
        <w:t>AJ, </w:t>
      </w:r>
      <w:r>
        <w:t>Bartlett</w:t>
      </w:r>
      <w:r w:rsidR="001852F3">
        <w:t xml:space="preserve"> </w:t>
      </w:r>
      <w:r>
        <w:t>AS, </w:t>
      </w:r>
      <w:r>
        <w:t>Fraser</w:t>
      </w:r>
      <w:r w:rsidR="001852F3">
        <w:t xml:space="preserve"> </w:t>
      </w:r>
      <w:r>
        <w:t>JF. </w:t>
      </w:r>
      <w:hyperlink r:id="rId15">
        <w:r>
          <w:t>Critical</w:t>
        </w:r>
        <w:r w:rsidR="001852F3">
          <w:t xml:space="preserve"> </w:t>
        </w:r>
        <w:r>
          <w:t>care </w:t>
        </w:r>
        <w:r>
          <w:t>of </w:t>
        </w:r>
        <w:r>
          <w:t>the</w:t>
        </w:r>
        <w:r>
          <w:t> </w:t>
        </w:r>
        <w:r>
          <w:t>potential</w:t>
        </w:r>
        <w:r w:rsidR="001852F3">
          <w:t xml:space="preserve"> organ</w:t>
        </w:r>
        <w:r w:rsidR="001852F3">
          <w:t xml:space="preserve"> </w:t>
        </w:r>
        <w:r>
          <w:t xml:space="preserve">donor.</w:t>
        </w:r>
        <w:r>
          <w:t xml:space="preserve"> </w:t>
        </w:r>
        <w:r/>
      </w:hyperlink>
      <w:r>
        <w:t xml:space="preserve">Transplant Rev </w:t>
      </w:r>
      <w:r>
        <w:t xml:space="preserve">(</w:t>
      </w:r>
      <w:r>
        <w:t xml:space="preserve">Orlando</w:t>
      </w:r>
      <w:r>
        <w:t xml:space="preserve">)</w:t>
      </w:r>
      <w:r>
        <w:t xml:space="preserve">. 2012,</w:t>
      </w:r>
      <w:r>
        <w:t xml:space="preserve"> </w:t>
      </w:r>
      <w:r>
        <w:t>26</w:t>
      </w:r>
      <w:r>
        <w:t xml:space="preserve">(</w:t>
      </w:r>
      <w:r>
        <w:t xml:space="preserve">2</w:t>
      </w:r>
      <w:r>
        <w:t xml:space="preserve">)</w:t>
      </w:r>
      <w:r>
        <w:t xml:space="preserve">:</w:t>
      </w:r>
      <w:r>
        <w:t xml:space="preserve"> </w:t>
      </w:r>
      <w:r>
        <w:t>54-62.</w:t>
      </w:r>
    </w:p>
    <w:p w:rsidR="0018722C">
      <w:pPr>
        <w:pStyle w:val="ab"/>
        <w:topLinePunct/>
        <w:ind w:left="200" w:hangingChars="200" w:hanging="200"/>
      </w:pPr>
      <w:r>
        <w:t>[</w:t>
      </w:r>
      <w:r>
        <w:t xml:space="preserve">35</w:t>
      </w:r>
      <w:r>
        <w:t>]</w:t>
      </w:r>
      <w:r w:rsidRPr="00281126">
        <w:t xml:space="preserve"> </w:t>
      </w:r>
      <w:r/>
      <w:r>
        <w:t>Westphal</w:t>
      </w:r>
      <w:r>
        <w:t> </w:t>
      </w:r>
      <w:r>
        <w:t>GA,</w:t>
      </w:r>
      <w:r>
        <w:t> </w:t>
      </w:r>
      <w:r>
        <w:t>Caldeira</w:t>
      </w:r>
      <w:r>
        <w:t> </w:t>
      </w:r>
      <w:r>
        <w:t>Filho</w:t>
      </w:r>
      <w:r>
        <w:t> </w:t>
      </w:r>
      <w:r>
        <w:t>M,</w:t>
      </w:r>
      <w:r>
        <w:t> </w:t>
      </w:r>
      <w:r>
        <w:t>Fiorelli</w:t>
      </w:r>
      <w:r>
        <w:t> </w:t>
      </w:r>
      <w:r>
        <w:t>A,</w:t>
      </w:r>
      <w:r>
        <w:t> </w:t>
      </w:r>
      <w:r>
        <w:t>et</w:t>
      </w:r>
      <w:r>
        <w:t> </w:t>
      </w:r>
      <w:r>
        <w:t>al</w:t>
      </w:r>
      <w:hyperlink r:id="rId16">
        <w:r>
          <w:t xml:space="preserve">.</w:t>
        </w:r>
        <w:r>
          <w:t xml:space="preserve"> </w:t>
        </w:r>
        <w:r>
          <w:t>Guidelines</w:t>
        </w:r>
        <w:r>
          <w:t> </w:t>
        </w:r>
        <w:r>
          <w:t>for</w:t>
        </w:r>
        <w:r>
          <w:t> </w:t>
        </w:r>
        <w:r>
          <w:t>maintenance</w:t>
        </w:r>
        <w:r>
          <w:t> </w:t>
        </w:r>
        <w:r>
          <w:t>of</w:t>
        </w:r>
      </w:hyperlink>
    </w:p>
    <w:p w:rsidR="0018722C">
      <w:pPr>
        <w:topLinePunct/>
      </w:pPr>
      <w:bookmarkStart w:id="959910" w:name="_cwCmt12"/>
      <w:r>
        <w:rPr>
          <w:rFonts w:cstheme="minorBidi" w:hAnsiTheme="minorHAnsi" w:eastAsiaTheme="minorHAnsi" w:asciiTheme="minorHAnsi" w:ascii="Calibri"/>
        </w:rPr>
        <w:t>35</w:t>
      </w:r>
      <w:bookmarkEnd w:id="959910"/>
    </w:p>
    <w:p w:rsidR="0018722C">
      <w:pPr>
        <w:topLinePunct/>
      </w:pPr>
      <w:hyperlink r:id="rId16">
        <w:r/>
        <w:r>
          <w:t/>
        </w:r>
        <w:r>
          <w:t>A</w:t>
        </w:r>
        <w:r>
          <w:t xml:space="preserve">dult </w:t>
        </w:r>
        <w:r>
          <w:t xml:space="preserve">patients </w:t>
        </w:r>
        <w:r>
          <w:t xml:space="preserve">with </w:t>
        </w:r>
        <w:r>
          <w:t xml:space="preserve">brain death </w:t>
        </w:r>
        <w:r>
          <w:t xml:space="preserve">and </w:t>
        </w:r>
        <w:r>
          <w:t xml:space="preserve">potential </w:t>
        </w:r>
        <w:r>
          <w:t xml:space="preserve">for </w:t>
        </w:r>
        <w:r>
          <w:t>multiple organ donations:</w:t>
        </w:r>
        <w:r>
          <w:t xml:space="preserve"> </w:t>
        </w:r>
        <w:r>
          <w:t>the</w:t>
        </w:r>
      </w:hyperlink>
      <w:r>
        <w:t xml:space="preserve"> </w:t>
      </w:r>
      <w:hyperlink r:id="rId16">
        <w:r>
          <w:t xml:space="preserve">task </w:t>
        </w:r>
        <w:r>
          <w:t xml:space="preserve">force </w:t>
        </w:r>
        <w:r>
          <w:t xml:space="preserve">of </w:t>
        </w:r>
        <w:r>
          <w:t xml:space="preserve">the </w:t>
        </w:r>
        <w:r>
          <w:t xml:space="preserve">brazilian association </w:t>
        </w:r>
        <w:r>
          <w:t xml:space="preserve">of </w:t>
        </w:r>
        <w:r>
          <w:t xml:space="preserve">intensive medicine </w:t>
        </w:r>
        <w:r>
          <w:t xml:space="preserve">the </w:t>
        </w:r>
        <w:r>
          <w:t>brazilian</w:t>
        </w:r>
      </w:hyperlink>
      <w:r>
        <w:t xml:space="preserve"> </w:t>
      </w:r>
      <w:hyperlink r:id="rId16">
        <w:r>
          <w:t xml:space="preserve">association </w:t>
        </w:r>
        <w:r>
          <w:t xml:space="preserve">of </w:t>
        </w:r>
        <w:r>
          <w:t xml:space="preserve">organs </w:t>
        </w:r>
        <w:r>
          <w:t xml:space="preserve">transplantation, </w:t>
        </w:r>
        <w:r>
          <w:t xml:space="preserve">and the </w:t>
        </w:r>
        <w:r>
          <w:t xml:space="preserve">transplantation </w:t>
        </w:r>
        <w:r>
          <w:t xml:space="preserve">center </w:t>
        </w:r>
        <w:r>
          <w:t xml:space="preserve">of </w:t>
        </w:r>
        <w:r>
          <w:t>santa</w:t>
        </w:r>
      </w:hyperlink>
      <w:r>
        <w:t xml:space="preserve"> </w:t>
      </w:r>
      <w:hyperlink r:id="rId16">
        <w:r>
          <w:t>catarina.</w:t>
        </w:r>
      </w:hyperlink>
      <w:r>
        <w:t xml:space="preserve"> </w:t>
      </w:r>
      <w:r w:rsidR="001852F3">
        <w:t xml:space="preserve"> </w:t>
      </w:r>
      <w:r>
        <w:t xml:space="preserve">Curr </w:t>
      </w:r>
      <w:r>
        <w:t xml:space="preserve">Neurol </w:t>
      </w:r>
      <w:r>
        <w:t xml:space="preserve">Neurosci </w:t>
      </w:r>
      <w:r>
        <w:t>Rep.</w:t>
      </w:r>
      <w:r>
        <w:t xml:space="preserve"> </w:t>
      </w:r>
      <w:r>
        <w:t>2012,12</w:t>
      </w:r>
      <w:r>
        <w:t>(</w:t>
      </w:r>
      <w:r>
        <w:t>4</w:t>
      </w:r>
      <w:r>
        <w:t>)</w:t>
      </w:r>
      <w:r>
        <w:t>:456-465.</w:t>
      </w:r>
    </w:p>
    <w:p w:rsidR="0018722C">
      <w:pPr>
        <w:pStyle w:val="ab"/>
        <w:topLinePunct/>
        <w:ind w:left="200" w:hangingChars="200" w:hanging="200"/>
      </w:pPr>
      <w:hyperlink r:id="rId17">
        <w:r>
          <w:t>[</w:t>
        </w:r>
        <w:r>
          <w:t xml:space="preserve">36</w:t>
        </w:r>
        <w:r>
          <w:t>]</w:t>
        </w:r>
        <w:r w:rsidRPr="00281126">
          <w:t xml:space="preserve"> </w:t>
        </w:r>
        <w:r/>
        <w:r>
          <w:t>Roels </w:t>
        </w:r>
        <w:r>
          <w:t>L</w:t>
        </w:r>
      </w:hyperlink>
      <w:r>
        <w:t>, </w:t>
      </w:r>
      <w:hyperlink r:id="rId18">
        <w:r>
          <w:t>Smits </w:t>
        </w:r>
        <w:r>
          <w:t>J</w:t>
        </w:r>
      </w:hyperlink>
      <w:r>
        <w:t>, </w:t>
      </w:r>
      <w:hyperlink r:id="rId19">
        <w:r>
          <w:t>Cohen </w:t>
        </w:r>
        <w:r>
          <w:t>B</w:t>
        </w:r>
      </w:hyperlink>
      <w:r>
        <w:t>.</w:t>
      </w:r>
      <w:r w:rsidR="001852F3">
        <w:t xml:space="preserve"> </w:t>
      </w:r>
      <w:r w:rsidR="001852F3">
        <w:t xml:space="preserve">Potential </w:t>
      </w:r>
      <w:r>
        <w:t>for </w:t>
      </w:r>
      <w:r>
        <w:t>Deceased Donation </w:t>
      </w:r>
      <w:r>
        <w:t>Not </w:t>
      </w:r>
      <w:r>
        <w:t>Optimally Exploited: </w:t>
      </w:r>
      <w:r>
        <w:t>Donor</w:t>
      </w:r>
      <w:r>
        <w:t> </w:t>
      </w:r>
      <w:r>
        <w:t>Action</w:t>
      </w:r>
      <w:r w:rsidR="001852F3">
        <w:t xml:space="preserve"> </w:t>
      </w:r>
      <w:r>
        <w:t>Data</w:t>
      </w:r>
      <w:r w:rsidR="001852F3">
        <w:t xml:space="preserve"> From</w:t>
      </w:r>
      <w:r w:rsidR="001852F3">
        <w:t xml:space="preserve">  </w:t>
      </w:r>
      <w:r>
        <w:t>Six</w:t>
      </w:r>
      <w:r w:rsidR="001852F3">
        <w:t xml:space="preserve">  </w:t>
      </w:r>
      <w:r>
        <w:t>Countries. </w:t>
      </w:r>
      <w:r w:rsidR="001852F3">
        <w:t xml:space="preserve"> </w:t>
      </w:r>
      <w:hyperlink r:id="rId20">
        <w:r>
          <w:t>Transplantation.</w:t>
        </w:r>
      </w:hyperlink>
      <w:r>
        <w:t> </w:t>
      </w:r>
      <w:r>
        <w:t>2012</w:t>
      </w:r>
      <w:r/>
      <w:r>
        <w:t xml:space="preserve">,</w:t>
      </w:r>
      <w:r>
        <w:t xml:space="preserve"> </w:t>
      </w:r>
      <w:r>
        <w:t>94</w:t>
      </w:r>
      <w:r>
        <w:t>(</w:t>
      </w:r>
      <w:r>
        <w:t>11</w:t>
      </w:r>
      <w:r>
        <w:t>)</w:t>
      </w:r>
      <w:r>
        <w:t xml:space="preserve">:</w:t>
      </w:r>
      <w:r>
        <w:t xml:space="preserve"> </w:t>
      </w:r>
      <w:r>
        <w:t>1167-1171</w:t>
      </w:r>
    </w:p>
    <w:p w:rsidR="0018722C">
      <w:pPr>
        <w:pStyle w:val="ab"/>
        <w:topLinePunct/>
        <w:ind w:left="200" w:hangingChars="200" w:hanging="200"/>
      </w:pPr>
      <w:r>
        <w:t>[</w:t>
      </w:r>
      <w:r>
        <w:t xml:space="preserve">37</w:t>
      </w:r>
      <w:r>
        <w:t>]</w:t>
      </w:r>
      <w:r w:rsidRPr="00281126">
        <w:t xml:space="preserve"> </w:t>
      </w:r>
      <w:r/>
      <w:r>
        <w:t>Goldstein </w:t>
      </w:r>
      <w:r>
        <w:t>MJ, </w:t>
      </w:r>
      <w:r>
        <w:t>Lubezky </w:t>
      </w:r>
      <w:r>
        <w:t>N, </w:t>
      </w:r>
      <w:r>
        <w:t>Yushkov </w:t>
      </w:r>
      <w:r>
        <w:t>Y, </w:t>
      </w:r>
      <w:r>
        <w:t>Bae </w:t>
      </w:r>
      <w:r>
        <w:t>C, </w:t>
      </w:r>
      <w:r>
        <w:t>Guarrera </w:t>
      </w:r>
      <w:r>
        <w:t>JV. </w:t>
      </w:r>
      <w:hyperlink r:id="rId21">
        <w:r>
          <w:t>Innovations </w:t>
        </w:r>
        <w:r>
          <w:t>in</w:t>
        </w:r>
      </w:hyperlink>
      <w:hyperlink r:id="rId21">
        <w:r>
          <w:t> </w:t>
        </w:r>
        <w:r>
          <w:t>organ</w:t>
        </w:r>
        <w:r>
          <w:t> </w:t>
        </w:r>
        <w:r>
          <w:t>donation.</w:t>
        </w:r>
        <w:r>
          <w:t> </w:t>
        </w:r>
      </w:hyperlink>
      <w:r>
        <w:t>Mt</w:t>
      </w:r>
      <w:r>
        <w:t> </w:t>
      </w:r>
      <w:r>
        <w:t>Sinai</w:t>
      </w:r>
      <w:r>
        <w:t> </w:t>
      </w:r>
      <w:r>
        <w:t>J</w:t>
      </w:r>
      <w:r>
        <w:t> </w:t>
      </w:r>
      <w:r>
        <w:t>Med,</w:t>
      </w:r>
      <w:r>
        <w:t> </w:t>
      </w:r>
      <w:r>
        <w:t>2012,</w:t>
      </w:r>
      <w:r>
        <w:t> </w:t>
      </w:r>
      <w:r>
        <w:t>79</w:t>
      </w:r>
      <w:r>
        <w:t>(</w:t>
      </w:r>
      <w:r>
        <w:t>3</w:t>
      </w:r>
      <w:r>
        <w:t>)</w:t>
      </w:r>
      <w:r>
        <w:t xml:space="preserve">:</w:t>
      </w:r>
      <w:r>
        <w:t xml:space="preserve"> </w:t>
      </w:r>
      <w:r>
        <w:t>351-364.</w:t>
      </w:r>
    </w:p>
    <w:p w:rsidR="0018722C">
      <w:pPr>
        <w:pStyle w:val="ab"/>
        <w:topLinePunct/>
        <w:ind w:left="200" w:hangingChars="200" w:hanging="200"/>
      </w:pPr>
      <w:r>
        <w:t>[</w:t>
      </w:r>
      <w:r>
        <w:t xml:space="preserve">38</w:t>
      </w:r>
      <w:r>
        <w:t>]</w:t>
      </w:r>
      <w:r w:rsidRPr="00281126">
        <w:t xml:space="preserve"> </w:t>
      </w:r>
      <w:r/>
      <w:r>
        <w:t>Rey </w:t>
      </w:r>
      <w:r>
        <w:t>JW, </w:t>
      </w:r>
      <w:r>
        <w:t>Ott </w:t>
      </w:r>
      <w:r>
        <w:t>T, </w:t>
      </w:r>
      <w:r>
        <w:t>B</w:t>
      </w:r>
      <w:r>
        <w:rPr>
          <w:rFonts w:ascii="宋体" w:hAnsi="宋体"/>
        </w:rPr>
        <w:t>ö</w:t>
      </w:r>
      <w:r>
        <w:t>sebeck</w:t>
      </w:r>
      <w:r w:rsidR="001852F3">
        <w:t xml:space="preserve"> </w:t>
      </w:r>
      <w:r>
        <w:t>D, </w:t>
      </w:r>
      <w:r>
        <w:t>Welschehold</w:t>
      </w:r>
      <w:r w:rsidR="001852F3">
        <w:t xml:space="preserve"> </w:t>
      </w:r>
      <w:r>
        <w:t>S, </w:t>
      </w:r>
      <w:r>
        <w:t>Galle </w:t>
      </w:r>
      <w:r>
        <w:t>PR, </w:t>
      </w:r>
      <w:r>
        <w:t>Werner</w:t>
      </w:r>
      <w:r w:rsidR="001852F3">
        <w:t xml:space="preserve"> </w:t>
      </w:r>
      <w:r>
        <w:t>C. </w:t>
      </w:r>
      <w:r/>
      <w:hyperlink r:id="rId22">
        <w:r>
          <w:t>Organ</w:t>
        </w:r>
      </w:hyperlink>
      <w:r>
        <w:t>protective intensive care treatment and simulation-based training.</w:t>
      </w:r>
      <w:r>
        <w:t xml:space="preserve"> Anaesthesist. 2012</w:t>
      </w:r>
      <w:r w:rsidR="004B696B">
        <w:t xml:space="preserve">,</w:t>
      </w:r>
      <w:r>
        <w:t xml:space="preserve"> </w:t>
      </w:r>
      <w:r>
        <w:t>61</w:t>
      </w:r>
      <w:r>
        <w:t>(</w:t>
      </w:r>
      <w:r>
        <w:t>3</w:t>
      </w:r>
      <w:r>
        <w:t>)</w:t>
      </w:r>
      <w:r>
        <w:t xml:space="preserve">:</w:t>
      </w:r>
      <w:r>
        <w:t xml:space="preserve"> </w:t>
      </w:r>
      <w:r>
        <w:t>242-249.</w:t>
      </w:r>
    </w:p>
    <w:p w:rsidR="0018722C">
      <w:pPr>
        <w:pStyle w:val="ab"/>
        <w:topLinePunct/>
        <w:ind w:left="200" w:hangingChars="200" w:hanging="200"/>
      </w:pPr>
      <w:hyperlink r:id="rId23">
        <w:r>
          <w:t>[</w:t>
        </w:r>
        <w:r>
          <w:t xml:space="preserve">39</w:t>
        </w:r>
        <w:r>
          <w:t>]</w:t>
        </w:r>
        <w:r w:rsidRPr="00281126">
          <w:t xml:space="preserve"> </w:t>
        </w:r>
        <w:r/>
        <w:r>
          <w:t>Jassem </w:t>
        </w:r>
        <w:r>
          <w:t>W</w:t>
        </w:r>
      </w:hyperlink>
      <w:r>
        <w:t>, </w:t>
      </w:r>
      <w:hyperlink r:id="rId24">
        <w:r>
          <w:t>Koo DD</w:t>
        </w:r>
      </w:hyperlink>
      <w:r>
        <w:t>, </w:t>
      </w:r>
      <w:hyperlink r:id="rId25">
        <w:r>
          <w:t>Cerundolo </w:t>
        </w:r>
        <w:r>
          <w:t>L</w:t>
        </w:r>
      </w:hyperlink>
      <w:r>
        <w:t>, </w:t>
      </w:r>
      <w:r>
        <w:t>et </w:t>
      </w:r>
      <w:r>
        <w:t>al. </w:t>
      </w:r>
      <w:r>
        <w:t>Leukocyte </w:t>
      </w:r>
      <w:r>
        <w:t>infiltration</w:t>
      </w:r>
      <w:r>
        <w:t> </w:t>
      </w:r>
      <w:r>
        <w:t>and </w:t>
      </w:r>
      <w:r>
        <w:t>inflammatory </w:t>
      </w:r>
      <w:r>
        <w:t>antigen expression </w:t>
      </w:r>
      <w:r>
        <w:t>in </w:t>
      </w:r>
      <w:r>
        <w:t>cadaveric </w:t>
      </w:r>
      <w:r>
        <w:t>and </w:t>
      </w:r>
      <w:r>
        <w:t>living-donor </w:t>
      </w:r>
      <w:r>
        <w:t>livers before </w:t>
      </w:r>
      <w:r>
        <w:t>transplant. </w:t>
      </w:r>
      <w:hyperlink r:id="rId26">
        <w:r>
          <w:t>Transplantation. </w:t>
        </w:r>
      </w:hyperlink>
      <w:r>
        <w:t>2003</w:t>
      </w:r>
      <w:r/>
      <w:r>
        <w:t xml:space="preserve">,</w:t>
      </w:r>
      <w:r>
        <w:t xml:space="preserve"> </w:t>
      </w:r>
      <w:r>
        <w:t>75</w:t>
      </w:r>
      <w:r>
        <w:t>(</w:t>
      </w:r>
      <w:r>
        <w:t>12</w:t>
      </w:r>
      <w:r>
        <w:t>)</w:t>
      </w:r>
      <w:r>
        <w:t xml:space="preserve">:</w:t>
      </w:r>
      <w:r>
        <w:t xml:space="preserve"> </w:t>
      </w:r>
      <w:r>
        <w:t>2001-2007.</w:t>
      </w:r>
    </w:p>
    <w:p w:rsidR="0018722C">
      <w:pPr>
        <w:pStyle w:val="ab"/>
        <w:topLinePunct/>
        <w:ind w:left="200" w:hangingChars="200" w:hanging="200"/>
      </w:pPr>
      <w:bookmarkStart w:id="959930" w:name="_cwCmt32"/>
      <w:hyperlink r:id="rId27">
        <w:r>
          <w:t>[</w:t>
        </w:r>
        <w:r>
          <w:t xml:space="preserve">40</w:t>
        </w:r>
        <w:r>
          <w:t>]</w:t>
        </w:r>
        <w:r w:rsidRPr="00281126">
          <w:t xml:space="preserve"> </w:t>
        </w:r>
        <w:r/>
        <w:r>
          <w:t>Weiss</w:t>
        </w:r>
        <w:r>
          <w:t> </w:t>
        </w:r>
        <w:r>
          <w:t>S</w:t>
        </w:r>
      </w:hyperlink>
      <w:r>
        <w:t>,</w:t>
      </w:r>
      <w:r>
        <w:t> </w:t>
      </w:r>
      <w:hyperlink r:id="rId28">
        <w:r>
          <w:t>Kotsch</w:t>
        </w:r>
        <w:r>
          <w:t> </w:t>
        </w:r>
        <w:r>
          <w:t>K</w:t>
        </w:r>
      </w:hyperlink>
      <w:r>
        <w:t>,</w:t>
      </w:r>
      <w:r>
        <w:t> </w:t>
      </w:r>
      <w:hyperlink r:id="rId29">
        <w:r>
          <w:t>Francuski</w:t>
        </w:r>
        <w:r>
          <w:t> </w:t>
        </w:r>
        <w:r>
          <w:t>M</w:t>
        </w:r>
      </w:hyperlink>
      <w:r>
        <w:t xml:space="preserve">,</w:t>
      </w:r>
      <w:r>
        <w:t xml:space="preserve"> </w:t>
      </w:r>
      <w:r>
        <w:t>et</w:t>
      </w:r>
      <w:r>
        <w:t> </w:t>
      </w:r>
      <w:r>
        <w:t>al.</w:t>
      </w:r>
      <w:r>
        <w:t> </w:t>
      </w:r>
      <w:r>
        <w:t>Brain</w:t>
      </w:r>
      <w:r>
        <w:t> </w:t>
      </w:r>
      <w:r>
        <w:t>death</w:t>
      </w:r>
      <w:r>
        <w:t> </w:t>
      </w:r>
      <w:r>
        <w:t>activates</w:t>
      </w:r>
      <w:r>
        <w:t> </w:t>
      </w:r>
      <w:r>
        <w:t>donor</w:t>
      </w:r>
      <w:r>
        <w:t> </w:t>
      </w:r>
      <w:r>
        <w:t>organs</w:t>
      </w:r>
      <w:r>
        <w:t> </w:t>
      </w:r>
      <w:r>
        <w:t>and </w:t>
      </w:r>
      <w:r>
        <w:t>is </w:t>
      </w:r>
      <w:r>
        <w:t>associated </w:t>
      </w:r>
      <w:r>
        <w:t>with </w:t>
      </w:r>
      <w:r>
        <w:t>a </w:t>
      </w:r>
      <w:r>
        <w:t>worse </w:t>
      </w:r>
      <w:r>
        <w:t>I</w:t>
      </w:r>
      <w:r>
        <w:t>/</w:t>
      </w:r>
      <w:r>
        <w:t xml:space="preserve">R </w:t>
      </w:r>
      <w:r>
        <w:t>injury after liver </w:t>
      </w:r>
      <w:r>
        <w:t>transplantation.</w:t>
      </w:r>
      <w:r>
        <w:t> </w:t>
      </w:r>
      <w:hyperlink r:id="rId30">
        <w:r>
          <w:t>Am </w:t>
        </w:r>
        <w:r>
          <w:t>J</w:t>
        </w:r>
      </w:hyperlink>
      <w:hyperlink r:id="rId30">
        <w:r>
          <w:t> </w:t>
        </w:r>
        <w:r>
          <w:t>Transplant. </w:t>
        </w:r>
      </w:hyperlink>
      <w:r>
        <w:t>2007</w:t>
      </w:r>
      <w:r>
        <w:t> </w:t>
      </w:r>
      <w:r>
        <w:t xml:space="preserve">Jun;</w:t>
      </w:r>
      <w:r>
        <w:t xml:space="preserve"> </w:t>
      </w:r>
      <w:r>
        <w:t>7</w:t>
      </w:r>
      <w:r>
        <w:t>(</w:t>
      </w:r>
      <w:r>
        <w:t>6</w:t>
      </w:r>
      <w:r>
        <w:t>)</w:t>
      </w:r>
      <w:r>
        <w:t xml:space="preserve">:</w:t>
      </w:r>
      <w:r>
        <w:t xml:space="preserve"> </w:t>
      </w:r>
      <w:r>
        <w:t>1584-93.</w:t>
      </w:r>
      <w:bookmarkEnd w:id="959930"/>
    </w:p>
    <w:p w:rsidR="0018722C">
      <w:pPr>
        <w:pStyle w:val="ab"/>
        <w:topLinePunct/>
        <w:ind w:left="200" w:hangingChars="200" w:hanging="200"/>
      </w:pPr>
      <w:bookmarkStart w:id="959932" w:name="_cwCmt34"/>
      <w:hyperlink r:id="rId31">
        <w:r>
          <w:t>[</w:t>
        </w:r>
        <w:r>
          <w:t xml:space="preserve">41</w:t>
        </w:r>
        <w:r>
          <w:t>]</w:t>
        </w:r>
        <w:r w:rsidRPr="00281126">
          <w:t xml:space="preserve"> </w:t>
        </w:r>
        <w:r/>
        <w:r>
          <w:t>Kuecuek </w:t>
        </w:r>
        <w:r>
          <w:t>O</w:t>
        </w:r>
      </w:hyperlink>
      <w:r>
        <w:t>, </w:t>
      </w:r>
      <w:hyperlink r:id="rId32">
        <w:r>
          <w:t>Mantouvalou </w:t>
        </w:r>
        <w:r>
          <w:t>L</w:t>
        </w:r>
      </w:hyperlink>
      <w:r>
        <w:t>, </w:t>
      </w:r>
      <w:hyperlink r:id="rId33">
        <w:r>
          <w:t>Klemz </w:t>
        </w:r>
        <w:r>
          <w:t>R</w:t>
        </w:r>
      </w:hyperlink>
      <w:r>
        <w:t xml:space="preserve">,</w:t>
      </w:r>
      <w:r>
        <w:t xml:space="preserve"> </w:t>
      </w:r>
      <w:r>
        <w:t xml:space="preserve">et </w:t>
      </w:r>
      <w:r>
        <w:t>al. </w:t>
      </w:r>
      <w:r>
        <w:t>Significant reduction </w:t>
      </w:r>
      <w:r>
        <w:t>of </w:t>
      </w:r>
      <w:r>
        <w:t>proinflammatory </w:t>
      </w:r>
      <w:r>
        <w:t>cytokines </w:t>
      </w:r>
      <w:r>
        <w:t>by </w:t>
      </w:r>
      <w:r>
        <w:t>treatment </w:t>
      </w:r>
      <w:r>
        <w:t>of </w:t>
      </w:r>
      <w:r>
        <w:t>the </w:t>
      </w:r>
      <w:r>
        <w:t>brain-dead </w:t>
      </w:r>
      <w:r>
        <w:t>donor. </w:t>
      </w:r>
      <w:hyperlink r:id="rId34">
        <w:r>
          <w:t>Transplant</w:t>
        </w:r>
      </w:hyperlink>
      <w:hyperlink r:id="rId34">
        <w:r>
          <w:t> </w:t>
        </w:r>
        <w:r>
          <w:t>Proc.</w:t>
        </w:r>
        <w:r>
          <w:t> </w:t>
        </w:r>
      </w:hyperlink>
      <w:r>
        <w:t xml:space="preserve">2005,</w:t>
      </w:r>
      <w:r>
        <w:t xml:space="preserve"> </w:t>
      </w:r>
      <w:r>
        <w:t>37</w:t>
      </w:r>
      <w:r>
        <w:t>(</w:t>
      </w:r>
      <w:r>
        <w:t>1</w:t>
      </w:r>
      <w:r>
        <w:t>)</w:t>
      </w:r>
      <w:r>
        <w:t xml:space="preserve">:</w:t>
      </w:r>
      <w:r>
        <w:t xml:space="preserve"> </w:t>
      </w:r>
      <w:r>
        <w:t>387-8.</w:t>
      </w:r>
      <w:bookmarkEnd w:id="959932"/>
    </w:p>
    <w:p w:rsidR="0018722C">
      <w:pPr>
        <w:pStyle w:val="ab"/>
        <w:topLinePunct/>
        <w:ind w:left="200" w:hangingChars="200" w:hanging="200"/>
      </w:pPr>
      <w:hyperlink r:id="rId35">
        <w:r>
          <w:t>[</w:t>
        </w:r>
        <w:r>
          <w:t xml:space="preserve">42</w:t>
        </w:r>
        <w:r>
          <w:t>]</w:t>
        </w:r>
        <w:r w:rsidRPr="00281126">
          <w:t xml:space="preserve"> </w:t>
        </w:r>
        <w:r/>
        <w:r>
          <w:t>Van</w:t>
        </w:r>
        <w:r w:rsidR="001852F3">
          <w:t xml:space="preserve"> </w:t>
        </w:r>
        <w:r>
          <w:t>der </w:t>
        </w:r>
        <w:r>
          <w:t>Hoeven </w:t>
        </w:r>
        <w:r>
          <w:t>JA</w:t>
        </w:r>
      </w:hyperlink>
      <w:r>
        <w:t>, </w:t>
      </w:r>
      <w:hyperlink r:id="rId36">
        <w:r>
          <w:t>Lindell</w:t>
        </w:r>
        <w:r w:rsidR="001852F3">
          <w:t xml:space="preserve"> </w:t>
        </w:r>
        <w:r>
          <w:t>S</w:t>
        </w:r>
      </w:hyperlink>
      <w:r>
        <w:t>, </w:t>
      </w:r>
      <w:hyperlink r:id="rId37">
        <w:r>
          <w:t>van </w:t>
        </w:r>
        <w:r>
          <w:t>Schilfgaarde</w:t>
        </w:r>
        <w:r w:rsidR="001852F3">
          <w:t xml:space="preserve"> </w:t>
        </w:r>
        <w:r>
          <w:t>R</w:t>
        </w:r>
      </w:hyperlink>
      <w:r>
        <w:t>,</w:t>
      </w:r>
      <w:r w:rsidR="001852F3">
        <w:t xml:space="preserve"> </w:t>
      </w:r>
      <w:r w:rsidR="001852F3">
        <w:t xml:space="preserve">et </w:t>
      </w:r>
      <w:r>
        <w:t>al. </w:t>
      </w:r>
      <w:r>
        <w:t>Donor brain</w:t>
      </w:r>
      <w:r>
        <w:t> </w:t>
      </w:r>
      <w:r>
        <w:t>death</w:t>
      </w:r>
    </w:p>
    <w:p w:rsidR="0018722C">
      <w:pPr>
        <w:topLinePunct/>
      </w:pPr>
      <w:bookmarkStart w:id="959911" w:name="_cwCmt13"/>
      <w:r>
        <w:rPr>
          <w:rFonts w:cstheme="minorBidi" w:hAnsiTheme="minorHAnsi" w:eastAsiaTheme="minorHAnsi" w:asciiTheme="minorHAnsi" w:ascii="Calibri"/>
        </w:rPr>
        <w:t>36</w:t>
      </w:r>
      <w:bookmarkEnd w:id="959911"/>
    </w:p>
    <w:p w:rsidR="0018722C">
      <w:pPr>
        <w:topLinePunct/>
      </w:pPr>
      <w:r/>
      <w:r>
        <w:t/>
      </w:r>
      <w:r>
        <w:t>R</w:t>
      </w:r>
      <w:r>
        <w:t xml:space="preserve">educes survival </w:t>
      </w:r>
      <w:r>
        <w:t xml:space="preserve">after </w:t>
      </w:r>
      <w:r>
        <w:t>transplantation</w:t>
      </w:r>
      <w:r>
        <w:t xml:space="preserve"> </w:t>
      </w:r>
      <w:r>
        <w:t xml:space="preserve">in </w:t>
      </w:r>
      <w:r>
        <w:t xml:space="preserve">rat </w:t>
      </w:r>
      <w:r>
        <w:t xml:space="preserve">livers </w:t>
      </w:r>
      <w:r>
        <w:t xml:space="preserve">preserved </w:t>
      </w:r>
      <w:r>
        <w:t xml:space="preserve">for </w:t>
      </w:r>
      <w:r>
        <w:t xml:space="preserve">20 </w:t>
      </w:r>
      <w:r>
        <w:t xml:space="preserve">hr. </w:t>
      </w:r>
      <w:hyperlink r:id="rId38">
        <w:r>
          <w:t xml:space="preserve">Transplantation. </w:t>
        </w:r>
      </w:hyperlink>
      <w:r>
        <w:t xml:space="preserve">2001 </w:t>
      </w:r>
      <w:r>
        <w:t xml:space="preserve">Nov 27; </w:t>
      </w:r>
      <w:r>
        <w:t>72</w:t>
      </w:r>
      <w:r>
        <w:t>(</w:t>
      </w:r>
      <w:r>
        <w:t>10</w:t>
      </w:r>
      <w:r>
        <w:t>)</w:t>
      </w:r>
      <w:r>
        <w:t>:1632-6.</w:t>
      </w:r>
    </w:p>
    <w:p w:rsidR="0018722C">
      <w:pPr>
        <w:pStyle w:val="ab"/>
        <w:topLinePunct/>
        <w:ind w:left="200" w:hangingChars="200" w:hanging="200"/>
      </w:pPr>
      <w:r>
        <w:t>[</w:t>
      </w:r>
      <w:r>
        <w:t xml:space="preserve">43</w:t>
      </w:r>
      <w:r>
        <w:t>]</w:t>
      </w:r>
      <w:r w:rsidRPr="00281126">
        <w:t xml:space="preserve"> </w:t>
      </w:r>
      <w:r/>
      <w:r>
        <w:t>Waki</w:t>
      </w:r>
      <w:r>
        <w:t> </w:t>
      </w:r>
      <w:r>
        <w:t>K.</w:t>
      </w:r>
      <w:r>
        <w:t> </w:t>
      </w:r>
      <w:hyperlink r:id="rId39">
        <w:r>
          <w:t>UNOS</w:t>
        </w:r>
        <w:r>
          <w:t> </w:t>
        </w:r>
        <w:r>
          <w:t>Liver</w:t>
        </w:r>
        <w:r>
          <w:t> </w:t>
        </w:r>
        <w:r>
          <w:t>Registry:</w:t>
        </w:r>
        <w:r>
          <w:t> </w:t>
        </w:r>
        <w:r>
          <w:t>ten</w:t>
        </w:r>
        <w:r>
          <w:t> </w:t>
        </w:r>
        <w:r>
          <w:t>year</w:t>
        </w:r>
        <w:r>
          <w:t> </w:t>
        </w:r>
        <w:r>
          <w:t>survivals.</w:t>
        </w:r>
        <w:r>
          <w:t> </w:t>
        </w:r>
      </w:hyperlink>
      <w:r>
        <w:t>Clin</w:t>
      </w:r>
      <w:r>
        <w:t> </w:t>
      </w:r>
      <w:r>
        <w:t>Transpl,</w:t>
      </w:r>
      <w:r>
        <w:t> </w:t>
      </w:r>
      <w:r>
        <w:t xml:space="preserve">2006:</w:t>
      </w:r>
      <w:r>
        <w:t xml:space="preserve"> </w:t>
      </w:r>
      <w:r>
        <w:t>29-39.</w:t>
      </w:r>
    </w:p>
    <w:p w:rsidR="0018722C">
      <w:pPr>
        <w:pStyle w:val="ab"/>
        <w:topLinePunct/>
        <w:ind w:left="200" w:hangingChars="200" w:hanging="200"/>
      </w:pPr>
      <w:r>
        <w:t>[</w:t>
      </w:r>
      <w:r>
        <w:t xml:space="preserve">44</w:t>
      </w:r>
      <w:r>
        <w:t>]</w:t>
      </w:r>
      <w:r w:rsidRPr="00281126">
        <w:t xml:space="preserve"> </w:t>
      </w:r>
      <w:r/>
      <w:r>
        <w:t>HerijersP, </w:t>
      </w:r>
      <w:r>
        <w:t>LeunensV, </w:t>
      </w:r>
      <w:r>
        <w:t xml:space="preserve">DuydaT,</w:t>
      </w:r>
      <w:r>
        <w:t xml:space="preserve"> </w:t>
      </w:r>
      <w:r>
        <w:t xml:space="preserve">et </w:t>
      </w:r>
      <w:r>
        <w:t>al. </w:t>
      </w:r>
      <w:r>
        <w:t>Changes </w:t>
      </w:r>
      <w:r>
        <w:t>in </w:t>
      </w:r>
      <w:r>
        <w:t>organ </w:t>
      </w:r>
      <w:r>
        <w:t>perfusion </w:t>
      </w:r>
      <w:r>
        <w:t>after brain death </w:t>
      </w:r>
      <w:r>
        <w:t>in </w:t>
      </w:r>
      <w:r>
        <w:t>the rat and its </w:t>
      </w:r>
      <w:r>
        <w:t>relation </w:t>
      </w:r>
      <w:r>
        <w:t>to </w:t>
      </w:r>
      <w:r>
        <w:t>circulation </w:t>
      </w:r>
      <w:r>
        <w:t>catecholamines. </w:t>
      </w:r>
      <w:r>
        <w:t>Transplantation, </w:t>
      </w:r>
      <w:r>
        <w:t xml:space="preserve">1996,</w:t>
      </w:r>
      <w:r>
        <w:t xml:space="preserve"> </w:t>
      </w:r>
      <w:r>
        <w:t>62:</w:t>
      </w:r>
      <w:r>
        <w:t xml:space="preserve"> </w:t>
      </w:r>
      <w:r>
        <w:t>330.</w:t>
      </w:r>
    </w:p>
    <w:p w:rsidR="0018722C">
      <w:pPr>
        <w:pStyle w:val="ab"/>
        <w:topLinePunct/>
        <w:ind w:left="200" w:hangingChars="200" w:hanging="200"/>
      </w:pPr>
      <w:r>
        <w:t>[</w:t>
      </w:r>
      <w:r>
        <w:t xml:space="preserve">45</w:t>
      </w:r>
      <w:r>
        <w:t>]</w:t>
      </w:r>
      <w:r w:rsidRPr="00281126">
        <w:t xml:space="preserve"> </w:t>
      </w:r>
      <w:r/>
      <w:r>
        <w:t>Shivalkar </w:t>
      </w:r>
      <w:r>
        <w:t xml:space="preserve">B,</w:t>
      </w:r>
      <w:r>
        <w:t xml:space="preserve"> </w:t>
      </w:r>
      <w:r>
        <w:t xml:space="preserve">Van </w:t>
      </w:r>
      <w:r>
        <w:t>Loon </w:t>
      </w:r>
      <w:r>
        <w:t>J, </w:t>
      </w:r>
      <w:r>
        <w:t>Wieland </w:t>
      </w:r>
      <w:r>
        <w:t xml:space="preserve">W,</w:t>
      </w:r>
      <w:r>
        <w:t xml:space="preserve"> </w:t>
      </w:r>
      <w:r>
        <w:t xml:space="preserve">et </w:t>
      </w:r>
      <w:r>
        <w:t>al. </w:t>
      </w:r>
      <w:r>
        <w:t>Varible </w:t>
      </w:r>
      <w:r>
        <w:t>effects </w:t>
      </w:r>
      <w:r>
        <w:t>of </w:t>
      </w:r>
      <w:r>
        <w:t>explosive </w:t>
      </w:r>
      <w:r>
        <w:t>or </w:t>
      </w:r>
      <w:r>
        <w:t>gradual increase </w:t>
      </w:r>
      <w:r>
        <w:t>of </w:t>
      </w:r>
      <w:r>
        <w:t>intracranial pressure </w:t>
      </w:r>
      <w:r>
        <w:t>on </w:t>
      </w:r>
      <w:r>
        <w:t>myocardial structure </w:t>
      </w:r>
      <w:r>
        <w:t>and </w:t>
      </w:r>
      <w:r>
        <w:t>function. </w:t>
      </w:r>
      <w:r>
        <w:t>Circulation,</w:t>
      </w:r>
      <w:r>
        <w:t> </w:t>
      </w:r>
      <w:r>
        <w:t xml:space="preserve">1993,</w:t>
      </w:r>
      <w:r>
        <w:t xml:space="preserve"> </w:t>
      </w:r>
      <w:r>
        <w:t>1:</w:t>
      </w:r>
      <w:r>
        <w:t xml:space="preserve"> </w:t>
      </w:r>
      <w:r>
        <w:t>230-239.</w:t>
      </w:r>
    </w:p>
    <w:p w:rsidR="0018722C">
      <w:pPr>
        <w:pStyle w:val="ab"/>
        <w:topLinePunct/>
        <w:ind w:left="200" w:hangingChars="200" w:hanging="200"/>
      </w:pPr>
      <w:r>
        <w:t>[</w:t>
      </w:r>
      <w:r>
        <w:t xml:space="preserve">46</w:t>
      </w:r>
      <w:r>
        <w:t>]</w:t>
      </w:r>
      <w:r w:rsidRPr="00281126">
        <w:t xml:space="preserve"> </w:t>
      </w:r>
      <w:r/>
      <w:r>
        <w:t>Sehrdaer </w:t>
      </w:r>
      <w:r>
        <w:t>H, </w:t>
      </w:r>
      <w:r>
        <w:t>Zwentow </w:t>
      </w:r>
      <w:r>
        <w:t>NN, </w:t>
      </w:r>
      <w:r>
        <w:t>Mekrid </w:t>
      </w:r>
      <w:r>
        <w:t>L: </w:t>
      </w:r>
      <w:r>
        <w:t>Regional cerebral </w:t>
      </w:r>
      <w:r>
        <w:t>blood </w:t>
      </w:r>
      <w:r>
        <w:t>flow </w:t>
      </w:r>
      <w:r>
        <w:t>and CSF </w:t>
      </w:r>
      <w:r>
        <w:t>Pressures</w:t>
      </w:r>
      <w:r>
        <w:t> </w:t>
      </w:r>
      <w:r>
        <w:t>during</w:t>
      </w:r>
      <w:r>
        <w:t> </w:t>
      </w:r>
      <w:r>
        <w:t>cushing</w:t>
      </w:r>
      <w:r>
        <w:t> </w:t>
      </w:r>
      <w:r>
        <w:t>response</w:t>
      </w:r>
      <w:r>
        <w:t> </w:t>
      </w:r>
      <w:r>
        <w:t>induced</w:t>
      </w:r>
      <w:r>
        <w:t> </w:t>
      </w:r>
      <w:r>
        <w:t>by</w:t>
      </w:r>
      <w:r>
        <w:t> </w:t>
      </w:r>
      <w:r>
        <w:t>a</w:t>
      </w:r>
      <w:r>
        <w:t> </w:t>
      </w:r>
      <w:r>
        <w:t>supratentorial</w:t>
      </w:r>
      <w:r>
        <w:t> </w:t>
      </w:r>
      <w:r>
        <w:t>expanding</w:t>
      </w:r>
      <w:r>
        <w:t> </w:t>
      </w:r>
      <w:r>
        <w:t>mass. </w:t>
      </w:r>
      <w:r>
        <w:t>Aeta</w:t>
      </w:r>
      <w:r>
        <w:t> </w:t>
      </w:r>
      <w:r>
        <w:t>Neurol</w:t>
      </w:r>
      <w:r>
        <w:t> </w:t>
      </w:r>
      <w:r>
        <w:t>Scand,</w:t>
      </w:r>
      <w:r>
        <w:t> </w:t>
      </w:r>
      <w:r>
        <w:t xml:space="preserve">1985,</w:t>
      </w:r>
      <w:r>
        <w:t xml:space="preserve"> </w:t>
      </w:r>
      <w:r>
        <w:t>71:</w:t>
      </w:r>
      <w:r>
        <w:t> </w:t>
      </w:r>
      <w:r>
        <w:t>453-463.</w:t>
      </w:r>
    </w:p>
    <w:p w:rsidR="0018722C">
      <w:pPr>
        <w:pStyle w:val="ab"/>
        <w:topLinePunct/>
        <w:ind w:left="200" w:hangingChars="200" w:hanging="200"/>
      </w:pPr>
      <w:r>
        <w:t>[</w:t>
      </w:r>
      <w:r>
        <w:t xml:space="preserve">47</w:t>
      </w:r>
      <w:r>
        <w:t>]</w:t>
      </w:r>
      <w:r w:rsidRPr="00281126">
        <w:t xml:space="preserve"> </w:t>
      </w:r>
      <w:r/>
      <w:r>
        <w:t>Aki </w:t>
      </w:r>
      <w:r>
        <w:t>FT, </w:t>
      </w:r>
      <w:r>
        <w:t>Kahan </w:t>
      </w:r>
      <w:r>
        <w:t>BD. </w:t>
      </w:r>
      <w:r>
        <w:t>FTY720: </w:t>
      </w:r>
      <w:r>
        <w:t>A </w:t>
      </w:r>
      <w:r>
        <w:t>new </w:t>
      </w:r>
      <w:r>
        <w:t>kid </w:t>
      </w:r>
      <w:r>
        <w:t>on </w:t>
      </w:r>
      <w:r>
        <w:t>the </w:t>
      </w:r>
      <w:r>
        <w:t>block </w:t>
      </w:r>
      <w:r>
        <w:t>for </w:t>
      </w:r>
      <w:r>
        <w:t>transplant </w:t>
      </w:r>
      <w:r>
        <w:t>immunosuppression. </w:t>
      </w:r>
      <w:r/>
      <w:r>
        <w:t>Expert </w:t>
      </w:r>
      <w:r>
        <w:t>Opin Biol</w:t>
      </w:r>
      <w:r>
        <w:t> </w:t>
      </w:r>
      <w:r>
        <w:t xml:space="preserve">Ther,</w:t>
      </w:r>
      <w:r>
        <w:t xml:space="preserve"> </w:t>
      </w:r>
      <w:r>
        <w:t>2003,</w:t>
      </w:r>
      <w:r>
        <w:t xml:space="preserve"> </w:t>
      </w:r>
      <w:r>
        <w:t>3</w:t>
      </w:r>
      <w:r>
        <w:t>(</w:t>
      </w:r>
      <w:r>
        <w:t>4</w:t>
      </w:r>
      <w:r>
        <w:t>)</w:t>
      </w:r>
      <w:r>
        <w:t xml:space="preserve">:</w:t>
      </w:r>
      <w:r>
        <w:t xml:space="preserve"> </w:t>
      </w:r>
      <w:r>
        <w:t>665-681.</w:t>
      </w:r>
    </w:p>
    <w:p w:rsidR="0018722C">
      <w:pPr>
        <w:pStyle w:val="ab"/>
        <w:topLinePunct/>
        <w:ind w:left="200" w:hangingChars="200" w:hanging="200"/>
      </w:pPr>
      <w:r>
        <w:t>[</w:t>
      </w:r>
      <w:r>
        <w:t xml:space="preserve">48</w:t>
      </w:r>
      <w:r>
        <w:t>]</w:t>
      </w:r>
      <w:r w:rsidRPr="00281126">
        <w:t xml:space="preserve"> </w:t>
      </w:r>
      <w:r/>
      <w:r>
        <w:t>Tanaka </w:t>
      </w:r>
      <w:r>
        <w:t>T, </w:t>
      </w:r>
      <w:r>
        <w:t>Takahara </w:t>
      </w:r>
      <w:r>
        <w:t>S, </w:t>
      </w:r>
      <w:r>
        <w:t>Hatori </w:t>
      </w:r>
      <w:r>
        <w:t>M, et </w:t>
      </w:r>
      <w:r>
        <w:t>al. </w:t>
      </w:r>
      <w:r>
        <w:t>A </w:t>
      </w:r>
      <w:r>
        <w:t>novel </w:t>
      </w:r>
      <w:r>
        <w:t>immunosuppressive </w:t>
      </w:r>
      <w:r>
        <w:t>drug, </w:t>
      </w:r>
      <w:r>
        <w:t>FTY720, prevents </w:t>
      </w:r>
      <w:r>
        <w:t>the </w:t>
      </w:r>
      <w:r>
        <w:t>cancer </w:t>
      </w:r>
      <w:r>
        <w:t>progression induced </w:t>
      </w:r>
      <w:r>
        <w:t>by </w:t>
      </w:r>
      <w:r>
        <w:t>cyclosporine. </w:t>
      </w:r>
      <w:r>
        <w:t>Cancer,</w:t>
      </w:r>
      <w:r>
        <w:t> </w:t>
      </w:r>
      <w:r>
        <w:t xml:space="preserve">2002,</w:t>
      </w:r>
      <w:r>
        <w:t xml:space="preserve"> </w:t>
      </w:r>
      <w:r>
        <w:t>181</w:t>
      </w:r>
      <w:r>
        <w:t>(</w:t>
      </w:r>
      <w:r>
        <w:t>2</w:t>
      </w:r>
      <w:r>
        <w:t>)</w:t>
      </w:r>
      <w:r>
        <w:t xml:space="preserve">:</w:t>
      </w:r>
      <w:r>
        <w:t xml:space="preserve"> </w:t>
      </w:r>
      <w:r>
        <w:t>165-171.</w:t>
      </w:r>
    </w:p>
    <w:p w:rsidR="0018722C">
      <w:pPr>
        <w:pStyle w:val="ab"/>
        <w:topLinePunct/>
        <w:ind w:left="200" w:hangingChars="200" w:hanging="200"/>
      </w:pPr>
      <w:r>
        <w:t>[</w:t>
      </w:r>
      <w:r>
        <w:t xml:space="preserve">49</w:t>
      </w:r>
      <w:r>
        <w:t>]</w:t>
      </w:r>
      <w:r w:rsidRPr="00281126">
        <w:t xml:space="preserve"> </w:t>
      </w:r>
      <w:r/>
      <w:r>
        <w:t>Suzuki </w:t>
      </w:r>
      <w:r>
        <w:t>S, </w:t>
      </w:r>
      <w:r>
        <w:t>Li </w:t>
      </w:r>
      <w:r>
        <w:t>XK, </w:t>
      </w:r>
      <w:r>
        <w:t>Enosawa </w:t>
      </w:r>
      <w:r>
        <w:t>S, </w:t>
      </w:r>
      <w:r>
        <w:t>et </w:t>
      </w:r>
      <w:r>
        <w:t>al. </w:t>
      </w:r>
      <w:r>
        <w:t>A </w:t>
      </w:r>
      <w:r>
        <w:t>new </w:t>
      </w:r>
      <w:r>
        <w:t>immunosuppressant </w:t>
      </w:r>
      <w:r>
        <w:t>FTY720 </w:t>
      </w:r>
      <w:r>
        <w:t>induces </w:t>
      </w:r>
      <w:r>
        <w:t>Bcl-2-associted</w:t>
      </w:r>
      <w:r>
        <w:t> </w:t>
      </w:r>
      <w:r>
        <w:t>apoptotic </w:t>
      </w:r>
      <w:r>
        <w:t>cell </w:t>
      </w:r>
      <w:r>
        <w:t>death </w:t>
      </w:r>
      <w:r>
        <w:t>in </w:t>
      </w:r>
      <w:r>
        <w:t>human </w:t>
      </w:r>
      <w:r>
        <w:t>lymphocytes. </w:t>
      </w:r>
      <w:r>
        <w:t xml:space="preserve">Immunology,</w:t>
      </w:r>
      <w:r>
        <w:t xml:space="preserve"> </w:t>
      </w:r>
      <w:r>
        <w:t>1996,</w:t>
      </w:r>
      <w:r>
        <w:t> </w:t>
      </w:r>
      <w:r>
        <w:t xml:space="preserve">89:</w:t>
      </w:r>
      <w:r>
        <w:t xml:space="preserve"> </w:t>
      </w:r>
      <w:r>
        <w:t>518.</w:t>
      </w:r>
    </w:p>
    <w:p w:rsidR="0018722C">
      <w:pPr>
        <w:pStyle w:val="ab"/>
        <w:topLinePunct/>
        <w:ind w:left="200" w:hangingChars="200" w:hanging="200"/>
      </w:pPr>
      <w:r>
        <w:t>[</w:t>
      </w:r>
      <w:r>
        <w:t xml:space="preserve">50</w:t>
      </w:r>
      <w:r>
        <w:t>]</w:t>
      </w:r>
      <w:r w:rsidRPr="00281126">
        <w:t xml:space="preserve"> </w:t>
      </w:r>
      <w:r/>
      <w:r>
        <w:t>Nagahara </w:t>
      </w:r>
      <w:r>
        <w:t>Y, </w:t>
      </w:r>
      <w:r>
        <w:t>Ikekita </w:t>
      </w:r>
      <w:r>
        <w:t>M, </w:t>
      </w:r>
      <w:r>
        <w:t>Shinomiya </w:t>
      </w:r>
      <w:r>
        <w:t>T. </w:t>
      </w:r>
      <w:r>
        <w:t>Immunosuppressant </w:t>
      </w:r>
      <w:r>
        <w:t>FTY720 </w:t>
      </w:r>
      <w:r>
        <w:t>induces </w:t>
      </w:r>
      <w:r>
        <w:t>apoptosis</w:t>
      </w:r>
      <w:r w:rsidR="001852F3">
        <w:t xml:space="preserve">  </w:t>
      </w:r>
      <w:r>
        <w:t>by</w:t>
      </w:r>
      <w:r w:rsidR="001852F3">
        <w:t xml:space="preserve"> </w:t>
      </w:r>
      <w:r>
        <w:t>direct</w:t>
      </w:r>
      <w:r w:rsidR="001852F3">
        <w:t xml:space="preserve">  </w:t>
      </w:r>
      <w:r>
        <w:t>induction</w:t>
      </w:r>
      <w:r w:rsidR="001852F3">
        <w:t xml:space="preserve">  </w:t>
      </w:r>
      <w:r>
        <w:t>of</w:t>
      </w:r>
      <w:r w:rsidR="001852F3">
        <w:t xml:space="preserve"> </w:t>
      </w:r>
      <w:r>
        <w:t>permeability</w:t>
      </w:r>
      <w:r>
        <w:t> </w:t>
      </w:r>
      <w:r>
        <w:t>transition</w:t>
      </w:r>
      <w:r w:rsidR="001852F3">
        <w:t xml:space="preserve">  </w:t>
      </w:r>
      <w:r>
        <w:t>and</w:t>
      </w:r>
      <w:r w:rsidR="001852F3">
        <w:t xml:space="preserve">  </w:t>
      </w:r>
      <w:r>
        <w:t>release</w:t>
      </w:r>
      <w:r>
        <w:t> </w:t>
      </w:r>
      <w:r>
        <w:t>of</w:t>
      </w:r>
    </w:p>
    <w:p w:rsidR="0018722C">
      <w:pPr>
        <w:topLinePunct/>
      </w:pPr>
      <w:bookmarkStart w:id="959912" w:name="_cwCmt14"/>
      <w:r>
        <w:rPr>
          <w:rFonts w:cstheme="minorBidi" w:hAnsiTheme="minorHAnsi" w:eastAsiaTheme="minorHAnsi" w:asciiTheme="minorHAnsi" w:ascii="Calibri"/>
        </w:rPr>
        <w:t>37</w:t>
      </w:r>
      <w:bookmarkEnd w:id="959912"/>
    </w:p>
    <w:p w:rsidR="0018722C">
      <w:pPr>
        <w:topLinePunct/>
      </w:pPr>
      <w:r>
        <w:t>C</w:t>
      </w:r>
      <w:r>
        <w:t>ytochrome from mitochondria</w:t>
      </w:r>
      <w:r>
        <w:t>[</w:t>
      </w:r>
      <w:r>
        <w:t>J</w:t>
      </w:r>
      <w:r>
        <w:t>]</w:t>
      </w:r>
      <w:r>
        <w:t>. J Immunol,2000,165:3250.</w:t>
      </w:r>
    </w:p>
    <w:p w:rsidR="0018722C">
      <w:pPr>
        <w:pStyle w:val="ab"/>
        <w:topLinePunct/>
        <w:ind w:left="200" w:hangingChars="200" w:hanging="200"/>
      </w:pPr>
      <w:r>
        <w:t>[</w:t>
      </w:r>
      <w:r>
        <w:t xml:space="preserve">51</w:t>
      </w:r>
      <w:r>
        <w:t>]</w:t>
      </w:r>
      <w:r w:rsidRPr="00281126">
        <w:t xml:space="preserve"> </w:t>
      </w:r>
      <w:r/>
      <w:r>
        <w:t>Chiba </w:t>
      </w:r>
      <w:r>
        <w:t>K, </w:t>
      </w:r>
      <w:r>
        <w:t>Yanagawa </w:t>
      </w:r>
      <w:r>
        <w:t>Y, </w:t>
      </w:r>
      <w:r>
        <w:t>Masubuchi </w:t>
      </w:r>
      <w:r>
        <w:t>Y, </w:t>
      </w:r>
      <w:r>
        <w:t>et </w:t>
      </w:r>
      <w:r>
        <w:t>al. </w:t>
      </w:r>
      <w:r>
        <w:t>FTY720, </w:t>
      </w:r>
      <w:r>
        <w:t>a </w:t>
      </w:r>
      <w:r>
        <w:t>novel </w:t>
      </w:r>
      <w:r>
        <w:t>immunosuppressant,</w:t>
      </w:r>
      <w:r>
        <w:t> </w:t>
      </w:r>
      <w:r>
        <w:t>induces</w:t>
      </w:r>
      <w:r>
        <w:t> </w:t>
      </w:r>
      <w:r>
        <w:t>sequestration</w:t>
      </w:r>
      <w:r>
        <w:t> </w:t>
      </w:r>
      <w:r>
        <w:t>of</w:t>
      </w:r>
      <w:r>
        <w:t> </w:t>
      </w:r>
      <w:r>
        <w:t>circulating</w:t>
      </w:r>
      <w:r>
        <w:t> </w:t>
      </w:r>
      <w:r>
        <w:t>mature</w:t>
      </w:r>
      <w:r>
        <w:t> </w:t>
      </w:r>
      <w:r>
        <w:t>lymphocytes </w:t>
      </w:r>
      <w:r>
        <w:t>by </w:t>
      </w:r>
      <w:r>
        <w:t>acceleration</w:t>
      </w:r>
      <w:r>
        <w:t> </w:t>
      </w:r>
      <w:r>
        <w:t>of </w:t>
      </w:r>
      <w:r>
        <w:t>lymphocyte </w:t>
      </w:r>
      <w:r>
        <w:t>homing </w:t>
      </w:r>
      <w:r>
        <w:t>in </w:t>
      </w:r>
      <w:r>
        <w:t>rats. </w:t>
      </w:r>
      <w:r>
        <w:t>I. </w:t>
      </w:r>
      <w:r>
        <w:t>FTY720 </w:t>
      </w:r>
      <w:r>
        <w:t>selectively decreases </w:t>
      </w:r>
      <w:r>
        <w:t>the </w:t>
      </w:r>
      <w:r>
        <w:t>number </w:t>
      </w:r>
      <w:r>
        <w:t>of </w:t>
      </w:r>
      <w:r>
        <w:t>circulating </w:t>
      </w:r>
      <w:r>
        <w:t>mature </w:t>
      </w:r>
      <w:r>
        <w:t>lymphocytes </w:t>
      </w:r>
      <w:r>
        <w:t>by </w:t>
      </w:r>
      <w:r>
        <w:t>acceleration </w:t>
      </w:r>
      <w:r>
        <w:t>of </w:t>
      </w:r>
      <w:r>
        <w:t>lymphocyte</w:t>
      </w:r>
      <w:r>
        <w:t> </w:t>
      </w:r>
      <w:r>
        <w:t>homing.</w:t>
      </w:r>
      <w:r>
        <w:t> </w:t>
      </w:r>
      <w:r>
        <w:t>J</w:t>
      </w:r>
      <w:r>
        <w:t> </w:t>
      </w:r>
      <w:r>
        <w:t xml:space="preserve">Immunol,</w:t>
      </w:r>
      <w:r>
        <w:t xml:space="preserve"> </w:t>
      </w:r>
      <w:r>
        <w:t>1998,</w:t>
      </w:r>
      <w:r>
        <w:t> </w:t>
      </w:r>
      <w:r>
        <w:t>160</w:t>
      </w:r>
      <w:r>
        <w:t>(</w:t>
      </w:r>
      <w:r>
        <w:t>10</w:t>
      </w:r>
      <w:r>
        <w:t>)</w:t>
      </w:r>
      <w:r>
        <w:t xml:space="preserve">:</w:t>
      </w:r>
      <w:r>
        <w:t xml:space="preserve"> </w:t>
      </w:r>
      <w:r>
        <w:t>5037-5044.</w:t>
      </w:r>
    </w:p>
    <w:p w:rsidR="0018722C">
      <w:pPr>
        <w:pStyle w:val="ab"/>
        <w:topLinePunct/>
        <w:ind w:left="200" w:hangingChars="200" w:hanging="200"/>
      </w:pPr>
      <w:r>
        <w:t>[</w:t>
      </w:r>
      <w:r>
        <w:t xml:space="preserve">52</w:t>
      </w:r>
      <w:r>
        <w:t>]</w:t>
      </w:r>
      <w:r w:rsidRPr="00281126">
        <w:t xml:space="preserve"> </w:t>
      </w:r>
      <w:r/>
      <w:r>
        <w:t>Pabst </w:t>
      </w:r>
      <w:r>
        <w:t>O, </w:t>
      </w:r>
      <w:r>
        <w:t>Herbrand </w:t>
      </w:r>
      <w:r>
        <w:t>H, </w:t>
      </w:r>
      <w:r>
        <w:t>Willenzon</w:t>
      </w:r>
      <w:r>
        <w:t> </w:t>
      </w:r>
      <w:r>
        <w:t>S, et </w:t>
      </w:r>
      <w:r>
        <w:t>al. </w:t>
      </w:r>
      <w:r>
        <w:t>Enhanced FTY720-mediated lymphocyte </w:t>
      </w:r>
      <w:r>
        <w:t>homing </w:t>
      </w:r>
      <w:r>
        <w:t>requires </w:t>
      </w:r>
      <w:r>
        <w:t>G</w:t>
      </w:r>
      <w:r>
        <w:rPr>
          <w:rFonts w:ascii="宋体" w:hAnsi="宋体"/>
        </w:rPr>
        <w:t>α</w:t>
      </w:r>
      <w:r>
        <w:t>i </w:t>
      </w:r>
      <w:r>
        <w:t>signaling </w:t>
      </w:r>
      <w:r>
        <w:t>and </w:t>
      </w:r>
      <w:r>
        <w:t>depends </w:t>
      </w:r>
      <w:r>
        <w:t>on</w:t>
      </w:r>
      <w:r>
        <w:rPr>
          <w:rFonts w:ascii="宋体" w:hAnsi="宋体"/>
        </w:rPr>
        <w:t>β</w:t>
      </w:r>
      <w:r>
        <w:t>2 </w:t>
      </w:r>
      <w:r>
        <w:t>and</w:t>
      </w:r>
      <w:r>
        <w:rPr>
          <w:rFonts w:ascii="宋体" w:hAnsi="宋体"/>
        </w:rPr>
        <w:t>β</w:t>
      </w:r>
      <w:r>
        <w:t>7 </w:t>
      </w:r>
      <w:r>
        <w:t>integrin.</w:t>
      </w:r>
      <w:r>
        <w:t> </w:t>
      </w:r>
      <w:r>
        <w:t>J</w:t>
      </w:r>
      <w:r>
        <w:t> </w:t>
      </w:r>
      <w:r>
        <w:t xml:space="preserve">Immunol,</w:t>
      </w:r>
      <w:r>
        <w:t xml:space="preserve"> </w:t>
      </w:r>
      <w:r>
        <w:t>2006,</w:t>
      </w:r>
      <w:r>
        <w:t> </w:t>
      </w:r>
      <w:r>
        <w:t>176</w:t>
      </w:r>
      <w:r>
        <w:t>(</w:t>
      </w:r>
      <w:r>
        <w:t>3</w:t>
      </w:r>
      <w:r>
        <w:t>)</w:t>
      </w:r>
      <w:r>
        <w:t xml:space="preserve">:</w:t>
      </w:r>
      <w:r>
        <w:t xml:space="preserve"> </w:t>
      </w:r>
      <w:r>
        <w:t>1474-1480.</w:t>
      </w:r>
    </w:p>
    <w:p w:rsidR="0018722C">
      <w:pPr>
        <w:pStyle w:val="ab"/>
        <w:topLinePunct/>
        <w:ind w:left="200" w:hangingChars="200" w:hanging="200"/>
      </w:pPr>
      <w:r>
        <w:t>[</w:t>
      </w:r>
      <w:r>
        <w:t xml:space="preserve">53</w:t>
      </w:r>
      <w:r>
        <w:t>]</w:t>
      </w:r>
      <w:r w:rsidRPr="00281126">
        <w:t xml:space="preserve"> </w:t>
      </w:r>
      <w:r/>
      <w:r>
        <w:t>Qi C, </w:t>
      </w:r>
      <w:r>
        <w:t>Dan </w:t>
      </w:r>
      <w:r>
        <w:t>L, </w:t>
      </w:r>
      <w:r>
        <w:t>Huifang </w:t>
      </w:r>
      <w:r>
        <w:t>L, et </w:t>
      </w:r>
      <w:r>
        <w:t>al. </w:t>
      </w:r>
      <w:r>
        <w:t>Effects </w:t>
      </w:r>
      <w:r>
        <w:t>of </w:t>
      </w:r>
      <w:r>
        <w:t>Long-term </w:t>
      </w:r>
      <w:r>
        <w:t>Administration </w:t>
      </w:r>
      <w:r>
        <w:t>of </w:t>
      </w:r>
      <w:r>
        <w:t>Low-dose </w:t>
      </w:r>
      <w:r>
        <w:t>FTY720 </w:t>
      </w:r>
      <w:r>
        <w:t>on </w:t>
      </w:r>
      <w:r>
        <w:t>Survival </w:t>
      </w:r>
      <w:r>
        <w:t>of </w:t>
      </w:r>
      <w:r>
        <w:t>Murine Cardiac </w:t>
      </w:r>
      <w:r>
        <w:t>Allograft. </w:t>
      </w:r>
      <w:r>
        <w:t>J </w:t>
      </w:r>
      <w:r>
        <w:t>Huazhong </w:t>
      </w:r>
      <w:r>
        <w:t>Univ</w:t>
      </w:r>
      <w:r>
        <w:t> </w:t>
      </w:r>
      <w:r>
        <w:t>Sci</w:t>
      </w:r>
      <w:r>
        <w:t> </w:t>
      </w:r>
      <w:r>
        <w:t>Technol,</w:t>
      </w:r>
      <w:r>
        <w:t> </w:t>
      </w:r>
      <w:r>
        <w:t xml:space="preserve">2012,</w:t>
      </w:r>
      <w:r>
        <w:t xml:space="preserve"> </w:t>
      </w:r>
      <w:r>
        <w:t>32</w:t>
      </w:r>
      <w:r>
        <w:t>(</w:t>
      </w:r>
      <w:r>
        <w:t>2</w:t>
      </w:r>
      <w:r>
        <w:t>)</w:t>
      </w:r>
      <w:r>
        <w:t xml:space="preserve">:</w:t>
      </w:r>
      <w:r>
        <w:t xml:space="preserve"> </w:t>
      </w:r>
      <w:r>
        <w:t>199-204.</w:t>
      </w:r>
    </w:p>
    <w:p w:rsidR="0018722C">
      <w:pPr>
        <w:pStyle w:val="ab"/>
        <w:topLinePunct/>
        <w:ind w:left="200" w:hangingChars="200" w:hanging="200"/>
      </w:pPr>
      <w:r>
        <w:t xml:space="preserve">[</w:t>
      </w:r>
      <w:r>
        <w:t xml:space="preserve">54</w:t>
      </w:r>
      <w:r>
        <w:t xml:space="preserve">]</w:t>
      </w:r>
      <w:r w:rsidRPr="00281126">
        <w:t xml:space="preserve"> </w:t>
      </w:r>
      <w:r/>
      <w:r>
        <w:t xml:space="preserve">Andersen </w:t>
      </w:r>
      <w:r>
        <w:t xml:space="preserve">MH, </w:t>
      </w:r>
      <w:r>
        <w:t xml:space="preserve">Schrama </w:t>
      </w:r>
      <w:r>
        <w:t xml:space="preserve">D, </w:t>
      </w:r>
      <w:r>
        <w:t xml:space="preserve">Thor </w:t>
      </w:r>
      <w:r>
        <w:t xml:space="preserve">straten </w:t>
      </w:r>
      <w:r>
        <w:t xml:space="preserve">P, </w:t>
      </w:r>
      <w:r>
        <w:t xml:space="preserve">et </w:t>
      </w:r>
      <w:r>
        <w:t xml:space="preserve">al. </w:t>
      </w:r>
      <w:r>
        <w:t xml:space="preserve">Cytotoxic </w:t>
      </w:r>
      <w:r>
        <w:t xml:space="preserve">T </w:t>
      </w:r>
      <w:r>
        <w:t xml:space="preserve">cells </w:t>
      </w:r>
      <w:r>
        <w:t xml:space="preserve">[</w:t>
      </w:r>
      <w:r>
        <w:rPr>
          <w:spacing w:val="-6"/>
          <w:sz w:val="28"/>
        </w:rPr>
        <w:t xml:space="preserve">J</w:t>
      </w:r>
      <w:r>
        <w:t xml:space="preserve">]</w:t>
      </w:r>
      <w:r>
        <w:t xml:space="preserve">. </w:t>
      </w:r>
      <w:r>
        <w:t xml:space="preserve">J </w:t>
      </w:r>
      <w:r>
        <w:t xml:space="preserve">InvestDermato, </w:t>
      </w:r>
      <w:r>
        <w:t xml:space="preserve">2006,</w:t>
      </w:r>
      <w:r>
        <w:t xml:space="preserve"> </w:t>
      </w:r>
      <w:r>
        <w:t xml:space="preserve">126:</w:t>
      </w:r>
      <w:r>
        <w:t xml:space="preserve"> </w:t>
      </w:r>
      <w:r>
        <w:t>32-41.</w:t>
      </w:r>
    </w:p>
    <w:p w:rsidR="0018722C">
      <w:pPr>
        <w:pStyle w:val="ab"/>
        <w:topLinePunct/>
        <w:ind w:left="200" w:hangingChars="200" w:hanging="200"/>
      </w:pPr>
      <w:r>
        <w:t>[</w:t>
      </w:r>
      <w:r>
        <w:t xml:space="preserve">55</w:t>
      </w:r>
      <w:r>
        <w:t>]</w:t>
      </w:r>
      <w:r w:rsidRPr="00281126">
        <w:t xml:space="preserve"> </w:t>
      </w:r>
      <w:r/>
      <w:r>
        <w:t>Murphy </w:t>
      </w:r>
      <w:r>
        <w:t>KM, </w:t>
      </w:r>
      <w:r>
        <w:t>Reiner </w:t>
      </w:r>
      <w:r>
        <w:t>SL. </w:t>
      </w:r>
      <w:r>
        <w:t>The </w:t>
      </w:r>
      <w:r>
        <w:t>lineage decisions </w:t>
      </w:r>
      <w:r>
        <w:t>of </w:t>
      </w:r>
      <w:r>
        <w:t>helper </w:t>
      </w:r>
      <w:r>
        <w:t>T </w:t>
      </w:r>
      <w:r>
        <w:t>cells </w:t>
      </w:r>
      <w:r>
        <w:t>[</w:t>
      </w:r>
      <w:r>
        <w:rPr>
          <w:spacing w:val="-6"/>
          <w:sz w:val="28"/>
        </w:rPr>
        <w:t xml:space="preserve">J</w:t>
      </w:r>
      <w:r>
        <w:t>]</w:t>
      </w:r>
      <w:r>
        <w:t xml:space="preserve">. </w:t>
      </w:r>
      <w:r>
        <w:t>Nat Rev </w:t>
      </w:r>
      <w:r>
        <w:t>Immunol,</w:t>
      </w:r>
      <w:r>
        <w:t> </w:t>
      </w:r>
      <w:r>
        <w:t>2002,</w:t>
      </w:r>
      <w:r>
        <w:t> </w:t>
      </w:r>
      <w:r>
        <w:t>2:</w:t>
      </w:r>
      <w:r>
        <w:t> </w:t>
      </w:r>
      <w:r>
        <w:t>933-944.</w:t>
      </w:r>
    </w:p>
    <w:p w:rsidR="0018722C">
      <w:pPr>
        <w:pStyle w:val="ab"/>
        <w:topLinePunct/>
        <w:ind w:left="200" w:hangingChars="200" w:hanging="200"/>
      </w:pPr>
      <w:r>
        <w:t>[</w:t>
      </w:r>
      <w:r>
        <w:t xml:space="preserve">56</w:t>
      </w:r>
      <w:r>
        <w:t>]</w:t>
      </w:r>
      <w:r w:rsidRPr="00281126">
        <w:t xml:space="preserve"> </w:t>
      </w:r>
      <w:r/>
      <w:r>
        <w:t>Sugito </w:t>
      </w:r>
      <w:r>
        <w:t>K, </w:t>
      </w:r>
      <w:r>
        <w:t>Inoue </w:t>
      </w:r>
      <w:r>
        <w:t>M, </w:t>
      </w:r>
      <w:r>
        <w:t>Ikeda </w:t>
      </w:r>
      <w:r>
        <w:t>T, </w:t>
      </w:r>
      <w:r>
        <w:t>et </w:t>
      </w:r>
      <w:r>
        <w:t>al. </w:t>
      </w:r>
      <w:r>
        <w:t>Effect </w:t>
      </w:r>
      <w:r>
        <w:t>of </w:t>
      </w:r>
      <w:r>
        <w:t>FTY720 </w:t>
      </w:r>
      <w:r>
        <w:t>and </w:t>
      </w:r>
      <w:r>
        <w:t>ex </w:t>
      </w:r>
      <w:r>
        <w:t>vivo </w:t>
      </w:r>
      <w:r>
        <w:t>graft </w:t>
      </w:r>
      <w:r>
        <w:t>irradiation </w:t>
      </w:r>
      <w:r>
        <w:t>in </w:t>
      </w:r>
      <w:r>
        <w:t>rat </w:t>
      </w:r>
      <w:r>
        <w:t>small bowel </w:t>
      </w:r>
      <w:r>
        <w:t>transplantation: </w:t>
      </w:r>
      <w:r>
        <w:t>apoptosis </w:t>
      </w:r>
      <w:r>
        <w:t>of </w:t>
      </w:r>
      <w:r>
        <w:t>crypt cells </w:t>
      </w:r>
      <w:r>
        <w:t>and </w:t>
      </w:r>
      <w:r>
        <w:t>lymphocytes. </w:t>
      </w:r>
      <w:r>
        <w:t>Transplant </w:t>
      </w:r>
      <w:r>
        <w:t xml:space="preserve">Proc,</w:t>
      </w:r>
      <w:r>
        <w:t xml:space="preserve"> </w:t>
      </w:r>
      <w:r>
        <w:t>2007,</w:t>
      </w:r>
      <w:r>
        <w:t> </w:t>
      </w:r>
      <w:r>
        <w:t>39</w:t>
      </w:r>
      <w:r>
        <w:t>(</w:t>
      </w:r>
      <w:r>
        <w:t>10</w:t>
      </w:r>
      <w:r>
        <w:t>)</w:t>
      </w:r>
      <w:r>
        <w:t xml:space="preserve">:</w:t>
      </w:r>
      <w:r>
        <w:t xml:space="preserve"> </w:t>
      </w:r>
      <w:r>
        <w:t>3432-3435.</w:t>
      </w:r>
    </w:p>
    <w:p w:rsidR="0018722C">
      <w:pPr>
        <w:pStyle w:val="ab"/>
        <w:topLinePunct/>
        <w:ind w:left="200" w:hangingChars="200" w:hanging="200"/>
      </w:pPr>
      <w:r>
        <w:t>[</w:t>
      </w:r>
      <w:r>
        <w:t xml:space="preserve">57</w:t>
      </w:r>
      <w:r>
        <w:t>]</w:t>
      </w:r>
      <w:r w:rsidRPr="00281126">
        <w:t xml:space="preserve"> </w:t>
      </w:r>
      <w:r/>
      <w:r>
        <w:t>Anselmo</w:t>
      </w:r>
      <w:r>
        <w:t> </w:t>
      </w:r>
      <w:r>
        <w:t>DM,</w:t>
      </w:r>
      <w:r>
        <w:t> </w:t>
      </w:r>
      <w:r>
        <w:t>Amersi</w:t>
      </w:r>
      <w:r>
        <w:t> </w:t>
      </w:r>
      <w:r>
        <w:t>FF,</w:t>
      </w:r>
      <w:r>
        <w:t> </w:t>
      </w:r>
      <w:r>
        <w:t>Shen</w:t>
      </w:r>
      <w:r>
        <w:t> </w:t>
      </w:r>
      <w:r>
        <w:t>XD</w:t>
      </w:r>
      <w:r>
        <w:t> </w:t>
      </w:r>
      <w:r>
        <w:t>et</w:t>
      </w:r>
      <w:r>
        <w:t> </w:t>
      </w:r>
      <w:r>
        <w:t>al.</w:t>
      </w:r>
      <w:r>
        <w:t> </w:t>
      </w:r>
      <w:r>
        <w:t>FTY720</w:t>
      </w:r>
      <w:r>
        <w:t> </w:t>
      </w:r>
      <w:r>
        <w:t>pretreatment</w:t>
      </w:r>
      <w:r>
        <w:t> </w:t>
      </w:r>
      <w:r>
        <w:t>reduces</w:t>
      </w:r>
      <w:r>
        <w:t> </w:t>
      </w:r>
      <w:r>
        <w:t>warm</w:t>
      </w:r>
    </w:p>
    <w:p w:rsidR="0018722C">
      <w:pPr>
        <w:topLinePunct/>
      </w:pPr>
      <w:r/>
      <w:r>
        <w:t/>
      </w:r>
      <w:r>
        <w:t>H</w:t>
      </w:r>
      <w:r>
        <w:t xml:space="preserve">epatic ischemia reperfusion </w:t>
      </w:r>
      <w:r>
        <w:t xml:space="preserve">injury through </w:t>
      </w:r>
      <w:r>
        <w:t xml:space="preserve">inhibition </w:t>
      </w:r>
      <w:r>
        <w:t xml:space="preserve">of </w:t>
      </w:r>
      <w:r>
        <w:t xml:space="preserve">T-lymphocyte </w:t>
      </w:r>
      <w:r>
        <w:t>infiltration.</w:t>
      </w:r>
      <w:r w:rsidRPr="00000000">
        <w:tab/>
      </w:r>
      <w:r>
        <w:t>Am</w:t>
      </w:r>
      <w:r>
        <w:t xml:space="preserve"> </w:t>
      </w:r>
      <w:r>
        <w:t>J</w:t>
      </w:r>
      <w:r>
        <w:t xml:space="preserve"> </w:t>
      </w:r>
      <w:r>
        <w:t>Transplant</w:t>
      </w:r>
      <w:r>
        <w:t xml:space="preserve"> </w:t>
      </w:r>
      <w:r>
        <w:t>2002;</w:t>
      </w:r>
      <w:r>
        <w:t xml:space="preserve"> </w:t>
      </w:r>
      <w:r>
        <w:t>2:</w:t>
      </w:r>
      <w:r>
        <w:t xml:space="preserve"> </w:t>
      </w:r>
      <w:r>
        <w:t>843</w:t>
      </w:r>
      <w:r>
        <w:rPr>
          <w:rFonts w:ascii="宋体" w:hAnsi="宋体"/>
        </w:rPr>
        <w:t>–</w:t>
      </w:r>
      <w:r>
        <w:t>849.</w:t>
      </w:r>
    </w:p>
    <w:p w:rsidR="0018722C">
      <w:pPr>
        <w:topLinePunct/>
      </w:pPr>
      <w:bookmarkStart w:id="959913" w:name="_cwCmt15"/>
      <w:r>
        <w:rPr>
          <w:rFonts w:cstheme="minorBidi" w:hAnsiTheme="minorHAnsi" w:eastAsiaTheme="minorHAnsi" w:asciiTheme="minorHAnsi" w:ascii="Calibri"/>
        </w:rPr>
        <w:t>38</w:t>
      </w:r>
      <w:bookmarkEnd w:id="959913"/>
    </w:p>
    <w:p w:rsidR="0018722C">
      <w:pPr>
        <w:pStyle w:val="ab"/>
        <w:topLinePunct/>
        <w:ind w:left="200" w:hangingChars="200" w:hanging="200"/>
      </w:pPr>
      <w:r>
        <w:t>[</w:t>
      </w:r>
      <w:r>
        <w:t xml:space="preserve">58</w:t>
      </w:r>
      <w:r>
        <w:t>]</w:t>
      </w:r>
      <w:r w:rsidRPr="00281126">
        <w:t xml:space="preserve"> </w:t>
      </w:r>
      <w:r/>
      <w:r>
        <w:t>Troncoso </w:t>
      </w:r>
      <w:r>
        <w:t>P, </w:t>
      </w:r>
      <w:r>
        <w:t>Ortiz </w:t>
      </w:r>
      <w:r>
        <w:t>M, </w:t>
      </w:r>
      <w:r>
        <w:t>Martinez </w:t>
      </w:r>
      <w:r>
        <w:t>L, </w:t>
      </w:r>
      <w:r>
        <w:t>Kahan </w:t>
      </w:r>
      <w:r>
        <w:t>BD. </w:t>
      </w:r>
      <w:r>
        <w:t>FTY </w:t>
      </w:r>
      <w:r>
        <w:t>720 </w:t>
      </w:r>
      <w:r>
        <w:t>prevents ischemic reperfusion</w:t>
      </w:r>
      <w:r>
        <w:t> </w:t>
      </w:r>
      <w:r>
        <w:t>damage</w:t>
      </w:r>
      <w:r>
        <w:t> </w:t>
      </w:r>
      <w:r>
        <w:t>in</w:t>
      </w:r>
      <w:r>
        <w:t> </w:t>
      </w:r>
      <w:r>
        <w:t>rat</w:t>
      </w:r>
      <w:r>
        <w:t> </w:t>
      </w:r>
      <w:r>
        <w:t>kidneys.</w:t>
      </w:r>
      <w:r>
        <w:t> </w:t>
      </w:r>
      <w:r>
        <w:t>Transplant</w:t>
      </w:r>
      <w:r>
        <w:t> </w:t>
      </w:r>
      <w:r>
        <w:t>Proc</w:t>
      </w:r>
      <w:r>
        <w:t> </w:t>
      </w:r>
      <w:r>
        <w:t>2001,</w:t>
      </w:r>
      <w:r>
        <w:t> </w:t>
      </w:r>
      <w:r>
        <w:t>33:</w:t>
      </w:r>
      <w:r>
        <w:t> </w:t>
      </w:r>
      <w:r>
        <w:t>857</w:t>
      </w:r>
      <w:r>
        <w:rPr>
          <w:rFonts w:ascii="宋体" w:hAnsi="宋体"/>
        </w:rPr>
        <w:t>–</w:t>
      </w:r>
      <w:r>
        <w:t>859.</w:t>
      </w:r>
    </w:p>
    <w:p w:rsidR="0018722C">
      <w:pPr>
        <w:pStyle w:val="ab"/>
        <w:topLinePunct/>
        <w:ind w:left="200" w:hangingChars="200" w:hanging="200"/>
      </w:pPr>
      <w:r>
        <w:t>[</w:t>
      </w:r>
      <w:r>
        <w:t xml:space="preserve">59</w:t>
      </w:r>
      <w:r>
        <w:t>]</w:t>
      </w:r>
      <w:r w:rsidRPr="00281126">
        <w:t xml:space="preserve"> </w:t>
      </w:r>
      <w:r/>
      <w:r>
        <w:rPr>
          <w:rFonts w:ascii="宋体" w:eastAsia="宋体" w:hint="eastAsia"/>
        </w:rPr>
        <w:t>曾海燕</w:t>
      </w:r>
      <w:r>
        <w:t xml:space="preserve">.</w:t>
      </w:r>
      <w:r>
        <w:t xml:space="preserve"> </w:t>
      </w:r>
      <w:r/>
      <w:r>
        <w:t>PCSK9</w:t>
      </w:r>
      <w:r/>
      <w:r>
        <w:rPr>
          <w:rFonts w:ascii="宋体" w:eastAsia="宋体" w:hint="eastAsia"/>
        </w:rPr>
        <w:t>和</w:t>
      </w:r>
      <w:r>
        <w:t>Caspase3</w:t>
      </w:r>
      <w:r/>
      <w:r>
        <w:rPr>
          <w:rFonts w:ascii="宋体" w:eastAsia="宋体" w:hint="eastAsia"/>
        </w:rPr>
        <w:t>在大鼠心肌缺血再灌注损伤中的表达变化</w:t>
      </w:r>
      <w:r>
        <w:t xml:space="preserve">.</w:t>
      </w:r>
      <w:r>
        <w:t xml:space="preserve"> </w:t>
      </w:r>
      <w:r/>
      <w:r>
        <w:rPr>
          <w:rFonts w:ascii="宋体" w:eastAsia="宋体" w:hint="eastAsia"/>
        </w:rPr>
        <w:t>衡阳</w:t>
      </w:r>
      <w:r>
        <w:rPr>
          <w:rFonts w:ascii="宋体" w:eastAsia="宋体" w:hint="eastAsia"/>
        </w:rPr>
        <w:t xml:space="preserve">: </w:t>
      </w:r>
      <w:r>
        <w:rPr>
          <w:rFonts w:ascii="宋体" w:eastAsia="宋体" w:hint="eastAsia"/>
        </w:rPr>
        <w:t>南华大学</w:t>
      </w:r>
      <w:r>
        <w:rPr>
          <w:rFonts w:ascii="宋体" w:eastAsia="宋体" w:hint="eastAsia"/>
        </w:rPr>
        <w:t xml:space="preserve">, </w:t>
      </w:r>
      <w:r>
        <w:t>2011.</w:t>
      </w:r>
    </w:p>
    <w:p w:rsidR="0018722C">
      <w:pPr>
        <w:pStyle w:val="ab"/>
        <w:topLinePunct/>
        <w:ind w:left="200" w:hangingChars="200" w:hanging="200"/>
      </w:pPr>
      <w:r>
        <w:t>[</w:t>
      </w:r>
      <w:r>
        <w:t xml:space="preserve">60</w:t>
      </w:r>
      <w:r>
        <w:t>]</w:t>
      </w:r>
      <w:r w:rsidRPr="00281126">
        <w:t xml:space="preserve"> </w:t>
      </w:r>
      <w:r/>
      <w:r>
        <w:rPr>
          <w:rFonts w:ascii="宋体" w:eastAsia="宋体" w:hint="eastAsia"/>
        </w:rPr>
        <w:t>曹霞</w:t>
      </w:r>
      <w:r>
        <w:t>,  </w:t>
      </w:r>
      <w:r>
        <w:rPr>
          <w:rFonts w:ascii="宋体" w:eastAsia="宋体" w:hint="eastAsia"/>
        </w:rPr>
        <w:t>卢秀花</w:t>
      </w:r>
      <w:r>
        <w:t>,  </w:t>
      </w:r>
      <w:r>
        <w:rPr>
          <w:rFonts w:ascii="宋体" w:eastAsia="宋体" w:hint="eastAsia"/>
        </w:rPr>
        <w:t>崔新明</w:t>
      </w:r>
      <w:r>
        <w:t>,  </w:t>
      </w:r>
      <w:r>
        <w:rPr>
          <w:rFonts w:ascii="宋体" w:eastAsia="宋体" w:hint="eastAsia"/>
        </w:rPr>
        <w:t>等</w:t>
      </w:r>
      <w:r>
        <w:t xml:space="preserve">.</w:t>
      </w:r>
      <w:r>
        <w:t xml:space="preserve"> </w:t>
      </w:r>
      <w:r/>
      <w:r>
        <w:rPr>
          <w:rFonts w:ascii="宋体" w:eastAsia="宋体" w:hint="eastAsia"/>
        </w:rPr>
        <w:t>心肌缺血再灌注损伤中细胞凋亡及其信号转导通路的研究进展</w:t>
      </w:r>
      <w:r>
        <w:t>.  </w:t>
      </w:r>
      <w:r>
        <w:rPr>
          <w:rFonts w:ascii="宋体" w:eastAsia="宋体" w:hint="eastAsia"/>
        </w:rPr>
        <w:t>吉林大学学报</w:t>
      </w:r>
      <w:r>
        <w:t>(</w:t>
      </w:r>
      <w:r>
        <w:rPr>
          <w:rFonts w:ascii="宋体" w:eastAsia="宋体" w:hint="eastAsia"/>
          <w:spacing w:val="-14"/>
          <w:sz w:val="28"/>
        </w:rPr>
        <w:t>医学版</w:t>
      </w:r>
      <w:r>
        <w:t>)</w:t>
      </w:r>
      <w:r>
        <w:t xml:space="preserve">, </w:t>
      </w:r>
      <w:r>
        <w:t>2009</w:t>
      </w:r>
      <w:r>
        <w:t>, </w:t>
      </w:r>
      <w:r>
        <w:t>35</w:t>
      </w:r>
      <w:r>
        <w:t>(</w:t>
      </w:r>
      <w:r>
        <w:rPr>
          <w:spacing w:val="-6"/>
          <w:sz w:val="28"/>
        </w:rPr>
        <w:t>5</w:t>
      </w:r>
      <w:r>
        <w:t>)</w:t>
      </w:r>
      <w:r>
        <w:t xml:space="preserve">: </w:t>
      </w:r>
      <w:r>
        <w:t>964-966.</w:t>
      </w:r>
    </w:p>
    <w:p w:rsidR="0018722C">
      <w:pPr>
        <w:pStyle w:val="ab"/>
        <w:topLinePunct/>
        <w:ind w:left="200" w:hangingChars="200" w:hanging="200"/>
      </w:pPr>
      <w:r>
        <w:t>[</w:t>
      </w:r>
      <w:r>
        <w:t xml:space="preserve">61</w:t>
      </w:r>
      <w:r>
        <w:t>]</w:t>
      </w:r>
      <w:r w:rsidRPr="00281126">
        <w:t xml:space="preserve"> </w:t>
      </w:r>
      <w:r/>
      <w:r>
        <w:t>Vohra   </w:t>
      </w:r>
      <w:r>
        <w:t>HA,   </w:t>
      </w:r>
      <w:r>
        <w:t>Gali</w:t>
      </w:r>
      <w:r>
        <w:rPr>
          <w:rFonts w:ascii="宋体" w:hAnsi="宋体"/>
        </w:rPr>
        <w:t>ñ</w:t>
      </w:r>
      <w:r>
        <w:t>anes   </w:t>
      </w:r>
      <w:r>
        <w:t>M.   </w:t>
      </w:r>
      <w:r>
        <w:t>Effect   </w:t>
      </w:r>
      <w:r>
        <w:t>of    </w:t>
      </w:r>
      <w:r>
        <w:t>the    </w:t>
      </w:r>
      <w:r>
        <w:t>degree    </w:t>
      </w:r>
      <w:r>
        <w:t>of    </w:t>
      </w:r>
      <w:r>
        <w:t>ischaemic </w:t>
      </w:r>
      <w:r>
        <w:t>injury   </w:t>
      </w:r>
      <w:r>
        <w:t>and  </w:t>
      </w:r>
      <w:r>
        <w:t>reoxygenation   </w:t>
      </w:r>
      <w:r>
        <w:t>time   </w:t>
      </w:r>
      <w:r>
        <w:t>on   </w:t>
      </w:r>
      <w:r>
        <w:t>the   </w:t>
      </w:r>
      <w:r>
        <w:t>type    </w:t>
      </w:r>
      <w:r>
        <w:t>of    </w:t>
      </w:r>
      <w:r>
        <w:t>myocardial    </w:t>
      </w:r>
      <w:r>
        <w:t>cell </w:t>
      </w:r>
      <w:r>
        <w:t>death    </w:t>
      </w:r>
      <w:r>
        <w:t>in   </w:t>
      </w:r>
      <w:r>
        <w:t>man:   role   </w:t>
      </w:r>
      <w:r>
        <w:t>of   </w:t>
      </w:r>
      <w:r>
        <w:t>caspases</w:t>
      </w:r>
      <w:r>
        <w:t>[</w:t>
      </w:r>
      <w:r>
        <w:rPr>
          <w:spacing w:val="-7"/>
          <w:sz w:val="28"/>
        </w:rPr>
        <w:t xml:space="preserve">J</w:t>
      </w:r>
      <w:r>
        <w:t>]</w:t>
      </w:r>
      <w:r>
        <w:t xml:space="preserve">. </w:t>
      </w:r>
      <w:r>
        <w:t>BMC </w:t>
      </w:r>
      <w:r>
        <w:t>Physiol. </w:t>
      </w:r>
      <w:r>
        <w:t>2005,</w:t>
      </w:r>
      <w:r>
        <w:t> </w:t>
      </w:r>
      <w:r>
        <w:t xml:space="preserve">5:</w:t>
      </w:r>
      <w:r>
        <w:t xml:space="preserve"> </w:t>
      </w:r>
      <w:r>
        <w:t>14.</w:t>
      </w:r>
    </w:p>
    <w:p w:rsidR="0018722C">
      <w:pPr>
        <w:pStyle w:val="ab"/>
        <w:topLinePunct/>
        <w:ind w:left="200" w:hangingChars="200" w:hanging="200"/>
      </w:pPr>
      <w:r>
        <w:t>[</w:t>
      </w:r>
      <w:r>
        <w:t xml:space="preserve">62</w:t>
      </w:r>
      <w:r>
        <w:t>]</w:t>
      </w:r>
      <w:r w:rsidRPr="00281126">
        <w:t xml:space="preserve"> </w:t>
      </w:r>
      <w:r/>
      <w:r>
        <w:t>Kovacs </w:t>
      </w:r>
      <w:r>
        <w:t>P, </w:t>
      </w:r>
      <w:r>
        <w:t>Bak </w:t>
      </w:r>
      <w:r>
        <w:t>I, </w:t>
      </w:r>
      <w:r>
        <w:t>Szendrei </w:t>
      </w:r>
      <w:r>
        <w:t>L, </w:t>
      </w:r>
      <w:r>
        <w:t>et </w:t>
      </w:r>
      <w:r>
        <w:t xml:space="preserve">al.</w:t>
      </w:r>
      <w:r>
        <w:t xml:space="preserve"> </w:t>
      </w:r>
      <w:r>
        <w:t xml:space="preserve">Non-specific </w:t>
      </w:r>
      <w:r>
        <w:t>caspase </w:t>
      </w:r>
      <w:r>
        <w:t>inhibition </w:t>
      </w:r>
      <w:r>
        <w:t>reduces </w:t>
      </w:r>
      <w:r>
        <w:t>infarct </w:t>
      </w:r>
      <w:r>
        <w:t>size </w:t>
      </w:r>
      <w:r>
        <w:t>and </w:t>
      </w:r>
      <w:r>
        <w:t>improves </w:t>
      </w:r>
      <w:r>
        <w:t>post-ischaemic</w:t>
      </w:r>
      <w:r>
        <w:t> </w:t>
      </w:r>
      <w:r>
        <w:t>recovery </w:t>
      </w:r>
      <w:r>
        <w:t>in </w:t>
      </w:r>
      <w:r>
        <w:t>isolated </w:t>
      </w:r>
      <w:r>
        <w:t>ischaemic</w:t>
      </w:r>
      <w:r>
        <w:t>/</w:t>
      </w:r>
      <w:r>
        <w:t xml:space="preserve">reperfused </w:t>
      </w:r>
      <w:r>
        <w:t>rat </w:t>
      </w:r>
      <w:r>
        <w:t>hearts</w:t>
      </w:r>
      <w:r>
        <w:t>[</w:t>
      </w:r>
      <w:r>
        <w:t xml:space="preserve">J</w:t>
      </w:r>
      <w:r>
        <w:t>]</w:t>
      </w:r>
      <w:r>
        <w:t xml:space="preserve">.  </w:t>
      </w:r>
      <w:r>
        <w:t>Naunyn</w:t>
      </w:r>
      <w:r>
        <w:t> </w:t>
      </w:r>
      <w:r>
        <w:t>Schmiedebergs</w:t>
      </w:r>
      <w:r>
        <w:t> </w:t>
      </w:r>
      <w:r>
        <w:t>Arch </w:t>
      </w:r>
      <w:r>
        <w:t>Pharmacol. </w:t>
      </w:r>
      <w:r>
        <w:t>2001</w:t>
      </w:r>
      <w:r>
        <w:t>,</w:t>
      </w:r>
      <w:r>
        <w:t> </w:t>
      </w:r>
      <w:r>
        <w:t>364</w:t>
      </w:r>
      <w:r>
        <w:t>(</w:t>
      </w:r>
      <w:r>
        <w:t>6</w:t>
      </w:r>
      <w:r>
        <w:t>)</w:t>
      </w:r>
      <w:r>
        <w:t xml:space="preserve">:</w:t>
      </w:r>
      <w:r>
        <w:t xml:space="preserve"> </w:t>
      </w:r>
      <w:r>
        <w:t>501-507.</w:t>
      </w:r>
    </w:p>
    <w:p w:rsidR="0018722C">
      <w:pPr>
        <w:pStyle w:val="ab"/>
        <w:topLinePunct/>
        <w:ind w:left="200" w:hangingChars="200" w:hanging="200"/>
      </w:pPr>
      <w:r>
        <w:t>[</w:t>
      </w:r>
      <w:r>
        <w:t xml:space="preserve">63</w:t>
      </w:r>
      <w:r>
        <w:t>]</w:t>
      </w:r>
      <w:r w:rsidRPr="00281126">
        <w:t xml:space="preserve"> </w:t>
      </w:r>
      <w:r/>
      <w:r>
        <w:rPr>
          <w:rFonts w:ascii="宋体" w:eastAsia="宋体" w:hint="eastAsia"/>
        </w:rPr>
        <w:t>张煜</w:t>
      </w:r>
      <w:r>
        <w:t xml:space="preserve">,</w:t>
      </w:r>
      <w:r>
        <w:t xml:space="preserve"> </w:t>
      </w:r>
      <w:r/>
      <w:r>
        <w:rPr>
          <w:rFonts w:ascii="宋体" w:eastAsia="宋体" w:hint="eastAsia"/>
        </w:rPr>
        <w:t>邱朝</w:t>
      </w:r>
      <w:r>
        <w:rPr>
          <w:rFonts w:ascii="宋体" w:eastAsia="宋体" w:hint="eastAsia"/>
        </w:rPr>
        <w:t>晖</w:t>
      </w:r>
      <w:r>
        <w:t xml:space="preserve">,</w:t>
      </w:r>
      <w:r>
        <w:t xml:space="preserve"> </w:t>
      </w:r>
      <w:r/>
      <w:r>
        <w:rPr>
          <w:rFonts w:ascii="宋体" w:eastAsia="宋体" w:hint="eastAsia"/>
        </w:rPr>
        <w:t>郭新贵</w:t>
      </w:r>
      <w:r>
        <w:t xml:space="preserve">,</w:t>
      </w:r>
      <w:r>
        <w:t xml:space="preserve"> </w:t>
      </w:r>
      <w:r/>
      <w:r>
        <w:rPr>
          <w:rFonts w:ascii="宋体" w:eastAsia="宋体" w:hint="eastAsia"/>
        </w:rPr>
        <w:t>等</w:t>
      </w:r>
      <w:r>
        <w:t xml:space="preserve">.</w:t>
      </w:r>
      <w:r>
        <w:t xml:space="preserve"> </w:t>
      </w:r>
      <w:r>
        <w:t>Caspase-3</w:t>
      </w:r>
      <w:r>
        <w:t> </w:t>
      </w:r>
      <w:r>
        <w:rPr>
          <w:rFonts w:ascii="宋体" w:eastAsia="宋体" w:hint="eastAsia"/>
        </w:rPr>
        <w:t>特异性</w:t>
      </w:r>
      <w:r>
        <w:rPr>
          <w:rFonts w:ascii="宋体" w:eastAsia="宋体" w:hint="eastAsia"/>
        </w:rPr>
        <w:t>抑</w:t>
      </w:r>
      <w:r>
        <w:rPr>
          <w:rFonts w:ascii="宋体" w:eastAsia="宋体" w:hint="eastAsia"/>
        </w:rPr>
        <w:t>制剂对</w:t>
      </w:r>
      <w:r>
        <w:rPr>
          <w:rFonts w:ascii="宋体" w:eastAsia="宋体" w:hint="eastAsia"/>
        </w:rPr>
        <w:t>缺</w:t>
      </w:r>
      <w:r>
        <w:rPr>
          <w:rFonts w:ascii="宋体" w:eastAsia="宋体" w:hint="eastAsia"/>
        </w:rPr>
        <w:t>血再灌注</w:t>
      </w:r>
      <w:r>
        <w:rPr>
          <w:rFonts w:ascii="宋体" w:eastAsia="宋体" w:hint="eastAsia"/>
        </w:rPr>
        <w:t>损</w:t>
      </w:r>
      <w:r>
        <w:rPr>
          <w:rFonts w:ascii="宋体" w:eastAsia="宋体" w:hint="eastAsia"/>
        </w:rPr>
        <w:t>伤诱导的大鼠心肌细胞凋亡的作用</w:t>
      </w:r>
      <w:r>
        <w:t>[</w:t>
      </w:r>
      <w:r>
        <w:t xml:space="preserve">J</w:t>
      </w:r>
      <w:r>
        <w:t>]</w:t>
      </w:r>
      <w:r>
        <w:t xml:space="preserve">.</w:t>
      </w:r>
      <w:r>
        <w:t xml:space="preserve"> </w:t>
      </w:r>
      <w:r/>
      <w:r>
        <w:rPr>
          <w:rFonts w:ascii="宋体" w:eastAsia="宋体" w:hint="eastAsia"/>
        </w:rPr>
        <w:t>中国临床医学</w:t>
      </w:r>
      <w:r>
        <w:t>, </w:t>
      </w:r>
      <w:r>
        <w:t>2009</w:t>
      </w:r>
      <w:r>
        <w:t>, </w:t>
      </w:r>
      <w:r>
        <w:t>16</w:t>
      </w:r>
      <w:r>
        <w:t>(</w:t>
      </w:r>
      <w:r>
        <w:t>1</w:t>
      </w:r>
      <w:r>
        <w:t>)</w:t>
      </w:r>
      <w:r>
        <w:t>: </w:t>
      </w:r>
      <w:r>
        <w:t>12-15.</w:t>
      </w:r>
    </w:p>
    <w:p w:rsidR="0018722C">
      <w:pPr>
        <w:pStyle w:val="ab"/>
        <w:topLinePunct/>
        <w:ind w:left="200" w:hangingChars="200" w:hanging="200"/>
      </w:pPr>
      <w:r>
        <w:t>[</w:t>
      </w:r>
      <w:r>
        <w:t xml:space="preserve">64</w:t>
      </w:r>
      <w:r>
        <w:t>]</w:t>
      </w:r>
      <w:r w:rsidRPr="00281126">
        <w:t xml:space="preserve"> </w:t>
      </w:r>
      <w:r/>
      <w:r>
        <w:rPr>
          <w:rFonts w:ascii="宋体" w:eastAsia="宋体" w:hint="eastAsia"/>
        </w:rPr>
        <w:t>陈建伟</w:t>
      </w:r>
      <w:r>
        <w:t>, </w:t>
      </w:r>
      <w:r>
        <w:rPr>
          <w:rFonts w:ascii="宋体" w:eastAsia="宋体" w:hint="eastAsia"/>
        </w:rPr>
        <w:t>钟玲</w:t>
      </w:r>
      <w:r>
        <w:t>. </w:t>
      </w:r>
      <w:r>
        <w:rPr>
          <w:rFonts w:ascii="宋体" w:eastAsia="宋体" w:hint="eastAsia"/>
        </w:rPr>
        <w:t>细胞色素</w:t>
      </w:r>
      <w:r>
        <w:t>C</w:t>
      </w:r>
      <w:r/>
      <w:r>
        <w:rPr>
          <w:rFonts w:ascii="宋体" w:eastAsia="宋体" w:hint="eastAsia"/>
        </w:rPr>
        <w:t>与</w:t>
      </w:r>
      <w:r>
        <w:t>caspase</w:t>
      </w:r>
      <w:r/>
      <w:r>
        <w:rPr>
          <w:rFonts w:ascii="宋体" w:eastAsia="宋体" w:hint="eastAsia"/>
        </w:rPr>
        <w:t>家族在缺血再灌注所致心肌细胞凋亡中的作用</w:t>
      </w:r>
      <w:r>
        <w:t>[</w:t>
      </w:r>
      <w:r>
        <w:t xml:space="preserve">J</w:t>
      </w:r>
      <w:r>
        <w:t>]</w:t>
      </w:r>
      <w:r>
        <w:t xml:space="preserve">.</w:t>
      </w:r>
      <w:r>
        <w:t xml:space="preserve"> </w:t>
      </w:r>
      <w:r/>
      <w:r>
        <w:rPr>
          <w:rFonts w:ascii="宋体" w:eastAsia="宋体" w:hint="eastAsia"/>
        </w:rPr>
        <w:t>医学综述</w:t>
      </w:r>
      <w:r>
        <w:t>, </w:t>
      </w:r>
      <w:r>
        <w:t>2009</w:t>
      </w:r>
      <w:r>
        <w:t>, </w:t>
      </w:r>
      <w:r>
        <w:t>15</w:t>
      </w:r>
      <w:r>
        <w:t>(</w:t>
      </w:r>
      <w:r>
        <w:t>2</w:t>
      </w:r>
      <w:r>
        <w:t>)</w:t>
      </w:r>
      <w:r>
        <w:t xml:space="preserve">: </w:t>
      </w:r>
      <w:r>
        <w:t>173-176.</w:t>
      </w:r>
    </w:p>
    <w:p w:rsidR="0018722C">
      <w:pPr>
        <w:pStyle w:val="ab"/>
        <w:topLinePunct/>
        <w:ind w:left="200" w:hangingChars="200" w:hanging="200"/>
      </w:pPr>
      <w:r>
        <w:t xml:space="preserve">[</w:t>
      </w:r>
      <w:r>
        <w:t xml:space="preserve">65</w:t>
      </w:r>
      <w:r>
        <w:t xml:space="preserve">]</w:t>
      </w:r>
      <w:r w:rsidRPr="00281126">
        <w:t xml:space="preserve"> </w:t>
      </w:r>
      <w:r/>
      <w:r>
        <w:t xml:space="preserve">Kwan </w:t>
      </w:r>
      <w:r>
        <w:t xml:space="preserve">M, </w:t>
      </w:r>
      <w:r>
        <w:t xml:space="preserve">Kevin </w:t>
      </w:r>
      <w:r>
        <w:t xml:space="preserve">T. </w:t>
      </w:r>
      <w:r>
        <w:t xml:space="preserve">Ng, </w:t>
      </w:r>
      <w:r>
        <w:t xml:space="preserve">Terence </w:t>
      </w:r>
      <w:r>
        <w:t xml:space="preserve">K. </w:t>
      </w:r>
      <w:r>
        <w:t xml:space="preserve">Lee,</w:t>
      </w:r>
      <w:r>
        <w:t xml:space="preserve"> </w:t>
      </w:r>
      <w:r>
        <w:t xml:space="preserve">et </w:t>
      </w:r>
      <w:r>
        <w:t xml:space="preserve">al. </w:t>
      </w:r>
      <w:r>
        <w:t xml:space="preserve">FTY720 </w:t>
      </w:r>
      <w:r>
        <w:t xml:space="preserve">Attenuates Hepatic </w:t>
      </w:r>
      <w:r>
        <w:t xml:space="preserve">Ischemia-Reperfusion </w:t>
      </w:r>
      <w:r>
        <w:t xml:space="preserve">Injury </w:t>
      </w:r>
      <w:r>
        <w:t xml:space="preserve">in </w:t>
      </w:r>
      <w:r>
        <w:t xml:space="preserve">Normal </w:t>
      </w:r>
      <w:r>
        <w:t xml:space="preserve">and </w:t>
      </w:r>
      <w:r>
        <w:t xml:space="preserve">Cirrhotic </w:t>
      </w:r>
      <w:r>
        <w:t xml:space="preserve">Livers </w:t>
      </w:r>
      <w:r>
        <w:t xml:space="preserve">[</w:t>
      </w:r>
      <w:r>
        <w:rPr>
          <w:spacing w:val="-6"/>
          <w:sz w:val="28"/>
        </w:rPr>
        <w:t xml:space="preserve">J</w:t>
      </w:r>
      <w:r>
        <w:t xml:space="preserve">]</w:t>
      </w:r>
      <w:r>
        <w:t xml:space="preserve">. </w:t>
      </w:r>
      <w:r>
        <w:t xml:space="preserve">Am </w:t>
      </w:r>
      <w:r>
        <w:t xml:space="preserve">J </w:t>
      </w:r>
      <w:r>
        <w:t xml:space="preserve">Transplant</w:t>
      </w:r>
      <w:r>
        <w:t xml:space="preserve"> </w:t>
      </w:r>
      <w:r>
        <w:t xml:space="preserve">2005,</w:t>
      </w:r>
      <w:r>
        <w:t xml:space="preserve"> </w:t>
      </w:r>
      <w:r>
        <w:t>5:</w:t>
      </w:r>
      <w:r>
        <w:t xml:space="preserve"> </w:t>
      </w:r>
      <w:r>
        <w:t>40-49.</w:t>
      </w:r>
    </w:p>
    <w:p w:rsidR="0018722C">
      <w:pPr>
        <w:pStyle w:val="ab"/>
        <w:topLinePunct/>
        <w:ind w:left="200" w:hangingChars="200" w:hanging="200"/>
      </w:pPr>
      <w:r>
        <w:t>[</w:t>
      </w:r>
      <w:r>
        <w:t xml:space="preserve">66</w:t>
      </w:r>
      <w:r>
        <w:t>]</w:t>
      </w:r>
      <w:r w:rsidRPr="00281126">
        <w:t xml:space="preserve"> </w:t>
      </w:r>
      <w:r/>
      <w:r>
        <w:t>Hasegawa </w:t>
      </w:r>
      <w:r>
        <w:t>Y, </w:t>
      </w:r>
      <w:r>
        <w:t>Suzuk </w:t>
      </w:r>
      <w:r>
        <w:t>iH, </w:t>
      </w:r>
      <w:r>
        <w:t>Sozen </w:t>
      </w:r>
      <w:r>
        <w:t>T,</w:t>
      </w:r>
      <w:r>
        <w:t> </w:t>
      </w:r>
      <w:r>
        <w:t>et</w:t>
      </w:r>
      <w:r>
        <w:t> </w:t>
      </w:r>
      <w:r>
        <w:t xml:space="preserve">al.</w:t>
      </w:r>
      <w:r>
        <w:t xml:space="preserve"> </w:t>
      </w:r>
      <w:r/>
      <w:r>
        <w:t>Activation</w:t>
      </w:r>
      <w:r>
        <w:t> </w:t>
      </w:r>
      <w:r>
        <w:t>of</w:t>
      </w:r>
      <w:r>
        <w:t> </w:t>
      </w:r>
      <w:r>
        <w:t>sphingosine-1-phosphate</w:t>
      </w:r>
      <w:r>
        <w:t> </w:t>
      </w:r>
      <w:r>
        <w:t>receptor-1</w:t>
      </w:r>
      <w:r w:rsidR="001852F3">
        <w:t xml:space="preserve"> </w:t>
      </w:r>
      <w:r>
        <w:t>by</w:t>
      </w:r>
      <w:r w:rsidR="001852F3">
        <w:t xml:space="preserve"> </w:t>
      </w:r>
      <w:r>
        <w:t>FTY720</w:t>
      </w:r>
      <w:r w:rsidR="001852F3">
        <w:t xml:space="preserve"> </w:t>
      </w:r>
      <w:r>
        <w:t>is</w:t>
      </w:r>
      <w:r w:rsidR="001852F3">
        <w:t xml:space="preserve"> </w:t>
      </w:r>
      <w:r>
        <w:t>neuroprotective</w:t>
      </w:r>
      <w:r w:rsidR="001852F3">
        <w:t xml:space="preserve"> </w:t>
      </w:r>
      <w:r>
        <w:t>after</w:t>
      </w:r>
      <w:r w:rsidR="001852F3">
        <w:t xml:space="preserve"> ischemic</w:t>
      </w:r>
      <w:r w:rsidR="001852F3">
        <w:t xml:space="preserve"> stroke</w:t>
      </w:r>
      <w:r w:rsidR="001852F3">
        <w:t xml:space="preserve"> </w:t>
      </w:r>
      <w:r>
        <w:t>in</w:t>
      </w:r>
      <w:r>
        <w:t> </w:t>
      </w:r>
      <w:r>
        <w:t>rats</w:t>
      </w:r>
      <w:r>
        <w:t>[</w:t>
      </w:r>
      <w:r>
        <w:rPr>
          <w:spacing w:val="-6"/>
          <w:sz w:val="28"/>
        </w:rPr>
        <w:t>J</w:t>
      </w:r>
      <w:r>
        <w:t>]</w:t>
      </w:r>
      <w:r>
        <w:t>.</w:t>
      </w:r>
    </w:p>
    <w:p w:rsidR="0018722C">
      <w:pPr>
        <w:topLinePunct/>
      </w:pPr>
      <w:r>
        <w:rPr>
          <w:rFonts w:cstheme="minorBidi" w:hAnsiTheme="minorHAnsi" w:eastAsiaTheme="minorHAnsi" w:asciiTheme="minorHAnsi" w:ascii="Calibri"/>
        </w:rPr>
        <w:t>39</w:t>
      </w:r>
    </w:p>
    <w:p w:rsidR="0018722C">
      <w:pPr>
        <w:topLinePunct/>
      </w:pPr>
      <w:r>
        <w:t>Stroke, 2010, 41</w:t>
      </w:r>
      <w:r>
        <w:t>(</w:t>
      </w:r>
      <w:r>
        <w:t>2</w:t>
      </w:r>
      <w:r>
        <w:t>)</w:t>
      </w:r>
      <w:r w:rsidR="004B696B">
        <w:t xml:space="preserve">: 368-374.</w:t>
      </w:r>
    </w:p>
    <w:p w:rsidR="0018722C">
      <w:pPr>
        <w:pStyle w:val="ab"/>
        <w:topLinePunct/>
        <w:ind w:left="200" w:hangingChars="200" w:hanging="200"/>
      </w:pPr>
      <w:r>
        <w:t>[</w:t>
      </w:r>
      <w:r>
        <w:t xml:space="preserve">67</w:t>
      </w:r>
      <w:r>
        <w:t>]</w:t>
      </w:r>
      <w:r w:rsidRPr="00281126">
        <w:t xml:space="preserve"> </w:t>
      </w:r>
      <w:r/>
      <w:r>
        <w:t>OsindeM, Mullershasen </w:t>
      </w:r>
      <w:r>
        <w:t>F, </w:t>
      </w:r>
      <w:r>
        <w:t>Dev KK. </w:t>
      </w:r>
      <w:r>
        <w:t>Phosphorylated</w:t>
      </w:r>
      <w:r w:rsidR="001852F3">
        <w:t xml:space="preserve"> </w:t>
      </w:r>
      <w:r>
        <w:t>FTY720</w:t>
      </w:r>
      <w:r w:rsidR="001852F3">
        <w:t xml:space="preserve"> </w:t>
      </w:r>
      <w:r>
        <w:t>stimulates </w:t>
      </w:r>
      <w:r>
        <w:t>ERK</w:t>
      </w:r>
      <w:r>
        <w:t> </w:t>
      </w:r>
      <w:r>
        <w:t>phosphorylation</w:t>
      </w:r>
      <w:r>
        <w:t> </w:t>
      </w:r>
      <w:r>
        <w:t>in</w:t>
      </w:r>
      <w:r>
        <w:t> </w:t>
      </w:r>
      <w:r>
        <w:t>astrocytes</w:t>
      </w:r>
      <w:r>
        <w:t> </w:t>
      </w:r>
      <w:r>
        <w:t>via</w:t>
      </w:r>
      <w:r>
        <w:t> </w:t>
      </w:r>
      <w:r>
        <w:t>S1P</w:t>
      </w:r>
      <w:r>
        <w:t> </w:t>
      </w:r>
      <w:r>
        <w:t>receptors</w:t>
      </w:r>
      <w:r>
        <w:t> </w:t>
      </w:r>
      <w:r>
        <w:t>[</w:t>
      </w:r>
      <w:r>
        <w:t xml:space="preserve">J</w:t>
      </w:r>
      <w:r>
        <w:t>]</w:t>
      </w:r>
      <w:r>
        <w:t xml:space="preserve">.</w:t>
      </w:r>
      <w:r w:rsidR="001852F3">
        <w:t xml:space="preserve"> </w:t>
      </w:r>
      <w:r w:rsidR="001852F3">
        <w:t xml:space="preserve">Neu</w:t>
      </w:r>
      <w:r>
        <w:t> </w:t>
      </w:r>
      <w:r>
        <w:t>ropharm</w:t>
      </w:r>
      <w:r>
        <w:t> </w:t>
      </w:r>
      <w:r>
        <w:t>acology, </w:t>
      </w:r>
      <w:r>
        <w:t>2007,</w:t>
      </w:r>
      <w:r>
        <w:t> </w:t>
      </w:r>
      <w:r>
        <w:t>52</w:t>
      </w:r>
      <w:r>
        <w:t> </w:t>
      </w:r>
      <w:r>
        <w:t>(</w:t>
      </w:r>
      <w:r>
        <w:t> </w:t>
      </w:r>
      <w:r>
        <w:t>5</w:t>
      </w:r>
      <w:r>
        <w:t>)</w:t>
      </w:r>
      <w:r/>
      <w:r>
        <w:t>:</w:t>
      </w:r>
      <w:r>
        <w:t> </w:t>
      </w:r>
      <w:r>
        <w:t>1210-</w:t>
      </w:r>
      <w:r>
        <w:t> </w:t>
      </w:r>
      <w:r>
        <w:t>1218.</w:t>
      </w:r>
    </w:p>
    <w:p w:rsidR="0018722C">
      <w:pPr>
        <w:topLinePunct/>
      </w:pPr>
      <w:r>
        <w:rPr>
          <w:rFonts w:cstheme="minorBidi" w:hAnsiTheme="minorHAnsi" w:eastAsiaTheme="minorHAnsi" w:asciiTheme="minorHAnsi" w:ascii="Calibri"/>
        </w:rPr>
        <w:t>40</w:t>
      </w:r>
    </w:p>
    <w:p w:rsidR="0018722C">
      <w:pPr>
        <w:pStyle w:val="cw5"/>
        <w:tabs>
          <w:tab w:pos="1552" w:val="left" w:leader="none"/>
        </w:tabs>
        <w:spacing w:line="393" w:lineRule="exact"/>
        <w:ind w:leftChars="0" w:left="676"/>
        <w:jc w:val="center"/>
        <w:topLinePunct/>
      </w:pPr>
      <w:bookmarkStart w:name="综述:脑死亡对外周器官影响的研究进展 " w:id="43"/>
      <w:bookmarkEnd w:id="43"/>
      <w:r>
        <w:rPr>
          <w:kern w:val="2"/>
          <w:sz w:val="32"/>
          <w:szCs w:val="32"/>
          <w:rFonts w:cstheme="minorBidi" w:hAnsiTheme="minorHAnsi" w:eastAsiaTheme="minorHAnsi" w:asciiTheme="minorHAnsi" w:ascii="黑体" w:hAnsi="黑体" w:eastAsia="黑体" w:cs="黑体"/>
        </w:rPr>
        <w:t>综</w:t>
      </w:r>
      <w:r w:rsidR="001852F3">
        <w:rPr>
          <w:kern w:val="2"/>
          <w:sz w:val="32"/>
          <w:szCs w:val="32"/>
          <w:rFonts w:cstheme="minorBidi" w:hAnsiTheme="minorHAnsi" w:eastAsiaTheme="minorHAnsi" w:asciiTheme="minorHAnsi" w:ascii="黑体" w:hAnsi="黑体" w:eastAsia="黑体" w:cs="黑体"/>
        </w:rPr>
        <w:t>述</w:t>
      </w:r>
    </w:p>
    <w:p w:rsidR="0018722C">
      <w:pPr>
        <w:topLinePunct/>
      </w:pPr>
      <w:r>
        <w:rPr>
          <w:rFonts w:cstheme="minorBidi" w:hAnsiTheme="minorHAnsi" w:eastAsiaTheme="minorHAnsi" w:asciiTheme="minorHAnsi" w:ascii="黑体" w:eastAsia="黑体" w:hint="eastAsia"/>
        </w:rPr>
        <w:t>脑死亡对外周器官影响的研究进展</w:t>
      </w:r>
    </w:p>
    <w:p w:rsidR="0018722C">
      <w:pPr>
        <w:topLinePunct/>
      </w:pPr>
      <w:r>
        <w:rPr>
          <w:rFonts w:ascii="宋体" w:eastAsia="宋体" w:hint="eastAsia"/>
        </w:rPr>
        <w:t>目前器官移植发展的主要问题仍然是器官严重短缺。主要有活</w:t>
      </w:r>
      <w:r>
        <w:rPr>
          <w:rFonts w:ascii="宋体" w:eastAsia="宋体" w:hint="eastAsia"/>
        </w:rPr>
        <w:t>体、心死亡</w:t>
      </w:r>
      <w:r>
        <w:rPr>
          <w:rFonts w:ascii="宋体" w:eastAsia="宋体" w:hint="eastAsia"/>
        </w:rPr>
        <w:t>（</w:t>
      </w:r>
      <w:r>
        <w:rPr>
          <w:rFonts w:ascii="宋体" w:eastAsia="宋体" w:hint="eastAsia"/>
        </w:rPr>
        <w:t>donors</w:t>
      </w:r>
      <w:r>
        <w:rPr>
          <w:rFonts w:ascii="宋体" w:eastAsia="宋体" w:hint="eastAsia"/>
        </w:rPr>
        <w:t> </w:t>
      </w:r>
      <w:r>
        <w:rPr>
          <w:rFonts w:ascii="宋体" w:eastAsia="宋体" w:hint="eastAsia"/>
        </w:rPr>
        <w:t>of</w:t>
      </w:r>
      <w:r>
        <w:rPr>
          <w:rFonts w:ascii="宋体" w:eastAsia="宋体" w:hint="eastAsia"/>
        </w:rPr>
        <w:t> </w:t>
      </w:r>
      <w:r>
        <w:rPr>
          <w:rFonts w:ascii="宋体" w:eastAsia="宋体" w:hint="eastAsia"/>
        </w:rPr>
        <w:t>car</w:t>
      </w:r>
      <w:r>
        <w:rPr>
          <w:rFonts w:ascii="宋体" w:eastAsia="宋体" w:hint="eastAsia"/>
        </w:rPr>
        <w:t>d</w:t>
      </w:r>
      <w:r>
        <w:rPr>
          <w:rFonts w:ascii="宋体" w:eastAsia="宋体" w:hint="eastAsia"/>
        </w:rPr>
        <w:t>iac</w:t>
      </w:r>
      <w:r>
        <w:rPr>
          <w:rFonts w:ascii="宋体" w:eastAsia="宋体" w:hint="eastAsia"/>
        </w:rPr>
        <w:t> </w:t>
      </w:r>
      <w:r>
        <w:rPr>
          <w:rFonts w:ascii="宋体" w:eastAsia="宋体" w:hint="eastAsia"/>
        </w:rPr>
        <w:t>deat</w:t>
      </w:r>
      <w:r>
        <w:rPr>
          <w:rFonts w:ascii="宋体" w:eastAsia="宋体" w:hint="eastAsia"/>
        </w:rPr>
        <w:t>h</w:t>
      </w:r>
      <w:r>
        <w:rPr>
          <w:rFonts w:ascii="宋体" w:eastAsia="宋体" w:hint="eastAsia"/>
          <w:rFonts w:ascii="宋体" w:eastAsia="宋体" w:hint="eastAsia"/>
          <w:spacing w:val="-66"/>
          <w:w w:val="99"/>
        </w:rPr>
        <w:t xml:space="preserve">, </w:t>
      </w:r>
      <w:r>
        <w:rPr>
          <w:rFonts w:ascii="宋体" w:eastAsia="宋体" w:hint="eastAsia"/>
        </w:rPr>
        <w:t>DCD</w:t>
      </w:r>
      <w:r>
        <w:rPr>
          <w:rFonts w:ascii="宋体" w:eastAsia="宋体" w:hint="eastAsia"/>
        </w:rPr>
        <w:t>）</w:t>
      </w:r>
      <w:r>
        <w:rPr>
          <w:rFonts w:ascii="宋体" w:eastAsia="宋体" w:hint="eastAsia"/>
        </w:rPr>
        <w:t>以及脑死亡</w:t>
      </w:r>
      <w:r>
        <w:rPr>
          <w:rFonts w:ascii="宋体" w:eastAsia="宋体" w:hint="eastAsia"/>
        </w:rPr>
        <w:t>（</w:t>
      </w:r>
      <w:r>
        <w:rPr>
          <w:rFonts w:ascii="宋体" w:eastAsia="宋体" w:hint="eastAsia"/>
        </w:rPr>
        <w:t>brain</w:t>
      </w:r>
      <w:r>
        <w:rPr>
          <w:rFonts w:ascii="宋体" w:eastAsia="宋体" w:hint="eastAsia"/>
        </w:rPr>
        <w:t> </w:t>
      </w:r>
      <w:r>
        <w:rPr>
          <w:rFonts w:ascii="宋体" w:eastAsia="宋体" w:hint="eastAsia"/>
        </w:rPr>
        <w:t>d</w:t>
      </w:r>
      <w:r>
        <w:rPr>
          <w:rFonts w:ascii="宋体" w:eastAsia="宋体" w:hint="eastAsia"/>
        </w:rPr>
        <w:t>e</w:t>
      </w:r>
      <w:r>
        <w:rPr>
          <w:rFonts w:ascii="宋体" w:eastAsia="宋体" w:hint="eastAsia"/>
        </w:rPr>
        <w:t>at</w:t>
      </w:r>
      <w:r>
        <w:rPr>
          <w:rFonts w:ascii="宋体" w:eastAsia="宋体" w:hint="eastAsia"/>
        </w:rPr>
        <w:t>h</w:t>
      </w:r>
      <w:r>
        <w:rPr>
          <w:rFonts w:ascii="宋体" w:eastAsia="宋体" w:hint="eastAsia"/>
        </w:rPr>
        <w:t>，</w:t>
      </w:r>
    </w:p>
    <w:p w:rsidR="0018722C">
      <w:pPr>
        <w:topLinePunct/>
      </w:pPr>
      <w:r>
        <w:rPr>
          <w:rFonts w:ascii="宋体" w:eastAsia="宋体" w:hint="eastAsia"/>
        </w:rPr>
        <w:t>BD</w:t>
      </w:r>
      <w:r>
        <w:rPr>
          <w:rFonts w:ascii="宋体" w:eastAsia="宋体" w:hint="eastAsia"/>
        </w:rPr>
        <w:t>）</w:t>
      </w:r>
      <w:r>
        <w:rPr>
          <w:rFonts w:ascii="宋体" w:eastAsia="宋体" w:hint="eastAsia"/>
        </w:rPr>
        <w:t>供体三种来源，纵观三种供体来源形式，当前移植领域的最佳来</w:t>
      </w:r>
      <w:r w:rsidR="001852F3">
        <w:rPr>
          <w:rFonts w:ascii="宋体" w:eastAsia="宋体" w:hint="eastAsia"/>
        </w:rPr>
        <w:t xml:space="preserve"> </w:t>
      </w:r>
      <w:r>
        <w:rPr>
          <w:rFonts w:ascii="宋体" w:eastAsia="宋体" w:hint="eastAsia"/>
        </w:rPr>
        <w:t>源是脑死亡供体器官。但是由于脑死亡所引起的一系列严重复杂的病</w:t>
      </w:r>
      <w:r w:rsidR="001852F3">
        <w:rPr>
          <w:rFonts w:ascii="宋体" w:eastAsia="宋体" w:hint="eastAsia"/>
        </w:rPr>
        <w:t xml:space="preserve"> </w:t>
      </w:r>
      <w:r>
        <w:rPr>
          <w:rFonts w:ascii="宋体" w:eastAsia="宋体" w:hint="eastAsia"/>
        </w:rPr>
        <w:t>理生理改变对供体器官质量有显著影响</w:t>
      </w:r>
      <w:r>
        <w:rPr>
          <w:vertAlign w:val="superscript"/>
          /&gt;
        </w:rPr>
        <w:t>[</w:t>
      </w:r>
      <w:r>
        <w:rPr>
          <w:vertAlign w:val="superscript"/>
          /&gt;
        </w:rPr>
        <w:t xml:space="preserve">1</w:t>
      </w:r>
      <w:r>
        <w:rPr>
          <w:vertAlign w:val="superscript"/>
          /&gt;
        </w:rPr>
        <w:t xml:space="preserve">, </w:t>
      </w:r>
      <w:r>
        <w:rPr>
          <w:vertAlign w:val="superscript"/>
          /&gt;
        </w:rPr>
        <w:t xml:space="preserve">2</w:t>
      </w:r>
      <w:r>
        <w:rPr>
          <w:vertAlign w:val="superscript"/>
          /&gt;
        </w:rPr>
        <w:t>]</w:t>
      </w:r>
      <w:r>
        <w:rPr>
          <w:rFonts w:ascii="宋体" w:eastAsia="宋体" w:hint="eastAsia"/>
        </w:rPr>
        <w:t>。现就脑死亡的病理生理</w:t>
      </w:r>
      <w:r>
        <w:rPr>
          <w:rFonts w:ascii="宋体" w:eastAsia="宋体" w:hint="eastAsia"/>
        </w:rPr>
        <w:t>改变、供体器官的处理等方面的最新研究进展综述如下。</w:t>
      </w:r>
    </w:p>
    <w:p w:rsidR="0018722C">
      <w:pPr>
        <w:pStyle w:val="cw19"/>
        <w:topLinePunct/>
      </w:pPr>
      <w:r>
        <w:rPr>
          <w:rFonts w:ascii="黑体" w:eastAsia="黑体" w:hint="eastAsia"/>
        </w:rPr>
        <w:t>1. </w:t>
      </w:r>
      <w:r>
        <w:rPr>
          <w:rFonts w:ascii="黑体" w:eastAsia="黑体" w:hint="eastAsia"/>
        </w:rPr>
        <w:t>脑死亡的定义和判断标准</w:t>
      </w:r>
    </w:p>
    <w:p w:rsidR="0018722C">
      <w:pPr>
        <w:topLinePunct/>
      </w:pPr>
      <w:r>
        <w:rPr>
          <w:rFonts w:ascii="宋体" w:hAnsi="宋体" w:eastAsia="宋体" w:hint="eastAsia"/>
        </w:rPr>
        <w:t>1968</w:t>
      </w:r>
      <w:r w:rsidR="001852F3">
        <w:rPr>
          <w:rFonts w:ascii="宋体" w:hAnsi="宋体" w:eastAsia="宋体" w:hint="eastAsia"/>
        </w:rPr>
        <w:t xml:space="preserve">年，哈佛大学医学院将脑死亡定义为“包括脑干在内的全脑功能丧失的不可逆状态”</w:t>
      </w:r>
      <w:r>
        <w:rPr>
          <w:vertAlign w:val="superscript"/>
          /&gt;
        </w:rPr>
        <w:t>[</w:t>
      </w:r>
      <w:r>
        <w:rPr>
          <w:vertAlign w:val="superscript"/>
          /&gt;
        </w:rPr>
        <w:t xml:space="preserve">3</w:t>
      </w:r>
      <w:r>
        <w:rPr>
          <w:vertAlign w:val="superscript"/>
          /&gt;
        </w:rPr>
        <w:t>]</w:t>
      </w:r>
      <w:r>
        <w:rPr>
          <w:rFonts w:ascii="宋体" w:hAnsi="宋体" w:eastAsia="宋体" w:hint="eastAsia"/>
        </w:rPr>
        <w:t>。脑死亡的判断标准可以归纳如下：</w:t>
      </w:r>
      <w:r>
        <w:rPr>
          <w:rFonts w:ascii="宋体" w:hAnsi="宋体" w:eastAsia="宋体" w:hint="eastAsia"/>
        </w:rPr>
        <w:t>A.昏迷；B</w:t>
      </w:r>
      <w:r>
        <w:rPr>
          <w:rFonts w:ascii="宋体" w:hAnsi="宋体" w:eastAsia="宋体" w:hint="eastAsia"/>
        </w:rPr>
        <w:t>。</w:t>
      </w:r>
      <w:r>
        <w:rPr>
          <w:rFonts w:ascii="宋体" w:hAnsi="宋体" w:eastAsia="宋体" w:hint="eastAsia"/>
        </w:rPr>
        <w:t>脑干反射阴性</w:t>
      </w:r>
      <w:r>
        <w:rPr>
          <w:rFonts w:ascii="宋体" w:hAnsi="宋体" w:eastAsia="宋体" w:hint="eastAsia"/>
        </w:rPr>
        <w:t>（</w:t>
      </w:r>
      <w:r>
        <w:rPr>
          <w:rFonts w:ascii="宋体" w:hAnsi="宋体" w:eastAsia="宋体" w:hint="eastAsia"/>
        </w:rPr>
        <w:t>包括角膜反射、咳嗽反射、冷热试验、咽反</w:t>
      </w:r>
      <w:r>
        <w:rPr>
          <w:rFonts w:ascii="宋体" w:hAnsi="宋体" w:eastAsia="宋体" w:hint="eastAsia"/>
          <w:w w:val="99"/>
        </w:rPr>
        <w:t>射、瞳孔对光反射、拱嘴反射和吸吮反射消失</w:t>
      </w:r>
      <w:r>
        <w:rPr>
          <w:rFonts w:ascii="宋体" w:hAnsi="宋体" w:eastAsia="宋体" w:hint="eastAsia"/>
        </w:rPr>
        <w:t>）</w:t>
      </w:r>
      <w:r>
        <w:rPr>
          <w:rFonts w:ascii="宋体" w:hAnsi="宋体" w:eastAsia="宋体" w:hint="eastAsia"/>
        </w:rPr>
        <w:t>；</w:t>
      </w:r>
      <w:r>
        <w:rPr>
          <w:rFonts w:ascii="宋体" w:hAnsi="宋体" w:eastAsia="宋体" w:hint="eastAsia"/>
        </w:rPr>
        <w:t>C.呼吸试验阴性：</w:t>
      </w:r>
      <w:r>
        <w:rPr>
          <w:rFonts w:ascii="宋体" w:hAnsi="宋体" w:eastAsia="宋体" w:hint="eastAsia"/>
        </w:rPr>
        <w:t>动脉二氧化碳分压</w:t>
      </w:r>
      <w:r>
        <w:rPr>
          <w:rFonts w:ascii="宋体" w:hAnsi="宋体" w:eastAsia="宋体" w:hint="eastAsia"/>
        </w:rPr>
        <w:t>（</w:t>
      </w:r>
      <w:r>
        <w:rPr>
          <w:rFonts w:ascii="宋体" w:hAnsi="宋体" w:eastAsia="宋体" w:hint="eastAsia"/>
          <w:w w:val="99"/>
        </w:rPr>
        <w:t>PaCO</w:t>
      </w:r>
      <w:r>
        <w:rPr>
          <w:rFonts w:ascii="宋体" w:hAnsi="宋体" w:eastAsia="宋体" w:hint="eastAsia"/>
          <w:w w:val="100"/>
          <w:position w:val="-1"/>
          <w:sz w:val="14"/>
        </w:rPr>
        <w:t>2</w:t>
      </w:r>
      <w:r>
        <w:rPr>
          <w:rFonts w:ascii="宋体" w:hAnsi="宋体" w:eastAsia="宋体" w:hint="eastAsia"/>
        </w:rPr>
        <w:t>）</w:t>
      </w:r>
      <w:r>
        <w:rPr>
          <w:rFonts w:ascii="宋体" w:hAnsi="宋体" w:eastAsia="宋体" w:hint="eastAsia"/>
        </w:rPr>
        <w:t>达到</w:t>
      </w:r>
      <w:r>
        <w:rPr>
          <w:rFonts w:ascii="宋体" w:hAnsi="宋体" w:eastAsia="宋体" w:hint="eastAsia"/>
        </w:rPr>
        <w:t>8</w:t>
      </w:r>
      <w:r>
        <w:rPr>
          <w:rFonts w:ascii="宋体" w:hAnsi="宋体" w:eastAsia="宋体" w:hint="eastAsia"/>
        </w:rPr>
        <w:t>.</w:t>
      </w:r>
      <w:r>
        <w:rPr>
          <w:rFonts w:ascii="宋体" w:hAnsi="宋体" w:eastAsia="宋体" w:hint="eastAsia"/>
        </w:rPr>
        <w:t>0kPa</w:t>
      </w:r>
      <w:r>
        <w:rPr>
          <w:rFonts w:ascii="宋体" w:hAnsi="宋体" w:eastAsia="宋体" w:hint="eastAsia"/>
        </w:rPr>
        <w:t>或高出平常基线水平</w:t>
      </w:r>
      <w:r>
        <w:rPr>
          <w:rFonts w:ascii="宋体" w:hAnsi="宋体" w:eastAsia="宋体" w:hint="eastAsia"/>
        </w:rPr>
        <w:t>2</w:t>
      </w:r>
      <w:r>
        <w:rPr>
          <w:rFonts w:ascii="宋体" w:hAnsi="宋体" w:eastAsia="宋体" w:hint="eastAsia"/>
        </w:rPr>
        <w:t>.</w:t>
      </w:r>
      <w:r>
        <w:rPr>
          <w:rFonts w:ascii="宋体" w:hAnsi="宋体" w:eastAsia="宋体" w:hint="eastAsia"/>
        </w:rPr>
        <w:t>67kPa</w:t>
      </w:r>
      <w:r>
        <w:rPr>
          <w:rFonts w:ascii="宋体" w:hAnsi="宋体" w:eastAsia="宋体" w:hint="eastAsia"/>
        </w:rPr>
        <w:t>时仍无呼吸；</w:t>
      </w:r>
      <w:r>
        <w:rPr>
          <w:rFonts w:ascii="宋体" w:hAnsi="宋体" w:eastAsia="宋体" w:hint="eastAsia"/>
        </w:rPr>
        <w:t>D.</w:t>
      </w:r>
      <w:r>
        <w:rPr>
          <w:rFonts w:ascii="宋体" w:hAnsi="宋体" w:eastAsia="宋体" w:hint="eastAsia"/>
        </w:rPr>
        <w:t>根据病人年龄决定的两次评估的间隔期：出生到</w:t>
      </w:r>
      <w:r>
        <w:rPr>
          <w:rFonts w:ascii="宋体" w:hAnsi="宋体" w:eastAsia="宋体" w:hint="eastAsia"/>
        </w:rPr>
        <w:t>2</w:t>
      </w:r>
      <w:r w:rsidR="001852F3">
        <w:rPr>
          <w:rFonts w:ascii="宋体" w:hAnsi="宋体" w:eastAsia="宋体" w:hint="eastAsia"/>
        </w:rPr>
        <w:t xml:space="preserve">需</w:t>
      </w:r>
      <w:r>
        <w:rPr>
          <w:rFonts w:ascii="宋体" w:hAnsi="宋体" w:eastAsia="宋体" w:hint="eastAsia"/>
        </w:rPr>
        <w:t>要</w:t>
      </w:r>
      <w:r>
        <w:rPr>
          <w:rFonts w:ascii="宋体" w:hAnsi="宋体" w:eastAsia="宋体" w:hint="eastAsia"/>
        </w:rPr>
        <w:t>48h,2</w:t>
      </w:r>
      <w:r w:rsidR="001852F3">
        <w:rPr>
          <w:rFonts w:ascii="宋体" w:hAnsi="宋体" w:eastAsia="宋体" w:hint="eastAsia"/>
        </w:rPr>
        <w:t xml:space="preserve">岁到</w:t>
      </w:r>
      <w:r>
        <w:rPr>
          <w:rFonts w:ascii="宋体" w:hAnsi="宋体" w:eastAsia="宋体" w:hint="eastAsia"/>
        </w:rPr>
        <w:t>1</w:t>
      </w:r>
      <w:r w:rsidR="001852F3">
        <w:rPr>
          <w:rFonts w:ascii="宋体" w:hAnsi="宋体" w:eastAsia="宋体" w:hint="eastAsia"/>
        </w:rPr>
        <w:t xml:space="preserve">岁需要</w:t>
      </w:r>
      <w:r>
        <w:rPr>
          <w:rFonts w:ascii="宋体" w:hAnsi="宋体" w:eastAsia="宋体" w:hint="eastAsia"/>
        </w:rPr>
        <w:t>24h,1</w:t>
      </w:r>
      <w:r w:rsidR="001852F3">
        <w:rPr>
          <w:rFonts w:ascii="宋体" w:hAnsi="宋体" w:eastAsia="宋体" w:hint="eastAsia"/>
        </w:rPr>
        <w:t xml:space="preserve">岁至</w:t>
      </w:r>
      <w:r>
        <w:rPr>
          <w:rFonts w:ascii="宋体" w:hAnsi="宋体" w:eastAsia="宋体" w:hint="eastAsia"/>
        </w:rPr>
        <w:t>18</w:t>
      </w:r>
      <w:r w:rsidR="001852F3">
        <w:rPr>
          <w:rFonts w:ascii="宋体" w:hAnsi="宋体" w:eastAsia="宋体" w:hint="eastAsia"/>
        </w:rPr>
        <w:t xml:space="preserve">岁以上要</w:t>
      </w:r>
      <w:r>
        <w:rPr>
          <w:rFonts w:ascii="宋体" w:hAnsi="宋体" w:eastAsia="宋体" w:hint="eastAsia"/>
        </w:rPr>
        <w:t>6h；E.确诊性试验：</w:t>
      </w:r>
      <w:r>
        <w:rPr>
          <w:rFonts w:ascii="宋体" w:hAnsi="宋体" w:eastAsia="宋体" w:hint="eastAsia"/>
        </w:rPr>
        <w:t>年龄小于</w:t>
      </w:r>
      <w:r>
        <w:rPr>
          <w:rFonts w:ascii="宋体" w:hAnsi="宋体" w:eastAsia="宋体" w:hint="eastAsia"/>
        </w:rPr>
        <w:t>2</w:t>
      </w:r>
      <w:r w:rsidR="001852F3">
        <w:rPr>
          <w:rFonts w:ascii="宋体" w:hAnsi="宋体" w:eastAsia="宋体" w:hint="eastAsia"/>
        </w:rPr>
        <w:t xml:space="preserve">小月需要</w:t>
      </w:r>
      <w:r>
        <w:rPr>
          <w:rFonts w:ascii="宋体" w:hAnsi="宋体" w:eastAsia="宋体" w:hint="eastAsia"/>
        </w:rPr>
        <w:t>2</w:t>
      </w:r>
      <w:r w:rsidR="001852F3">
        <w:rPr>
          <w:rFonts w:ascii="宋体" w:hAnsi="宋体" w:eastAsia="宋体" w:hint="eastAsia"/>
        </w:rPr>
        <w:t xml:space="preserve">个确诊试验证实，2</w:t>
      </w:r>
      <w:r w:rsidR="001852F3">
        <w:rPr>
          <w:rFonts w:ascii="宋体" w:hAnsi="宋体" w:eastAsia="宋体" w:hint="eastAsia"/>
        </w:rPr>
        <w:t xml:space="preserve">个月到</w:t>
      </w:r>
      <w:r>
        <w:rPr>
          <w:rFonts w:ascii="宋体" w:hAnsi="宋体" w:eastAsia="宋体" w:hint="eastAsia"/>
        </w:rPr>
        <w:t>1</w:t>
      </w:r>
      <w:r w:rsidR="001852F3">
        <w:rPr>
          <w:rFonts w:ascii="宋体" w:hAnsi="宋体" w:eastAsia="宋体" w:hint="eastAsia"/>
        </w:rPr>
        <w:t xml:space="preserve">岁需要</w:t>
      </w:r>
      <w:r>
        <w:rPr>
          <w:rFonts w:ascii="宋体" w:hAnsi="宋体" w:eastAsia="宋体" w:hint="eastAsia"/>
        </w:rPr>
        <w:t>1</w:t>
      </w:r>
      <w:r w:rsidR="001852F3">
        <w:rPr>
          <w:rFonts w:ascii="宋体" w:hAnsi="宋体" w:eastAsia="宋体" w:hint="eastAsia"/>
        </w:rPr>
        <w:t xml:space="preserve">个确诊试验证实，1</w:t>
      </w:r>
      <w:r w:rsidR="001852F3">
        <w:rPr>
          <w:rFonts w:ascii="宋体" w:hAnsi="宋体" w:eastAsia="宋体" w:hint="eastAsia"/>
        </w:rPr>
        <w:t xml:space="preserve">岁以上确诊根据临床而定</w:t>
      </w:r>
      <w:r>
        <w:rPr>
          <w:vertAlign w:val="superscript"/>
          /&gt;
        </w:rPr>
        <w:t>[</w:t>
      </w:r>
      <w:r>
        <w:rPr>
          <w:rFonts w:ascii="宋体" w:hAnsi="宋体" w:eastAsia="宋体" w:hint="eastAsia"/>
          <w:vertAlign w:val="superscript"/>
          <w:position w:val="14"/>
        </w:rPr>
        <w:t xml:space="preserve">4</w:t>
      </w:r>
      <w:r>
        <w:rPr>
          <w:vertAlign w:val="superscript"/>
          /&gt;
        </w:rPr>
        <w:t>]</w:t>
      </w:r>
      <w:r>
        <w:rPr>
          <w:rFonts w:ascii="宋体" w:hAnsi="宋体" w:eastAsia="宋体" w:hint="eastAsia"/>
        </w:rPr>
        <w:t>。</w:t>
      </w:r>
    </w:p>
    <w:p w:rsidR="0018722C">
      <w:pPr>
        <w:pStyle w:val="cw19"/>
        <w:topLinePunct/>
      </w:pPr>
      <w:r>
        <w:rPr>
          <w:rFonts w:ascii="黑体" w:eastAsia="黑体" w:hint="eastAsia"/>
        </w:rPr>
        <w:t>2. </w:t>
      </w:r>
      <w:r>
        <w:rPr>
          <w:rFonts w:ascii="黑体" w:eastAsia="黑体" w:hint="eastAsia"/>
        </w:rPr>
        <w:t>脑死亡的病理Th理改变</w:t>
      </w:r>
    </w:p>
    <w:p w:rsidR="0018722C">
      <w:pPr>
        <w:pStyle w:val="cw19"/>
        <w:topLinePunct/>
      </w:pPr>
      <w:r>
        <w:rPr>
          <w:rFonts w:ascii="黑体" w:eastAsia="黑体" w:hint="eastAsia"/>
        </w:rPr>
        <w:t>2.1</w:t>
      </w:r>
      <w:r>
        <w:rPr>
          <w:rFonts w:ascii="黑体" w:eastAsia="黑体" w:hint="eastAsia"/>
        </w:rPr>
        <w:t>血流动力学改变</w:t>
      </w:r>
    </w:p>
    <w:p w:rsidR="0018722C">
      <w:pPr>
        <w:topLinePunct/>
      </w:pPr>
      <w:r>
        <w:rPr>
          <w:rFonts w:ascii="宋体" w:eastAsia="宋体" w:hint="eastAsia"/>
        </w:rPr>
        <w:t>脑死亡是由颅内压骤然增加引起，颅内压增加压迫脑桥引起的</w:t>
      </w:r>
    </w:p>
    <w:p w:rsidR="0018722C">
      <w:pPr>
        <w:topLinePunct/>
      </w:pPr>
      <w:bookmarkStart w:id="959914" w:name="_cwCmt16"/>
      <w:r>
        <w:rPr>
          <w:rFonts w:cstheme="minorBidi" w:hAnsiTheme="minorHAnsi" w:eastAsiaTheme="minorHAnsi" w:asciiTheme="minorHAnsi" w:ascii="Calibri"/>
        </w:rPr>
        <w:t>41</w:t>
      </w:r>
      <w:bookmarkEnd w:id="959914"/>
    </w:p>
    <w:p w:rsidR="0018722C">
      <w:pPr>
        <w:topLinePunct/>
      </w:pPr>
      <w:r>
        <w:rPr>
          <w:rFonts w:ascii="宋体" w:hAnsi="宋体" w:eastAsia="宋体" w:hint="eastAsia"/>
        </w:rPr>
        <w:t>“库欣反应”所致血压升高、心率减慢、脉压增大。之后随着大脑缺</w:t>
      </w:r>
      <w:r>
        <w:rPr>
          <w:rFonts w:ascii="宋体" w:hAnsi="宋体" w:eastAsia="宋体" w:hint="eastAsia"/>
        </w:rPr>
        <w:t>血和脑疝的形成，交感神经兴奋性增加，儿茶酚胺大量释放，出现“交</w:t>
      </w:r>
      <w:r>
        <w:rPr>
          <w:rFonts w:ascii="宋体" w:hAnsi="宋体" w:eastAsia="宋体" w:hint="eastAsia"/>
        </w:rPr>
        <w:t>感风暴”和“儿茶酚胺风暴”引起外周血管剧烈收缩，导致器官供血</w:t>
      </w:r>
      <w:r>
        <w:rPr>
          <w:rFonts w:ascii="宋体" w:hAnsi="宋体" w:eastAsia="宋体" w:hint="eastAsia"/>
        </w:rPr>
        <w:t>不足，微循环障碍，之后无氧代谢增加，血液中乳酸及自由脂肪酸水</w:t>
      </w:r>
      <w:r>
        <w:rPr>
          <w:rFonts w:ascii="宋体" w:hAnsi="宋体" w:eastAsia="宋体" w:hint="eastAsia"/>
        </w:rPr>
        <w:t>平迅速增加，从而出现酸中毒</w:t>
      </w:r>
      <w:r>
        <w:rPr>
          <w:rFonts w:ascii="宋体" w:hAnsi="宋体" w:eastAsia="宋体" w:hint="eastAsia"/>
        </w:rPr>
        <w:t>[</w:t>
      </w:r>
      <w:r>
        <w:rPr>
          <w:rFonts w:ascii="宋体" w:hAnsi="宋体" w:eastAsia="宋体" w:hint="eastAsia"/>
          <w:position w:val="14"/>
          <w:sz w:val="14"/>
        </w:rPr>
        <w:t xml:space="preserve">5</w:t>
      </w:r>
      <w:r>
        <w:rPr>
          <w:rFonts w:ascii="宋体" w:hAnsi="宋体" w:eastAsia="宋体" w:hint="eastAsia"/>
          <w:position w:val="14"/>
          <w:sz w:val="14"/>
        </w:rPr>
        <w:t>.</w:t>
      </w:r>
      <w:r>
        <w:rPr>
          <w:rFonts w:ascii="宋体" w:hAnsi="宋体" w:eastAsia="宋体" w:hint="eastAsia"/>
          <w:position w:val="14"/>
          <w:sz w:val="14"/>
        </w:rPr>
        <w:t xml:space="preserve">6</w:t>
      </w:r>
      <w:r>
        <w:rPr>
          <w:rFonts w:ascii="宋体" w:hAnsi="宋体" w:eastAsia="宋体" w:hint="eastAsia"/>
        </w:rPr>
        <w:t>]</w:t>
      </w:r>
      <w:r>
        <w:rPr>
          <w:rFonts w:ascii="宋体" w:hAnsi="宋体" w:eastAsia="宋体" w:hint="eastAsia"/>
        </w:rPr>
        <w:t>。之后由于交感神经兴奋性降低，</w:t>
      </w:r>
      <w:r w:rsidR="001852F3">
        <w:rPr>
          <w:rFonts w:ascii="宋体" w:hAnsi="宋体" w:eastAsia="宋体" w:hint="eastAsia"/>
        </w:rPr>
        <w:t xml:space="preserve">血压正常或下降，加之心脏出现心肌损伤、心肌缺血等结构性改变，</w:t>
      </w:r>
      <w:r w:rsidR="001852F3">
        <w:rPr>
          <w:rFonts w:ascii="宋体" w:hAnsi="宋体" w:eastAsia="宋体" w:hint="eastAsia"/>
        </w:rPr>
        <w:t xml:space="preserve">引起心功能降低，最终导致外周组织和器官的供血和供氧不足</w:t>
      </w:r>
      <w:r>
        <w:rPr>
          <w:rFonts w:ascii="宋体" w:hAnsi="宋体" w:eastAsia="宋体" w:hint="eastAsia"/>
        </w:rPr>
        <w:t>[</w:t>
      </w:r>
      <w:r>
        <w:rPr>
          <w:rFonts w:ascii="宋体" w:hAnsi="宋体" w:eastAsia="宋体" w:hint="eastAsia"/>
          <w:position w:val="14"/>
          <w:sz w:val="14"/>
        </w:rPr>
        <w:t xml:space="preserve">7</w:t>
      </w:r>
      <w:r>
        <w:rPr>
          <w:rFonts w:ascii="宋体" w:hAnsi="宋体" w:eastAsia="宋体" w:hint="eastAsia"/>
          <w:position w:val="14"/>
          <w:sz w:val="14"/>
        </w:rPr>
        <w:t>.</w:t>
      </w:r>
      <w:r>
        <w:rPr>
          <w:rFonts w:ascii="宋体" w:hAnsi="宋体" w:eastAsia="宋体" w:hint="eastAsia"/>
          <w:position w:val="14"/>
          <w:sz w:val="14"/>
        </w:rPr>
        <w:t xml:space="preserve">8</w:t>
      </w:r>
      <w:r>
        <w:rPr>
          <w:rFonts w:ascii="宋体" w:hAnsi="宋体" w:eastAsia="宋体" w:hint="eastAsia"/>
        </w:rPr>
        <w:t>]</w:t>
      </w:r>
      <w:r>
        <w:rPr>
          <w:rFonts w:ascii="宋体" w:hAnsi="宋体" w:eastAsia="宋体" w:hint="eastAsia"/>
        </w:rPr>
        <w:t>。</w:t>
      </w:r>
      <w:r>
        <w:rPr>
          <w:rFonts w:ascii="宋体" w:hAnsi="宋体" w:eastAsia="宋体" w:hint="eastAsia"/>
        </w:rPr>
        <w:t>总之，脑死亡的早期重要标志之一就是血流动力学紊乱。</w:t>
      </w:r>
    </w:p>
    <w:p w:rsidR="0018722C">
      <w:pPr>
        <w:pStyle w:val="cw19"/>
        <w:topLinePunct/>
      </w:pPr>
      <w:r>
        <w:rPr>
          <w:rFonts w:ascii="黑体" w:eastAsia="黑体" w:hint="eastAsia"/>
        </w:rPr>
        <w:t>2.2</w:t>
      </w:r>
      <w:r>
        <w:rPr>
          <w:rFonts w:ascii="黑体" w:eastAsia="黑体" w:hint="eastAsia"/>
        </w:rPr>
        <w:t>内分泌系统的改变</w:t>
      </w:r>
    </w:p>
    <w:p w:rsidR="0018722C">
      <w:pPr>
        <w:topLinePunct/>
      </w:pPr>
      <w:r>
        <w:rPr>
          <w:rFonts w:ascii="宋体" w:eastAsia="宋体" w:hint="eastAsia"/>
        </w:rPr>
        <w:t>由于交感神经活性和血清中儿茶酚胺水平改变，脑死亡可能引起</w:t>
      </w:r>
      <w:r>
        <w:rPr>
          <w:rFonts w:ascii="宋体" w:eastAsia="宋体" w:hint="eastAsia"/>
        </w:rPr>
        <w:t>内分泌的改变。在脑死亡的动物模型中，我们可以看到</w:t>
      </w:r>
      <w:r w:rsidR="001852F3">
        <w:rPr>
          <w:rFonts w:ascii="宋体" w:eastAsia="宋体" w:hint="eastAsia"/>
        </w:rPr>
        <w:t xml:space="preserve">三碘甲状腺</w:t>
      </w:r>
      <w:r>
        <w:rPr>
          <w:rFonts w:ascii="宋体" w:eastAsia="宋体" w:hint="eastAsia"/>
        </w:rPr>
        <w:t>氨酸</w:t>
      </w:r>
      <w:r>
        <w:rPr>
          <w:rFonts w:ascii="宋体" w:eastAsia="宋体" w:hint="eastAsia"/>
        </w:rPr>
        <w:t>（</w:t>
      </w:r>
      <w:r>
        <w:rPr>
          <w:rFonts w:ascii="宋体" w:eastAsia="宋体" w:hint="eastAsia"/>
          <w:w w:val="99"/>
        </w:rPr>
        <w:t>T3</w:t>
      </w:r>
      <w:r>
        <w:rPr>
          <w:rFonts w:ascii="宋体" w:eastAsia="宋体" w:hint="eastAsia"/>
        </w:rPr>
        <w:t>）</w:t>
      </w:r>
      <w:r>
        <w:rPr>
          <w:rFonts w:ascii="宋体" w:eastAsia="宋体" w:hint="eastAsia"/>
        </w:rPr>
        <w:t>，皮质醇和胰岛素的急剧增加</w:t>
      </w:r>
      <w:r>
        <w:rPr>
          <w:vertAlign w:val="superscript"/>
          /&gt;
        </w:rPr>
        <w:t>[</w:t>
      </w:r>
      <w:r>
        <w:rPr>
          <w:vertAlign w:val="superscript"/>
          /&gt;
        </w:rPr>
        <w:t>9</w:t>
      </w:r>
      <w:r>
        <w:rPr>
          <w:vertAlign w:val="superscript"/>
          /&gt;
        </w:rPr>
        <w:t>.</w:t>
      </w:r>
      <w:r>
        <w:rPr>
          <w:vertAlign w:val="superscript"/>
          /&gt;
        </w:rPr>
        <w:t>1</w:t>
      </w:r>
      <w:r>
        <w:rPr>
          <w:vertAlign w:val="superscript"/>
          /&gt;
        </w:rPr>
        <w:t>0</w:t>
      </w:r>
      <w:r>
        <w:rPr>
          <w:vertAlign w:val="superscript"/>
          /&gt;
        </w:rPr>
        <w:t>]</w:t>
      </w:r>
      <w:r>
        <w:rPr>
          <w:rFonts w:ascii="宋体" w:eastAsia="宋体" w:hint="eastAsia"/>
        </w:rPr>
        <w:t>。但是在脑死亡的病人中</w:t>
      </w:r>
      <w:r>
        <w:rPr>
          <w:rFonts w:ascii="宋体" w:eastAsia="宋体" w:hint="eastAsia"/>
        </w:rPr>
        <w:t>有一些不一样，在绝大多数病例中皮质醇和胰岛素的水平保持正常且</w:t>
      </w:r>
      <w:r w:rsidR="001852F3">
        <w:rPr>
          <w:rFonts w:ascii="宋体" w:eastAsia="宋体" w:hint="eastAsia"/>
        </w:rPr>
        <w:t xml:space="preserve"> </w:t>
      </w:r>
      <w:r>
        <w:rPr>
          <w:rFonts w:ascii="宋体" w:eastAsia="宋体" w:hint="eastAsia"/>
        </w:rPr>
        <w:t>三碘甲状腺氨酸</w:t>
      </w:r>
      <w:r>
        <w:rPr>
          <w:rFonts w:ascii="宋体" w:eastAsia="宋体" w:hint="eastAsia"/>
        </w:rPr>
        <w:t>（</w:t>
      </w:r>
      <w:r>
        <w:rPr>
          <w:rFonts w:ascii="宋体" w:eastAsia="宋体" w:hint="eastAsia"/>
          <w:spacing w:val="-6"/>
        </w:rPr>
        <w:t>T3</w:t>
      </w:r>
      <w:r>
        <w:rPr>
          <w:rFonts w:ascii="宋体" w:eastAsia="宋体" w:hint="eastAsia"/>
        </w:rPr>
        <w:t>）</w:t>
      </w:r>
      <w:r>
        <w:rPr>
          <w:rFonts w:ascii="宋体" w:eastAsia="宋体" w:hint="eastAsia"/>
        </w:rPr>
        <w:t>下降的水平不统一</w:t>
      </w:r>
      <w:r>
        <w:rPr>
          <w:vertAlign w:val="superscript"/>
          /&gt;
        </w:rPr>
        <w:t>[</w:t>
      </w:r>
      <w:r>
        <w:rPr>
          <w:vertAlign w:val="superscript"/>
          /&gt;
        </w:rPr>
        <w:t xml:space="preserve">11-13</w:t>
      </w:r>
      <w:r>
        <w:rPr>
          <w:vertAlign w:val="superscript"/>
          /&gt;
        </w:rPr>
        <w:t>]</w:t>
      </w:r>
      <w:r>
        <w:rPr>
          <w:rFonts w:ascii="宋体" w:eastAsia="宋体" w:hint="eastAsia"/>
        </w:rPr>
        <w:t>。在</w:t>
      </w:r>
      <w:r>
        <w:rPr>
          <w:rFonts w:ascii="宋体" w:eastAsia="宋体" w:hint="eastAsia"/>
        </w:rPr>
        <w:t>60%-80%脑死亡的</w:t>
      </w:r>
      <w:r>
        <w:rPr>
          <w:rFonts w:ascii="宋体" w:eastAsia="宋体" w:hint="eastAsia"/>
        </w:rPr>
        <w:t>供体中，三碘甲状腺氨酸</w:t>
      </w:r>
      <w:r>
        <w:rPr>
          <w:rFonts w:ascii="宋体" w:eastAsia="宋体" w:hint="eastAsia"/>
        </w:rPr>
        <w:t>（</w:t>
      </w:r>
      <w:r>
        <w:rPr>
          <w:rFonts w:ascii="宋体" w:eastAsia="宋体" w:hint="eastAsia"/>
        </w:rPr>
        <w:t xml:space="preserve">T3</w:t>
      </w:r>
      <w:r>
        <w:rPr>
          <w:rFonts w:ascii="宋体" w:eastAsia="宋体" w:hint="eastAsia"/>
        </w:rPr>
        <w:t>）</w:t>
      </w:r>
      <w:r>
        <w:rPr>
          <w:rFonts w:ascii="宋体" w:eastAsia="宋体" w:hint="eastAsia"/>
        </w:rPr>
        <w:t>仅仅低于正常值，但中在仅仅</w:t>
      </w:r>
      <w:r>
        <w:rPr>
          <w:rFonts w:ascii="宋体" w:eastAsia="宋体" w:hint="eastAsia"/>
        </w:rPr>
        <w:t>15%的脑死亡供体中三碘甲状腺氨酸</w:t>
      </w:r>
      <w:r>
        <w:rPr>
          <w:rFonts w:ascii="宋体" w:eastAsia="宋体" w:hint="eastAsia"/>
        </w:rPr>
        <w:t>（</w:t>
      </w:r>
      <w:r>
        <w:rPr>
          <w:rFonts w:ascii="宋体" w:eastAsia="宋体" w:hint="eastAsia"/>
        </w:rPr>
        <w:t>T3</w:t>
      </w:r>
      <w:r>
        <w:rPr>
          <w:rFonts w:ascii="宋体" w:eastAsia="宋体" w:hint="eastAsia"/>
        </w:rPr>
        <w:t>）</w:t>
      </w:r>
      <w:r>
        <w:rPr>
          <w:rFonts w:ascii="宋体" w:eastAsia="宋体" w:hint="eastAsia"/>
        </w:rPr>
        <w:t>到达非常低的值且</w:t>
      </w:r>
      <w:r>
        <w:rPr>
          <w:rFonts w:ascii="宋体" w:eastAsia="宋体" w:hint="eastAsia"/>
        </w:rPr>
        <w:t>T3</w:t>
      </w:r>
      <w:r w:rsidR="001852F3">
        <w:rPr>
          <w:rFonts w:ascii="宋体" w:eastAsia="宋体" w:hint="eastAsia"/>
        </w:rPr>
        <w:t xml:space="preserve">的值降低伴随着逆三碘甲腺原氨酸</w:t>
      </w:r>
      <w:r>
        <w:rPr>
          <w:rFonts w:ascii="宋体" w:eastAsia="宋体" w:hint="eastAsia"/>
        </w:rPr>
        <w:t>（</w:t>
      </w:r>
      <w:r>
        <w:rPr>
          <w:rFonts w:ascii="宋体" w:eastAsia="宋体" w:hint="eastAsia"/>
        </w:rPr>
        <w:t>reverse</w:t>
      </w:r>
      <w:r>
        <w:rPr>
          <w:rFonts w:ascii="宋体" w:eastAsia="宋体" w:hint="eastAsia"/>
          <w:spacing w:val="-40"/>
        </w:rPr>
        <w:t> </w:t>
      </w:r>
      <w:r>
        <w:rPr>
          <w:rFonts w:ascii="宋体" w:eastAsia="宋体" w:hint="eastAsia"/>
          <w:spacing w:val="-2"/>
        </w:rPr>
        <w:t>T3</w:t>
      </w:r>
      <w:r>
        <w:rPr>
          <w:rFonts w:ascii="宋体" w:eastAsia="宋体" w:hint="eastAsia"/>
        </w:rPr>
        <w:t>）</w:t>
      </w:r>
      <w:r>
        <w:rPr>
          <w:rFonts w:ascii="宋体" w:eastAsia="宋体" w:hint="eastAsia"/>
        </w:rPr>
        <w:t>值的上升。游离甲状腺素受</w:t>
      </w:r>
      <w:r>
        <w:rPr>
          <w:rFonts w:ascii="宋体" w:eastAsia="宋体" w:hint="eastAsia"/>
        </w:rPr>
        <w:t>的影响较小且只有</w:t>
      </w:r>
      <w:r>
        <w:rPr>
          <w:rFonts w:ascii="宋体" w:eastAsia="宋体" w:hint="eastAsia"/>
        </w:rPr>
        <w:t>30%-35</w:t>
      </w:r>
      <w:r>
        <w:rPr>
          <w:rFonts w:ascii="宋体" w:eastAsia="宋体" w:hint="eastAsia"/>
        </w:rPr>
        <w:t>%仅仅低于正常值。在脑死亡供体中垂体</w:t>
      </w:r>
      <w:r>
        <w:rPr>
          <w:rFonts w:ascii="宋体" w:eastAsia="宋体" w:hint="eastAsia"/>
        </w:rPr>
        <w:t>前</w:t>
      </w:r>
    </w:p>
    <w:p w:rsidR="0018722C">
      <w:pPr>
        <w:pStyle w:val="ae"/>
        <w:topLinePunct/>
      </w:pPr>
      <w:r>
        <w:pict>
          <v:line style="position:absolute;mso-position-horizontal-relative:page;mso-position-vertical-relative:paragraph;z-index:-33592" from="418.320007pt,5.301559pt" to="418.320007pt,23.481559pt" stroked="true" strokeweight="4.68pt" strokecolor="#f1f1f1">
            <v:stroke dashstyle="solid"/>
            <w10:wrap type="none"/>
          </v:line>
        </w:pict>
      </w:r>
      <w:r>
        <w:rPr>
          <w:rFonts w:ascii="宋体" w:hAnsi="宋体" w:eastAsia="宋体" w:hint="eastAsia"/>
        </w:rPr>
        <w:t>叶的功能似乎保存下来，因为促甲状腺激素（TSH）, 促肾上腺皮质</w:t>
      </w:r>
      <w:r>
        <w:rPr>
          <w:rFonts w:ascii="宋体" w:hAnsi="宋体" w:eastAsia="宋体" w:hint="eastAsia"/>
          <w:spacing w:val="-8"/>
        </w:rPr>
        <w:t>激素</w:t>
      </w:r>
      <w:r>
        <w:rPr>
          <w:rFonts w:ascii="宋体" w:hAnsi="宋体" w:eastAsia="宋体" w:hint="eastAsia"/>
          <w:spacing w:val="-3"/>
        </w:rPr>
        <w:t>（ACTH）</w:t>
      </w:r>
      <w:r>
        <w:rPr>
          <w:rFonts w:ascii="宋体" w:hAnsi="宋体" w:eastAsia="宋体" w:hint="eastAsia"/>
          <w:spacing w:val="-2"/>
        </w:rPr>
        <w:t>和人类生长激素的值是正常的，表明垂体前叶的功能还</w:t>
      </w:r>
      <w:r>
        <w:rPr>
          <w:rFonts w:ascii="宋体" w:hAnsi="宋体" w:eastAsia="宋体" w:hint="eastAsia"/>
          <w:spacing w:val="-6"/>
        </w:rPr>
        <w:t>是有保留的。甲状腺激素和</w:t>
      </w:r>
      <w:r>
        <w:rPr>
          <w:rFonts w:ascii="宋体" w:hAnsi="宋体" w:eastAsia="宋体" w:hint="eastAsia"/>
        </w:rPr>
        <w:t>TSH</w:t>
      </w:r>
      <w:r w:rsidR="001852F3">
        <w:rPr>
          <w:rFonts w:ascii="宋体" w:hAnsi="宋体" w:eastAsia="宋体" w:hint="eastAsia"/>
          <w:spacing w:val="-6"/>
        </w:rPr>
        <w:t xml:space="preserve">水平是判断“甲状腺机能正常的病态</w:t>
      </w:r>
      <w:r>
        <w:rPr>
          <w:rFonts w:ascii="宋体" w:hAnsi="宋体" w:eastAsia="宋体" w:hint="eastAsia"/>
          <w:spacing w:val="-6"/>
        </w:rPr>
        <w:t>综合征”重要标准常伴随着严重的脑损伤，而不是</w:t>
      </w:r>
      <w:r>
        <w:rPr>
          <w:rFonts w:ascii="宋体" w:hAnsi="宋体" w:eastAsia="宋体" w:hint="eastAsia"/>
        </w:rPr>
        <w:t>TSH</w:t>
      </w:r>
      <w:r w:rsidR="001852F3">
        <w:rPr>
          <w:rFonts w:ascii="宋体" w:hAnsi="宋体" w:eastAsia="宋体" w:hint="eastAsia"/>
          <w:spacing w:val="-13"/>
        </w:rPr>
        <w:t xml:space="preserve">缺陷</w:t>
      </w:r>
      <w:r>
        <w:rPr>
          <w:rFonts w:ascii="宋体" w:hAnsi="宋体" w:eastAsia="宋体" w:hint="eastAsia"/>
          <w:vertAlign w:val="superscript"/>
        </w:rPr>
        <w:t>[11-13</w:t>
      </w:r>
      <w:r>
        <w:rPr>
          <w:rFonts w:ascii="宋体" w:hAnsi="宋体" w:eastAsia="宋体" w:hint="eastAsia"/>
          <w:vertAlign w:val="superscript"/>
        </w:rPr>
        <w:t>]</w:t>
      </w:r>
      <w:r>
        <w:rPr>
          <w:rFonts w:ascii="宋体" w:hAnsi="宋体" w:eastAsia="宋体" w:hint="eastAsia"/>
          <w:spacing w:val="-4"/>
        </w:rPr>
        <w:t>。在</w:t>
      </w:r>
    </w:p>
    <w:p w:rsidR="0018722C">
      <w:pPr>
        <w:topLinePunct/>
      </w:pPr>
      <w:bookmarkStart w:id="959915" w:name="_cwCmt17"/>
      <w:r>
        <w:rPr>
          <w:rFonts w:cstheme="minorBidi" w:hAnsiTheme="minorHAnsi" w:eastAsiaTheme="minorHAnsi" w:asciiTheme="minorHAnsi" w:ascii="Calibri"/>
        </w:rPr>
        <w:t>42</w:t>
      </w:r>
      <w:bookmarkEnd w:id="959915"/>
    </w:p>
    <w:p w:rsidR="0018722C">
      <w:pPr>
        <w:topLinePunct/>
      </w:pPr>
      <w:r>
        <w:rPr>
          <w:rFonts w:ascii="宋体" w:eastAsia="宋体" w:hint="eastAsia"/>
        </w:rPr>
        <w:t>脑死亡引起的中枢神经系统损伤引的内分泌的变化报道说法不一、激</w:t>
      </w:r>
      <w:r w:rsidR="001852F3">
        <w:rPr>
          <w:rFonts w:ascii="宋体" w:eastAsia="宋体" w:hint="eastAsia"/>
        </w:rPr>
        <w:t xml:space="preserve"> </w:t>
      </w:r>
      <w:r>
        <w:rPr>
          <w:rFonts w:ascii="宋体" w:eastAsia="宋体" w:hint="eastAsia"/>
        </w:rPr>
        <w:t>素对外周血流动力学影响方面也存在矛盾现象且在动物和病人中内</w:t>
      </w:r>
      <w:r>
        <w:rPr>
          <w:rFonts w:ascii="宋体" w:eastAsia="宋体" w:hint="eastAsia"/>
        </w:rPr>
        <w:t>分泌的变化也存在显著差异</w:t>
      </w:r>
      <w:r>
        <w:rPr>
          <w:rFonts w:ascii="宋体" w:eastAsia="宋体" w:hint="eastAsia"/>
          <w:vertAlign w:val="superscript"/>
        </w:rPr>
        <w:t>[</w:t>
      </w:r>
      <w:r>
        <w:rPr>
          <w:rFonts w:ascii="宋体" w:eastAsia="宋体" w:hint="eastAsia"/>
          <w:vertAlign w:val="superscript"/>
        </w:rPr>
        <w:t xml:space="preserve">14</w:t>
      </w:r>
      <w:r>
        <w:rPr>
          <w:rFonts w:ascii="宋体" w:eastAsia="宋体" w:hint="eastAsia"/>
          <w:vertAlign w:val="superscript"/>
        </w:rPr>
        <w:t>]</w:t>
      </w:r>
      <w:r>
        <w:rPr>
          <w:rFonts w:ascii="宋体" w:eastAsia="宋体" w:hint="eastAsia"/>
        </w:rPr>
        <w:t>。</w:t>
      </w:r>
    </w:p>
    <w:p w:rsidR="0018722C">
      <w:pPr>
        <w:topLinePunct/>
      </w:pPr>
      <w:r>
        <w:rPr>
          <w:rFonts w:ascii="黑体" w:eastAsia="黑体" w:hint="eastAsia"/>
        </w:rPr>
        <w:t>3.3</w:t>
      </w:r>
      <w:r w:rsidR="001852F3">
        <w:rPr>
          <w:rFonts w:ascii="黑体" w:eastAsia="黑体" w:hint="eastAsia"/>
        </w:rPr>
        <w:t xml:space="preserve">炎症和免疫方面的影响</w:t>
      </w:r>
    </w:p>
    <w:p w:rsidR="0018722C">
      <w:pPr>
        <w:topLinePunct/>
      </w:pPr>
      <w:r>
        <w:rPr>
          <w:rFonts w:ascii="宋体" w:hAnsi="宋体" w:eastAsia="宋体" w:hint="eastAsia"/>
        </w:rPr>
        <w:t>脑死亡和严重的脑损伤后，血液中的肿瘤坏死因子</w:t>
      </w:r>
      <w:r>
        <w:rPr>
          <w:rFonts w:ascii="宋体" w:hAnsi="宋体" w:eastAsia="宋体" w:hint="eastAsia"/>
        </w:rPr>
        <w:t>α</w:t>
      </w:r>
      <w:r>
        <w:rPr>
          <w:rFonts w:ascii="宋体" w:hAnsi="宋体" w:eastAsia="宋体" w:hint="eastAsia"/>
        </w:rPr>
        <w:t>（</w:t>
      </w:r>
      <w:r>
        <w:rPr>
          <w:rFonts w:ascii="宋体" w:hAnsi="宋体" w:eastAsia="宋体" w:hint="eastAsia"/>
          <w:w w:val="99"/>
        </w:rPr>
        <w:t>TNF-α</w:t>
      </w:r>
      <w:r>
        <w:rPr>
          <w:rFonts w:ascii="宋体" w:hAnsi="宋体" w:eastAsia="宋体" w:hint="eastAsia"/>
        </w:rPr>
        <w:t>）</w:t>
      </w:r>
      <w:r>
        <w:rPr>
          <w:rFonts w:ascii="宋体" w:hAnsi="宋体" w:eastAsia="宋体" w:hint="eastAsia"/>
        </w:rPr>
        <w:t>，白介素</w:t>
      </w:r>
      <w:r>
        <w:rPr>
          <w:rFonts w:ascii="宋体" w:hAnsi="宋体" w:eastAsia="宋体" w:hint="eastAsia"/>
        </w:rPr>
        <w:t>6</w:t>
      </w:r>
      <w:r>
        <w:rPr>
          <w:rFonts w:ascii="宋体" w:hAnsi="宋体" w:eastAsia="宋体" w:hint="eastAsia"/>
          <w:rFonts w:ascii="宋体" w:hAnsi="宋体" w:eastAsia="宋体" w:hint="eastAsia"/>
          <w:w w:val="99"/>
        </w:rPr>
        <w:t>(</w:t>
      </w:r>
      <w:r>
        <w:rPr>
          <w:rFonts w:ascii="宋体" w:hAnsi="宋体" w:eastAsia="宋体" w:hint="eastAsia"/>
          <w:w w:val="99"/>
        </w:rPr>
        <w:t>IL-6</w:t>
      </w:r>
      <w:r>
        <w:rPr>
          <w:rFonts w:ascii="宋体" w:hAnsi="宋体" w:eastAsia="宋体" w:hint="eastAsia"/>
          <w:rFonts w:ascii="宋体" w:hAnsi="宋体" w:eastAsia="宋体" w:hint="eastAsia"/>
          <w:spacing w:val="-70"/>
          <w:w w:val="99"/>
        </w:rPr>
        <w:t>)</w:t>
      </w:r>
      <w:r>
        <w:rPr>
          <w:rFonts w:ascii="宋体" w:hAnsi="宋体" w:eastAsia="宋体" w:hint="eastAsia"/>
        </w:rPr>
        <w:t>，IL-8</w:t>
      </w:r>
      <w:r>
        <w:rPr>
          <w:rFonts w:ascii="宋体" w:hAnsi="宋体" w:eastAsia="宋体" w:hint="eastAsia"/>
        </w:rPr>
        <w:t>，</w:t>
      </w:r>
      <w:r>
        <w:rPr>
          <w:rFonts w:ascii="宋体" w:hAnsi="宋体" w:eastAsia="宋体" w:hint="eastAsia"/>
        </w:rPr>
        <w:t>IL-1</w:t>
      </w:r>
      <w:r>
        <w:rPr>
          <w:rFonts w:ascii="Symbol" w:hAnsi="Symbol" w:eastAsia="Symbol"/>
        </w:rPr>
        <w:t></w:t>
      </w:r>
      <w:r>
        <w:rPr>
          <w:rFonts w:ascii="宋体" w:hAnsi="宋体" w:eastAsia="宋体" w:hint="eastAsia"/>
        </w:rPr>
        <w:t>和</w:t>
      </w:r>
      <w:r>
        <w:rPr>
          <w:rFonts w:ascii="宋体" w:hAnsi="宋体" w:eastAsia="宋体" w:hint="eastAsia"/>
        </w:rPr>
        <w:t>I</w:t>
      </w:r>
      <w:r>
        <w:rPr>
          <w:rFonts w:ascii="宋体" w:hAnsi="宋体" w:eastAsia="宋体" w:hint="eastAsia"/>
        </w:rPr>
        <w:t>L-</w:t>
      </w:r>
      <w:r>
        <w:rPr>
          <w:rFonts w:ascii="宋体" w:hAnsi="宋体" w:eastAsia="宋体" w:hint="eastAsia"/>
        </w:rPr>
        <w:t>2</w:t>
      </w:r>
      <w:r>
        <w:rPr>
          <w:rFonts w:ascii="宋体" w:hAnsi="宋体" w:eastAsia="宋体" w:hint="eastAsia"/>
        </w:rPr>
        <w:t>R</w:t>
      </w:r>
      <w:r>
        <w:rPr>
          <w:rFonts w:ascii="宋体" w:hAnsi="宋体" w:eastAsia="宋体" w:hint="eastAsia"/>
        </w:rPr>
        <w:t>的水平有所升高，这些因子</w:t>
      </w:r>
      <w:r>
        <w:rPr>
          <w:rFonts w:ascii="宋体" w:hAnsi="宋体" w:eastAsia="宋体" w:hint="eastAsia"/>
        </w:rPr>
        <w:t>在实体器官中也会表达上调</w:t>
      </w:r>
      <w:r>
        <w:rPr>
          <w:rFonts w:ascii="宋体" w:hAnsi="宋体" w:eastAsia="宋体" w:hint="eastAsia"/>
          <w:vertAlign w:val="superscript"/>
        </w:rPr>
        <w:t>[</w:t>
      </w:r>
      <w:r>
        <w:rPr>
          <w:rFonts w:ascii="宋体" w:hAnsi="宋体" w:eastAsia="宋体" w:hint="eastAsia"/>
          <w:vertAlign w:val="superscript"/>
        </w:rPr>
        <w:t xml:space="preserve">15-18</w:t>
      </w:r>
      <w:r>
        <w:rPr>
          <w:rFonts w:ascii="宋体" w:hAnsi="宋体" w:eastAsia="宋体" w:hint="eastAsia"/>
          <w:vertAlign w:val="superscript"/>
        </w:rPr>
        <w:t>]</w:t>
      </w:r>
      <w:r>
        <w:rPr>
          <w:rFonts w:ascii="宋体" w:hAnsi="宋体" w:eastAsia="宋体" w:hint="eastAsia"/>
          <w:rFonts w:ascii="宋体" w:hAnsi="宋体" w:eastAsia="宋体" w:hint="eastAsia"/>
        </w:rPr>
        <w:t xml:space="preserve">. </w:t>
      </w:r>
      <w:r>
        <w:rPr>
          <w:rFonts w:ascii="宋体" w:hAnsi="宋体" w:eastAsia="宋体" w:hint="eastAsia"/>
        </w:rPr>
        <w:t>TNF-α</w:t>
      </w:r>
      <w:r>
        <w:rPr>
          <w:rFonts w:ascii="宋体" w:hAnsi="宋体" w:eastAsia="宋体" w:hint="eastAsia"/>
        </w:rPr>
        <w:t>和</w:t>
      </w:r>
      <w:r>
        <w:rPr>
          <w:rFonts w:ascii="宋体" w:hAnsi="宋体" w:eastAsia="宋体" w:hint="eastAsia"/>
        </w:rPr>
        <w:t>IL-6</w:t>
      </w:r>
      <w:r w:rsidR="001852F3">
        <w:rPr>
          <w:rFonts w:ascii="宋体" w:hAnsi="宋体" w:eastAsia="宋体" w:hint="eastAsia"/>
        </w:rPr>
        <w:t xml:space="preserve">的表达升高与供心的质量下降有关且可以预测在心脏移植后右心室的衰竭</w:t>
      </w:r>
      <w:r>
        <w:rPr>
          <w:rFonts w:ascii="宋体" w:hAnsi="宋体" w:eastAsia="宋体" w:hint="eastAsia"/>
        </w:rPr>
        <w:t>[</w:t>
      </w:r>
      <w:r>
        <w:rPr>
          <w:rFonts w:ascii="宋体" w:hAnsi="宋体" w:eastAsia="宋体" w:hint="eastAsia"/>
        </w:rPr>
        <w:t xml:space="preserve">19</w:t>
      </w:r>
      <w:r>
        <w:rPr>
          <w:rFonts w:ascii="宋体" w:hAnsi="宋体" w:eastAsia="宋体" w:hint="eastAsia"/>
        </w:rPr>
        <w:t>.</w:t>
      </w:r>
      <w:r>
        <w:rPr>
          <w:rFonts w:ascii="宋体" w:hAnsi="宋体" w:eastAsia="宋体" w:hint="eastAsia"/>
        </w:rPr>
        <w:t xml:space="preserve">20</w:t>
      </w:r>
      <w:r>
        <w:rPr>
          <w:rFonts w:ascii="宋体" w:hAnsi="宋体" w:eastAsia="宋体" w:hint="eastAsia"/>
        </w:rPr>
        <w:t>]</w:t>
      </w:r>
      <w:r>
        <w:rPr>
          <w:rFonts w:ascii="宋体" w:hAnsi="宋体" w:eastAsia="宋体" w:hint="eastAsia"/>
        </w:rPr>
        <w:t>。在肾移</w:t>
      </w:r>
      <w:r>
        <w:rPr>
          <w:rFonts w:ascii="宋体" w:hAnsi="宋体" w:eastAsia="宋体" w:hint="eastAsia"/>
        </w:rPr>
        <w:t>植，活体供体的比尸体供体在短期和长期效果都要好，且脑死亡供体</w:t>
      </w:r>
      <w:r>
        <w:rPr>
          <w:rFonts w:ascii="宋体" w:hAnsi="宋体" w:eastAsia="宋体" w:hint="eastAsia"/>
        </w:rPr>
        <w:t>增加的在血液中和肾脏中的细胞因子的水平反映了在活体和尸体供</w:t>
      </w:r>
      <w:r>
        <w:rPr>
          <w:rFonts w:ascii="宋体" w:hAnsi="宋体" w:eastAsia="宋体" w:hint="eastAsia"/>
        </w:rPr>
        <w:t>中不同的结果</w:t>
      </w:r>
      <w:r>
        <w:rPr>
          <w:rFonts w:ascii="宋体" w:hAnsi="宋体" w:eastAsia="宋体" w:hint="eastAsia"/>
          <w:vertAlign w:val="superscript"/>
        </w:rPr>
        <w:t>[</w:t>
      </w:r>
      <w:r>
        <w:rPr>
          <w:rFonts w:ascii="宋体" w:hAnsi="宋体" w:eastAsia="宋体" w:hint="eastAsia"/>
          <w:vertAlign w:val="superscript"/>
        </w:rPr>
        <w:t xml:space="preserve">21-23</w:t>
      </w:r>
      <w:r>
        <w:rPr>
          <w:rFonts w:ascii="宋体" w:hAnsi="宋体" w:eastAsia="宋体" w:hint="eastAsia"/>
          <w:vertAlign w:val="superscript"/>
        </w:rPr>
        <w:t>]</w:t>
      </w:r>
      <w:r>
        <w:rPr>
          <w:rFonts w:ascii="宋体" w:hAnsi="宋体" w:eastAsia="宋体" w:hint="eastAsia"/>
        </w:rPr>
        <w:t>。细胞因子对免疫系统有许多协同和拮抗的作用。</w:t>
      </w:r>
      <w:r>
        <w:rPr>
          <w:rFonts w:ascii="宋体" w:hAnsi="宋体" w:eastAsia="宋体" w:hint="eastAsia"/>
        </w:rPr>
        <w:t>脑死亡后他们可能触发炎症级联反应，快速的增加白细胞的数量和粘</w:t>
      </w:r>
      <w:r>
        <w:rPr>
          <w:rFonts w:ascii="宋体" w:hAnsi="宋体" w:eastAsia="宋体" w:hint="eastAsia"/>
        </w:rPr>
        <w:t>附分子比如：选择蛋白，细胞间粘附分子-</w:t>
      </w:r>
      <w:r>
        <w:rPr>
          <w:rFonts w:ascii="宋体" w:hAnsi="宋体" w:eastAsia="宋体" w:hint="eastAsia"/>
        </w:rPr>
        <w:t>1</w:t>
      </w:r>
      <w:r>
        <w:rPr>
          <w:rFonts w:ascii="宋体" w:hAnsi="宋体" w:eastAsia="宋体" w:hint="eastAsia"/>
        </w:rPr>
        <w:t>（</w:t>
      </w:r>
      <w:r>
        <w:rPr>
          <w:rFonts w:ascii="宋体" w:hAnsi="宋体" w:eastAsia="宋体" w:hint="eastAsia"/>
          <w:spacing w:val="-2"/>
        </w:rPr>
        <w:t>ICAM-1</w:t>
      </w:r>
      <w:r>
        <w:rPr>
          <w:rFonts w:ascii="宋体" w:hAnsi="宋体" w:eastAsia="宋体" w:hint="eastAsia"/>
        </w:rPr>
        <w:t>）</w:t>
      </w:r>
      <w:r>
        <w:rPr>
          <w:rFonts w:ascii="宋体" w:hAnsi="宋体" w:eastAsia="宋体" w:hint="eastAsia"/>
        </w:rPr>
        <w:t>和单核趋化因子-1</w:t>
      </w:r>
      <w:r w:rsidR="001852F3">
        <w:rPr>
          <w:rFonts w:ascii="宋体" w:hAnsi="宋体" w:eastAsia="宋体" w:hint="eastAsia"/>
        </w:rPr>
        <w:t xml:space="preserve">导致在移植中的器官细胞浸润</w:t>
      </w:r>
      <w:r>
        <w:rPr>
          <w:rFonts w:ascii="宋体" w:hAnsi="宋体" w:eastAsia="宋体" w:hint="eastAsia"/>
        </w:rPr>
        <w:t>[</w:t>
      </w:r>
      <w:r>
        <w:rPr>
          <w:rFonts w:ascii="宋体" w:hAnsi="宋体" w:eastAsia="宋体" w:hint="eastAsia"/>
        </w:rPr>
        <w:t xml:space="preserve">24,25</w:t>
      </w:r>
      <w:r>
        <w:rPr>
          <w:rFonts w:ascii="宋体" w:hAnsi="宋体" w:eastAsia="宋体" w:hint="eastAsia"/>
        </w:rPr>
        <w:t>]</w:t>
      </w:r>
      <w:r>
        <w:rPr>
          <w:rFonts w:ascii="宋体" w:hAnsi="宋体" w:eastAsia="宋体" w:hint="eastAsia"/>
        </w:rPr>
        <w:t>。粘附的白细胞释放促炎症淋巴因子比如：TNF-α和干扰素-γ上调在移植物细胞中的主要组织相容性复合物</w:t>
      </w:r>
      <w:r>
        <w:rPr>
          <w:rFonts w:ascii="宋体" w:hAnsi="宋体" w:eastAsia="宋体" w:hint="eastAsia"/>
        </w:rPr>
        <w:t>（</w:t>
      </w:r>
      <w:r>
        <w:rPr>
          <w:rFonts w:ascii="宋体" w:hAnsi="宋体" w:eastAsia="宋体" w:hint="eastAsia"/>
          <w:spacing w:val="-6"/>
        </w:rPr>
        <w:t>MHC</w:t>
      </w:r>
      <w:r>
        <w:rPr>
          <w:rFonts w:ascii="宋体" w:hAnsi="宋体" w:eastAsia="宋体" w:hint="eastAsia"/>
        </w:rPr>
        <w:t>）</w:t>
      </w:r>
      <w:r>
        <w:rPr>
          <w:rFonts w:ascii="宋体" w:hAnsi="宋体" w:eastAsia="宋体" w:hint="eastAsia"/>
        </w:rPr>
        <w:t>Ⅰ和Ⅱ。MHC</w:t>
      </w:r>
      <w:r w:rsidR="001852F3">
        <w:rPr>
          <w:rFonts w:ascii="宋体" w:hAnsi="宋体" w:eastAsia="宋体" w:hint="eastAsia"/>
        </w:rPr>
        <w:t xml:space="preserve">可能通过</w:t>
      </w:r>
      <w:r>
        <w:rPr>
          <w:rFonts w:ascii="宋体" w:hAnsi="宋体" w:eastAsia="宋体" w:hint="eastAsia"/>
        </w:rPr>
        <w:t>T</w:t>
      </w:r>
      <w:r w:rsidR="001852F3">
        <w:rPr>
          <w:rFonts w:ascii="宋体" w:hAnsi="宋体" w:eastAsia="宋体" w:hint="eastAsia"/>
        </w:rPr>
        <w:t xml:space="preserve">细胞介导过程增加移植物的免疫原性</w:t>
      </w:r>
      <w:r>
        <w:rPr>
          <w:rFonts w:ascii="宋体" w:hAnsi="宋体" w:eastAsia="宋体" w:hint="eastAsia"/>
          <w:vertAlign w:val="superscript"/>
        </w:rPr>
        <w:t>[</w:t>
      </w:r>
      <w:r>
        <w:rPr>
          <w:rFonts w:ascii="宋体" w:hAnsi="宋体" w:eastAsia="宋体" w:hint="eastAsia"/>
          <w:vertAlign w:val="superscript"/>
          <w:position w:val="14"/>
        </w:rPr>
        <w:t xml:space="preserve">26</w:t>
      </w:r>
      <w:r>
        <w:rPr>
          <w:rFonts w:ascii="宋体" w:hAnsi="宋体" w:eastAsia="宋体" w:hint="eastAsia"/>
          <w:vertAlign w:val="superscript"/>
        </w:rPr>
        <w:t>]</w:t>
      </w:r>
      <w:r>
        <w:rPr>
          <w:rFonts w:ascii="宋体" w:hAnsi="宋体" w:eastAsia="宋体" w:hint="eastAsia"/>
        </w:rPr>
        <w:t>。有研究证实，在脑死亡猪中发现肾，心和肺存在促炎症分子的器官特异性调节</w:t>
      </w:r>
      <w:r>
        <w:rPr>
          <w:rFonts w:ascii="宋体" w:hAnsi="宋体" w:eastAsia="宋体" w:hint="eastAsia"/>
          <w:vertAlign w:val="superscript"/>
        </w:rPr>
        <w:t>[</w:t>
      </w:r>
      <w:r>
        <w:rPr>
          <w:rFonts w:ascii="宋体" w:hAnsi="宋体" w:eastAsia="宋体" w:hint="eastAsia"/>
          <w:vertAlign w:val="superscript"/>
          <w:position w:val="14"/>
        </w:rPr>
        <w:t xml:space="preserve">17</w:t>
      </w:r>
      <w:r>
        <w:rPr>
          <w:rFonts w:ascii="宋体" w:hAnsi="宋体" w:eastAsia="宋体" w:hint="eastAsia"/>
          <w:vertAlign w:val="superscript"/>
        </w:rPr>
        <w:t>]</w:t>
      </w:r>
      <w:r>
        <w:rPr>
          <w:rFonts w:ascii="宋体" w:hAnsi="宋体" w:eastAsia="宋体" w:hint="eastAsia"/>
        </w:rPr>
        <w:t>。在这些细胞因子和相关的分子测量，</w:t>
      </w:r>
      <w:r w:rsidR="001852F3">
        <w:rPr>
          <w:rFonts w:ascii="宋体" w:hAnsi="宋体" w:eastAsia="宋体" w:hint="eastAsia"/>
        </w:rPr>
        <w:t xml:space="preserve">IL-1</w:t>
      </w:r>
      <w:r>
        <w:rPr>
          <w:rFonts w:ascii="Symbol" w:hAnsi="Symbol" w:eastAsia="Symbol"/>
        </w:rPr>
        <w:t></w:t>
      </w:r>
      <w:r>
        <w:rPr>
          <w:rFonts w:ascii="宋体" w:hAnsi="宋体" w:eastAsia="宋体" w:hint="eastAsia"/>
        </w:rPr>
        <w:t>和</w:t>
      </w:r>
      <w:r>
        <w:rPr>
          <w:rFonts w:ascii="宋体" w:hAnsi="宋体" w:eastAsia="宋体" w:hint="eastAsia"/>
        </w:rPr>
        <w:t>IL-6</w:t>
      </w:r>
      <w:r w:rsidR="001852F3">
        <w:rPr>
          <w:rFonts w:ascii="宋体" w:hAnsi="宋体" w:eastAsia="宋体" w:hint="eastAsia"/>
        </w:rPr>
        <w:t xml:space="preserve">在所有器官中有所增加，然而</w:t>
      </w:r>
      <w:r>
        <w:rPr>
          <w:rFonts w:ascii="宋体" w:hAnsi="宋体" w:eastAsia="宋体" w:hint="eastAsia"/>
        </w:rPr>
        <w:t>TNF-α仅仅在肺组织中增加。ICAM-1</w:t>
      </w:r>
      <w:r>
        <w:rPr>
          <w:rFonts w:ascii="宋体" w:hAnsi="宋体" w:eastAsia="宋体" w:hint="eastAsia"/>
        </w:rPr>
        <w:t> </w:t>
      </w:r>
      <w:r>
        <w:rPr>
          <w:rFonts w:ascii="宋体" w:hAnsi="宋体" w:eastAsia="宋体" w:hint="eastAsia"/>
        </w:rPr>
        <w:t>mRNA</w:t>
      </w:r>
      <w:r w:rsidR="001852F3">
        <w:rPr>
          <w:rFonts w:ascii="宋体" w:hAnsi="宋体" w:eastAsia="宋体" w:hint="eastAsia"/>
        </w:rPr>
        <w:t xml:space="preserve">也仅仅在肺组织中增加。这些不同可能会解释器</w:t>
      </w:r>
      <w:r>
        <w:rPr>
          <w:rFonts w:ascii="宋体" w:hAnsi="宋体" w:eastAsia="宋体" w:hint="eastAsia"/>
        </w:rPr>
        <w:t>官免疫原性的不同和不同的移植结果</w:t>
      </w:r>
      <w:r>
        <w:rPr>
          <w:rFonts w:ascii="宋体" w:hAnsi="宋体" w:eastAsia="宋体" w:hint="eastAsia"/>
          <w:vertAlign w:val="superscript"/>
        </w:rPr>
        <w:t>[</w:t>
      </w:r>
      <w:r>
        <w:rPr>
          <w:rFonts w:ascii="宋体" w:hAnsi="宋体" w:eastAsia="宋体" w:hint="eastAsia"/>
          <w:vertAlign w:val="superscript"/>
          <w:position w:val="14"/>
        </w:rPr>
        <w:t xml:space="preserve">17</w:t>
      </w:r>
      <w:r>
        <w:rPr>
          <w:rFonts w:ascii="宋体" w:hAnsi="宋体" w:eastAsia="宋体" w:hint="eastAsia"/>
          <w:vertAlign w:val="superscript"/>
        </w:rPr>
        <w:t>]</w:t>
      </w:r>
      <w:r>
        <w:rPr>
          <w:rFonts w:ascii="宋体" w:hAnsi="宋体" w:eastAsia="宋体" w:hint="eastAsia"/>
        </w:rPr>
        <w:t>。</w:t>
      </w:r>
    </w:p>
    <w:p w:rsidR="0018722C">
      <w:pPr>
        <w:topLinePunct/>
      </w:pPr>
      <w:r>
        <w:rPr>
          <w:rFonts w:ascii="宋体" w:hAnsi="宋体" w:eastAsia="宋体" w:hint="eastAsia"/>
        </w:rPr>
        <w:t>“交感风暴”和之后出现的儿茶酚胺不稳定可能导致在许多器官</w:t>
      </w:r>
    </w:p>
    <w:p w:rsidR="0018722C">
      <w:pPr>
        <w:topLinePunct/>
      </w:pPr>
      <w:r>
        <w:rPr>
          <w:rFonts w:cstheme="minorBidi" w:hAnsiTheme="minorHAnsi" w:eastAsiaTheme="minorHAnsi" w:asciiTheme="minorHAnsi" w:ascii="Calibri"/>
        </w:rPr>
        <w:t>43</w:t>
      </w:r>
    </w:p>
    <w:p w:rsidR="0018722C">
      <w:pPr>
        <w:topLinePunct/>
      </w:pPr>
      <w:r>
        <w:rPr>
          <w:rFonts w:ascii="宋体" w:eastAsia="宋体" w:hint="eastAsia"/>
        </w:rPr>
        <w:t>低灌注和缺血，从而激活细胞因子系统。在脑部受损后，在脑组织和</w:t>
      </w:r>
      <w:r w:rsidR="001852F3">
        <w:rPr>
          <w:rFonts w:ascii="宋体" w:eastAsia="宋体" w:hint="eastAsia"/>
        </w:rPr>
        <w:t xml:space="preserve"> </w:t>
      </w:r>
      <w:r>
        <w:rPr>
          <w:rFonts w:ascii="宋体" w:eastAsia="宋体" w:hint="eastAsia"/>
        </w:rPr>
        <w:t>脑脊液发现许多细胞因子他们通过有缺陷的血脑屏障，到达血液循环</w:t>
      </w:r>
      <w:r w:rsidR="001852F3">
        <w:rPr>
          <w:rFonts w:ascii="宋体" w:eastAsia="宋体" w:hint="eastAsia"/>
        </w:rPr>
        <w:t xml:space="preserve"> 刺激血液中的靶性细胞</w:t>
      </w:r>
      <w:r>
        <w:rPr>
          <w:rFonts w:ascii="宋体" w:eastAsia="宋体" w:hint="eastAsia"/>
          <w:vertAlign w:val="superscript"/>
        </w:rPr>
        <w:t>[</w:t>
      </w:r>
      <w:r>
        <w:rPr>
          <w:rFonts w:ascii="宋体" w:eastAsia="宋体" w:hint="eastAsia"/>
          <w:vertAlign w:val="superscript"/>
        </w:rPr>
        <w:t xml:space="preserve">27</w:t>
      </w:r>
      <w:r>
        <w:rPr>
          <w:rFonts w:ascii="宋体" w:eastAsia="宋体" w:hint="eastAsia"/>
          <w:vertAlign w:val="superscript"/>
        </w:rPr>
        <w:t>]</w:t>
      </w:r>
      <w:r>
        <w:rPr>
          <w:rFonts w:ascii="宋体" w:eastAsia="宋体" w:hint="eastAsia"/>
        </w:rPr>
        <w:t>。</w:t>
      </w:r>
    </w:p>
    <w:p w:rsidR="0018722C">
      <w:pPr>
        <w:topLinePunct/>
      </w:pPr>
      <w:r>
        <w:rPr>
          <w:rFonts w:ascii="宋体" w:eastAsia="宋体" w:hint="eastAsia"/>
        </w:rPr>
        <w:t>总之，脑死亡与促炎症物质的释放有关，且促炎症反应在移植的</w:t>
      </w:r>
      <w:r>
        <w:rPr>
          <w:rFonts w:ascii="宋体" w:eastAsia="宋体" w:hint="eastAsia"/>
        </w:rPr>
        <w:t>器官中可以检测的到，导致在移植前可以激活免疫原性，最终导致与</w:t>
      </w:r>
      <w:r>
        <w:rPr>
          <w:rFonts w:ascii="宋体" w:eastAsia="宋体" w:hint="eastAsia"/>
        </w:rPr>
        <w:t>活体供心比脑死亡供心组织损害，功能降低，更低的存活时间</w:t>
      </w:r>
      <w:r>
        <w:rPr>
          <w:rFonts w:ascii="宋体" w:eastAsia="宋体" w:hint="eastAsia"/>
          <w:vertAlign w:val="superscript"/>
        </w:rPr>
        <w:t>[</w:t>
      </w:r>
      <w:r>
        <w:rPr>
          <w:rFonts w:ascii="宋体" w:eastAsia="宋体" w:hint="eastAsia"/>
          <w:vertAlign w:val="superscript"/>
        </w:rPr>
        <w:t xml:space="preserve">26,28-32</w:t>
      </w:r>
      <w:r>
        <w:rPr>
          <w:rFonts w:ascii="宋体" w:eastAsia="宋体" w:hint="eastAsia"/>
          <w:vertAlign w:val="superscript"/>
        </w:rPr>
        <w:t>]</w:t>
      </w:r>
      <w:r>
        <w:rPr>
          <w:rFonts w:ascii="宋体" w:eastAsia="宋体" w:hint="eastAsia"/>
        </w:rPr>
        <w:t>。</w:t>
      </w:r>
    </w:p>
    <w:p w:rsidR="0018722C">
      <w:pPr>
        <w:pStyle w:val="cw19"/>
        <w:topLinePunct/>
      </w:pPr>
      <w:r>
        <w:rPr>
          <w:rFonts w:ascii="黑体" w:eastAsia="黑体" w:hint="eastAsia"/>
        </w:rPr>
        <w:t>3</w:t>
      </w:r>
      <w:r>
        <w:rPr>
          <w:rFonts w:ascii="黑体" w:eastAsia="黑体" w:hint="eastAsia"/>
        </w:rPr>
        <w:t>脑死亡供体器官的保护</w:t>
      </w:r>
    </w:p>
    <w:p w:rsidR="0018722C">
      <w:pPr>
        <w:topLinePunct/>
      </w:pPr>
      <w:r>
        <w:rPr>
          <w:rFonts w:ascii="宋体" w:eastAsia="宋体" w:hint="eastAsia"/>
        </w:rPr>
        <w:t>遭受颅内出血或脑部损伤后病人的治疗主要是针对脑部的治疗，</w:t>
      </w:r>
      <w:r>
        <w:rPr>
          <w:rFonts w:ascii="宋体" w:eastAsia="宋体" w:hint="eastAsia"/>
        </w:rPr>
        <w:t>这些治疗通常包括大量的镇静剂和高渗性生理盐水输液，以减轻颅内</w:t>
      </w:r>
      <w:r w:rsidR="001852F3">
        <w:rPr>
          <w:rFonts w:ascii="宋体" w:eastAsia="宋体" w:hint="eastAsia"/>
        </w:rPr>
        <w:t xml:space="preserve">压和提高大脑的血液动力学</w:t>
      </w:r>
      <w:r>
        <w:rPr>
          <w:vertAlign w:val="superscript"/>
          /&gt;
        </w:rPr>
        <w:t>[</w:t>
      </w:r>
      <w:r>
        <w:rPr>
          <w:vertAlign w:val="superscript"/>
          /&gt;
        </w:rPr>
        <w:t xml:space="preserve">33</w:t>
      </w:r>
      <w:r>
        <w:rPr>
          <w:vertAlign w:val="superscript"/>
          /&gt;
        </w:rPr>
        <w:t xml:space="preserve">, </w:t>
      </w:r>
      <w:r>
        <w:rPr>
          <w:vertAlign w:val="superscript"/>
          /&gt;
        </w:rPr>
        <w:t xml:space="preserve">34</w:t>
      </w:r>
      <w:r>
        <w:rPr>
          <w:vertAlign w:val="superscript"/>
          /&gt;
        </w:rPr>
        <w:t>]</w:t>
      </w:r>
      <w:r>
        <w:rPr>
          <w:rFonts w:ascii="宋体" w:eastAsia="宋体" w:hint="eastAsia"/>
        </w:rPr>
        <w:t>。大量的镇静剂影响儿茶酚胺对心脏</w:t>
      </w:r>
      <w:r>
        <w:rPr>
          <w:rFonts w:ascii="宋体" w:eastAsia="宋体" w:hint="eastAsia"/>
        </w:rPr>
        <w:t>的输出作用从而损伤器官的灌注。当潜在的脑死亡病人发展成脑死亡，</w:t>
      </w:r>
      <w:r w:rsidR="001852F3">
        <w:rPr>
          <w:rFonts w:ascii="宋体" w:eastAsia="宋体" w:hint="eastAsia"/>
        </w:rPr>
        <w:t xml:space="preserve"> 下面对脑死亡器官供体的质量和管理就显和尤为重要。</w:t>
      </w:r>
    </w:p>
    <w:p w:rsidR="0018722C">
      <w:pPr>
        <w:pStyle w:val="cw19"/>
        <w:topLinePunct/>
      </w:pPr>
      <w:r>
        <w:rPr>
          <w:rFonts w:ascii="黑体" w:eastAsia="黑体" w:hint="eastAsia"/>
        </w:rPr>
        <w:t>3.1</w:t>
      </w:r>
      <w:r>
        <w:rPr>
          <w:rFonts w:ascii="黑体" w:eastAsia="黑体" w:hint="eastAsia"/>
        </w:rPr>
        <w:t>血液动力学管理</w:t>
      </w:r>
    </w:p>
    <w:p w:rsidR="0018722C">
      <w:pPr>
        <w:topLinePunct/>
      </w:pPr>
      <w:r>
        <w:rPr>
          <w:rFonts w:ascii="宋体" w:eastAsia="宋体" w:hint="eastAsia"/>
        </w:rPr>
        <w:t>保持供体循环的稳定有一定的挑战性，从脑死亡到器官获取之间的时间要尽可能的短</w:t>
      </w:r>
      <w:r>
        <w:rPr>
          <w:vertAlign w:val="superscript"/>
          /&gt;
        </w:rPr>
        <w:t>[</w:t>
      </w:r>
      <w:r>
        <w:rPr>
          <w:rFonts w:ascii="宋体" w:eastAsia="宋体" w:hint="eastAsia"/>
          <w:vertAlign w:val="superscript"/>
          <w:position w:val="14"/>
        </w:rPr>
        <w:t xml:space="preserve">35</w:t>
      </w:r>
      <w:r>
        <w:rPr>
          <w:vertAlign w:val="superscript"/>
          /&gt;
        </w:rPr>
        <w:t>]</w:t>
      </w:r>
      <w:r>
        <w:rPr>
          <w:rFonts w:ascii="宋体" w:eastAsia="宋体" w:hint="eastAsia"/>
        </w:rPr>
        <w:t>。我们希望保持足够的血液循环量、适当的心输出量和再灌注压来保证氧气传送到组织。由于血液动力学不稳定，</w:t>
      </w:r>
      <w:r>
        <w:rPr>
          <w:rFonts w:ascii="宋体" w:eastAsia="宋体" w:hint="eastAsia"/>
        </w:rPr>
        <w:t>供体需要液体复苏，正性肌力剂支持，血管加压药和激素替代物治疗。</w:t>
      </w:r>
      <w:r w:rsidR="001852F3">
        <w:rPr>
          <w:rFonts w:ascii="宋体" w:eastAsia="宋体" w:hint="eastAsia"/>
        </w:rPr>
        <w:t xml:space="preserve"> </w:t>
      </w:r>
      <w:r>
        <w:rPr>
          <w:rFonts w:ascii="宋体" w:eastAsia="宋体" w:hint="eastAsia"/>
        </w:rPr>
        <w:t>在多达</w:t>
      </w:r>
      <w:r>
        <w:rPr>
          <w:rFonts w:ascii="宋体" w:eastAsia="宋体" w:hint="eastAsia"/>
        </w:rPr>
        <w:t>80%的供体中会发生血压过低</w:t>
      </w:r>
      <w:r>
        <w:rPr>
          <w:vertAlign w:val="superscript"/>
          /&gt;
        </w:rPr>
        <w:t>[</w:t>
      </w:r>
      <w:r>
        <w:rPr>
          <w:rFonts w:ascii="宋体" w:eastAsia="宋体" w:hint="eastAsia"/>
          <w:vertAlign w:val="superscript"/>
          <w:position w:val="14"/>
        </w:rPr>
        <w:t xml:space="preserve">36</w:t>
      </w:r>
      <w:r>
        <w:rPr>
          <w:vertAlign w:val="superscript"/>
          /&gt;
        </w:rPr>
        <w:t>]</w:t>
      </w:r>
      <w:r>
        <w:rPr>
          <w:rFonts w:ascii="宋体" w:eastAsia="宋体" w:hint="eastAsia"/>
        </w:rPr>
        <w:t>，持续的血压过低会损伤移植物的功能</w:t>
      </w:r>
      <w:r>
        <w:rPr>
          <w:vertAlign w:val="superscript"/>
          /&gt;
        </w:rPr>
        <w:t>[</w:t>
      </w:r>
      <w:r>
        <w:rPr>
          <w:rFonts w:ascii="宋体" w:eastAsia="宋体" w:hint="eastAsia"/>
          <w:spacing w:val="-1"/>
          <w:position w:val="14"/>
          <w:sz w:val="14"/>
        </w:rPr>
        <w:t xml:space="preserve">37</w:t>
      </w:r>
      <w:r>
        <w:rPr>
          <w:rFonts w:ascii="宋体" w:eastAsia="宋体" w:hint="eastAsia"/>
          <w:spacing w:val="-1"/>
          <w:position w:val="14"/>
          <w:sz w:val="14"/>
        </w:rPr>
        <w:t xml:space="preserve">, </w:t>
      </w:r>
      <w:r>
        <w:rPr>
          <w:rFonts w:ascii="宋体" w:eastAsia="宋体" w:hint="eastAsia"/>
          <w:spacing w:val="-1"/>
          <w:position w:val="14"/>
          <w:sz w:val="14"/>
        </w:rPr>
        <w:t xml:space="preserve">38</w:t>
      </w:r>
      <w:r>
        <w:rPr>
          <w:vertAlign w:val="superscript"/>
          /&gt;
        </w:rPr>
        <w:t>]</w:t>
      </w:r>
      <w:r>
        <w:rPr>
          <w:rFonts w:ascii="宋体" w:eastAsia="宋体" w:hint="eastAsia"/>
        </w:rPr>
        <w:t>。由于血容量减少很普遍，所以体液复苏是最早的纠正</w:t>
      </w:r>
      <w:r>
        <w:rPr>
          <w:rFonts w:ascii="宋体" w:eastAsia="宋体" w:hint="eastAsia"/>
        </w:rPr>
        <w:t>低血压。目前没有统一哪种液体最适合来补液，通常为晶体液和胶体</w:t>
      </w:r>
      <w:r>
        <w:rPr>
          <w:rFonts w:ascii="宋体" w:eastAsia="宋体" w:hint="eastAsia"/>
        </w:rPr>
        <w:t>液，大多数他们联合来用。</w:t>
      </w:r>
    </w:p>
    <w:p w:rsidR="0018722C">
      <w:pPr>
        <w:topLinePunct/>
      </w:pPr>
      <w:r>
        <w:rPr>
          <w:rFonts w:ascii="宋体" w:eastAsia="宋体" w:hint="eastAsia"/>
        </w:rPr>
        <w:t>即使足够的体液复苏不足以保证恢复血压和心输出量，大概</w:t>
      </w:r>
    </w:p>
    <w:p w:rsidR="0018722C">
      <w:pPr>
        <w:topLinePunct/>
      </w:pPr>
      <w:bookmarkStart w:id="959916" w:name="_cwCmt18"/>
      <w:r>
        <w:rPr>
          <w:rFonts w:cstheme="minorBidi" w:hAnsiTheme="minorHAnsi" w:eastAsiaTheme="minorHAnsi" w:asciiTheme="minorHAnsi" w:ascii="Calibri"/>
        </w:rPr>
        <w:t>44</w:t>
      </w:r>
      <w:bookmarkEnd w:id="959916"/>
    </w:p>
    <w:p w:rsidR="0018722C">
      <w:pPr>
        <w:topLinePunct/>
      </w:pPr>
      <w:r>
        <w:rPr>
          <w:rFonts w:ascii="宋体" w:hAnsi="宋体" w:eastAsia="宋体" w:hint="eastAsia"/>
        </w:rPr>
        <w:t>80-90%的供体需要血管活性药的支持</w:t>
      </w:r>
      <w:r>
        <w:rPr>
          <w:rFonts w:ascii="宋体" w:hAnsi="宋体" w:eastAsia="宋体" w:hint="eastAsia"/>
          <w:vertAlign w:val="superscript"/>
        </w:rPr>
        <w:t>[</w:t>
      </w:r>
      <w:r>
        <w:rPr>
          <w:rFonts w:ascii="宋体" w:hAnsi="宋体" w:eastAsia="宋体" w:hint="eastAsia"/>
          <w:vertAlign w:val="superscript"/>
          <w:position w:val="14"/>
        </w:rPr>
        <w:t xml:space="preserve">39</w:t>
      </w:r>
      <w:r>
        <w:rPr>
          <w:rFonts w:ascii="宋体" w:hAnsi="宋体" w:eastAsia="宋体" w:hint="eastAsia"/>
          <w:vertAlign w:val="superscript"/>
        </w:rPr>
        <w:t>]</w:t>
      </w:r>
      <w:r>
        <w:rPr>
          <w:rFonts w:ascii="宋体" w:hAnsi="宋体" w:eastAsia="宋体" w:hint="eastAsia"/>
        </w:rPr>
        <w:t>。大剂量的儿茶酚胺使用到实</w:t>
      </w:r>
      <w:r>
        <w:rPr>
          <w:rFonts w:ascii="宋体" w:hAnsi="宋体" w:eastAsia="宋体" w:hint="eastAsia"/>
        </w:rPr>
        <w:t>验动物身上引起的心肌的损伤与脑死亡过程中</w:t>
      </w:r>
      <w:r w:rsidR="001852F3">
        <w:rPr>
          <w:rFonts w:ascii="宋体" w:hAnsi="宋体" w:eastAsia="宋体" w:hint="eastAsia"/>
        </w:rPr>
        <w:t xml:space="preserve">“交感神经风暴”引起的损伤类似</w:t>
      </w:r>
      <w:r>
        <w:rPr>
          <w:rFonts w:ascii="宋体" w:hAnsi="宋体" w:eastAsia="宋体" w:hint="eastAsia"/>
          <w:vertAlign w:val="superscript"/>
        </w:rPr>
        <w:t>[</w:t>
      </w:r>
      <w:r>
        <w:rPr>
          <w:rFonts w:ascii="宋体" w:hAnsi="宋体" w:eastAsia="宋体" w:hint="eastAsia"/>
          <w:vertAlign w:val="superscript"/>
          <w:position w:val="14"/>
        </w:rPr>
        <w:t xml:space="preserve">40-42</w:t>
      </w:r>
      <w:r>
        <w:rPr>
          <w:rFonts w:ascii="宋体" w:hAnsi="宋体" w:eastAsia="宋体" w:hint="eastAsia"/>
          <w:vertAlign w:val="superscript"/>
        </w:rPr>
        <w:t>]</w:t>
      </w:r>
      <w:r>
        <w:rPr>
          <w:rFonts w:ascii="宋体" w:hAnsi="宋体" w:eastAsia="宋体" w:hint="eastAsia"/>
        </w:rPr>
        <w:t>。有研究在使用高剂量的多巴胺和</w:t>
      </w:r>
      <w:r w:rsidR="001852F3">
        <w:rPr>
          <w:rFonts w:ascii="宋体" w:hAnsi="宋体" w:eastAsia="宋体" w:hint="eastAsia"/>
        </w:rPr>
        <w:t xml:space="preserve">去甲肾上腺素</w:t>
      </w:r>
      <w:r>
        <w:rPr>
          <w:rFonts w:ascii="宋体" w:hAnsi="宋体" w:eastAsia="宋体" w:hint="eastAsia"/>
        </w:rPr>
        <w:t>处理后心脏移植有好的效果，其原因是重建了脑死亡后失去的交感神经对心功能的必要作用</w:t>
      </w:r>
      <w:r>
        <w:rPr>
          <w:rFonts w:ascii="宋体" w:hAnsi="宋体" w:eastAsia="宋体" w:hint="eastAsia"/>
          <w:vertAlign w:val="superscript"/>
        </w:rPr>
        <w:t>[</w:t>
      </w:r>
      <w:r>
        <w:rPr>
          <w:rFonts w:ascii="宋体" w:hAnsi="宋体" w:eastAsia="宋体" w:hint="eastAsia"/>
          <w:vertAlign w:val="superscript"/>
          <w:position w:val="14"/>
        </w:rPr>
        <w:t xml:space="preserve">43</w:t>
      </w:r>
      <w:r>
        <w:rPr>
          <w:rFonts w:ascii="宋体" w:hAnsi="宋体" w:eastAsia="宋体" w:hint="eastAsia"/>
          <w:vertAlign w:val="superscript"/>
        </w:rPr>
        <w:t>]</w:t>
      </w:r>
      <w:r>
        <w:rPr>
          <w:rFonts w:ascii="宋体" w:hAnsi="宋体" w:eastAsia="宋体" w:hint="eastAsia"/>
        </w:rPr>
        <w:t>。获取足够的冠状动脉灌注压可能比避免高剂量儿茶酚胺更加的重要</w:t>
      </w:r>
      <w:r>
        <w:rPr>
          <w:rFonts w:ascii="宋体" w:hAnsi="宋体" w:eastAsia="宋体" w:hint="eastAsia"/>
          <w:vertAlign w:val="superscript"/>
        </w:rPr>
        <w:t>[</w:t>
      </w:r>
      <w:r>
        <w:rPr>
          <w:rFonts w:ascii="宋体" w:hAnsi="宋体" w:eastAsia="宋体" w:hint="eastAsia"/>
          <w:vertAlign w:val="superscript"/>
          <w:position w:val="14"/>
        </w:rPr>
        <w:t xml:space="preserve">44</w:t>
      </w:r>
      <w:r>
        <w:rPr>
          <w:rFonts w:ascii="宋体" w:hAnsi="宋体" w:eastAsia="宋体" w:hint="eastAsia"/>
          <w:vertAlign w:val="superscript"/>
        </w:rPr>
        <w:t>]</w:t>
      </w:r>
      <w:r>
        <w:rPr>
          <w:rFonts w:ascii="宋体" w:hAnsi="宋体" w:eastAsia="宋体" w:hint="eastAsia"/>
        </w:rPr>
        <w:t>。传统的认为多巴胺做为第一选择血管活</w:t>
      </w:r>
      <w:r>
        <w:rPr>
          <w:rFonts w:ascii="宋体" w:hAnsi="宋体" w:eastAsia="宋体" w:hint="eastAsia"/>
        </w:rPr>
        <w:t>性药来使用，儿茶酚胺有免疫调节效果可能减弱增加的器官免疫原性来提高移植后的器官存活期，多巴胺还会诱导血红素氧合酶</w:t>
      </w:r>
      <w:r>
        <w:rPr>
          <w:rFonts w:ascii="宋体" w:hAnsi="宋体" w:eastAsia="宋体" w:hint="eastAsia"/>
        </w:rPr>
        <w:t>-1</w:t>
      </w:r>
      <w:r w:rsidR="001852F3">
        <w:rPr>
          <w:rFonts w:ascii="宋体" w:hAnsi="宋体" w:eastAsia="宋体" w:hint="eastAsia"/>
        </w:rPr>
        <w:t xml:space="preserve">来减</w:t>
      </w:r>
      <w:r>
        <w:rPr>
          <w:rFonts w:ascii="宋体" w:hAnsi="宋体" w:eastAsia="宋体" w:hint="eastAsia"/>
        </w:rPr>
        <w:t>少器官受到缺血再灌注和炎症的损伤</w:t>
      </w:r>
      <w:r>
        <w:rPr>
          <w:rFonts w:ascii="宋体" w:hAnsi="宋体" w:eastAsia="宋体" w:hint="eastAsia"/>
          <w:vertAlign w:val="superscript"/>
        </w:rPr>
        <w:t>[</w:t>
      </w:r>
      <w:r>
        <w:rPr>
          <w:rFonts w:ascii="宋体" w:hAnsi="宋体" w:eastAsia="宋体" w:hint="eastAsia"/>
          <w:vertAlign w:val="superscript"/>
          <w:position w:val="14"/>
        </w:rPr>
        <w:t xml:space="preserve">45-48</w:t>
      </w:r>
      <w:r>
        <w:rPr>
          <w:rFonts w:ascii="宋体" w:hAnsi="宋体" w:eastAsia="宋体" w:hint="eastAsia"/>
          <w:vertAlign w:val="superscript"/>
        </w:rPr>
        <w:t>]</w:t>
      </w:r>
      <w:r>
        <w:rPr>
          <w:rFonts w:ascii="宋体" w:hAnsi="宋体" w:eastAsia="宋体" w:hint="eastAsia"/>
        </w:rPr>
        <w:t>。</w:t>
      </w:r>
    </w:p>
    <w:p w:rsidR="0018722C">
      <w:pPr>
        <w:topLinePunct/>
      </w:pPr>
      <w:r>
        <w:rPr>
          <w:rFonts w:ascii="宋体" w:eastAsia="宋体" w:hint="eastAsia"/>
        </w:rPr>
        <w:t>在一些病例中，体液复苏和使用多巴胺有时不足以恢复心脏后负</w:t>
      </w:r>
      <w:r>
        <w:rPr>
          <w:rFonts w:ascii="宋体" w:eastAsia="宋体" w:hint="eastAsia"/>
        </w:rPr>
        <w:t>荷，需要加入血管加压药。去甲肾上腺素和血管加压药的同时使用会</w:t>
      </w:r>
      <w:r w:rsidR="001852F3">
        <w:rPr>
          <w:rFonts w:ascii="宋体" w:eastAsia="宋体" w:hint="eastAsia"/>
        </w:rPr>
        <w:t xml:space="preserve"> 带来好的移植效果，血管加压药可以有效的对抗尿崩症</w:t>
      </w:r>
      <w:r>
        <w:rPr>
          <w:rFonts w:ascii="宋体" w:eastAsia="宋体" w:hint="eastAsia"/>
          <w:vertAlign w:val="superscript"/>
        </w:rPr>
        <w:t>[</w:t>
      </w:r>
      <w:r>
        <w:rPr>
          <w:rFonts w:ascii="宋体" w:eastAsia="宋体" w:hint="eastAsia"/>
          <w:vertAlign w:val="superscript"/>
        </w:rPr>
        <w:t xml:space="preserve">49-51</w:t>
      </w:r>
      <w:r>
        <w:rPr>
          <w:rFonts w:ascii="宋体" w:eastAsia="宋体" w:hint="eastAsia"/>
          <w:vertAlign w:val="superscript"/>
        </w:rPr>
        <w:t>]</w:t>
      </w:r>
      <w:r>
        <w:rPr>
          <w:rFonts w:ascii="宋体" w:eastAsia="宋体" w:hint="eastAsia"/>
        </w:rPr>
        <w:t>。</w:t>
      </w:r>
    </w:p>
    <w:p w:rsidR="0018722C">
      <w:pPr>
        <w:topLinePunct/>
      </w:pPr>
      <w:r>
        <w:rPr>
          <w:rFonts w:ascii="宋体" w:eastAsia="宋体" w:hint="eastAsia"/>
        </w:rPr>
        <w:t>如果血流动力还没有控制好，可以使用激素替代治疗，传统的联</w:t>
      </w:r>
      <w:r>
        <w:rPr>
          <w:rFonts w:ascii="宋体" w:eastAsia="宋体" w:hint="eastAsia"/>
        </w:rPr>
        <w:t>合使用甲状腺激素，类固醇，抗利尿激素和胰岛素</w:t>
      </w:r>
      <w:r>
        <w:rPr>
          <w:rFonts w:ascii="宋体" w:eastAsia="宋体" w:hint="eastAsia"/>
          <w:vertAlign w:val="superscript"/>
        </w:rPr>
        <w:t>[</w:t>
      </w:r>
      <w:r>
        <w:rPr>
          <w:rFonts w:ascii="宋体" w:eastAsia="宋体" w:hint="eastAsia"/>
          <w:vertAlign w:val="superscript"/>
          <w:position w:val="14"/>
        </w:rPr>
        <w:t xml:space="preserve">52</w:t>
      </w:r>
      <w:r>
        <w:rPr>
          <w:rFonts w:ascii="宋体" w:eastAsia="宋体" w:hint="eastAsia"/>
          <w:vertAlign w:val="superscript"/>
        </w:rPr>
        <w:t>]</w:t>
      </w:r>
      <w:r>
        <w:rPr>
          <w:rFonts w:ascii="宋体" w:eastAsia="宋体" w:hint="eastAsia"/>
        </w:rPr>
        <w:t>。如今胰岛素治</w:t>
      </w:r>
      <w:r>
        <w:rPr>
          <w:rFonts w:ascii="宋体" w:eastAsia="宋体" w:hint="eastAsia"/>
        </w:rPr>
        <w:t>疗和血糖的控制重病特别护理中使用，且大部分供体器官接受胰岛素</w:t>
      </w:r>
      <w:r w:rsidR="001852F3">
        <w:rPr>
          <w:rFonts w:ascii="宋体" w:eastAsia="宋体" w:hint="eastAsia"/>
        </w:rPr>
        <w:t xml:space="preserve"> </w:t>
      </w:r>
      <w:r>
        <w:rPr>
          <w:rFonts w:ascii="宋体" w:eastAsia="宋体" w:hint="eastAsia"/>
        </w:rPr>
        <w:t>的治疗在脑死亡之前</w:t>
      </w:r>
      <w:r>
        <w:rPr>
          <w:rFonts w:ascii="宋体" w:eastAsia="宋体" w:hint="eastAsia"/>
          <w:vertAlign w:val="superscript"/>
        </w:rPr>
        <w:t>[</w:t>
      </w:r>
      <w:r>
        <w:rPr>
          <w:rFonts w:ascii="宋体" w:eastAsia="宋体" w:hint="eastAsia"/>
          <w:vertAlign w:val="superscript"/>
          <w:position w:val="14"/>
        </w:rPr>
        <w:t xml:space="preserve">53-55</w:t>
      </w:r>
      <w:r>
        <w:rPr>
          <w:rFonts w:ascii="宋体" w:eastAsia="宋体" w:hint="eastAsia"/>
          <w:vertAlign w:val="superscript"/>
        </w:rPr>
        <w:t>]</w:t>
      </w:r>
      <w:r>
        <w:rPr>
          <w:rFonts w:ascii="宋体" w:eastAsia="宋体" w:hint="eastAsia"/>
        </w:rPr>
        <w:t>。具体的机制还有待进一步阐明。</w:t>
      </w:r>
    </w:p>
    <w:p w:rsidR="0018722C">
      <w:pPr>
        <w:pStyle w:val="cw19"/>
        <w:topLinePunct/>
      </w:pPr>
      <w:r>
        <w:rPr>
          <w:rFonts w:ascii="黑体" w:eastAsia="黑体" w:hint="eastAsia"/>
        </w:rPr>
        <w:t>3.2</w:t>
      </w:r>
      <w:r>
        <w:rPr>
          <w:rFonts w:ascii="黑体" w:eastAsia="黑体" w:hint="eastAsia"/>
        </w:rPr>
        <w:t>免疫抑制策略</w:t>
      </w:r>
    </w:p>
    <w:p w:rsidR="0018722C">
      <w:pPr>
        <w:topLinePunct/>
      </w:pPr>
      <w:r>
        <w:rPr>
          <w:rFonts w:ascii="宋体" w:eastAsia="宋体" w:hint="eastAsia"/>
        </w:rPr>
        <w:t>用甲基泼尼松龙处理的脑死亡供体可以提高移植器官的短期和</w:t>
      </w:r>
      <w:r>
        <w:rPr>
          <w:rFonts w:ascii="宋体" w:eastAsia="宋体" w:hint="eastAsia"/>
        </w:rPr>
        <w:t>长期效果，有研究证实在脑死亡后甲基泼尼松龙可以减少免疫活性，</w:t>
      </w:r>
      <w:r>
        <w:rPr>
          <w:rFonts w:ascii="宋体" w:eastAsia="宋体" w:hint="eastAsia"/>
        </w:rPr>
        <w:t>发现在血清和移植器官甲基泼尼松龙可以降低细胞因子的表达，且在</w:t>
      </w:r>
      <w:r>
        <w:rPr>
          <w:rFonts w:ascii="宋体" w:eastAsia="宋体" w:hint="eastAsia"/>
        </w:rPr>
        <w:t>人的肝移植中提高移植器官功能，降低缺血再灌注损伤和降低急性排</w:t>
      </w:r>
      <w:r>
        <w:rPr>
          <w:rFonts w:ascii="宋体" w:eastAsia="宋体" w:hint="eastAsia"/>
        </w:rPr>
        <w:t>斥的概率。脑死亡后立即用甲基泼尼松龙处理供体细胞因子的水平</w:t>
      </w:r>
      <w:r>
        <w:rPr>
          <w:rFonts w:ascii="宋体" w:eastAsia="宋体" w:hint="eastAsia"/>
        </w:rPr>
        <w:t>可</w:t>
      </w:r>
    </w:p>
    <w:p w:rsidR="0018722C">
      <w:pPr>
        <w:topLinePunct/>
      </w:pPr>
      <w:bookmarkStart w:id="959917" w:name="_cwCmt19"/>
      <w:r>
        <w:rPr>
          <w:rFonts w:cstheme="minorBidi" w:hAnsiTheme="minorHAnsi" w:eastAsiaTheme="minorHAnsi" w:asciiTheme="minorHAnsi" w:ascii="Calibri"/>
        </w:rPr>
        <w:t>45</w:t>
      </w:r>
      <w:bookmarkEnd w:id="959917"/>
    </w:p>
    <w:p w:rsidR="0018722C">
      <w:pPr>
        <w:topLinePunct/>
      </w:pPr>
      <w:r>
        <w:rPr>
          <w:rFonts w:ascii="宋体" w:eastAsia="宋体" w:hint="eastAsia"/>
        </w:rPr>
        <w:t>以接近活体供体后的水平。但是甲基泼尼松龙处理需要的量不统一</w:t>
      </w:r>
    </w:p>
    <w:p w:rsidR="0018722C">
      <w:pPr>
        <w:pStyle w:val="cw18"/>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 xml:space="preserve">56,57</w:t>
      </w:r>
      <w:r>
        <w:rPr>
          <w:rFonts w:cstheme="minorBidi" w:hAnsiTheme="minorHAnsi" w:eastAsiaTheme="minorHAnsi" w:asciiTheme="minorHAnsi" w:ascii="宋体" w:eastAsia="宋体" w:hint="eastAsia"/>
        </w:rPr>
        <w:t>]</w:t>
      </w:r>
      <w:r>
        <w:rPr>
          <w:rFonts w:ascii="宋体" w:eastAsia="宋体" w:hint="eastAsia" w:cstheme="minorBidi" w:hAnsiTheme="minorHAnsi"/>
        </w:rPr>
        <w:t>。</w:t>
      </w:r>
    </w:p>
    <w:p w:rsidR="0018722C">
      <w:pPr>
        <w:pStyle w:val="cw19"/>
        <w:topLinePunct/>
      </w:pPr>
      <w:bookmarkStart w:id="959918" w:name="_cwCmt20"/>
      <w:r>
        <w:rPr>
          <w:rFonts w:ascii="黑体" w:eastAsia="黑体" w:hint="eastAsia"/>
        </w:rPr>
        <w:t>4</w:t>
      </w:r>
      <w:r>
        <w:rPr>
          <w:rFonts w:ascii="黑体" w:eastAsia="黑体" w:hint="eastAsia"/>
        </w:rPr>
        <w:t>展望</w:t>
      </w:r>
      <w:bookmarkEnd w:id="959918"/>
    </w:p>
    <w:p w:rsidR="0018722C">
      <w:pPr>
        <w:topLinePunct/>
      </w:pPr>
      <w:r>
        <w:rPr>
          <w:rFonts w:ascii="宋体" w:eastAsia="宋体" w:hint="eastAsia"/>
        </w:rPr>
        <w:t>脑死亡供体已经为当前器官移植领域主要来源之一。但是由于在</w:t>
      </w:r>
      <w:r>
        <w:rPr>
          <w:rFonts w:ascii="宋体" w:eastAsia="宋体" w:hint="eastAsia"/>
        </w:rPr>
        <w:t>我国脑死亡尚未被大家所接受加之脑死亡之后极为复杂的病理生理</w:t>
      </w:r>
      <w:r>
        <w:rPr>
          <w:rFonts w:ascii="宋体" w:eastAsia="宋体" w:hint="eastAsia"/>
        </w:rPr>
        <w:t>改变，其机制也没有得到很确定的证明，这使得在我国脑死亡供体尚</w:t>
      </w:r>
      <w:r>
        <w:rPr>
          <w:rFonts w:ascii="宋体" w:eastAsia="宋体" w:hint="eastAsia"/>
        </w:rPr>
        <w:t>未完全的开展起来。因此我们需要不断的对脑死亡的病理生理机制进</w:t>
      </w:r>
      <w:r>
        <w:rPr>
          <w:rFonts w:ascii="宋体" w:eastAsia="宋体" w:hint="eastAsia"/>
        </w:rPr>
        <w:t>行研究，对脑死亡供体采取更合理的保护措施来提高移植患者的预后，</w:t>
      </w:r>
      <w:r w:rsidR="001852F3">
        <w:rPr>
          <w:rFonts w:ascii="宋体" w:eastAsia="宋体" w:hint="eastAsia"/>
        </w:rPr>
        <w:t xml:space="preserve"> 从而建立一个合理的完善的脑死亡规范化治疗方案。</w:t>
      </w:r>
    </w:p>
    <w:p w:rsidR="0018722C">
      <w:pPr>
        <w:topLinePunct/>
      </w:pPr>
      <w:bookmarkStart w:id="959919" w:name="_cwCmt21"/>
      <w:r>
        <w:rPr>
          <w:rFonts w:cstheme="minorBidi" w:hAnsiTheme="minorHAnsi" w:eastAsiaTheme="minorHAnsi" w:asciiTheme="minorHAnsi" w:ascii="Calibri"/>
        </w:rPr>
        <w:t>46</w:t>
      </w:r>
      <w:bookmarkEnd w:id="959919"/>
    </w:p>
    <w:p w:rsidR="0018722C">
      <w:pPr>
        <w:pStyle w:val="afff1"/>
        <w:topLinePunct/>
      </w:pPr>
      <w:bookmarkStart w:id="761196" w:name="_Toc686761196"/>
      <w:r>
        <w:t>参考文献</w:t>
      </w:r>
      <w:bookmarkEnd w:id="761196"/>
    </w:p>
    <w:p w:rsidR="0018722C">
      <w:pPr>
        <w:pStyle w:val="ab"/>
        <w:topLinePunct/>
        <w:ind w:left="200" w:hangingChars="200" w:hanging="200"/>
      </w:pPr>
      <w:r>
        <w:t>[</w:t>
      </w:r>
      <w:r>
        <w:t xml:space="preserve">1</w:t>
      </w:r>
      <w:r>
        <w:t>]</w:t>
      </w:r>
      <w:r w:rsidRPr="00281126">
        <w:t xml:space="preserve">  </w:t>
      </w:r>
      <w:r/>
      <w:r>
        <w:t>Feng S, Goodrich </w:t>
      </w:r>
      <w:r>
        <w:t>NP, </w:t>
      </w:r>
      <w:r>
        <w:t>Bragg-Gresham JL, et al. Characteristics associated with liver graft failure: the concept of a donor risk index. Am J Transplant, 2006,</w:t>
      </w:r>
      <w:r>
        <w:t> </w:t>
      </w:r>
      <w:r>
        <w:t>6</w:t>
      </w:r>
      <w:r>
        <w:t>(</w:t>
      </w:r>
      <w:r>
        <w:t>4</w:t>
      </w:r>
      <w:r>
        <w:t>)</w:t>
      </w:r>
      <w:r>
        <w:t xml:space="preserve">:</w:t>
      </w:r>
      <w:r>
        <w:t xml:space="preserve"> </w:t>
      </w:r>
      <w:r>
        <w:t>783-90.</w:t>
      </w:r>
    </w:p>
    <w:p w:rsidR="0018722C">
      <w:pPr>
        <w:pStyle w:val="ab"/>
        <w:topLinePunct/>
        <w:ind w:left="200" w:hangingChars="200" w:hanging="200"/>
      </w:pPr>
      <w:r>
        <w:t>[</w:t>
      </w:r>
      <w:r>
        <w:t xml:space="preserve">2</w:t>
      </w:r>
      <w:r>
        <w:t>]</w:t>
      </w:r>
      <w:r w:rsidRPr="00281126">
        <w:t xml:space="preserve">  </w:t>
      </w:r>
      <w:r/>
      <w:r>
        <w:t>Golling M, Mehrabi A, Blum K, et al. Effects of hemodynamic instability on brain death-induced preservation liver damage. Transplantation, 2003, 75</w:t>
      </w:r>
      <w:r>
        <w:t>(</w:t>
      </w:r>
      <w:r>
        <w:t>8</w:t>
      </w:r>
      <w:r>
        <w:t>)</w:t>
      </w:r>
      <w:r>
        <w:t>:</w:t>
      </w:r>
      <w:r>
        <w:t> </w:t>
      </w:r>
      <w:r>
        <w:t>1154-9.</w:t>
      </w:r>
    </w:p>
    <w:p w:rsidR="0018722C">
      <w:pPr>
        <w:pStyle w:val="ab"/>
        <w:topLinePunct/>
        <w:ind w:left="200" w:hangingChars="200" w:hanging="200"/>
      </w:pPr>
      <w:r>
        <w:rPr>
          <w:rFonts w:ascii="宋体" w:eastAsia="宋体" w:hint="eastAsia"/>
        </w:rPr>
        <w:t>[</w:t>
      </w:r>
      <w:r>
        <w:rPr>
          <w:rFonts w:ascii="宋体" w:eastAsia="宋体" w:hint="eastAsia"/>
        </w:rPr>
        <w:t xml:space="preserve">3</w:t>
      </w:r>
      <w:r>
        <w:rPr>
          <w:rFonts w:ascii="宋体" w:eastAsia="宋体" w:hint="eastAsia"/>
        </w:rPr>
        <w:t>]</w:t>
      </w:r>
      <w:r w:rsidRPr="00281126">
        <w:t xml:space="preserve">  </w:t>
      </w:r>
      <w:r>
        <w:rPr>
          <w:rFonts w:ascii="宋体" w:eastAsia="宋体" w:hint="eastAsia"/>
        </w:rPr>
        <w:t>郭明晓</w:t>
      </w:r>
      <w:r>
        <w:rPr>
          <w:rFonts w:ascii="宋体" w:eastAsia="宋体" w:hint="eastAsia"/>
        </w:rPr>
        <w:t xml:space="preserve">, </w:t>
      </w:r>
      <w:r>
        <w:rPr>
          <w:rFonts w:ascii="宋体" w:eastAsia="宋体" w:hint="eastAsia"/>
        </w:rPr>
        <w:t>李幼生</w:t>
      </w:r>
      <w:r>
        <w:t>. </w:t>
      </w:r>
      <w:r>
        <w:rPr>
          <w:rFonts w:ascii="宋体" w:eastAsia="宋体" w:hint="eastAsia"/>
        </w:rPr>
        <w:t>脑死亡供体器官研究进展</w:t>
      </w:r>
      <w:r>
        <w:t>. </w:t>
      </w:r>
      <w:r>
        <w:rPr>
          <w:rFonts w:ascii="宋体" w:eastAsia="宋体" w:hint="eastAsia"/>
        </w:rPr>
        <w:t>中国普外基础与临</w:t>
      </w:r>
      <w:r>
        <w:rPr>
          <w:rFonts w:ascii="宋体" w:eastAsia="宋体" w:hint="eastAsia"/>
        </w:rPr>
        <w:t>床杂志</w:t>
      </w:r>
      <w:r>
        <w:t xml:space="preserve">, 2013,</w:t>
      </w:r>
      <w:r>
        <w:t xml:space="preserve"> </w:t>
      </w:r>
      <w:r>
        <w:t>20</w:t>
      </w:r>
      <w:r>
        <w:t>(</w:t>
      </w:r>
      <w:r>
        <w:t>10</w:t>
      </w:r>
      <w:r>
        <w:t>)</w:t>
      </w:r>
      <w:r>
        <w:t>: 1183-1187.</w:t>
      </w:r>
    </w:p>
    <w:p w:rsidR="0018722C">
      <w:pPr>
        <w:pStyle w:val="ab"/>
        <w:topLinePunct/>
        <w:ind w:left="200" w:hangingChars="200" w:hanging="200"/>
      </w:pPr>
      <w:r>
        <w:t>[</w:t>
      </w:r>
      <w:r>
        <w:t xml:space="preserve">4</w:t>
      </w:r>
      <w:r>
        <w:t>]</w:t>
      </w:r>
      <w:r w:rsidRPr="00281126">
        <w:t xml:space="preserve">  </w:t>
      </w:r>
      <w:r/>
      <w:r>
        <w:rPr>
          <w:rFonts w:ascii="宋体" w:hAnsi="宋体" w:eastAsia="宋体" w:hint="eastAsia"/>
        </w:rPr>
        <w:t>罗超军</w:t>
      </w:r>
      <w:r>
        <w:rPr>
          <w:rFonts w:ascii="宋体" w:hAnsi="宋体" w:eastAsia="宋体" w:hint="eastAsia"/>
        </w:rPr>
        <w:t xml:space="preserve">, </w:t>
      </w:r>
      <w:r>
        <w:rPr>
          <w:rFonts w:ascii="宋体" w:hAnsi="宋体" w:eastAsia="宋体" w:hint="eastAsia"/>
        </w:rPr>
        <w:t>张传汉</w:t>
      </w:r>
      <w:r>
        <w:t>. </w:t>
      </w:r>
      <w:r>
        <w:rPr>
          <w:rFonts w:ascii="宋体" w:hAnsi="宋体" w:eastAsia="宋体" w:hint="eastAsia"/>
        </w:rPr>
        <w:t>脑死亡的研究进展</w:t>
      </w:r>
      <w:r>
        <w:t>. </w:t>
      </w:r>
      <w:r>
        <w:rPr>
          <w:rFonts w:ascii="宋体" w:hAnsi="宋体" w:eastAsia="宋体" w:hint="eastAsia"/>
        </w:rPr>
        <w:t>国外医学</w:t>
      </w:r>
      <w:r>
        <w:rPr>
          <w:rFonts w:ascii="宋体" w:hAnsi="宋体" w:eastAsia="宋体" w:hint="eastAsia"/>
        </w:rPr>
        <w:t>·</w:t>
      </w:r>
      <w:r>
        <w:rPr>
          <w:rFonts w:ascii="宋体" w:hAnsi="宋体" w:eastAsia="宋体" w:hint="eastAsia"/>
        </w:rPr>
        <w:t>麻醉学与复苏分册</w:t>
      </w:r>
      <w:r>
        <w:rPr>
          <w:rFonts w:ascii="宋体" w:hAnsi="宋体" w:eastAsia="宋体" w:hint="eastAsia"/>
        </w:rPr>
        <w:t xml:space="preserve">, </w:t>
      </w:r>
      <w:r>
        <w:t xml:space="preserve">2003,</w:t>
      </w:r>
      <w:r>
        <w:t xml:space="preserve"> </w:t>
      </w:r>
      <w:r>
        <w:t>24</w:t>
      </w:r>
      <w:r>
        <w:t>(</w:t>
      </w:r>
      <w:r>
        <w:t>3</w:t>
      </w:r>
      <w:r>
        <w:t>)</w:t>
      </w:r>
      <w:r>
        <w:t>:</w:t>
      </w:r>
      <w:r>
        <w:t> </w:t>
      </w:r>
      <w:r>
        <w:t>143-145</w:t>
      </w:r>
    </w:p>
    <w:p w:rsidR="0018722C">
      <w:pPr>
        <w:pStyle w:val="ab"/>
        <w:topLinePunct/>
        <w:ind w:left="200" w:hangingChars="200" w:hanging="200"/>
      </w:pPr>
      <w:r>
        <w:t>[</w:t>
      </w:r>
      <w:r>
        <w:t xml:space="preserve">5</w:t>
      </w:r>
      <w:r>
        <w:t>]</w:t>
      </w:r>
      <w:r w:rsidRPr="00281126">
        <w:t xml:space="preserve">  </w:t>
      </w:r>
      <w:r/>
      <w:r>
        <w:t>Herinjgers </w:t>
      </w:r>
      <w:r>
        <w:t>P, </w:t>
      </w:r>
      <w:r>
        <w:t>Leunens </w:t>
      </w:r>
      <w:r>
        <w:t>V, </w:t>
      </w:r>
      <w:r>
        <w:t>Dudya </w:t>
      </w:r>
      <w:r>
        <w:t>T, </w:t>
      </w:r>
      <w:r>
        <w:t>et al. Changes in organ perfusion after brain death in the rat and its relation to circulating catecholamines. Transplantation,</w:t>
      </w:r>
      <w:r>
        <w:t> </w:t>
      </w:r>
      <w:r>
        <w:t>62</w:t>
      </w:r>
      <w:r>
        <w:t>(</w:t>
      </w:r>
      <w:r>
        <w:t>3</w:t>
      </w:r>
      <w:r>
        <w:t>)</w:t>
      </w:r>
      <w:r>
        <w:t xml:space="preserve">:</w:t>
      </w:r>
      <w:r>
        <w:t xml:space="preserve"> </w:t>
      </w:r>
      <w:r>
        <w:t>330-335.</w:t>
      </w:r>
    </w:p>
    <w:p w:rsidR="0018722C">
      <w:pPr>
        <w:pStyle w:val="ab"/>
        <w:topLinePunct/>
        <w:ind w:left="200" w:hangingChars="200" w:hanging="200"/>
      </w:pPr>
      <w:r>
        <w:t>[</w:t>
      </w:r>
      <w:r>
        <w:t xml:space="preserve">6</w:t>
      </w:r>
      <w:r>
        <w:t>]</w:t>
      </w:r>
      <w:r w:rsidRPr="00281126">
        <w:t xml:space="preserve">  </w:t>
      </w:r>
      <w:r/>
      <w:r>
        <w:t>Bugge </w:t>
      </w:r>
      <w:r>
        <w:t>JF. </w:t>
      </w:r>
      <w:r>
        <w:t>Brain death and its implications for management of the potential organ </w:t>
      </w:r>
      <w:r>
        <w:t>donor. </w:t>
      </w:r>
      <w:r>
        <w:t>Acta Anaesthesiol Scand, 2009, 53</w:t>
      </w:r>
      <w:r>
        <w:t>(</w:t>
      </w:r>
      <w:r>
        <w:t>10</w:t>
      </w:r>
      <w:r>
        <w:t>)</w:t>
      </w:r>
      <w:r>
        <w:t xml:space="preserve">:</w:t>
      </w:r>
      <w:r>
        <w:t xml:space="preserve"> </w:t>
      </w:r>
      <w:r>
        <w:t>1239-1250.</w:t>
      </w:r>
    </w:p>
    <w:p w:rsidR="0018722C">
      <w:pPr>
        <w:pStyle w:val="ab"/>
        <w:topLinePunct/>
        <w:ind w:left="200" w:hangingChars="200" w:hanging="200"/>
      </w:pPr>
      <w:r>
        <w:t>[</w:t>
      </w:r>
      <w:r>
        <w:t xml:space="preserve">7</w:t>
      </w:r>
      <w:r>
        <w:t>]</w:t>
      </w:r>
      <w:r w:rsidRPr="00281126">
        <w:t xml:space="preserve">  </w:t>
      </w:r>
      <w:r/>
      <w:r>
        <w:t xml:space="preserve">Lundgren A, Wilton J, Molne J, et al. Impaired hepatic circulation despite normotension in brain-dead rats. Transplant proc, 2003, 2:</w:t>
      </w:r>
      <w:r>
        <w:t xml:space="preserve"> </w:t>
      </w:r>
      <w:r>
        <w:t>773-776.</w:t>
      </w:r>
    </w:p>
    <w:p w:rsidR="0018722C">
      <w:pPr>
        <w:pStyle w:val="ab"/>
        <w:topLinePunct/>
        <w:ind w:left="200" w:hangingChars="200" w:hanging="200"/>
      </w:pPr>
      <w:r>
        <w:t>[</w:t>
      </w:r>
      <w:r>
        <w:t xml:space="preserve">8</w:t>
      </w:r>
      <w:r>
        <w:t>]</w:t>
      </w:r>
      <w:r w:rsidRPr="00281126">
        <w:t xml:space="preserve">  </w:t>
      </w:r>
      <w:r/>
      <w:r>
        <w:t>Ogawa K, Ito </w:t>
      </w:r>
      <w:r>
        <w:t>Y, </w:t>
      </w:r>
      <w:r>
        <w:t>Takahashi </w:t>
      </w:r>
      <w:r>
        <w:t>T, </w:t>
      </w:r>
      <w:r>
        <w:t>et al. Effects of cortisol administration on</w:t>
      </w:r>
      <w:r>
        <w:t> </w:t>
      </w:r>
      <w:r>
        <w:t>hepatic</w:t>
      </w:r>
      <w:r>
        <w:t> </w:t>
      </w:r>
      <w:r>
        <w:t>circulation</w:t>
      </w:r>
      <w:r>
        <w:t> </w:t>
      </w:r>
      <w:r>
        <w:t>during</w:t>
      </w:r>
      <w:r>
        <w:t> </w:t>
      </w:r>
      <w:r>
        <w:t>brain</w:t>
      </w:r>
      <w:r>
        <w:t> </w:t>
      </w:r>
      <w:r>
        <w:t>death</w:t>
      </w:r>
      <w:r>
        <w:t> </w:t>
      </w:r>
      <w:r>
        <w:t>in</w:t>
      </w:r>
      <w:r>
        <w:t> </w:t>
      </w:r>
      <w:r>
        <w:t>rabbits.</w:t>
      </w:r>
      <w:r>
        <w:t> </w:t>
      </w:r>
      <w:r>
        <w:t>Surgery,</w:t>
      </w:r>
      <w:r>
        <w:t> </w:t>
      </w:r>
      <w:r>
        <w:t>2002,</w:t>
      </w:r>
    </w:p>
    <w:p w:rsidR="0018722C">
      <w:pPr>
        <w:topLinePunct/>
      </w:pPr>
      <w:bookmarkStart w:id="959920" w:name="_cwCmt22"/>
      <w:r>
        <w:rPr>
          <w:rFonts w:cstheme="minorBidi" w:hAnsiTheme="minorHAnsi" w:eastAsiaTheme="minorHAnsi" w:asciiTheme="minorHAnsi" w:ascii="Calibri"/>
        </w:rPr>
        <w:t>47</w:t>
      </w:r>
      <w:bookmarkEnd w:id="959920"/>
    </w:p>
    <w:p w:rsidR="0018722C">
      <w:pPr>
        <w:topLinePunct/>
      </w:pPr>
      <w:bookmarkStart w:id="959921" w:name="_cwCmt23"/>
      <w:r>
        <w:t>4:450-455.</w:t>
      </w:r>
      <w:bookmarkEnd w:id="959921"/>
    </w:p>
    <w:p w:rsidR="0018722C">
      <w:pPr>
        <w:pStyle w:val="ab"/>
        <w:topLinePunct/>
        <w:ind w:left="200" w:hangingChars="200" w:hanging="200"/>
      </w:pPr>
      <w:bookmarkStart w:id="959931" w:name="_cwCmt33"/>
      <w:r>
        <w:t>[</w:t>
      </w:r>
      <w:r>
        <w:t xml:space="preserve">9</w:t>
      </w:r>
      <w:r>
        <w:t>]</w:t>
      </w:r>
      <w:r w:rsidRPr="00281126">
        <w:t xml:space="preserve">  </w:t>
      </w:r>
      <w:r/>
      <w:r>
        <w:t>Novitzky D, Cooper DK, Human </w:t>
      </w:r>
      <w:r>
        <w:t>PA, </w:t>
      </w:r>
      <w:r>
        <w:t>et al. Triiodothyronine therapy for heart donor and recipient</w:t>
      </w:r>
      <w:r>
        <w:t>[</w:t>
      </w:r>
      <w:r>
        <w:rPr>
          <w:sz w:val="28"/>
        </w:rPr>
        <w:t>J</w:t>
      </w:r>
      <w:r>
        <w:t>]</w:t>
      </w:r>
      <w:r>
        <w:t>. Heart Transplant, 1988,</w:t>
      </w:r>
      <w:r>
        <w:t> </w:t>
      </w:r>
      <w:r>
        <w:t xml:space="preserve">7:</w:t>
      </w:r>
      <w:r>
        <w:t xml:space="preserve"> </w:t>
      </w:r>
      <w:r>
        <w:t>370–375.</w:t>
      </w:r>
      <w:bookmarkEnd w:id="959931"/>
    </w:p>
    <w:p w:rsidR="0018722C">
      <w:pPr>
        <w:pStyle w:val="ab"/>
        <w:topLinePunct/>
        <w:ind w:left="200" w:hangingChars="200" w:hanging="200"/>
      </w:pPr>
      <w:bookmarkStart w:id="959928" w:name="_cwCmt30"/>
      <w:r>
        <w:t>[</w:t>
      </w:r>
      <w:r>
        <w:t xml:space="preserve">10</w:t>
      </w:r>
      <w:r>
        <w:t>]</w:t>
      </w:r>
      <w:r w:rsidRPr="00281126">
        <w:t xml:space="preserve"> </w:t>
      </w:r>
      <w:r/>
      <w:r>
        <w:t>Novitzky D, Cooper DK, Morrell D, et al. Brain death, triiodothyronine depletion, and inhibition of oxidative phosphorylation: relevance to management of organ donors. Transplant Proc, 1987,</w:t>
      </w:r>
      <w:r>
        <w:t> </w:t>
      </w:r>
      <w:r>
        <w:t xml:space="preserve">19:</w:t>
      </w:r>
      <w:r>
        <w:t xml:space="preserve"> </w:t>
      </w:r>
      <w:r>
        <w:t>4110–4111.</w:t>
      </w:r>
      <w:bookmarkEnd w:id="959928"/>
    </w:p>
    <w:p w:rsidR="0018722C">
      <w:pPr>
        <w:pStyle w:val="ab"/>
        <w:topLinePunct/>
        <w:ind w:left="200" w:hangingChars="200" w:hanging="200"/>
      </w:pPr>
      <w:r>
        <w:t>[</w:t>
      </w:r>
      <w:r>
        <w:t xml:space="preserve">11</w:t>
      </w:r>
      <w:r>
        <w:t>]</w:t>
      </w:r>
      <w:r w:rsidRPr="00281126">
        <w:t xml:space="preserve"> </w:t>
      </w:r>
      <w:r/>
      <w:r>
        <w:t>Masson </w:t>
      </w:r>
      <w:r>
        <w:t>F, </w:t>
      </w:r>
      <w:r>
        <w:t>Thicoipe M, Latapie MJ, et al. Thyroid function in brain-dead donors. Transplant Int, 1990,</w:t>
      </w:r>
      <w:r>
        <w:t> </w:t>
      </w:r>
      <w:r>
        <w:t xml:space="preserve">3:</w:t>
      </w:r>
      <w:r>
        <w:t xml:space="preserve"> </w:t>
      </w:r>
      <w:r>
        <w:t>226-33.</w:t>
      </w:r>
    </w:p>
    <w:p w:rsidR="0018722C">
      <w:pPr>
        <w:pStyle w:val="ab"/>
        <w:topLinePunct/>
        <w:ind w:left="200" w:hangingChars="200" w:hanging="200"/>
      </w:pPr>
      <w:r>
        <w:t>[</w:t>
      </w:r>
      <w:r>
        <w:t xml:space="preserve">12</w:t>
      </w:r>
      <w:r>
        <w:t>]</w:t>
      </w:r>
      <w:r w:rsidRPr="00281126">
        <w:t xml:space="preserve"> </w:t>
      </w:r>
      <w:r/>
      <w:r>
        <w:t>Gramm HJ, Meinhold H, Bickel U, et al. Acute endocrine failure after brain death</w:t>
      </w:r>
      <w:r>
        <w:t>[</w:t>
      </w:r>
      <w:r>
        <w:rPr>
          <w:sz w:val="28"/>
        </w:rPr>
        <w:t>J</w:t>
      </w:r>
      <w:r>
        <w:t xml:space="preserve">]</w:t>
      </w:r>
      <w:r>
        <w:t xml:space="preserve"> </w:t>
      </w:r>
      <w:r/>
      <w:r/>
      <w:r w:rsidR="001852F3">
        <w:t xml:space="preserve">Transplantation, 1992,</w:t>
      </w:r>
      <w:r>
        <w:t> </w:t>
      </w:r>
      <w:r>
        <w:t xml:space="preserve">54:</w:t>
      </w:r>
      <w:r>
        <w:t xml:space="preserve"> </w:t>
      </w:r>
      <w:r>
        <w:t>851–7.</w:t>
      </w:r>
    </w:p>
    <w:p w:rsidR="0018722C">
      <w:pPr>
        <w:pStyle w:val="ab"/>
        <w:topLinePunct/>
        <w:ind w:left="200" w:hangingChars="200" w:hanging="200"/>
      </w:pPr>
      <w:r>
        <w:t>[</w:t>
      </w:r>
      <w:r>
        <w:t xml:space="preserve">13</w:t>
      </w:r>
      <w:r>
        <w:t>]</w:t>
      </w:r>
      <w:r w:rsidRPr="00281126">
        <w:t xml:space="preserve"> </w:t>
      </w:r>
      <w:r/>
      <w:r>
        <w:t>Howlett </w:t>
      </w:r>
      <w:r>
        <w:t>TA, </w:t>
      </w:r>
      <w:r>
        <w:t xml:space="preserve">Keogh AM, Perry L, et al. Anterior and posterior pituitary function in brain-stem-dead donors.</w:t>
      </w:r>
      <w:r>
        <w:t xml:space="preserve"> </w:t>
      </w:r>
      <w:r>
        <w:t xml:space="preserve">A possible role for hormonal replacement therapy. Transplantation, 1989,</w:t>
      </w:r>
      <w:r>
        <w:t> </w:t>
      </w:r>
      <w:r>
        <w:t xml:space="preserve">47:</w:t>
      </w:r>
      <w:r>
        <w:t xml:space="preserve"> </w:t>
      </w:r>
      <w:r>
        <w:t>828–34.</w:t>
      </w:r>
    </w:p>
    <w:p w:rsidR="0018722C">
      <w:pPr>
        <w:pStyle w:val="ab"/>
        <w:topLinePunct/>
        <w:ind w:left="200" w:hangingChars="200" w:hanging="200"/>
      </w:pPr>
      <w:r>
        <w:t>[</w:t>
      </w:r>
      <w:r>
        <w:t xml:space="preserve">14</w:t>
      </w:r>
      <w:r>
        <w:t>]</w:t>
      </w:r>
      <w:r w:rsidRPr="00281126">
        <w:t xml:space="preserve"> </w:t>
      </w:r>
      <w:r/>
      <w:r>
        <w:t>Novitzky D, Cooper DKC, Reichart B, et al. Hemodynamic and metabolic response to hormonal therapy in brain-dead potential</w:t>
      </w:r>
      <w:r w:rsidR="001852F3">
        <w:t xml:space="preserve"> organ donors. Transplantation, 1987,</w:t>
      </w:r>
      <w:r>
        <w:t> </w:t>
      </w:r>
      <w:r>
        <w:t>43</w:t>
      </w:r>
      <w:r>
        <w:t>(</w:t>
      </w:r>
      <w:r>
        <w:t>6</w:t>
      </w:r>
      <w:r>
        <w:t>)</w:t>
      </w:r>
      <w:r>
        <w:t xml:space="preserve">:</w:t>
      </w:r>
      <w:r>
        <w:t xml:space="preserve"> </w:t>
      </w:r>
      <w:r>
        <w:t>852-854</w:t>
      </w:r>
    </w:p>
    <w:p w:rsidR="0018722C">
      <w:pPr>
        <w:pStyle w:val="ab"/>
        <w:topLinePunct/>
        <w:ind w:left="200" w:hangingChars="200" w:hanging="200"/>
      </w:pPr>
      <w:r>
        <w:t>[</w:t>
      </w:r>
      <w:r>
        <w:t xml:space="preserve">15</w:t>
      </w:r>
      <w:r>
        <w:t>]</w:t>
      </w:r>
      <w:r w:rsidRPr="00281126">
        <w:t xml:space="preserve"> </w:t>
      </w:r>
      <w:r/>
      <w:r>
        <w:t>Stangl M, Zerkaulen T, Theodorakis J, et al. Influence of brain death on cytokine release in organ donors and renal transplants. Transplant Proc 2001, 33:</w:t>
      </w:r>
      <w:r>
        <w:t> </w:t>
      </w:r>
      <w:r>
        <w:t>1284–5.</w:t>
      </w:r>
    </w:p>
    <w:p w:rsidR="0018722C">
      <w:pPr>
        <w:pStyle w:val="ab"/>
        <w:topLinePunct/>
        <w:ind w:left="200" w:hangingChars="200" w:hanging="200"/>
      </w:pPr>
      <w:r>
        <w:t>[</w:t>
      </w:r>
      <w:r>
        <w:t xml:space="preserve">16</w:t>
      </w:r>
      <w:r>
        <w:t>]</w:t>
      </w:r>
      <w:r w:rsidRPr="00281126">
        <w:t xml:space="preserve"> </w:t>
      </w:r>
      <w:r/>
      <w:r>
        <w:t>Feuerstein GZ, Wang X, Barone FC. Inflammatory gene expression in</w:t>
      </w:r>
      <w:r w:rsidR="001852F3">
        <w:t xml:space="preserve"> cerebral</w:t>
      </w:r>
      <w:r w:rsidR="001852F3">
        <w:t xml:space="preserve"> ischemia</w:t>
      </w:r>
      <w:r w:rsidR="001852F3">
        <w:t xml:space="preserve"> and</w:t>
      </w:r>
      <w:r w:rsidR="001852F3">
        <w:t xml:space="preserve"> trauma.</w:t>
      </w:r>
      <w:r w:rsidR="001852F3">
        <w:t xml:space="preserve"> </w:t>
      </w:r>
      <w:r w:rsidR="001852F3">
        <w:t xml:space="preserve">Potential new therapeutic</w:t>
      </w:r>
      <w:r>
        <w:t> </w:t>
      </w:r>
      <w:r>
        <w:t>targets.</w:t>
      </w:r>
    </w:p>
    <w:p w:rsidR="0018722C">
      <w:pPr>
        <w:topLinePunct/>
      </w:pPr>
      <w:bookmarkStart w:id="959922" w:name="_cwCmt24"/>
      <w:r>
        <w:rPr>
          <w:rFonts w:cstheme="minorBidi" w:hAnsiTheme="minorHAnsi" w:eastAsiaTheme="minorHAnsi" w:asciiTheme="minorHAnsi" w:ascii="Calibri"/>
        </w:rPr>
        <w:t>48</w:t>
      </w:r>
      <w:bookmarkEnd w:id="959922"/>
    </w:p>
    <w:p w:rsidR="0018722C">
      <w:pPr>
        <w:topLinePunct/>
      </w:pPr>
      <w:r>
        <w:t>Ann NY Acad Sci, 1997, 825: 179–93.</w:t>
      </w:r>
    </w:p>
    <w:p w:rsidR="0018722C">
      <w:pPr>
        <w:pStyle w:val="ab"/>
        <w:topLinePunct/>
        <w:ind w:left="200" w:hangingChars="200" w:hanging="200"/>
      </w:pPr>
      <w:r>
        <w:t>[</w:t>
      </w:r>
      <w:r>
        <w:t xml:space="preserve">17</w:t>
      </w:r>
      <w:r>
        <w:t>]</w:t>
      </w:r>
      <w:r w:rsidRPr="00281126">
        <w:t xml:space="preserve"> </w:t>
      </w:r>
      <w:r/>
      <w:r>
        <w:t>Skrabal CA, Thompson LO, Potapov EV, et al. Organ-specific regulation of pro-inflammatory molecules in heart, lung, and</w:t>
      </w:r>
      <w:r w:rsidR="001852F3">
        <w:t xml:space="preserve"> kidney following brain death. J Surg Res, 2005,</w:t>
      </w:r>
      <w:r>
        <w:t> </w:t>
      </w:r>
      <w:r>
        <w:t xml:space="preserve">123:</w:t>
      </w:r>
      <w:r>
        <w:t xml:space="preserve"> </w:t>
      </w:r>
      <w:r>
        <w:t>118–25.</w:t>
      </w:r>
    </w:p>
    <w:p w:rsidR="0018722C">
      <w:pPr>
        <w:pStyle w:val="ab"/>
        <w:topLinePunct/>
        <w:ind w:left="200" w:hangingChars="200" w:hanging="200"/>
      </w:pPr>
      <w:r>
        <w:t>[</w:t>
      </w:r>
      <w:r>
        <w:t xml:space="preserve">18</w:t>
      </w:r>
      <w:r>
        <w:t>]</w:t>
      </w:r>
      <w:r w:rsidRPr="00281126">
        <w:t xml:space="preserve"> </w:t>
      </w:r>
      <w:r/>
      <w:r>
        <w:t>Amado JA, Lopez-Espadas F, Vazquez-Barquero A, et al. Blood levels of cytokines in brain-dead patients: relationship</w:t>
      </w:r>
      <w:r>
        <w:t> </w:t>
      </w:r>
      <w:r>
        <w:t>with circulating hormones and acute-phase reactants. Metabolism, 1995, 44:</w:t>
      </w:r>
      <w:r>
        <w:t> </w:t>
      </w:r>
      <w:r>
        <w:t>812–6.</w:t>
      </w:r>
    </w:p>
    <w:p w:rsidR="0018722C">
      <w:pPr>
        <w:pStyle w:val="ab"/>
        <w:topLinePunct/>
        <w:ind w:left="200" w:hangingChars="200" w:hanging="200"/>
      </w:pPr>
      <w:bookmarkStart w:id="959929" w:name="_cwCmt31"/>
      <w:r>
        <w:t>[</w:t>
      </w:r>
      <w:r>
        <w:t xml:space="preserve">19</w:t>
      </w:r>
      <w:r>
        <w:t>]</w:t>
      </w:r>
      <w:r w:rsidRPr="00281126">
        <w:t xml:space="preserve"> </w:t>
      </w:r>
      <w:r/>
      <w:r>
        <w:t>Birks EJ, Burton PB, Owen V, et al. Elevated tumor necrosis factor-alpha and interleukin-6 in myocardium and serum of malfunctioning donor hearts. Circulation, 2000, 102:</w:t>
      </w:r>
      <w:r>
        <w:t> </w:t>
      </w:r>
      <w:r>
        <w:t>352–8.</w:t>
      </w:r>
      <w:bookmarkEnd w:id="959929"/>
    </w:p>
    <w:p w:rsidR="0018722C">
      <w:pPr>
        <w:pStyle w:val="ab"/>
        <w:topLinePunct/>
        <w:ind w:left="200" w:hangingChars="200" w:hanging="200"/>
      </w:pPr>
      <w:r>
        <w:t xml:space="preserve">[</w:t>
      </w:r>
      <w:r>
        <w:t xml:space="preserve">20</w:t>
      </w:r>
      <w:r>
        <w:t xml:space="preserve">]</w:t>
      </w:r>
      <w:r w:rsidRPr="00281126">
        <w:t xml:space="preserve"> </w:t>
      </w:r>
      <w:r/>
      <w:r>
        <w:t xml:space="preserve">Birks EJ, Owen VJ, Burton PB, et al. Tumor necrosis factor-alpha is expressed in donor heart and predicts right ventricular failure after human heart transplantation </w:t>
      </w:r>
      <w:r>
        <w:t xml:space="preserve">[</w:t>
      </w:r>
      <w:r>
        <w:rPr>
          <w:sz w:val="28"/>
        </w:rPr>
        <w:t xml:space="preserve">J</w:t>
      </w:r>
      <w:r>
        <w:t xml:space="preserve">]</w:t>
      </w:r>
      <w:r>
        <w:t xml:space="preserve">. Circulation, 2000, 102:</w:t>
      </w:r>
      <w:r>
        <w:t xml:space="preserve"> </w:t>
      </w:r>
      <w:r>
        <w:t xml:space="preserve">326–31.</w:t>
      </w:r>
    </w:p>
    <w:p w:rsidR="0018722C">
      <w:pPr>
        <w:pStyle w:val="ab"/>
        <w:topLinePunct/>
        <w:ind w:left="200" w:hangingChars="200" w:hanging="200"/>
      </w:pPr>
      <w:r>
        <w:t>[</w:t>
      </w:r>
      <w:r>
        <w:t xml:space="preserve">21</w:t>
      </w:r>
      <w:r>
        <w:t>]</w:t>
      </w:r>
      <w:r w:rsidRPr="00281126">
        <w:t xml:space="preserve"> </w:t>
      </w:r>
      <w:r/>
      <w:r>
        <w:t>Bugge JF, Hartmann A, Osnes S, et al. Immediate and early renal function after living donor transplantation. Nephrol Dial Transplant, 1999, 14:</w:t>
      </w:r>
      <w:r>
        <w:t> </w:t>
      </w:r>
      <w:r>
        <w:t>389–93.</w:t>
      </w:r>
    </w:p>
    <w:p w:rsidR="0018722C">
      <w:pPr>
        <w:pStyle w:val="ab"/>
        <w:topLinePunct/>
        <w:ind w:left="200" w:hangingChars="200" w:hanging="200"/>
      </w:pPr>
      <w:r>
        <w:t>[</w:t>
      </w:r>
      <w:r>
        <w:t xml:space="preserve">22</w:t>
      </w:r>
      <w:r>
        <w:t>]</w:t>
      </w:r>
      <w:r w:rsidRPr="00281126">
        <w:t xml:space="preserve"> </w:t>
      </w:r>
      <w:r/>
      <w:r>
        <w:t>Hariharan S, Johnson CP, Bresnahan BA, et al. Improved graft survival after renal transplantation in the United States, 1988 to 1996. N Eng J Med 2000, 342:</w:t>
      </w:r>
      <w:r>
        <w:t> </w:t>
      </w:r>
      <w:r>
        <w:t>605–12.</w:t>
      </w:r>
    </w:p>
    <w:p w:rsidR="0018722C">
      <w:pPr>
        <w:pStyle w:val="ab"/>
        <w:topLinePunct/>
        <w:ind w:left="200" w:hangingChars="200" w:hanging="200"/>
      </w:pPr>
      <w:r>
        <w:t>[</w:t>
      </w:r>
      <w:r>
        <w:t xml:space="preserve">23</w:t>
      </w:r>
      <w:r>
        <w:t>]</w:t>
      </w:r>
      <w:r w:rsidRPr="00281126">
        <w:t xml:space="preserve"> </w:t>
      </w:r>
      <w:r/>
      <w:r>
        <w:t>Terasaki PI, Cecka JM, Gjertson DW, et al. High survival rates of kidney</w:t>
      </w:r>
      <w:r>
        <w:t> </w:t>
      </w:r>
      <w:r>
        <w:t>transplants</w:t>
      </w:r>
      <w:r>
        <w:t> </w:t>
      </w:r>
      <w:r>
        <w:t>from</w:t>
      </w:r>
      <w:r>
        <w:t> </w:t>
      </w:r>
      <w:r>
        <w:t>spousal</w:t>
      </w:r>
      <w:r>
        <w:t> </w:t>
      </w:r>
      <w:r>
        <w:t>and</w:t>
      </w:r>
      <w:r>
        <w:t> </w:t>
      </w:r>
      <w:r>
        <w:t>living</w:t>
      </w:r>
      <w:r>
        <w:t> </w:t>
      </w:r>
      <w:r>
        <w:t>unrelated</w:t>
      </w:r>
      <w:r>
        <w:t> </w:t>
      </w:r>
      <w:r>
        <w:t>donors.</w:t>
      </w:r>
      <w:r>
        <w:t> </w:t>
      </w:r>
      <w:r>
        <w:t>N</w:t>
      </w:r>
      <w:r>
        <w:t> </w:t>
      </w:r>
      <w:r>
        <w:t>Eng</w:t>
      </w:r>
    </w:p>
    <w:p w:rsidR="0018722C">
      <w:pPr>
        <w:topLinePunct/>
      </w:pPr>
      <w:r>
        <w:rPr>
          <w:rFonts w:cstheme="minorBidi" w:hAnsiTheme="minorHAnsi" w:eastAsiaTheme="minorHAnsi" w:asciiTheme="minorHAnsi" w:ascii="Calibri"/>
        </w:rPr>
        <w:t>49</w:t>
      </w:r>
    </w:p>
    <w:p w:rsidR="0018722C">
      <w:pPr>
        <w:topLinePunct/>
      </w:pPr>
      <w:r>
        <w:t>J Med 1995, 333: 333–6.</w:t>
      </w:r>
    </w:p>
    <w:p w:rsidR="0018722C">
      <w:pPr>
        <w:pStyle w:val="ab"/>
        <w:topLinePunct/>
        <w:ind w:left="200" w:hangingChars="200" w:hanging="200"/>
      </w:pPr>
      <w:r>
        <w:t>[</w:t>
      </w:r>
      <w:r>
        <w:t xml:space="preserve">24</w:t>
      </w:r>
      <w:r>
        <w:t>]</w:t>
      </w:r>
      <w:r w:rsidRPr="00281126">
        <w:t xml:space="preserve"> </w:t>
      </w:r>
      <w:r/>
      <w:r>
        <w:t xml:space="preserve">Kusaka M, Pratschke J, Wilhelm MJ,</w:t>
      </w:r>
      <w:r>
        <w:t xml:space="preserve"> </w:t>
      </w:r>
      <w:r>
        <w:t xml:space="preserve">et al. Early and late inflammatory changes occurring in rat renal isografts from brain dead donors. Transplant Proc, 2001, 33:</w:t>
      </w:r>
      <w:r>
        <w:t> </w:t>
      </w:r>
      <w:r>
        <w:t>867–8.</w:t>
      </w:r>
    </w:p>
    <w:p w:rsidR="0018722C">
      <w:pPr>
        <w:pStyle w:val="ab"/>
        <w:topLinePunct/>
        <w:ind w:left="200" w:hangingChars="200" w:hanging="200"/>
      </w:pPr>
      <w:r>
        <w:t xml:space="preserve">[</w:t>
      </w:r>
      <w:r>
        <w:t xml:space="preserve">25</w:t>
      </w:r>
      <w:r>
        <w:t xml:space="preserve">]</w:t>
      </w:r>
      <w:r w:rsidRPr="00281126">
        <w:t xml:space="preserve"> </w:t>
      </w:r>
      <w:r/>
      <w:r>
        <w:t xml:space="preserve">Koo DD, Welsh KI, McLaren AJ, et al. Cadaver versus living donor kidneys: impact of donor factors on antigen induction before transplantation </w:t>
      </w:r>
      <w:r>
        <w:t xml:space="preserve">[</w:t>
      </w:r>
      <w:r>
        <w:rPr>
          <w:sz w:val="28"/>
        </w:rPr>
        <w:t xml:space="preserve">J</w:t>
      </w:r>
      <w:r>
        <w:t xml:space="preserve">]</w:t>
      </w:r>
      <w:r>
        <w:t xml:space="preserve">. Kidney Int, 1999, 56:</w:t>
      </w:r>
      <w:r>
        <w:t xml:space="preserve"> </w:t>
      </w:r>
      <w:r>
        <w:t xml:space="preserve">1551–9.</w:t>
      </w:r>
    </w:p>
    <w:p w:rsidR="0018722C">
      <w:pPr>
        <w:pStyle w:val="ab"/>
        <w:topLinePunct/>
        <w:ind w:left="200" w:hangingChars="200" w:hanging="200"/>
      </w:pPr>
      <w:r>
        <w:t>[</w:t>
      </w:r>
      <w:r>
        <w:t xml:space="preserve">26</w:t>
      </w:r>
      <w:r>
        <w:t>]</w:t>
      </w:r>
      <w:r w:rsidRPr="00281126">
        <w:t xml:space="preserve"> </w:t>
      </w:r>
      <w:r/>
      <w:r>
        <w:t>Pratschke J, Neuhaus </w:t>
      </w:r>
      <w:r>
        <w:t>P, </w:t>
      </w:r>
      <w:r>
        <w:t>Tullius SG. What can be learned from brain-death models</w:t>
      </w:r>
      <w:r/>
      <w:r/>
      <w:r w:rsidR="001852F3">
        <w:t xml:space="preserve">Transpl</w:t>
      </w:r>
      <w:r w:rsidR="001852F3">
        <w:t xml:space="preserve">Int, 2005, 18:</w:t>
      </w:r>
      <w:r>
        <w:t> </w:t>
      </w:r>
      <w:r>
        <w:t>15–21.</w:t>
      </w:r>
    </w:p>
    <w:p w:rsidR="0018722C">
      <w:pPr>
        <w:pStyle w:val="ab"/>
        <w:topLinePunct/>
        <w:ind w:left="200" w:hangingChars="200" w:hanging="200"/>
      </w:pPr>
      <w:r>
        <w:t>[</w:t>
      </w:r>
      <w:r>
        <w:t xml:space="preserve">27</w:t>
      </w:r>
      <w:r>
        <w:t>]</w:t>
      </w:r>
      <w:r w:rsidRPr="00281126">
        <w:t xml:space="preserve"> </w:t>
      </w:r>
      <w:r/>
      <w:r>
        <w:t>Ott L, McClain CJ, Gillespie M, et al. Cytokines and metabolic dysfunction after severe head injury. J Neurotrauma, 1994, </w:t>
      </w:r>
      <w:r>
        <w:t>11: </w:t>
      </w:r>
      <w:r>
        <w:t>447–72.</w:t>
      </w:r>
    </w:p>
    <w:p w:rsidR="0018722C">
      <w:pPr>
        <w:pStyle w:val="ab"/>
        <w:topLinePunct/>
        <w:ind w:left="200" w:hangingChars="200" w:hanging="200"/>
      </w:pPr>
      <w:r>
        <w:t>[</w:t>
      </w:r>
      <w:r>
        <w:t xml:space="preserve">28</w:t>
      </w:r>
      <w:r>
        <w:t>]</w:t>
      </w:r>
      <w:r w:rsidRPr="00281126">
        <w:t xml:space="preserve"> </w:t>
      </w:r>
      <w:r/>
      <w:r>
        <w:t>Pratschke J, Wilhelm MJ, Laskowski I, et al. Influence of donor brain death on chronic rejection of renal transplants in rats. J Am</w:t>
      </w:r>
      <w:r w:rsidR="001852F3">
        <w:t xml:space="preserve"> Soc Nephrol, 2001, 12:</w:t>
      </w:r>
      <w:r>
        <w:t> </w:t>
      </w:r>
      <w:r>
        <w:t>2474–81.</w:t>
      </w:r>
    </w:p>
    <w:p w:rsidR="0018722C">
      <w:pPr>
        <w:pStyle w:val="ab"/>
        <w:topLinePunct/>
        <w:ind w:left="200" w:hangingChars="200" w:hanging="200"/>
      </w:pPr>
      <w:r>
        <w:t>[</w:t>
      </w:r>
      <w:r>
        <w:t xml:space="preserve">29</w:t>
      </w:r>
      <w:r>
        <w:t>]</w:t>
      </w:r>
      <w:r w:rsidRPr="00281126">
        <w:t xml:space="preserve"> </w:t>
      </w:r>
      <w:r/>
      <w:r>
        <w:t>Weiss </w:t>
      </w:r>
      <w:r>
        <w:t>S, Kotsch K, Francuski M, et al. Brain death activates donor organs and is associated with a worse I</w:t>
      </w:r>
      <w:r>
        <w:t>/</w:t>
      </w:r>
      <w:r>
        <w:t>R injury after liver transplantation. Am J Transplant, 2007, 7:</w:t>
      </w:r>
      <w:r>
        <w:t> </w:t>
      </w:r>
      <w:r>
        <w:t>1584–93.</w:t>
      </w:r>
    </w:p>
    <w:p w:rsidR="0018722C">
      <w:pPr>
        <w:pStyle w:val="ab"/>
        <w:topLinePunct/>
        <w:ind w:left="200" w:hangingChars="200" w:hanging="200"/>
      </w:pPr>
      <w:r>
        <w:t>[</w:t>
      </w:r>
      <w:r>
        <w:t xml:space="preserve">30</w:t>
      </w:r>
      <w:r>
        <w:t>]</w:t>
      </w:r>
      <w:r w:rsidRPr="00281126">
        <w:t xml:space="preserve"> </w:t>
      </w:r>
      <w:r/>
      <w:r>
        <w:t>Wilhelm MJ, Pratschke J, Beato </w:t>
      </w:r>
      <w:r>
        <w:t>F, </w:t>
      </w:r>
      <w:r>
        <w:t xml:space="preserve">et al. Activation of proinflammatory mediators in heart transplants from brain-dead donors: evidence from a model of chronic rat cardiac allograft rejection. Transplant Proc,</w:t>
      </w:r>
      <w:r>
        <w:t xml:space="preserve"> </w:t>
      </w:r>
      <w:r>
        <w:t xml:space="preserve">2002; 34:</w:t>
      </w:r>
      <w:r>
        <w:t> </w:t>
      </w:r>
      <w:r>
        <w:t>2359–60.</w:t>
      </w:r>
      <w:r>
        <w:rPr>
          <w:rFonts w:cstheme="minorBidi" w:hAnsiTheme="minorHAnsi" w:eastAsiaTheme="minorHAnsi" w:asciiTheme="minorHAnsi" w:ascii="Calibri"/>
        </w:rPr>
        <w:t>50</w:t>
      </w:r>
    </w:p>
    <w:p w:rsidR="0018722C">
      <w:pPr>
        <w:pStyle w:val="ab"/>
        <w:topLinePunct/>
        <w:ind w:left="200" w:hangingChars="200" w:hanging="200"/>
      </w:pPr>
      <w:r>
        <w:t>[</w:t>
      </w:r>
      <w:r>
        <w:t xml:space="preserve">31</w:t>
      </w:r>
      <w:r>
        <w:t>]</w:t>
      </w:r>
      <w:r w:rsidRPr="00281126">
        <w:t xml:space="preserve"> </w:t>
      </w:r>
      <w:r/>
      <w:r>
        <w:t>van der Hoeven JA, Lindell S, </w:t>
      </w:r>
      <w:r>
        <w:t>Van </w:t>
      </w:r>
      <w:r>
        <w:t>SR, et al. Donor brain death reduces survival after transplantation in rat livers preserved for 20 </w:t>
      </w:r>
      <w:r>
        <w:t>hr. </w:t>
      </w:r>
      <w:r>
        <w:t>Transplantation, 2001, 72:</w:t>
      </w:r>
      <w:r>
        <w:t> </w:t>
      </w:r>
      <w:r>
        <w:t>1632–6.</w:t>
      </w:r>
    </w:p>
    <w:p w:rsidR="0018722C">
      <w:pPr>
        <w:pStyle w:val="ab"/>
        <w:topLinePunct/>
        <w:ind w:left="200" w:hangingChars="200" w:hanging="200"/>
      </w:pPr>
      <w:r>
        <w:t>[</w:t>
      </w:r>
      <w:r>
        <w:t xml:space="preserve">32</w:t>
      </w:r>
      <w:r>
        <w:t>]</w:t>
      </w:r>
      <w:r w:rsidRPr="00281126">
        <w:t xml:space="preserve"> </w:t>
      </w:r>
      <w:r/>
      <w:r>
        <w:t>Nijboer WN, Schuurs </w:t>
      </w:r>
      <w:r>
        <w:t>TA, </w:t>
      </w:r>
      <w:r>
        <w:t>van der Hoeven JAB, et al. Effects of brain death on stress and inflammatory response in the human donor kidney. Transplant Proc</w:t>
      </w:r>
      <w:r w:rsidR="004B696B">
        <w:t>, 2005</w:t>
      </w:r>
      <w:r w:rsidR="004B696B">
        <w:t>, 37:</w:t>
      </w:r>
      <w:r>
        <w:t> </w:t>
      </w:r>
      <w:r>
        <w:t>367–9.</w:t>
      </w:r>
    </w:p>
    <w:p w:rsidR="0018722C">
      <w:pPr>
        <w:pStyle w:val="ab"/>
        <w:topLinePunct/>
        <w:ind w:left="200" w:hangingChars="200" w:hanging="200"/>
      </w:pPr>
      <w:r>
        <w:t xml:space="preserve">[</w:t>
      </w:r>
      <w:r>
        <w:t xml:space="preserve">33</w:t>
      </w:r>
      <w:r>
        <w:t xml:space="preserve">]</w:t>
      </w:r>
      <w:r w:rsidRPr="00281126">
        <w:t xml:space="preserve"> </w:t>
      </w:r>
      <w:r/>
      <w:r>
        <w:t xml:space="preserve">Bentsen G, Breivik H, Lundar </w:t>
      </w:r>
      <w:r>
        <w:t xml:space="preserve">T, </w:t>
      </w:r>
      <w:r>
        <w:t xml:space="preserve">et al. Hypertonic saline </w:t>
      </w:r>
      <w:r>
        <w:t xml:space="preserve">(</w:t>
      </w:r>
      <w:r>
        <w:t xml:space="preserve">7.2%</w:t>
      </w:r>
      <w:r>
        <w:t xml:space="preserve">)</w:t>
      </w:r>
      <w:r>
        <w:t xml:space="preserve"> in 6% hydroxyethyl starch reduces intracranial pressure and improves hemodynamics in a placebocontrolled study involving stable patients with subarachnoid hemorrhage. Crit Care Med, 2006, 34:</w:t>
      </w:r>
      <w:r>
        <w:t xml:space="preserve"> </w:t>
      </w:r>
      <w:r>
        <w:t xml:space="preserve">2912–7.</w:t>
      </w:r>
    </w:p>
    <w:p w:rsidR="0018722C">
      <w:pPr>
        <w:pStyle w:val="ab"/>
        <w:topLinePunct/>
        <w:ind w:left="200" w:hangingChars="200" w:hanging="200"/>
      </w:pPr>
      <w:r>
        <w:t>[</w:t>
      </w:r>
      <w:r>
        <w:t xml:space="preserve">34</w:t>
      </w:r>
      <w:r>
        <w:t>]</w:t>
      </w:r>
      <w:r w:rsidRPr="00281126">
        <w:t xml:space="preserve"> </w:t>
      </w:r>
      <w:r/>
      <w:r>
        <w:t>Bentsen G, Breivik H, Lundar </w:t>
      </w:r>
      <w:r>
        <w:t>T, </w:t>
      </w:r>
      <w:r>
        <w:t>et al. Predictable reduction of intracranial hypertension with hypertonic saline hydroxyethyl starch: a prospective clinical trial in critically ill patients with subarachnoid haemorrhage. Acta Anaesthesiol Scand, 2004, 48:</w:t>
      </w:r>
      <w:r>
        <w:t> </w:t>
      </w:r>
      <w:r>
        <w:t>1089–95.</w:t>
      </w:r>
    </w:p>
    <w:p w:rsidR="0018722C">
      <w:pPr>
        <w:pStyle w:val="ab"/>
        <w:topLinePunct/>
        <w:ind w:left="200" w:hangingChars="200" w:hanging="200"/>
      </w:pPr>
      <w:r>
        <w:t>[</w:t>
      </w:r>
      <w:r>
        <w:t xml:space="preserve">35</w:t>
      </w:r>
      <w:r>
        <w:t>]</w:t>
      </w:r>
      <w:r w:rsidRPr="00281126">
        <w:t xml:space="preserve"> </w:t>
      </w:r>
      <w:r/>
      <w:r>
        <w:t>Cittanova ML, Leblanc I, Legendre C, et al. Effect of hydroxyethylstarch in brain-dead kidney donors on renal function</w:t>
      </w:r>
      <w:r w:rsidR="001852F3">
        <w:t xml:space="preserve"> in kidney-transplant recipients. Lancet, 1996, 348:</w:t>
      </w:r>
      <w:r>
        <w:t> </w:t>
      </w:r>
      <w:r>
        <w:t>1620–2.</w:t>
      </w:r>
    </w:p>
    <w:p w:rsidR="0018722C">
      <w:pPr>
        <w:pStyle w:val="ab"/>
        <w:topLinePunct/>
        <w:ind w:left="200" w:hangingChars="200" w:hanging="200"/>
      </w:pPr>
      <w:r>
        <w:t>[</w:t>
      </w:r>
      <w:r>
        <w:t xml:space="preserve">36</w:t>
      </w:r>
      <w:r>
        <w:t>]</w:t>
      </w:r>
      <w:r w:rsidRPr="00281126">
        <w:t xml:space="preserve"> </w:t>
      </w:r>
      <w:r/>
      <w:r>
        <w:t>Nygaard CE, </w:t>
      </w:r>
      <w:r>
        <w:t>Townsend </w:t>
      </w:r>
      <w:r>
        <w:t>RN, Diamond DL. Organ donor management and organ outcome: a 6-year review from a Level I trauma center. J Trauma, 1990, 30:</w:t>
      </w:r>
      <w:r>
        <w:t> </w:t>
      </w:r>
      <w:r>
        <w:t>728–32.</w:t>
      </w:r>
    </w:p>
    <w:p w:rsidR="0018722C">
      <w:pPr>
        <w:pStyle w:val="ab"/>
        <w:topLinePunct/>
        <w:ind w:left="200" w:hangingChars="200" w:hanging="200"/>
      </w:pPr>
      <w:r>
        <w:t>[</w:t>
      </w:r>
      <w:r>
        <w:t xml:space="preserve">37</w:t>
      </w:r>
      <w:r>
        <w:t>]</w:t>
      </w:r>
      <w:r w:rsidRPr="00281126">
        <w:t xml:space="preserve"> </w:t>
      </w:r>
      <w:r/>
      <w:r>
        <w:t>Lucas BA, </w:t>
      </w:r>
      <w:r>
        <w:t>Vaughn </w:t>
      </w:r>
      <w:r>
        <w:t>WK, Spees EK, et al. Identification of donor factors</w:t>
      </w:r>
      <w:r>
        <w:t> </w:t>
      </w:r>
      <w:r>
        <w:t>predisposing</w:t>
      </w:r>
      <w:r>
        <w:t> </w:t>
      </w:r>
      <w:r>
        <w:t>to</w:t>
      </w:r>
      <w:r>
        <w:t> </w:t>
      </w:r>
      <w:r>
        <w:t>high</w:t>
      </w:r>
      <w:r>
        <w:t> </w:t>
      </w:r>
      <w:r>
        <w:t>discard</w:t>
      </w:r>
      <w:r>
        <w:t> </w:t>
      </w:r>
      <w:r>
        <w:t>rates</w:t>
      </w:r>
      <w:r>
        <w:t> </w:t>
      </w:r>
      <w:r>
        <w:t>of</w:t>
      </w:r>
      <w:r>
        <w:t> </w:t>
      </w:r>
      <w:r>
        <w:t>cadaver</w:t>
      </w:r>
      <w:r>
        <w:t> </w:t>
      </w:r>
      <w:r>
        <w:t>kidneys</w:t>
      </w:r>
      <w:r>
        <w:t> </w:t>
      </w:r>
      <w:r>
        <w:t>and</w:t>
      </w:r>
    </w:p>
    <w:p w:rsidR="0018722C">
      <w:pPr>
        <w:topLinePunct/>
      </w:pPr>
      <w:bookmarkStart w:id="959924" w:name="_cwCmt26"/>
      <w:r>
        <w:rPr>
          <w:rFonts w:cstheme="minorBidi" w:hAnsiTheme="minorHAnsi" w:eastAsiaTheme="minorHAnsi" w:asciiTheme="minorHAnsi" w:ascii="Calibri"/>
        </w:rPr>
        <w:t>51</w:t>
      </w:r>
      <w:bookmarkEnd w:id="959924"/>
    </w:p>
    <w:p w:rsidR="0018722C">
      <w:pPr>
        <w:topLinePunct/>
      </w:pPr>
      <w:r>
        <w:t>I</w:t>
      </w:r>
      <w:r>
        <w:t>ncreased graft loss within one year posttransplantation</w:t>
      </w:r>
      <w:r w:rsidR="001852F3">
        <w:t xml:space="preserve">–</w:t>
      </w:r>
      <w:r w:rsidR="001852F3">
        <w:t xml:space="preserve">SEOPF 1977–1982. South-Eastern Organ Procurement Foundation. Transplantation, 1987, 43: 253–8.</w:t>
      </w:r>
    </w:p>
    <w:p w:rsidR="0018722C">
      <w:pPr>
        <w:pStyle w:val="ab"/>
        <w:topLinePunct/>
        <w:ind w:left="200" w:hangingChars="200" w:hanging="200"/>
      </w:pPr>
      <w:r>
        <w:t>[</w:t>
      </w:r>
      <w:r>
        <w:t xml:space="preserve">38</w:t>
      </w:r>
      <w:r>
        <w:t>]</w:t>
      </w:r>
      <w:r w:rsidRPr="00281126">
        <w:t xml:space="preserve"> </w:t>
      </w:r>
      <w:r/>
      <w:r>
        <w:t>Busuttil</w:t>
      </w:r>
      <w:r>
        <w:t xml:space="preserve">RW,</w:t>
      </w:r>
      <w:r>
        <w:t xml:space="preserve"> </w:t>
      </w:r>
      <w:r/>
      <w:r>
        <w:t>Goldstein</w:t>
      </w:r>
      <w:r w:rsidRPr="00000000">
        <w:t xml:space="preserve">LI,</w:t>
      </w:r>
      <w:r w:rsidRPr="00000000">
        <w:t xml:space="preserve"> </w:t>
      </w:r>
      <w:r>
        <w:t>Danovitch</w:t>
      </w:r>
      <w:r w:rsidRPr="00000000">
        <w:t xml:space="preserve">GM,</w:t>
      </w:r>
      <w:r w:rsidRPr="00000000">
        <w:t xml:space="preserve"> </w:t>
      </w:r>
      <w:r>
        <w:t>et</w:t>
      </w:r>
      <w:r w:rsidRPr="00000000">
        <w:t xml:space="preserve">al.</w:t>
      </w:r>
      <w:r w:rsidRPr="00000000">
        <w:t xml:space="preserve"> </w:t>
      </w:r>
      <w:r>
        <w:t>Liver transplantation today. Ann Intern Med, 1986, 104:</w:t>
      </w:r>
      <w:r>
        <w:t> </w:t>
      </w:r>
      <w:r>
        <w:t>377–89.</w:t>
      </w:r>
    </w:p>
    <w:p w:rsidR="0018722C">
      <w:pPr>
        <w:pStyle w:val="ab"/>
        <w:topLinePunct/>
        <w:ind w:left="200" w:hangingChars="200" w:hanging="200"/>
      </w:pPr>
      <w:r>
        <w:t>[</w:t>
      </w:r>
      <w:r>
        <w:t xml:space="preserve">39</w:t>
      </w:r>
      <w:r>
        <w:t>]</w:t>
      </w:r>
      <w:r w:rsidRPr="00281126">
        <w:t xml:space="preserve"> </w:t>
      </w:r>
      <w:r/>
      <w:r>
        <w:t>Wood </w:t>
      </w:r>
      <w:r>
        <w:t>KE, Coursin DB. Intensivists and organ donor</w:t>
      </w:r>
      <w:r>
        <w:t> </w:t>
      </w:r>
      <w:r>
        <w:t>management</w:t>
      </w:r>
      <w:r>
        <w:t>[</w:t>
      </w:r>
      <w:r>
        <w:rPr>
          <w:sz w:val="28"/>
        </w:rPr>
        <w:t>J</w:t>
      </w:r>
      <w:r>
        <w:t>]</w:t>
      </w:r>
      <w:r>
        <w:t xml:space="preserve">.</w:t>
      </w:r>
      <w:r>
        <w:t xml:space="preserve"> </w:t>
      </w:r>
      <w:r/>
      <w:r>
        <w:t>Curr Opin Anaesthesiol, 2007, 20: 97–9.</w:t>
      </w:r>
    </w:p>
    <w:p w:rsidR="0018722C">
      <w:pPr>
        <w:pStyle w:val="ab"/>
        <w:topLinePunct/>
        <w:ind w:left="200" w:hangingChars="200" w:hanging="200"/>
      </w:pPr>
      <w:r>
        <w:t>[</w:t>
      </w:r>
      <w:r>
        <w:t xml:space="preserve">40</w:t>
      </w:r>
      <w:r>
        <w:t>]</w:t>
      </w:r>
      <w:r w:rsidRPr="00281126">
        <w:t xml:space="preserve"> </w:t>
      </w:r>
      <w:r/>
      <w:r>
        <w:t>Rona G. Catecholamine cardiotoxicity. J Mol Cell Cardiol, 1985, 17: 291–306.</w:t>
      </w:r>
    </w:p>
    <w:p w:rsidR="0018722C">
      <w:pPr>
        <w:pStyle w:val="ab"/>
        <w:topLinePunct/>
        <w:ind w:left="200" w:hangingChars="200" w:hanging="200"/>
      </w:pPr>
      <w:r>
        <w:t>[</w:t>
      </w:r>
      <w:r>
        <w:t xml:space="preserve">41</w:t>
      </w:r>
      <w:r>
        <w:t>]</w:t>
      </w:r>
      <w:r w:rsidRPr="00281126">
        <w:t xml:space="preserve"> </w:t>
      </w:r>
      <w:r/>
      <w:r>
        <w:t>Novitzky D, </w:t>
      </w:r>
      <w:r>
        <w:t>Wicomb </w:t>
      </w:r>
      <w:r>
        <w:t>WN, Cooper DK, et al. Prevention of myocardial injury during brain death by total cardiac</w:t>
      </w:r>
      <w:r w:rsidR="001852F3">
        <w:t xml:space="preserve"> sympathectomy in the Chacma baboon. Ann Thorac Surg, 1986, 41: 520–4.</w:t>
      </w:r>
    </w:p>
    <w:p w:rsidR="0018722C">
      <w:pPr>
        <w:pStyle w:val="ab"/>
        <w:topLinePunct/>
        <w:ind w:left="200" w:hangingChars="200" w:hanging="200"/>
      </w:pPr>
      <w:r>
        <w:t>[</w:t>
      </w:r>
      <w:r>
        <w:t xml:space="preserve">42</w:t>
      </w:r>
      <w:r>
        <w:t>]</w:t>
      </w:r>
      <w:r w:rsidRPr="00281126">
        <w:t xml:space="preserve"> </w:t>
      </w:r>
      <w:r/>
      <w:r>
        <w:t>Novitzky D, Rose AG, Cooper DK. Injury of myocardial conduction tissue and coronary artery smooth muscle following brain death in the baboon. Transplantation, 1988, 45:</w:t>
      </w:r>
      <w:r>
        <w:t> </w:t>
      </w:r>
      <w:r>
        <w:t>964–6.</w:t>
      </w:r>
    </w:p>
    <w:p w:rsidR="0018722C">
      <w:pPr>
        <w:pStyle w:val="ab"/>
        <w:topLinePunct/>
        <w:ind w:left="200" w:hangingChars="200" w:hanging="200"/>
      </w:pPr>
      <w:r>
        <w:t>[</w:t>
      </w:r>
      <w:r>
        <w:t xml:space="preserve">43</w:t>
      </w:r>
      <w:r>
        <w:t>]</w:t>
      </w:r>
      <w:r w:rsidRPr="00281126">
        <w:t xml:space="preserve"> </w:t>
      </w:r>
      <w:r/>
      <w:r>
        <w:t>Chamorro C, Silva JA, Romera MA. Cardiac donor management: another point of view. Transplant Proc, 2003,</w:t>
      </w:r>
      <w:r>
        <w:t> </w:t>
      </w:r>
      <w:r>
        <w:t xml:space="preserve">35:</w:t>
      </w:r>
      <w:r>
        <w:t xml:space="preserve"> </w:t>
      </w:r>
      <w:r>
        <w:t>1935–7.</w:t>
      </w:r>
    </w:p>
    <w:p w:rsidR="0018722C">
      <w:pPr>
        <w:pStyle w:val="ab"/>
        <w:topLinePunct/>
        <w:ind w:left="200" w:hangingChars="200" w:hanging="200"/>
      </w:pPr>
      <w:r>
        <w:t>[</w:t>
      </w:r>
      <w:r>
        <w:t xml:space="preserve">44</w:t>
      </w:r>
      <w:r>
        <w:t>]</w:t>
      </w:r>
      <w:r w:rsidRPr="00281126">
        <w:t xml:space="preserve"> </w:t>
      </w:r>
      <w:r/>
      <w:r>
        <w:t>Chamorro C, Silva JA, Segovia J, Romera MA. Use of catecholamines in cardiac donors: what is the real limit</w:t>
      </w:r>
      <w:r/>
      <w:r/>
      <w:r w:rsidR="001852F3">
        <w:t xml:space="preserve">J</w:t>
      </w:r>
      <w:r w:rsidR="001852F3">
        <w:t xml:space="preserve">Heart</w:t>
      </w:r>
      <w:r w:rsidR="001852F3">
        <w:t xml:space="preserve">Lung</w:t>
      </w:r>
      <w:r w:rsidR="001852F3">
        <w:t xml:space="preserve">Transplant, 2004, 23:</w:t>
      </w:r>
      <w:r>
        <w:t> </w:t>
      </w:r>
      <w:r>
        <w:t>916–7.</w:t>
      </w:r>
    </w:p>
    <w:p w:rsidR="0018722C">
      <w:pPr>
        <w:pStyle w:val="ab"/>
        <w:topLinePunct/>
        <w:ind w:left="200" w:hangingChars="200" w:hanging="200"/>
      </w:pPr>
      <w:r>
        <w:t>[</w:t>
      </w:r>
      <w:r>
        <w:t xml:space="preserve">45</w:t>
      </w:r>
      <w:r>
        <w:t>]</w:t>
      </w:r>
      <w:r w:rsidRPr="00281126">
        <w:t xml:space="preserve"> </w:t>
      </w:r>
      <w:r/>
      <w:r>
        <w:t>Schnuelle </w:t>
      </w:r>
      <w:r>
        <w:t>P, </w:t>
      </w:r>
      <w:r>
        <w:t>Yard</w:t>
      </w:r>
      <w:r w:rsidR="001852F3">
        <w:t xml:space="preserve"> </w:t>
      </w:r>
      <w:r>
        <w:t>BA, Braun C, et al. Impact of donor dopamine</w:t>
      </w:r>
      <w:r>
        <w:t> </w:t>
      </w:r>
      <w:r>
        <w:t>on</w:t>
      </w:r>
    </w:p>
    <w:p w:rsidR="0018722C">
      <w:pPr>
        <w:topLinePunct/>
      </w:pPr>
      <w:bookmarkStart w:id="959925" w:name="_cwCmt27"/>
      <w:r>
        <w:rPr>
          <w:rFonts w:cstheme="minorBidi" w:hAnsiTheme="minorHAnsi" w:eastAsiaTheme="minorHAnsi" w:asciiTheme="minorHAnsi" w:ascii="Calibri"/>
        </w:rPr>
        <w:t>52</w:t>
      </w:r>
      <w:bookmarkEnd w:id="959925"/>
    </w:p>
    <w:p w:rsidR="0018722C">
      <w:pPr>
        <w:topLinePunct/>
      </w:pPr>
      <w:r>
        <w:t>I</w:t>
      </w:r>
      <w:r>
        <w:t>mmediate</w:t>
      </w:r>
      <w:r w:rsidR="001852F3">
        <w:t xml:space="preserve">  graft</w:t>
      </w:r>
      <w:r w:rsidR="001852F3">
        <w:t xml:space="preserve">  function</w:t>
      </w:r>
      <w:r w:rsidR="001852F3">
        <w:t xml:space="preserve">  after</w:t>
      </w:r>
      <w:r>
        <w:t xml:space="preserve"> </w:t>
      </w:r>
      <w:r>
        <w:t>kidney</w:t>
      </w:r>
      <w:r>
        <w:t xml:space="preserve"> </w:t>
      </w:r>
      <w:r>
        <w:t>transplantation.</w:t>
      </w:r>
      <w:r w:rsidRPr="00000000">
        <w:tab/>
      </w:r>
      <w:r>
        <w:t>Am</w:t>
      </w:r>
      <w:r>
        <w:t xml:space="preserve"> </w:t>
      </w:r>
      <w:r>
        <w:t>J</w:t>
      </w:r>
      <w:r>
        <w:t xml:space="preserve"> </w:t>
      </w:r>
      <w:r>
        <w:t>Transplant, 2004,</w:t>
      </w:r>
      <w:r>
        <w:t xml:space="preserve"> </w:t>
      </w:r>
      <w:r>
        <w:t>4:419–26.</w:t>
      </w:r>
    </w:p>
    <w:p w:rsidR="0018722C">
      <w:pPr>
        <w:pStyle w:val="ab"/>
        <w:topLinePunct/>
        <w:ind w:left="200" w:hangingChars="200" w:hanging="200"/>
      </w:pPr>
      <w:r>
        <w:t>[</w:t>
      </w:r>
      <w:r>
        <w:t xml:space="preserve">46</w:t>
      </w:r>
      <w:r>
        <w:t>]</w:t>
      </w:r>
      <w:r w:rsidRPr="00281126">
        <w:t xml:space="preserve"> </w:t>
      </w:r>
      <w:r/>
      <w:r>
        <w:t>Hoeger S, Gottmann U, Liu Z, et al. Dopamine treatment in brain-dead rats mediates anti-inflammatory effects: the role of hemodynamic stabilization and D-receptor stimulation. Transpl Int</w:t>
      </w:r>
      <w:r w:rsidR="004B696B">
        <w:t>, 2007, 20:</w:t>
      </w:r>
      <w:r>
        <w:t> </w:t>
      </w:r>
      <w:r>
        <w:t>790–9.</w:t>
      </w:r>
    </w:p>
    <w:p w:rsidR="0018722C">
      <w:pPr>
        <w:pStyle w:val="ab"/>
        <w:topLinePunct/>
        <w:ind w:left="200" w:hangingChars="200" w:hanging="200"/>
      </w:pPr>
      <w:r>
        <w:t>[</w:t>
      </w:r>
      <w:r>
        <w:t xml:space="preserve">47</w:t>
      </w:r>
      <w:r>
        <w:t>]</w:t>
      </w:r>
      <w:r w:rsidRPr="00281126">
        <w:t xml:space="preserve"> </w:t>
      </w:r>
      <w:r/>
      <w:r>
        <w:t>van der </w:t>
      </w:r>
      <w:r>
        <w:t>Woude </w:t>
      </w:r>
      <w:r>
        <w:t>FJ, Schnuelle </w:t>
      </w:r>
      <w:r>
        <w:t>P, </w:t>
      </w:r>
      <w:r>
        <w:t>Yard </w:t>
      </w:r>
      <w:r>
        <w:t>BA. Preconditioning strategies to limit graft immunogenicity and cold ischemic organ injury. J Investig Med, 2004, 52:</w:t>
      </w:r>
      <w:r>
        <w:t> </w:t>
      </w:r>
      <w:r>
        <w:t>323–9.</w:t>
      </w:r>
    </w:p>
    <w:p w:rsidR="0018722C">
      <w:pPr>
        <w:pStyle w:val="ab"/>
        <w:topLinePunct/>
        <w:ind w:left="200" w:hangingChars="200" w:hanging="200"/>
      </w:pPr>
      <w:r>
        <w:t>[</w:t>
      </w:r>
      <w:r>
        <w:t xml:space="preserve">48</w:t>
      </w:r>
      <w:r>
        <w:t>]</w:t>
      </w:r>
      <w:r w:rsidRPr="00281126">
        <w:t xml:space="preserve"> </w:t>
      </w:r>
      <w:r/>
      <w:r>
        <w:t>Beck GC, Brinkkoetter </w:t>
      </w:r>
      <w:r>
        <w:t>P, </w:t>
      </w:r>
      <w:r>
        <w:t>Hanusch C, et al. Clinical review: immunomodulatory effects of dopamine in general inflammation. Crit Care, 2004, 8:</w:t>
      </w:r>
      <w:r>
        <w:t> </w:t>
      </w:r>
      <w:r>
        <w:t>485–91.</w:t>
      </w:r>
    </w:p>
    <w:p w:rsidR="0018722C">
      <w:pPr>
        <w:pStyle w:val="ab"/>
        <w:topLinePunct/>
        <w:ind w:left="200" w:hangingChars="200" w:hanging="200"/>
      </w:pPr>
      <w:r>
        <w:t>[</w:t>
      </w:r>
      <w:r>
        <w:t xml:space="preserve">49</w:t>
      </w:r>
      <w:r>
        <w:t>]</w:t>
      </w:r>
      <w:r w:rsidRPr="00281126">
        <w:t xml:space="preserve"> </w:t>
      </w:r>
      <w:r/>
      <w:r>
        <w:t>Pennefather SH, Bullock RE, Mantle D, et al. Use of low dose arginine vasopressin to support brain-dead organ donors. Transplantation, 1995, 59:</w:t>
      </w:r>
      <w:r>
        <w:t> </w:t>
      </w:r>
      <w:r>
        <w:t>58–62.</w:t>
      </w:r>
    </w:p>
    <w:p w:rsidR="0018722C">
      <w:pPr>
        <w:pStyle w:val="ab"/>
        <w:topLinePunct/>
        <w:ind w:left="200" w:hangingChars="200" w:hanging="200"/>
      </w:pPr>
      <w:r>
        <w:t xml:space="preserve">[</w:t>
      </w:r>
      <w:r>
        <w:t xml:space="preserve">50</w:t>
      </w:r>
      <w:r>
        <w:t xml:space="preserve">]</w:t>
      </w:r>
      <w:r w:rsidRPr="00281126">
        <w:t xml:space="preserve"> </w:t>
      </w:r>
      <w:r/>
      <w:r>
        <w:t xml:space="preserve">Chen JM, Cullinane S, Spanier TB, et al. </w:t>
      </w:r>
      <w:r>
        <w:t xml:space="preserve">Vasopressin </w:t>
      </w:r>
      <w:r>
        <w:t xml:space="preserve">deficiency and pressor hypersensitivity in hemodynamically unstable organ donors. Circulation, 1999, 100 </w:t>
      </w:r>
      <w:r>
        <w:t xml:space="preserve">(</w:t>
      </w:r>
      <w:r>
        <w:t xml:space="preserve">Suppl 2</w:t>
      </w:r>
      <w:r>
        <w:t xml:space="preserve">)</w:t>
      </w:r>
      <w:r>
        <w:t xml:space="preserve">:</w:t>
      </w:r>
      <w:r>
        <w:t xml:space="preserve"> </w:t>
      </w:r>
      <w:r>
        <w:t xml:space="preserve">244.</w:t>
      </w:r>
    </w:p>
    <w:p w:rsidR="0018722C">
      <w:pPr>
        <w:pStyle w:val="ab"/>
        <w:topLinePunct/>
        <w:ind w:left="200" w:hangingChars="200" w:hanging="200"/>
      </w:pPr>
      <w:r>
        <w:t>[</w:t>
      </w:r>
      <w:r>
        <w:t xml:space="preserve">51</w:t>
      </w:r>
      <w:r>
        <w:t>]</w:t>
      </w:r>
      <w:r w:rsidRPr="00281126">
        <w:t xml:space="preserve"> </w:t>
      </w:r>
      <w:r/>
      <w:r>
        <w:t>de Perrot M, </w:t>
      </w:r>
      <w:r>
        <w:t>Weder </w:t>
      </w:r>
      <w:r>
        <w:t>W, </w:t>
      </w:r>
      <w:r>
        <w:t>Patterson GA, et al. Strategies to increase limited donor resources. Eur Respir J, 2004, 23:</w:t>
      </w:r>
      <w:r>
        <w:t> </w:t>
      </w:r>
      <w:r>
        <w:t>477–82.</w:t>
      </w:r>
    </w:p>
    <w:p w:rsidR="0018722C">
      <w:pPr>
        <w:pStyle w:val="ab"/>
        <w:topLinePunct/>
        <w:ind w:left="200" w:hangingChars="200" w:hanging="200"/>
      </w:pPr>
      <w:r>
        <w:t>[</w:t>
      </w:r>
      <w:r>
        <w:t xml:space="preserve">52</w:t>
      </w:r>
      <w:r>
        <w:t>]</w:t>
      </w:r>
      <w:r w:rsidRPr="00281126">
        <w:t xml:space="preserve"> </w:t>
      </w:r>
      <w:r/>
      <w:r>
        <w:t>Wheeldon DR, Potter CD, Oduro A, et al. Transforming the </w:t>
      </w:r>
      <w:r>
        <w:rPr>
          <w:spacing w:val="-2"/>
          <w:sz w:val="28"/>
        </w:rPr>
        <w:t>'</w:t>
      </w:r>
      <w:r>
        <w:t>‘unacceptable</w:t>
      </w:r>
      <w:r>
        <w:t>'</w:t>
      </w:r>
      <w:r>
        <w:t>’</w:t>
      </w:r>
      <w:r>
        <w:t>donor: outcomes from the adoption of a</w:t>
      </w:r>
      <w:r>
        <w:t> </w:t>
      </w:r>
      <w:r>
        <w:t>standardized</w:t>
      </w:r>
    </w:p>
    <w:p w:rsidR="0018722C">
      <w:pPr>
        <w:topLinePunct/>
      </w:pPr>
      <w:bookmarkStart w:id="959926" w:name="_cwCmt28"/>
      <w:r>
        <w:rPr>
          <w:rFonts w:cstheme="minorBidi" w:hAnsiTheme="minorHAnsi" w:eastAsiaTheme="minorHAnsi" w:asciiTheme="minorHAnsi" w:ascii="Calibri"/>
        </w:rPr>
        <w:t>53</w:t>
      </w:r>
      <w:bookmarkEnd w:id="959926"/>
    </w:p>
    <w:p w:rsidR="0018722C">
      <w:pPr>
        <w:topLinePunct/>
      </w:pPr>
      <w:r>
        <w:t>D</w:t>
      </w:r>
      <w:r>
        <w:t>onor management technique. J Heart Lung Transplant, 1995, 14: 734–42.</w:t>
      </w:r>
    </w:p>
    <w:p w:rsidR="0018722C">
      <w:pPr>
        <w:pStyle w:val="ab"/>
        <w:topLinePunct/>
        <w:ind w:left="200" w:hangingChars="200" w:hanging="200"/>
      </w:pPr>
      <w:r>
        <w:t>[</w:t>
      </w:r>
      <w:r>
        <w:t xml:space="preserve">53</w:t>
      </w:r>
      <w:r>
        <w:t>]</w:t>
      </w:r>
      <w:r w:rsidRPr="00281126">
        <w:t xml:space="preserve"> </w:t>
      </w:r>
      <w:r/>
      <w:r>
        <w:t>Van </w:t>
      </w:r>
      <w:r>
        <w:t>den Berghe G, </w:t>
      </w:r>
      <w:r>
        <w:t>Wouters </w:t>
      </w:r>
      <w:r>
        <w:t>P, </w:t>
      </w:r>
      <w:r>
        <w:t>Weekers </w:t>
      </w:r>
      <w:r>
        <w:t>F, </w:t>
      </w:r>
      <w:r>
        <w:t>et al. Intensive insulin therapy in the critically ill patients. N Eng J Med, 2001, 345: 1359–</w:t>
      </w:r>
      <w:r w:rsidR="001852F3">
        <w:t xml:space="preserve">67.</w:t>
      </w:r>
    </w:p>
    <w:p w:rsidR="0018722C">
      <w:pPr>
        <w:pStyle w:val="ab"/>
        <w:topLinePunct/>
        <w:ind w:left="200" w:hangingChars="200" w:hanging="200"/>
      </w:pPr>
      <w:r>
        <w:t>[</w:t>
      </w:r>
      <w:r>
        <w:t xml:space="preserve">54</w:t>
      </w:r>
      <w:r>
        <w:t>]</w:t>
      </w:r>
      <w:r w:rsidRPr="00281126">
        <w:t xml:space="preserve"> </w:t>
      </w:r>
      <w:r/>
      <w:r>
        <w:t>Derde S, </w:t>
      </w:r>
      <w:r>
        <w:t>Vanhorebeek </w:t>
      </w:r>
      <w:r>
        <w:t>I, </w:t>
      </w:r>
      <w:r>
        <w:t>Van </w:t>
      </w:r>
      <w:r>
        <w:t>den Berghe G. Insulin treatment in intensive care patients. </w:t>
      </w:r>
      <w:r w:rsidR="001852F3">
        <w:t xml:space="preserve">  Horm Res, 2009,</w:t>
      </w:r>
      <w:r>
        <w:t> </w:t>
      </w:r>
      <w:r>
        <w:t xml:space="preserve">71:</w:t>
      </w:r>
      <w:r>
        <w:t xml:space="preserve"> </w:t>
      </w:r>
      <w:r>
        <w:t>2–11.</w:t>
      </w:r>
    </w:p>
    <w:p w:rsidR="0018722C">
      <w:pPr>
        <w:pStyle w:val="ab"/>
        <w:topLinePunct/>
        <w:ind w:left="200" w:hangingChars="200" w:hanging="200"/>
      </w:pPr>
      <w:r>
        <w:t>[</w:t>
      </w:r>
      <w:r>
        <w:t xml:space="preserve">55</w:t>
      </w:r>
      <w:r>
        <w:t>]</w:t>
      </w:r>
      <w:r w:rsidRPr="00281126">
        <w:t xml:space="preserve"> </w:t>
      </w:r>
      <w:r/>
      <w:r>
        <w:t>Van </w:t>
      </w:r>
      <w:r>
        <w:t>den Berghe G. Insulin therapy in the intensive care unit should be targeted to maintain blood glucose between 4.4 mmol</w:t>
      </w:r>
      <w:r>
        <w:t>/</w:t>
      </w:r>
      <w:r>
        <w:t>l and 6.1 mmol</w:t>
      </w:r>
      <w:r>
        <w:t>/</w:t>
      </w:r>
      <w:r>
        <w:t>l. </w:t>
      </w:r>
      <w:r w:rsidR="001852F3">
        <w:t xml:space="preserve">  Diabetologia, 2008,</w:t>
      </w:r>
      <w:r>
        <w:t> </w:t>
      </w:r>
      <w:r>
        <w:t xml:space="preserve">51:</w:t>
      </w:r>
      <w:r>
        <w:t xml:space="preserve"> </w:t>
      </w:r>
      <w:r>
        <w:t>911–5.</w:t>
      </w:r>
    </w:p>
    <w:p w:rsidR="0018722C">
      <w:pPr>
        <w:pStyle w:val="ab"/>
        <w:topLinePunct/>
        <w:ind w:left="200" w:hangingChars="200" w:hanging="200"/>
      </w:pPr>
      <w:r>
        <w:t>[</w:t>
      </w:r>
      <w:r>
        <w:t xml:space="preserve">56</w:t>
      </w:r>
      <w:r>
        <w:t>]</w:t>
      </w:r>
      <w:r w:rsidRPr="00281126">
        <w:t xml:space="preserve"> </w:t>
      </w:r>
      <w:r/>
      <w:r>
        <w:t>Kuecuek O, Mantouvalou L, Klemz R, et al. Significant reduction of proinflammatory cytokines by treatment of the brain-dead donor. Transplant Proc, 2005, 37:</w:t>
      </w:r>
      <w:r>
        <w:t> </w:t>
      </w:r>
      <w:r>
        <w:t>387–8.</w:t>
      </w:r>
    </w:p>
    <w:p w:rsidR="0018722C">
      <w:pPr>
        <w:pStyle w:val="ab"/>
        <w:topLinePunct/>
        <w:ind w:left="200" w:hangingChars="200" w:hanging="200"/>
      </w:pPr>
      <w:r>
        <w:t>[</w:t>
      </w:r>
      <w:r>
        <w:t xml:space="preserve">57</w:t>
      </w:r>
      <w:r>
        <w:t>]</w:t>
      </w:r>
      <w:r w:rsidRPr="00281126">
        <w:t xml:space="preserve"> </w:t>
      </w:r>
      <w:r/>
      <w:r>
        <w:t>Kotsch K, Ulrich </w:t>
      </w:r>
      <w:r>
        <w:t>F, </w:t>
      </w:r>
      <w:r>
        <w:t>Reutzel-Selke A, et al. Methylprednisolone therapy in deceased donors reduces inflammation in the donor liver and improves outcome after liver transplantation: a prospective randomized controlled trial. Ann Surg, 2008, 248:</w:t>
      </w:r>
      <w:r>
        <w:t> </w:t>
      </w:r>
      <w:r>
        <w:t>1042–50.</w:t>
      </w:r>
    </w:p>
    <w:p w:rsidR="0018722C">
      <w:pPr>
        <w:topLinePunct/>
      </w:pPr>
      <w:r>
        <w:rPr>
          <w:rFonts w:cstheme="minorBidi" w:hAnsiTheme="minorHAnsi" w:eastAsiaTheme="minorHAnsi" w:asciiTheme="minorHAnsi" w:ascii="Calibri"/>
        </w:rPr>
        <w:t>54</w:t>
      </w:r>
    </w:p>
    <w:p w:rsidR="0018722C">
      <w:pPr>
        <w:pStyle w:val="Heading1"/>
        <w:topLinePunct/>
      </w:pPr>
      <w:bookmarkStart w:id="761197" w:name="_Toc686761197"/>
      <w:bookmarkStart w:name="_TOC_250001" w:id="44"/>
      <w:bookmarkStart w:name="攻读学位期间发表的学术论文目录 " w:id="45"/>
      <w:r/>
      <w:bookmarkEnd w:id="44"/>
      <w:r>
        <w:t>攻读学位期间发表的学术论文目录</w:t>
      </w:r>
      <w:bookmarkEnd w:id="761197"/>
    </w:p>
    <w:p w:rsidR="0018722C">
      <w:pPr>
        <w:pStyle w:val="cw19"/>
        <w:topLinePunct/>
      </w:pPr>
      <w:r>
        <w:t>1. </w:t>
      </w:r>
      <w:r>
        <w:rPr>
          <w:rFonts w:ascii="宋体" w:eastAsia="宋体" w:hint="eastAsia"/>
          <w:b/>
        </w:rPr>
        <w:t>雷彪，</w:t>
      </w:r>
      <w:r>
        <w:rPr>
          <w:rFonts w:ascii="宋体" w:eastAsia="宋体" w:hint="eastAsia"/>
        </w:rPr>
        <w:t>何松青. 建立小鼠异位心脏移植模型的心得. 国际外科学</w:t>
      </w:r>
      <w:r>
        <w:rPr>
          <w:rFonts w:ascii="宋体" w:eastAsia="宋体" w:hint="eastAsia"/>
        </w:rPr>
        <w:t>杂志，</w:t>
      </w:r>
      <w:r>
        <w:t>2014,41</w:t>
      </w:r>
      <w:r>
        <w:t>(</w:t>
      </w:r>
      <w:r>
        <w:t>12</w:t>
      </w:r>
      <w:r>
        <w:t>)</w:t>
      </w:r>
      <w:r>
        <w:rPr>
          <w:w w:val="95"/>
          <w:sz w:val="28"/>
          <w:rFonts w:hint="eastAsia"/>
        </w:rPr>
        <w:t>：</w:t>
      </w:r>
      <w:r>
        <w:t>834-836</w:t>
      </w:r>
    </w:p>
    <w:p w:rsidR="0018722C">
      <w:pPr>
        <w:pStyle w:val="cw19"/>
        <w:topLinePunct/>
      </w:pPr>
      <w:r>
        <w:t>2. </w:t>
      </w:r>
      <w:r>
        <w:t>Jiangfa</w:t>
      </w:r>
      <w:r>
        <w:t> </w:t>
      </w:r>
      <w:r>
        <w:t>Li,</w:t>
      </w:r>
      <w:r>
        <w:t> </w:t>
      </w:r>
      <w:r>
        <w:rPr>
          <w:b/>
        </w:rPr>
        <w:t>Biao</w:t>
      </w:r>
      <w:r>
        <w:rPr>
          <w:b/>
        </w:rPr>
        <w:t> </w:t>
      </w:r>
      <w:r>
        <w:rPr>
          <w:b/>
        </w:rPr>
        <w:t>Lei</w:t>
      </w:r>
      <w:r>
        <w:rPr>
          <w:rFonts w:ascii="宋体" w:eastAsia="宋体" w:hint="eastAsia"/>
        </w:rPr>
        <w:t>（</w:t>
      </w:r>
      <w:r>
        <w:rPr>
          <w:rFonts w:ascii="宋体" w:eastAsia="宋体" w:hint="eastAsia"/>
        </w:rPr>
        <w:t>并列第一</w:t>
      </w:r>
      <w:r>
        <w:rPr>
          <w:rFonts w:ascii="宋体" w:eastAsia="宋体" w:hint="eastAsia"/>
        </w:rPr>
        <w:t>）</w:t>
      </w:r>
      <w:r>
        <w:t>, </w:t>
      </w:r>
      <w:r>
        <w:t>Xingju</w:t>
      </w:r>
      <w:r>
        <w:t> </w:t>
      </w:r>
      <w:r>
        <w:t>Nie, Linku</w:t>
      </w:r>
      <w:r>
        <w:t> </w:t>
      </w:r>
      <w:r>
        <w:t>Lin,</w:t>
      </w:r>
      <w:r>
        <w:t> </w:t>
      </w:r>
      <w:r>
        <w:t>Syed</w:t>
      </w:r>
      <w:r>
        <w:t> </w:t>
      </w:r>
      <w:r>
        <w:t>Abdul Tahir, </w:t>
      </w:r>
      <w:r w:rsidR="001852F3">
        <w:t xml:space="preserve"> Wuxiang</w:t>
      </w:r>
      <w:r w:rsidR="001852F3">
        <w:t xml:space="preserve">  Shi, </w:t>
      </w:r>
      <w:r w:rsidR="001852F3">
        <w:t xml:space="preserve">Junfei</w:t>
      </w:r>
      <w:r w:rsidR="001852F3">
        <w:t xml:space="preserve"> Jin, </w:t>
      </w:r>
      <w:r w:rsidR="001852F3">
        <w:t xml:space="preserve"> Songqing</w:t>
      </w:r>
      <w:r>
        <w:t> </w:t>
      </w:r>
      <w:r>
        <w:t>He. </w:t>
      </w:r>
      <w:r w:rsidR="001852F3">
        <w:t xml:space="preserve">A</w:t>
      </w:r>
      <w:r w:rsidR="001852F3">
        <w:t xml:space="preserve"> comprehensive</w:t>
      </w:r>
    </w:p>
    <w:p w:rsidR="0018722C">
      <w:pPr>
        <w:topLinePunct/>
      </w:pPr>
      <w:r>
        <w:t>M</w:t>
      </w:r>
      <w:r>
        <w:t>ethod for predicting fatal liver failure of patients with liver cancer resection.</w:t>
      </w:r>
      <w:r w:rsidRPr="00000000">
        <w:tab/>
      </w:r>
      <w:r>
        <w:t>Medicine,</w:t>
      </w:r>
      <w:r>
        <w:t xml:space="preserve"> </w:t>
      </w:r>
      <w:r>
        <w:t>2015,94</w:t>
      </w:r>
      <w:r>
        <w:t>(</w:t>
      </w:r>
      <w:r>
        <w:t>17</w:t>
      </w:r>
      <w:r>
        <w:t>)</w:t>
      </w:r>
      <w:r>
        <w:rPr>
          <w:rFonts w:ascii="宋体"/>
        </w:rPr>
        <w:t>.</w:t>
      </w:r>
    </w:p>
    <w:p w:rsidR="0018722C">
      <w:pPr>
        <w:pStyle w:val="cw19"/>
        <w:topLinePunct/>
      </w:pPr>
      <w:r>
        <w:t>3. </w:t>
      </w:r>
      <w:r>
        <w:t>Qi Cheng, Songqing He, </w:t>
      </w:r>
      <w:r>
        <w:rPr>
          <w:b/>
        </w:rPr>
        <w:t>Biao Lei</w:t>
      </w:r>
      <w:r>
        <w:t>, Xin Long, Huifang Liang, Peng Zhu, Junfei Jin, Bo Tang, Stephen Tomlinson, Zhiying Wu, Xiaoping Chen. Early application of auxiliary partial orthotopic liver transplantation</w:t>
      </w:r>
      <w:r>
        <w:t> </w:t>
      </w:r>
      <w:r>
        <w:t>in</w:t>
      </w:r>
      <w:r>
        <w:t> </w:t>
      </w:r>
      <w:r>
        <w:t>Wilson's</w:t>
      </w:r>
      <w:r>
        <w:t> </w:t>
      </w:r>
      <w:r>
        <w:t>disease</w:t>
      </w:r>
      <w:r>
        <w:t> </w:t>
      </w:r>
      <w:r>
        <w:t>murine</w:t>
      </w:r>
      <w:r>
        <w:t> </w:t>
      </w:r>
      <w:r>
        <w:t>model</w:t>
      </w:r>
      <w:r>
        <w:t> </w:t>
      </w:r>
      <w:r>
        <w:t>and</w:t>
      </w:r>
      <w:r>
        <w:t> </w:t>
      </w:r>
      <w:r>
        <w:t>its</w:t>
      </w:r>
      <w:r>
        <w:t> </w:t>
      </w:r>
      <w:r>
        <w:t>clinical</w:t>
      </w:r>
    </w:p>
    <w:p w:rsidR="0018722C">
      <w:pPr>
        <w:topLinePunct/>
      </w:pPr>
      <w:r>
        <w:t>strategy. Transplantation, </w:t>
      </w:r>
      <w:r>
        <w:rPr>
          <w:rFonts w:ascii="宋体" w:eastAsia="宋体" w:hint="eastAsia"/>
        </w:rPr>
        <w:t>已接收.</w:t>
      </w:r>
    </w:p>
    <w:p w:rsidR="0018722C">
      <w:pPr>
        <w:pStyle w:val="cw19"/>
        <w:topLinePunct/>
      </w:pPr>
      <w:r>
        <w:rPr>
          <w:rFonts w:ascii="宋体"/>
        </w:rPr>
        <w:t>4. </w:t>
      </w:r>
      <w:r>
        <w:t>Liao W, Zhang J, Zhu Q, Qin L, Yao W, </w:t>
      </w:r>
      <w:r>
        <w:rPr>
          <w:b/>
        </w:rPr>
        <w:t>Lei B</w:t>
      </w:r>
      <w:r>
        <w:t>, Shi W, Yuan S, Tahir SA, Jin J, He S. Preoperative Neutrophil-to-Lymphocyte Ratio as a New Prognostic Marker in Hepatocellular Carcinoma after Curative Resection. Transl Oncol,</w:t>
      </w:r>
      <w:r>
        <w:t> </w:t>
      </w:r>
      <w:r>
        <w:t>2014,7</w:t>
      </w:r>
      <w:r>
        <w:t>(</w:t>
      </w:r>
      <w:r>
        <w:t>2</w:t>
      </w:r>
      <w:r>
        <w:t>)</w:t>
      </w:r>
      <w:r>
        <w:t>:248-55.</w:t>
      </w:r>
    </w:p>
    <w:p w:rsidR="0018722C">
      <w:pPr>
        <w:pStyle w:val="cw19"/>
        <w:topLinePunct/>
      </w:pPr>
      <w:r>
        <w:t>5. </w:t>
      </w:r>
      <w:r>
        <w:t>Bo Tang, Guangying Qi, Fang Tang, Shengguan Yuan, Zhenran Wang, Xingsi Liang, Bo Li, Shuiping Yu, Jie Liu, Qi Huang, Yangchao Wei, Run Zhai, </w:t>
      </w:r>
      <w:r>
        <w:rPr>
          <w:b/>
        </w:rPr>
        <w:t>Biao Lei</w:t>
      </w:r>
      <w:r>
        <w:t>, Hongping Yu, Xingyuan Jiao and Songqing He. JARID1B promotes metastasis and epithelial-mesenchymal transition via    PTEN</w:t>
      </w:r>
      <w:r>
        <w:t>/</w:t>
      </w:r>
      <w:r>
        <w:t xml:space="preserve">AKT    signaling    in    hepatocellular    carcinoma</w:t>
      </w:r>
      <w:r>
        <w:t> </w:t>
      </w:r>
      <w:r>
        <w:t>cells.</w:t>
      </w:r>
    </w:p>
    <w:p w:rsidR="0018722C">
      <w:pPr>
        <w:topLinePunct/>
      </w:pPr>
      <w:r>
        <w:t>Oncotarget,2015</w:t>
      </w:r>
      <w:r>
        <w:rPr>
          <w:rFonts w:ascii="宋体" w:eastAsia="宋体" w:hint="eastAsia"/>
        </w:rPr>
        <w:t>，已接收</w:t>
      </w:r>
      <w:r>
        <w:t>.</w:t>
      </w:r>
    </w:p>
    <w:p w:rsidR="0018722C">
      <w:pPr>
        <w:topLinePunct/>
      </w:pPr>
      <w:r>
        <w:rPr>
          <w:rFonts w:cstheme="minorBidi" w:hAnsiTheme="minorHAnsi" w:eastAsiaTheme="minorHAnsi" w:asciiTheme="minorHAnsi" w:ascii="Calibri"/>
        </w:rPr>
        <w:t>55</w:t>
      </w:r>
    </w:p>
    <w:p w:rsidR="0018722C">
      <w:pPr>
        <w:pStyle w:val="aff2"/>
        <w:topLinePunct/>
      </w:pPr>
      <w:bookmarkStart w:name="_TOC_250000" w:id="46"/>
      <w:bookmarkStart w:name="致谢 " w:id="47"/>
      <w:r/>
      <w:bookmarkEnd w:id="46"/>
      <w:r>
        <w:t>致</w:t>
      </w:r>
      <w:r w:rsidRPr="00000000">
        <w:t>谢</w:t>
      </w:r>
    </w:p>
    <w:p w:rsidR="0018722C">
      <w:pPr>
        <w:topLinePunct/>
      </w:pPr>
      <w:r>
        <w:rPr>
          <w:rFonts w:ascii="宋体" w:eastAsia="宋体" w:hint="eastAsia"/>
        </w:rPr>
        <w:t>岁月如梭</w:t>
      </w:r>
      <w:r>
        <w:rPr>
          <w:rFonts w:ascii="宋体" w:eastAsia="宋体" w:hint="eastAsia"/>
        </w:rPr>
        <w:t>，</w:t>
      </w:r>
      <w:r>
        <w:rPr>
          <w:rFonts w:ascii="宋体" w:eastAsia="宋体" w:hint="eastAsia"/>
        </w:rPr>
        <w:t>转眼间，三年的研究生求学生活即将结束。值此</w:t>
      </w:r>
      <w:hyperlink r:id="rId40">
        <w:r>
          <w:rPr>
            <w:rFonts w:ascii="宋体" w:eastAsia="宋体" w:hint="eastAsia"/>
          </w:rPr>
          <w:t>毕业</w:t>
        </w:r>
      </w:hyperlink>
      <w:hyperlink r:id="rId40">
        <w:r>
          <w:rPr>
            <w:rFonts w:ascii="宋体" w:eastAsia="宋体" w:hint="eastAsia"/>
          </w:rPr>
          <w:t>论文</w:t>
        </w:r>
      </w:hyperlink>
      <w:r>
        <w:rPr>
          <w:rFonts w:ascii="宋体" w:eastAsia="宋体" w:hint="eastAsia"/>
        </w:rPr>
        <w:t>完成之际，我谨向所有关心、爱护、帮助我的人们表示最诚挚的</w:t>
      </w:r>
      <w:r>
        <w:rPr>
          <w:rFonts w:ascii="宋体" w:eastAsia="宋体" w:hint="eastAsia"/>
        </w:rPr>
        <w:t>感谢与最美好的祝愿。</w:t>
      </w:r>
    </w:p>
    <w:p w:rsidR="0018722C">
      <w:pPr>
        <w:topLinePunct/>
      </w:pPr>
      <w:r>
        <w:rPr>
          <w:rFonts w:ascii="宋体" w:eastAsia="宋体" w:hint="eastAsia"/>
        </w:rPr>
        <w:t>本论文是在导师何松青教授的悉心指导之下完成的。三年来，</w:t>
      </w:r>
      <w:r>
        <w:rPr>
          <w:rFonts w:ascii="宋体" w:eastAsia="宋体" w:hint="eastAsia"/>
        </w:rPr>
        <w:t>何教授渊博的专业知识，高超的医学水平，严谨的治学态度，精益求</w:t>
      </w:r>
      <w:r w:rsidR="001852F3">
        <w:rPr>
          <w:rFonts w:ascii="宋体" w:eastAsia="宋体" w:hint="eastAsia"/>
        </w:rPr>
        <w:t xml:space="preserve"> </w:t>
      </w:r>
      <w:r>
        <w:rPr>
          <w:rFonts w:ascii="宋体" w:eastAsia="宋体" w:hint="eastAsia"/>
        </w:rPr>
        <w:t>精的工作作风，诲人不倦的高尚师德，朴实无华、平易近人的人格魅</w:t>
      </w:r>
      <w:r w:rsidR="001852F3">
        <w:rPr>
          <w:rFonts w:ascii="宋体" w:eastAsia="宋体" w:hint="eastAsia"/>
        </w:rPr>
        <w:t xml:space="preserve"> </w:t>
      </w:r>
      <w:r>
        <w:rPr>
          <w:rFonts w:ascii="宋体" w:eastAsia="宋体" w:hint="eastAsia"/>
        </w:rPr>
        <w:t>力对我影响深远。本论文从选题到完成，几易其稿，每一步都是在导</w:t>
      </w:r>
      <w:r w:rsidR="001852F3">
        <w:rPr>
          <w:rFonts w:ascii="宋体" w:eastAsia="宋体" w:hint="eastAsia"/>
        </w:rPr>
        <w:t xml:space="preserve"> </w:t>
      </w:r>
      <w:r>
        <w:rPr>
          <w:rFonts w:ascii="宋体" w:eastAsia="宋体" w:hint="eastAsia"/>
        </w:rPr>
        <w:t>师的指导下完成的，倾注了导师大量的心血，在此向我的导师何松青</w:t>
      </w:r>
      <w:r w:rsidR="001852F3">
        <w:rPr>
          <w:rFonts w:ascii="宋体" w:eastAsia="宋体" w:hint="eastAsia"/>
        </w:rPr>
        <w:t xml:space="preserve"> 教授表示深切的谢意与祝福</w:t>
      </w:r>
      <w:r>
        <w:rPr>
          <w:rFonts w:ascii="宋体" w:eastAsia="宋体" w:hint="eastAsia"/>
        </w:rPr>
        <w:t>！</w:t>
      </w:r>
    </w:p>
    <w:p w:rsidR="0018722C">
      <w:pPr>
        <w:topLinePunct/>
      </w:pPr>
      <w:r>
        <w:rPr>
          <w:rFonts w:ascii="宋体" w:eastAsia="宋体" w:hint="eastAsia"/>
        </w:rPr>
        <w:t>衷心的感谢桂林医学院肝脏疾病研究室的金俊飞教授，唐博副</w:t>
      </w:r>
      <w:r>
        <w:rPr>
          <w:rFonts w:ascii="宋体" w:eastAsia="宋体" w:hint="eastAsia"/>
        </w:rPr>
        <w:t>教授，廖维甲老师、覃理灵老师、姚文敏老师对我实验的帮助。</w:t>
      </w:r>
    </w:p>
    <w:p w:rsidR="0018722C">
      <w:pPr>
        <w:topLinePunct/>
      </w:pPr>
      <w:r>
        <w:rPr>
          <w:rFonts w:ascii="宋体" w:eastAsia="宋体" w:hint="eastAsia"/>
        </w:rPr>
        <w:t>衷心的感谢桂林医学院肝胆外科袁晟光教授，陈谦教授，杨景</w:t>
      </w:r>
      <w:r>
        <w:rPr>
          <w:rFonts w:ascii="宋体" w:eastAsia="宋体" w:hint="eastAsia"/>
        </w:rPr>
        <w:t>红教授，唐博、刘杰、喻亚群、余水平副教授对我临床的帮助。</w:t>
      </w:r>
    </w:p>
    <w:p w:rsidR="0018722C">
      <w:pPr>
        <w:topLinePunct/>
      </w:pPr>
      <w:r>
        <w:rPr>
          <w:rFonts w:ascii="宋体" w:eastAsia="宋体" w:hint="eastAsia"/>
        </w:rPr>
        <w:t>衷心的感谢华中科技大学同济医学院肝脏外科的张必翔教授，</w:t>
      </w:r>
      <w:r>
        <w:rPr>
          <w:rFonts w:ascii="宋体" w:eastAsia="宋体" w:hint="eastAsia"/>
        </w:rPr>
        <w:t>梁慧芳老师，程琪博士，刘旭博士和宋嘉师弟对我实验动物移植方面</w:t>
      </w:r>
      <w:r w:rsidR="001852F3">
        <w:rPr>
          <w:rFonts w:ascii="宋体" w:eastAsia="宋体" w:hint="eastAsia"/>
        </w:rPr>
        <w:t xml:space="preserve"> 的指导。</w:t>
      </w:r>
    </w:p>
    <w:p w:rsidR="0018722C">
      <w:pPr>
        <w:topLinePunct/>
      </w:pPr>
      <w:r>
        <w:rPr>
          <w:rFonts w:ascii="宋体" w:eastAsia="宋体" w:hint="eastAsia"/>
        </w:rPr>
        <w:t>衷心的感谢林联库，李铂，李江发师兄，同门胡志高，师弟翟</w:t>
      </w:r>
      <w:r>
        <w:rPr>
          <w:rFonts w:ascii="宋体" w:eastAsia="宋体" w:hint="eastAsia"/>
        </w:rPr>
        <w:t>润，甘信利，龚建华，余继东对我实验和生活的帮助。</w:t>
      </w:r>
    </w:p>
    <w:p w:rsidR="0018722C">
      <w:pPr>
        <w:topLinePunct/>
      </w:pPr>
      <w:r>
        <w:rPr>
          <w:rFonts w:ascii="宋体" w:eastAsia="宋体" w:hint="eastAsia"/>
        </w:rPr>
        <w:t>衷心的感谢桂林医学院研究生科的全体老师和关心我的同学，</w:t>
      </w:r>
      <w:r>
        <w:rPr>
          <w:rFonts w:ascii="宋体" w:eastAsia="宋体" w:hint="eastAsia"/>
        </w:rPr>
        <w:t>感谢你们对我学习和生活给我的帮助。</w:t>
      </w:r>
    </w:p>
    <w:p w:rsidR="0018722C">
      <w:pPr>
        <w:topLinePunct/>
      </w:pPr>
      <w:r>
        <w:rPr>
          <w:rFonts w:cstheme="minorBidi" w:hAnsiTheme="minorHAnsi" w:eastAsiaTheme="minorHAnsi" w:asciiTheme="minorHAnsi" w:ascii="Calibri"/>
        </w:rPr>
        <w:t>56</w:t>
      </w:r>
    </w:p>
    <w:p w:rsidR="0018722C">
      <w:pPr>
        <w:topLinePunct/>
      </w:pPr>
      <w:r>
        <w:rPr>
          <w:rFonts w:ascii="宋体" w:eastAsia="宋体" w:hint="eastAsia"/>
        </w:rPr>
        <w:t>特别的要感谢从小到大一直为我操劳的父亲和母亲，不管在精</w:t>
      </w:r>
      <w:r>
        <w:rPr>
          <w:rFonts w:ascii="宋体" w:eastAsia="宋体" w:hint="eastAsia"/>
        </w:rPr>
        <w:t>神上还是在物质上你们给了我莫大的支持，特别的感谢一直陪伴我的</w:t>
      </w:r>
      <w:r w:rsidR="001852F3">
        <w:rPr>
          <w:rFonts w:ascii="宋体" w:eastAsia="宋体" w:hint="eastAsia"/>
        </w:rPr>
        <w:t xml:space="preserve"> 妻子沙丁冉，谢谢你对我这几年学习上的理解和支持。</w:t>
      </w:r>
    </w:p>
    <w:p w:rsidR="0018722C">
      <w:pPr>
        <w:topLinePunct/>
      </w:pPr>
      <w:r>
        <w:rPr>
          <w:rFonts w:ascii="宋体" w:eastAsia="宋体" w:hint="eastAsia"/>
        </w:rPr>
        <w:t>最后，向各位评审专家表示衷心地感谢！谢谢你们在百忙之中</w:t>
      </w:r>
      <w:r>
        <w:rPr>
          <w:rFonts w:ascii="宋体" w:eastAsia="宋体" w:hint="eastAsia"/>
        </w:rPr>
        <w:t>抽出时间对本论文进行评审并提出宝贵意见。</w:t>
      </w:r>
    </w:p>
    <w:p w:rsidR="0018722C">
      <w:pPr>
        <w:topLinePunct/>
      </w:pPr>
      <w:r>
        <w:rPr>
          <w:rFonts w:cstheme="minorBidi" w:hAnsiTheme="minorHAnsi" w:eastAsiaTheme="minorHAnsi" w:asciiTheme="minorHAnsi" w:ascii="Calibri"/>
        </w:rPr>
        <w:t>57</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Symbol">
    <w:altName w:val="Symbol"/>
    <w:charset w:val="2"/>
    <w:family w:val="roman"/>
    <w:pitch w:val="variable"/>
  </w:font>
  <w:font w:name="楷体">
    <w:altName w:val="楷体"/>
    <w:charset w:val="86"/>
    <w:family w:val="modern"/>
    <w:pitch w:val="fixed"/>
  </w:font>
  <w:font w:name="Cambria Math">
    <w:altName w:val="Cambria Math"/>
    <w:charset w:val="0"/>
    <w:family w:val="roman"/>
    <w:pitch w:val="variable"/>
  </w:font>
  <w:font w:name="黑体">
    <w:altName w:val="黑体"/>
    <w:charset w:val="86"/>
    <w:family w:val="modern"/>
    <w:pitch w:val="fixed"/>
  </w:font>
  <w:font w:name="Calibri">
    <w:altName w:val="Calibri"/>
    <w:charset w:val="0"/>
    <w:family w:val="swiss"/>
    <w:pitch w:val="variable"/>
  </w:font>
  <w:font w:name="PMingLiU">
    <w:altName w:val="PMingLiU"/>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3397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_Ref665959898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FTY720对小鼠脑死亡供体心脏移植物的影响</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1322" w:hanging="354"/>
        <w:jc w:val="left"/>
      </w:pPr>
      <w:rPr>
        <w:rFonts w:hint="default"/>
        <w:w w:val="99"/>
      </w:rPr>
    </w:lvl>
    <w:lvl w:ilvl="1">
      <w:start w:val="0"/>
      <w:numFmt w:val="bullet"/>
      <w:lvlText w:val="•"/>
      <w:lvlJc w:val="left"/>
      <w:pPr>
        <w:ind w:left="2120" w:hanging="354"/>
      </w:pPr>
      <w:rPr>
        <w:rFonts w:hint="default"/>
      </w:rPr>
    </w:lvl>
    <w:lvl w:ilvl="2">
      <w:start w:val="0"/>
      <w:numFmt w:val="bullet"/>
      <w:lvlText w:val="•"/>
      <w:lvlJc w:val="left"/>
      <w:pPr>
        <w:ind w:left="2921" w:hanging="354"/>
      </w:pPr>
      <w:rPr>
        <w:rFonts w:hint="default"/>
      </w:rPr>
    </w:lvl>
    <w:lvl w:ilvl="3">
      <w:start w:val="0"/>
      <w:numFmt w:val="bullet"/>
      <w:lvlText w:val="•"/>
      <w:lvlJc w:val="left"/>
      <w:pPr>
        <w:ind w:left="3721" w:hanging="354"/>
      </w:pPr>
      <w:rPr>
        <w:rFonts w:hint="default"/>
      </w:rPr>
    </w:lvl>
    <w:lvl w:ilvl="4">
      <w:start w:val="0"/>
      <w:numFmt w:val="bullet"/>
      <w:lvlText w:val="•"/>
      <w:lvlJc w:val="left"/>
      <w:pPr>
        <w:ind w:left="4522" w:hanging="354"/>
      </w:pPr>
      <w:rPr>
        <w:rFonts w:hint="default"/>
      </w:rPr>
    </w:lvl>
    <w:lvl w:ilvl="5">
      <w:start w:val="0"/>
      <w:numFmt w:val="bullet"/>
      <w:lvlText w:val="•"/>
      <w:lvlJc w:val="left"/>
      <w:pPr>
        <w:ind w:left="5323" w:hanging="354"/>
      </w:pPr>
      <w:rPr>
        <w:rFonts w:hint="default"/>
      </w:rPr>
    </w:lvl>
    <w:lvl w:ilvl="6">
      <w:start w:val="0"/>
      <w:numFmt w:val="bullet"/>
      <w:lvlText w:val="•"/>
      <w:lvlJc w:val="left"/>
      <w:pPr>
        <w:ind w:left="6123" w:hanging="354"/>
      </w:pPr>
      <w:rPr>
        <w:rFonts w:hint="default"/>
      </w:rPr>
    </w:lvl>
    <w:lvl w:ilvl="7">
      <w:start w:val="0"/>
      <w:numFmt w:val="bullet"/>
      <w:lvlText w:val="•"/>
      <w:lvlJc w:val="left"/>
      <w:pPr>
        <w:ind w:left="6924" w:hanging="354"/>
      </w:pPr>
      <w:rPr>
        <w:rFonts w:hint="default"/>
      </w:rPr>
    </w:lvl>
    <w:lvl w:ilvl="8">
      <w:start w:val="0"/>
      <w:numFmt w:val="bullet"/>
      <w:lvlText w:val="•"/>
      <w:lvlJc w:val="left"/>
      <w:pPr>
        <w:ind w:left="7725" w:hanging="354"/>
      </w:pPr>
      <w:rPr>
        <w:rFonts w:hint="default"/>
      </w:rPr>
    </w:lvl>
  </w:abstractNum>
  <w:abstractNum w:abstractNumId="14">
    <w:multiLevelType w:val="hybridMultilevel"/>
    <w:lvl w:ilvl="0">
      <w:start w:val="1"/>
      <w:numFmt w:val="decimal"/>
      <w:lvlText w:val="[%1]"/>
      <w:lvlJc w:val="left"/>
      <w:pPr>
        <w:ind w:left="1320" w:hanging="488"/>
        <w:jc w:val="left"/>
      </w:pPr>
      <w:rPr>
        <w:rFonts w:hint="default" w:ascii="Times New Roman" w:hAnsi="Times New Roman" w:eastAsia="Times New Roman" w:cs="Times New Roman"/>
        <w:w w:val="99"/>
        <w:sz w:val="28"/>
        <w:szCs w:val="28"/>
      </w:rPr>
    </w:lvl>
    <w:lvl w:ilvl="1">
      <w:start w:val="0"/>
      <w:numFmt w:val="bullet"/>
      <w:lvlText w:val="•"/>
      <w:lvlJc w:val="left"/>
      <w:pPr>
        <w:ind w:left="2120" w:hanging="488"/>
      </w:pPr>
      <w:rPr>
        <w:rFonts w:hint="default"/>
      </w:rPr>
    </w:lvl>
    <w:lvl w:ilvl="2">
      <w:start w:val="0"/>
      <w:numFmt w:val="bullet"/>
      <w:lvlText w:val="•"/>
      <w:lvlJc w:val="left"/>
      <w:pPr>
        <w:ind w:left="2921" w:hanging="488"/>
      </w:pPr>
      <w:rPr>
        <w:rFonts w:hint="default"/>
      </w:rPr>
    </w:lvl>
    <w:lvl w:ilvl="3">
      <w:start w:val="0"/>
      <w:numFmt w:val="bullet"/>
      <w:lvlText w:val="•"/>
      <w:lvlJc w:val="left"/>
      <w:pPr>
        <w:ind w:left="3721" w:hanging="488"/>
      </w:pPr>
      <w:rPr>
        <w:rFonts w:hint="default"/>
      </w:rPr>
    </w:lvl>
    <w:lvl w:ilvl="4">
      <w:start w:val="0"/>
      <w:numFmt w:val="bullet"/>
      <w:lvlText w:val="•"/>
      <w:lvlJc w:val="left"/>
      <w:pPr>
        <w:ind w:left="4522" w:hanging="488"/>
      </w:pPr>
      <w:rPr>
        <w:rFonts w:hint="default"/>
      </w:rPr>
    </w:lvl>
    <w:lvl w:ilvl="5">
      <w:start w:val="0"/>
      <w:numFmt w:val="bullet"/>
      <w:lvlText w:val="•"/>
      <w:lvlJc w:val="left"/>
      <w:pPr>
        <w:ind w:left="5323" w:hanging="488"/>
      </w:pPr>
      <w:rPr>
        <w:rFonts w:hint="default"/>
      </w:rPr>
    </w:lvl>
    <w:lvl w:ilvl="6">
      <w:start w:val="0"/>
      <w:numFmt w:val="bullet"/>
      <w:lvlText w:val="•"/>
      <w:lvlJc w:val="left"/>
      <w:pPr>
        <w:ind w:left="6123" w:hanging="488"/>
      </w:pPr>
      <w:rPr>
        <w:rFonts w:hint="default"/>
      </w:rPr>
    </w:lvl>
    <w:lvl w:ilvl="7">
      <w:start w:val="0"/>
      <w:numFmt w:val="bullet"/>
      <w:lvlText w:val="•"/>
      <w:lvlJc w:val="left"/>
      <w:pPr>
        <w:ind w:left="6924" w:hanging="488"/>
      </w:pPr>
      <w:rPr>
        <w:rFonts w:hint="default"/>
      </w:rPr>
    </w:lvl>
    <w:lvl w:ilvl="8">
      <w:start w:val="0"/>
      <w:numFmt w:val="bullet"/>
      <w:lvlText w:val="•"/>
      <w:lvlJc w:val="left"/>
      <w:pPr>
        <w:ind w:left="7725" w:hanging="488"/>
      </w:pPr>
      <w:rPr>
        <w:rFonts w:hint="default"/>
      </w:rPr>
    </w:lvl>
  </w:abstractNum>
  <w:abstractNum w:abstractNumId="13">
    <w:multiLevelType w:val="hybridMultilevel"/>
    <w:lvl w:ilvl="0">
      <w:start w:val="3"/>
      <w:numFmt w:val="decimal"/>
      <w:lvlText w:val="%1"/>
      <w:lvlJc w:val="left"/>
      <w:pPr>
        <w:ind w:left="1332" w:hanging="432"/>
        <w:jc w:val="left"/>
      </w:pPr>
      <w:rPr>
        <w:rFonts w:hint="default" w:ascii="黑体" w:hAnsi="黑体" w:eastAsia="黑体" w:cs="黑体"/>
        <w:w w:val="99"/>
        <w:sz w:val="28"/>
        <w:szCs w:val="28"/>
      </w:rPr>
    </w:lvl>
    <w:lvl w:ilvl="1">
      <w:start w:val="1"/>
      <w:numFmt w:val="decimal"/>
      <w:lvlText w:val="%1.%2"/>
      <w:lvlJc w:val="left"/>
      <w:pPr>
        <w:ind w:left="1601" w:hanging="701"/>
        <w:jc w:val="left"/>
      </w:pPr>
      <w:rPr>
        <w:rFonts w:hint="default" w:ascii="黑体" w:hAnsi="黑体" w:eastAsia="黑体" w:cs="黑体"/>
        <w:w w:val="99"/>
        <w:sz w:val="28"/>
        <w:szCs w:val="28"/>
      </w:rPr>
    </w:lvl>
    <w:lvl w:ilvl="2">
      <w:start w:val="0"/>
      <w:numFmt w:val="bullet"/>
      <w:lvlText w:val="•"/>
      <w:lvlJc w:val="left"/>
      <w:pPr>
        <w:ind w:left="2487" w:hanging="701"/>
      </w:pPr>
      <w:rPr>
        <w:rFonts w:hint="default"/>
      </w:rPr>
    </w:lvl>
    <w:lvl w:ilvl="3">
      <w:start w:val="0"/>
      <w:numFmt w:val="bullet"/>
      <w:lvlText w:val="•"/>
      <w:lvlJc w:val="left"/>
      <w:pPr>
        <w:ind w:left="3374" w:hanging="701"/>
      </w:pPr>
      <w:rPr>
        <w:rFonts w:hint="default"/>
      </w:rPr>
    </w:lvl>
    <w:lvl w:ilvl="4">
      <w:start w:val="0"/>
      <w:numFmt w:val="bullet"/>
      <w:lvlText w:val="•"/>
      <w:lvlJc w:val="left"/>
      <w:pPr>
        <w:ind w:left="4262" w:hanging="701"/>
      </w:pPr>
      <w:rPr>
        <w:rFonts w:hint="default"/>
      </w:rPr>
    </w:lvl>
    <w:lvl w:ilvl="5">
      <w:start w:val="0"/>
      <w:numFmt w:val="bullet"/>
      <w:lvlText w:val="•"/>
      <w:lvlJc w:val="left"/>
      <w:pPr>
        <w:ind w:left="5149" w:hanging="701"/>
      </w:pPr>
      <w:rPr>
        <w:rFonts w:hint="default"/>
      </w:rPr>
    </w:lvl>
    <w:lvl w:ilvl="6">
      <w:start w:val="0"/>
      <w:numFmt w:val="bullet"/>
      <w:lvlText w:val="•"/>
      <w:lvlJc w:val="left"/>
      <w:pPr>
        <w:ind w:left="6036" w:hanging="701"/>
      </w:pPr>
      <w:rPr>
        <w:rFonts w:hint="default"/>
      </w:rPr>
    </w:lvl>
    <w:lvl w:ilvl="7">
      <w:start w:val="0"/>
      <w:numFmt w:val="bullet"/>
      <w:lvlText w:val="•"/>
      <w:lvlJc w:val="left"/>
      <w:pPr>
        <w:ind w:left="6924" w:hanging="701"/>
      </w:pPr>
      <w:rPr>
        <w:rFonts w:hint="default"/>
      </w:rPr>
    </w:lvl>
    <w:lvl w:ilvl="8">
      <w:start w:val="0"/>
      <w:numFmt w:val="bullet"/>
      <w:lvlText w:val="•"/>
      <w:lvlJc w:val="left"/>
      <w:pPr>
        <w:ind w:left="7811" w:hanging="701"/>
      </w:pPr>
      <w:rPr>
        <w:rFonts w:hint="default"/>
      </w:rPr>
    </w:lvl>
  </w:abstractNum>
  <w:abstractNum w:abstractNumId="12">
    <w:multiLevelType w:val="hybridMultilevel"/>
    <w:lvl w:ilvl="0">
      <w:start w:val="1"/>
      <w:numFmt w:val="decimal"/>
      <w:lvlText w:val="%1."/>
      <w:lvlJc w:val="left"/>
      <w:pPr>
        <w:ind w:left="1400" w:hanging="501"/>
        <w:jc w:val="left"/>
      </w:pPr>
      <w:rPr>
        <w:rFonts w:hint="default" w:ascii="黑体" w:hAnsi="黑体" w:eastAsia="黑体" w:cs="黑体"/>
        <w:w w:val="99"/>
        <w:sz w:val="28"/>
        <w:szCs w:val="28"/>
      </w:rPr>
    </w:lvl>
    <w:lvl w:ilvl="1">
      <w:start w:val="1"/>
      <w:numFmt w:val="decimal"/>
      <w:lvlText w:val="%1.%2"/>
      <w:lvlJc w:val="left"/>
      <w:pPr>
        <w:ind w:left="1740" w:hanging="840"/>
        <w:jc w:val="left"/>
      </w:pPr>
      <w:rPr>
        <w:rFonts w:hint="default" w:ascii="黑体" w:hAnsi="黑体" w:eastAsia="黑体" w:cs="黑体"/>
        <w:w w:val="99"/>
        <w:sz w:val="28"/>
        <w:szCs w:val="28"/>
      </w:rPr>
    </w:lvl>
    <w:lvl w:ilvl="2">
      <w:start w:val="0"/>
      <w:numFmt w:val="bullet"/>
      <w:lvlText w:val="•"/>
      <w:lvlJc w:val="left"/>
      <w:pPr>
        <w:ind w:left="2598" w:hanging="840"/>
      </w:pPr>
      <w:rPr>
        <w:rFonts w:hint="default"/>
      </w:rPr>
    </w:lvl>
    <w:lvl w:ilvl="3">
      <w:start w:val="0"/>
      <w:numFmt w:val="bullet"/>
      <w:lvlText w:val="•"/>
      <w:lvlJc w:val="left"/>
      <w:pPr>
        <w:ind w:left="3456" w:hanging="840"/>
      </w:pPr>
      <w:rPr>
        <w:rFonts w:hint="default"/>
      </w:rPr>
    </w:lvl>
    <w:lvl w:ilvl="4">
      <w:start w:val="0"/>
      <w:numFmt w:val="bullet"/>
      <w:lvlText w:val="•"/>
      <w:lvlJc w:val="left"/>
      <w:pPr>
        <w:ind w:left="4315" w:hanging="840"/>
      </w:pPr>
      <w:rPr>
        <w:rFonts w:hint="default"/>
      </w:rPr>
    </w:lvl>
    <w:lvl w:ilvl="5">
      <w:start w:val="0"/>
      <w:numFmt w:val="bullet"/>
      <w:lvlText w:val="•"/>
      <w:lvlJc w:val="left"/>
      <w:pPr>
        <w:ind w:left="5173" w:hanging="840"/>
      </w:pPr>
      <w:rPr>
        <w:rFonts w:hint="default"/>
      </w:rPr>
    </w:lvl>
    <w:lvl w:ilvl="6">
      <w:start w:val="0"/>
      <w:numFmt w:val="bullet"/>
      <w:lvlText w:val="•"/>
      <w:lvlJc w:val="left"/>
      <w:pPr>
        <w:ind w:left="6032" w:hanging="840"/>
      </w:pPr>
      <w:rPr>
        <w:rFonts w:hint="default"/>
      </w:rPr>
    </w:lvl>
    <w:lvl w:ilvl="7">
      <w:start w:val="0"/>
      <w:numFmt w:val="bullet"/>
      <w:lvlText w:val="•"/>
      <w:lvlJc w:val="left"/>
      <w:pPr>
        <w:ind w:left="6890" w:hanging="840"/>
      </w:pPr>
      <w:rPr>
        <w:rFonts w:hint="default"/>
      </w:rPr>
    </w:lvl>
    <w:lvl w:ilvl="8">
      <w:start w:val="0"/>
      <w:numFmt w:val="bullet"/>
      <w:lvlText w:val="•"/>
      <w:lvlJc w:val="left"/>
      <w:pPr>
        <w:ind w:left="7749" w:hanging="840"/>
      </w:pPr>
      <w:rPr>
        <w:rFonts w:hint="default"/>
      </w:rPr>
    </w:lvl>
  </w:abstractNum>
  <w:abstractNum w:abstractNumId="11">
    <w:multiLevelType w:val="hybridMultilevel"/>
    <w:lvl w:ilvl="0">
      <w:start w:val="1"/>
      <w:numFmt w:val="decimal"/>
      <w:lvlText w:val="[%1]"/>
      <w:lvlJc w:val="left"/>
      <w:pPr>
        <w:ind w:left="1460" w:hanging="606"/>
        <w:jc w:val="left"/>
      </w:pPr>
      <w:rPr>
        <w:rFonts w:hint="default"/>
        <w:w w:val="99"/>
      </w:rPr>
    </w:lvl>
    <w:lvl w:ilvl="1">
      <w:start w:val="0"/>
      <w:numFmt w:val="bullet"/>
      <w:lvlText w:val="•"/>
      <w:lvlJc w:val="left"/>
      <w:pPr>
        <w:ind w:left="2246" w:hanging="606"/>
      </w:pPr>
      <w:rPr>
        <w:rFonts w:hint="default"/>
      </w:rPr>
    </w:lvl>
    <w:lvl w:ilvl="2">
      <w:start w:val="0"/>
      <w:numFmt w:val="bullet"/>
      <w:lvlText w:val="•"/>
      <w:lvlJc w:val="left"/>
      <w:pPr>
        <w:ind w:left="3033" w:hanging="606"/>
      </w:pPr>
      <w:rPr>
        <w:rFonts w:hint="default"/>
      </w:rPr>
    </w:lvl>
    <w:lvl w:ilvl="3">
      <w:start w:val="0"/>
      <w:numFmt w:val="bullet"/>
      <w:lvlText w:val="•"/>
      <w:lvlJc w:val="left"/>
      <w:pPr>
        <w:ind w:left="3819" w:hanging="606"/>
      </w:pPr>
      <w:rPr>
        <w:rFonts w:hint="default"/>
      </w:rPr>
    </w:lvl>
    <w:lvl w:ilvl="4">
      <w:start w:val="0"/>
      <w:numFmt w:val="bullet"/>
      <w:lvlText w:val="•"/>
      <w:lvlJc w:val="left"/>
      <w:pPr>
        <w:ind w:left="4606" w:hanging="606"/>
      </w:pPr>
      <w:rPr>
        <w:rFonts w:hint="default"/>
      </w:rPr>
    </w:lvl>
    <w:lvl w:ilvl="5">
      <w:start w:val="0"/>
      <w:numFmt w:val="bullet"/>
      <w:lvlText w:val="•"/>
      <w:lvlJc w:val="left"/>
      <w:pPr>
        <w:ind w:left="5393" w:hanging="606"/>
      </w:pPr>
      <w:rPr>
        <w:rFonts w:hint="default"/>
      </w:rPr>
    </w:lvl>
    <w:lvl w:ilvl="6">
      <w:start w:val="0"/>
      <w:numFmt w:val="bullet"/>
      <w:lvlText w:val="•"/>
      <w:lvlJc w:val="left"/>
      <w:pPr>
        <w:ind w:left="6179" w:hanging="606"/>
      </w:pPr>
      <w:rPr>
        <w:rFonts w:hint="default"/>
      </w:rPr>
    </w:lvl>
    <w:lvl w:ilvl="7">
      <w:start w:val="0"/>
      <w:numFmt w:val="bullet"/>
      <w:lvlText w:val="•"/>
      <w:lvlJc w:val="left"/>
      <w:pPr>
        <w:ind w:left="6966" w:hanging="606"/>
      </w:pPr>
      <w:rPr>
        <w:rFonts w:hint="default"/>
      </w:rPr>
    </w:lvl>
    <w:lvl w:ilvl="8">
      <w:start w:val="0"/>
      <w:numFmt w:val="bullet"/>
      <w:lvlText w:val="•"/>
      <w:lvlJc w:val="left"/>
      <w:pPr>
        <w:ind w:left="7753" w:hanging="606"/>
      </w:pPr>
      <w:rPr>
        <w:rFonts w:hint="default"/>
      </w:rPr>
    </w:lvl>
  </w:abstractNum>
  <w:abstractNum w:abstractNumId="10">
    <w:multiLevelType w:val="hybridMultilevel"/>
    <w:lvl w:ilvl="0">
      <w:start w:val="2"/>
      <w:numFmt w:val="decimal"/>
      <w:lvlText w:val="%1"/>
      <w:lvlJc w:val="left"/>
      <w:pPr>
        <w:ind w:left="1470" w:hanging="570"/>
        <w:jc w:val="left"/>
      </w:pPr>
      <w:rPr>
        <w:rFonts w:hint="default"/>
        <w:b/>
        <w:bCs/>
        <w:w w:val="99"/>
      </w:rPr>
    </w:lvl>
    <w:lvl w:ilvl="1">
      <w:start w:val="1"/>
      <w:numFmt w:val="decimal"/>
      <w:lvlText w:val="%1.%2"/>
      <w:lvlJc w:val="left"/>
      <w:pPr>
        <w:ind w:left="900" w:hanging="701"/>
        <w:jc w:val="left"/>
      </w:pPr>
      <w:rPr>
        <w:rFonts w:hint="default" w:ascii="黑体" w:hAnsi="黑体" w:eastAsia="黑体" w:cs="黑体"/>
        <w:w w:val="99"/>
        <w:sz w:val="28"/>
        <w:szCs w:val="28"/>
      </w:rPr>
    </w:lvl>
    <w:lvl w:ilvl="2">
      <w:start w:val="1"/>
      <w:numFmt w:val="decimal"/>
      <w:lvlText w:val="%1.%2.%3"/>
      <w:lvlJc w:val="left"/>
      <w:pPr>
        <w:ind w:left="1880" w:hanging="981"/>
        <w:jc w:val="left"/>
      </w:pPr>
      <w:rPr>
        <w:rFonts w:hint="default" w:ascii="宋体" w:hAnsi="宋体" w:eastAsia="宋体" w:cs="宋体"/>
        <w:w w:val="99"/>
        <w:sz w:val="28"/>
        <w:szCs w:val="28"/>
      </w:rPr>
    </w:lvl>
    <w:lvl w:ilvl="3">
      <w:start w:val="0"/>
      <w:numFmt w:val="bullet"/>
      <w:lvlText w:val="•"/>
      <w:lvlJc w:val="left"/>
      <w:pPr>
        <w:ind w:left="1880" w:hanging="981"/>
      </w:pPr>
      <w:rPr>
        <w:rFonts w:hint="default"/>
      </w:rPr>
    </w:lvl>
    <w:lvl w:ilvl="4">
      <w:start w:val="0"/>
      <w:numFmt w:val="bullet"/>
      <w:lvlText w:val="•"/>
      <w:lvlJc w:val="left"/>
      <w:pPr>
        <w:ind w:left="2943" w:hanging="981"/>
      </w:pPr>
      <w:rPr>
        <w:rFonts w:hint="default"/>
      </w:rPr>
    </w:lvl>
    <w:lvl w:ilvl="5">
      <w:start w:val="0"/>
      <w:numFmt w:val="bullet"/>
      <w:lvlText w:val="•"/>
      <w:lvlJc w:val="left"/>
      <w:pPr>
        <w:ind w:left="4007" w:hanging="981"/>
      </w:pPr>
      <w:rPr>
        <w:rFonts w:hint="default"/>
      </w:rPr>
    </w:lvl>
    <w:lvl w:ilvl="6">
      <w:start w:val="0"/>
      <w:numFmt w:val="bullet"/>
      <w:lvlText w:val="•"/>
      <w:lvlJc w:val="left"/>
      <w:pPr>
        <w:ind w:left="5071" w:hanging="981"/>
      </w:pPr>
      <w:rPr>
        <w:rFonts w:hint="default"/>
      </w:rPr>
    </w:lvl>
    <w:lvl w:ilvl="7">
      <w:start w:val="0"/>
      <w:numFmt w:val="bullet"/>
      <w:lvlText w:val="•"/>
      <w:lvlJc w:val="left"/>
      <w:pPr>
        <w:ind w:left="6135" w:hanging="981"/>
      </w:pPr>
      <w:rPr>
        <w:rFonts w:hint="default"/>
      </w:rPr>
    </w:lvl>
    <w:lvl w:ilvl="8">
      <w:start w:val="0"/>
      <w:numFmt w:val="bullet"/>
      <w:lvlText w:val="•"/>
      <w:lvlJc w:val="left"/>
      <w:pPr>
        <w:ind w:left="7198" w:hanging="981"/>
      </w:pPr>
      <w:rPr>
        <w:rFonts w:hint="default"/>
      </w:rPr>
    </w:lvl>
  </w:abstractNum>
  <w:abstractNum w:abstractNumId="9">
    <w:multiLevelType w:val="hybridMultilevel"/>
    <w:lvl w:ilvl="0">
      <w:start w:val="1"/>
      <w:numFmt w:val="decimal"/>
      <w:lvlText w:val="(%1)"/>
      <w:lvlJc w:val="left"/>
      <w:pPr>
        <w:ind w:left="1006" w:hanging="562"/>
        <w:jc w:val="left"/>
      </w:pPr>
      <w:rPr>
        <w:rFonts w:hint="default" w:ascii="宋体" w:hAnsi="宋体" w:eastAsia="宋体" w:cs="宋体"/>
        <w:w w:val="99"/>
        <w:sz w:val="28"/>
        <w:szCs w:val="28"/>
      </w:rPr>
    </w:lvl>
    <w:lvl w:ilvl="1">
      <w:start w:val="0"/>
      <w:numFmt w:val="bullet"/>
      <w:lvlText w:val="•"/>
      <w:lvlJc w:val="left"/>
      <w:pPr>
        <w:ind w:left="1832" w:hanging="562"/>
      </w:pPr>
      <w:rPr>
        <w:rFonts w:hint="default"/>
      </w:rPr>
    </w:lvl>
    <w:lvl w:ilvl="2">
      <w:start w:val="0"/>
      <w:numFmt w:val="bullet"/>
      <w:lvlText w:val="•"/>
      <w:lvlJc w:val="left"/>
      <w:pPr>
        <w:ind w:left="2665" w:hanging="562"/>
      </w:pPr>
      <w:rPr>
        <w:rFonts w:hint="default"/>
      </w:rPr>
    </w:lvl>
    <w:lvl w:ilvl="3">
      <w:start w:val="0"/>
      <w:numFmt w:val="bullet"/>
      <w:lvlText w:val="•"/>
      <w:lvlJc w:val="left"/>
      <w:pPr>
        <w:ind w:left="3497" w:hanging="562"/>
      </w:pPr>
      <w:rPr>
        <w:rFonts w:hint="default"/>
      </w:rPr>
    </w:lvl>
    <w:lvl w:ilvl="4">
      <w:start w:val="0"/>
      <w:numFmt w:val="bullet"/>
      <w:lvlText w:val="•"/>
      <w:lvlJc w:val="left"/>
      <w:pPr>
        <w:ind w:left="4330" w:hanging="562"/>
      </w:pPr>
      <w:rPr>
        <w:rFonts w:hint="default"/>
      </w:rPr>
    </w:lvl>
    <w:lvl w:ilvl="5">
      <w:start w:val="0"/>
      <w:numFmt w:val="bullet"/>
      <w:lvlText w:val="•"/>
      <w:lvlJc w:val="left"/>
      <w:pPr>
        <w:ind w:left="5163" w:hanging="562"/>
      </w:pPr>
      <w:rPr>
        <w:rFonts w:hint="default"/>
      </w:rPr>
    </w:lvl>
    <w:lvl w:ilvl="6">
      <w:start w:val="0"/>
      <w:numFmt w:val="bullet"/>
      <w:lvlText w:val="•"/>
      <w:lvlJc w:val="left"/>
      <w:pPr>
        <w:ind w:left="5995" w:hanging="562"/>
      </w:pPr>
      <w:rPr>
        <w:rFonts w:hint="default"/>
      </w:rPr>
    </w:lvl>
    <w:lvl w:ilvl="7">
      <w:start w:val="0"/>
      <w:numFmt w:val="bullet"/>
      <w:lvlText w:val="•"/>
      <w:lvlJc w:val="left"/>
      <w:pPr>
        <w:ind w:left="6828" w:hanging="562"/>
      </w:pPr>
      <w:rPr>
        <w:rFonts w:hint="default"/>
      </w:rPr>
    </w:lvl>
    <w:lvl w:ilvl="8">
      <w:start w:val="0"/>
      <w:numFmt w:val="bullet"/>
      <w:lvlText w:val="•"/>
      <w:lvlJc w:val="left"/>
      <w:pPr>
        <w:ind w:left="7661" w:hanging="562"/>
      </w:pPr>
      <w:rPr>
        <w:rFonts w:hint="default"/>
      </w:rPr>
    </w:lvl>
  </w:abstractNum>
  <w:abstractNum w:abstractNumId="8">
    <w:multiLevelType w:val="hybridMultilevel"/>
    <w:lvl w:ilvl="0">
      <w:start w:val="1"/>
      <w:numFmt w:val="decimal"/>
      <w:lvlText w:val="%1"/>
      <w:lvlJc w:val="left"/>
      <w:pPr>
        <w:ind w:left="1986" w:hanging="981"/>
        <w:jc w:val="left"/>
      </w:pPr>
      <w:rPr>
        <w:rFonts w:hint="default"/>
      </w:rPr>
    </w:lvl>
    <w:lvl w:ilvl="1">
      <w:start w:val="4"/>
      <w:numFmt w:val="decimal"/>
      <w:lvlText w:val="%1.%2"/>
      <w:lvlJc w:val="left"/>
      <w:pPr>
        <w:ind w:left="1986" w:hanging="981"/>
        <w:jc w:val="left"/>
      </w:pPr>
      <w:rPr>
        <w:rFonts w:hint="default"/>
      </w:rPr>
    </w:lvl>
    <w:lvl w:ilvl="2">
      <w:start w:val="3"/>
      <w:numFmt w:val="decimal"/>
      <w:lvlText w:val="%1.%2.%3"/>
      <w:lvlJc w:val="left"/>
      <w:pPr>
        <w:ind w:left="1986" w:hanging="981"/>
        <w:jc w:val="right"/>
      </w:pPr>
      <w:rPr>
        <w:rFonts w:hint="default" w:ascii="宋体" w:hAnsi="宋体" w:eastAsia="宋体" w:cs="宋体"/>
        <w:w w:val="99"/>
        <w:sz w:val="28"/>
        <w:szCs w:val="28"/>
      </w:rPr>
    </w:lvl>
    <w:lvl w:ilvl="3">
      <w:start w:val="0"/>
      <w:numFmt w:val="bullet"/>
      <w:lvlText w:val="•"/>
      <w:lvlJc w:val="left"/>
      <w:pPr>
        <w:ind w:left="4183" w:hanging="981"/>
      </w:pPr>
      <w:rPr>
        <w:rFonts w:hint="default"/>
      </w:rPr>
    </w:lvl>
    <w:lvl w:ilvl="4">
      <w:start w:val="0"/>
      <w:numFmt w:val="bullet"/>
      <w:lvlText w:val="•"/>
      <w:lvlJc w:val="left"/>
      <w:pPr>
        <w:ind w:left="4918" w:hanging="981"/>
      </w:pPr>
      <w:rPr>
        <w:rFonts w:hint="default"/>
      </w:rPr>
    </w:lvl>
    <w:lvl w:ilvl="5">
      <w:start w:val="0"/>
      <w:numFmt w:val="bullet"/>
      <w:lvlText w:val="•"/>
      <w:lvlJc w:val="left"/>
      <w:pPr>
        <w:ind w:left="5653" w:hanging="981"/>
      </w:pPr>
      <w:rPr>
        <w:rFonts w:hint="default"/>
      </w:rPr>
    </w:lvl>
    <w:lvl w:ilvl="6">
      <w:start w:val="0"/>
      <w:numFmt w:val="bullet"/>
      <w:lvlText w:val="•"/>
      <w:lvlJc w:val="left"/>
      <w:pPr>
        <w:ind w:left="6387" w:hanging="981"/>
      </w:pPr>
      <w:rPr>
        <w:rFonts w:hint="default"/>
      </w:rPr>
    </w:lvl>
    <w:lvl w:ilvl="7">
      <w:start w:val="0"/>
      <w:numFmt w:val="bullet"/>
      <w:lvlText w:val="•"/>
      <w:lvlJc w:val="left"/>
      <w:pPr>
        <w:ind w:left="7122" w:hanging="981"/>
      </w:pPr>
      <w:rPr>
        <w:rFonts w:hint="default"/>
      </w:rPr>
    </w:lvl>
    <w:lvl w:ilvl="8">
      <w:start w:val="0"/>
      <w:numFmt w:val="bullet"/>
      <w:lvlText w:val="•"/>
      <w:lvlJc w:val="left"/>
      <w:pPr>
        <w:ind w:left="7857" w:hanging="981"/>
      </w:pPr>
      <w:rPr>
        <w:rFonts w:hint="default"/>
      </w:rPr>
    </w:lvl>
  </w:abstractNum>
  <w:abstractNum w:abstractNumId="7">
    <w:multiLevelType w:val="hybridMultilevel"/>
    <w:lvl w:ilvl="0">
      <w:start w:val="11"/>
      <w:numFmt w:val="decimal"/>
      <w:lvlText w:val="(%1)"/>
      <w:lvlJc w:val="left"/>
      <w:pPr>
        <w:ind w:left="1462" w:hanging="562"/>
        <w:jc w:val="left"/>
      </w:pPr>
      <w:rPr>
        <w:rFonts w:hint="default" w:ascii="宋体" w:hAnsi="宋体" w:eastAsia="宋体" w:cs="宋体"/>
        <w:spacing w:val="-1"/>
        <w:w w:val="99"/>
        <w:sz w:val="26"/>
        <w:szCs w:val="26"/>
      </w:rPr>
    </w:lvl>
    <w:lvl w:ilvl="1">
      <w:start w:val="0"/>
      <w:numFmt w:val="bullet"/>
      <w:lvlText w:val="•"/>
      <w:lvlJc w:val="left"/>
      <w:pPr>
        <w:ind w:left="2246" w:hanging="562"/>
      </w:pPr>
      <w:rPr>
        <w:rFonts w:hint="default"/>
      </w:rPr>
    </w:lvl>
    <w:lvl w:ilvl="2">
      <w:start w:val="0"/>
      <w:numFmt w:val="bullet"/>
      <w:lvlText w:val="•"/>
      <w:lvlJc w:val="left"/>
      <w:pPr>
        <w:ind w:left="3033" w:hanging="562"/>
      </w:pPr>
      <w:rPr>
        <w:rFonts w:hint="default"/>
      </w:rPr>
    </w:lvl>
    <w:lvl w:ilvl="3">
      <w:start w:val="0"/>
      <w:numFmt w:val="bullet"/>
      <w:lvlText w:val="•"/>
      <w:lvlJc w:val="left"/>
      <w:pPr>
        <w:ind w:left="3819" w:hanging="562"/>
      </w:pPr>
      <w:rPr>
        <w:rFonts w:hint="default"/>
      </w:rPr>
    </w:lvl>
    <w:lvl w:ilvl="4">
      <w:start w:val="0"/>
      <w:numFmt w:val="bullet"/>
      <w:lvlText w:val="•"/>
      <w:lvlJc w:val="left"/>
      <w:pPr>
        <w:ind w:left="4606" w:hanging="562"/>
      </w:pPr>
      <w:rPr>
        <w:rFonts w:hint="default"/>
      </w:rPr>
    </w:lvl>
    <w:lvl w:ilvl="5">
      <w:start w:val="0"/>
      <w:numFmt w:val="bullet"/>
      <w:lvlText w:val="•"/>
      <w:lvlJc w:val="left"/>
      <w:pPr>
        <w:ind w:left="5393" w:hanging="562"/>
      </w:pPr>
      <w:rPr>
        <w:rFonts w:hint="default"/>
      </w:rPr>
    </w:lvl>
    <w:lvl w:ilvl="6">
      <w:start w:val="0"/>
      <w:numFmt w:val="bullet"/>
      <w:lvlText w:val="•"/>
      <w:lvlJc w:val="left"/>
      <w:pPr>
        <w:ind w:left="6179" w:hanging="562"/>
      </w:pPr>
      <w:rPr>
        <w:rFonts w:hint="default"/>
      </w:rPr>
    </w:lvl>
    <w:lvl w:ilvl="7">
      <w:start w:val="0"/>
      <w:numFmt w:val="bullet"/>
      <w:lvlText w:val="•"/>
      <w:lvlJc w:val="left"/>
      <w:pPr>
        <w:ind w:left="6966" w:hanging="562"/>
      </w:pPr>
      <w:rPr>
        <w:rFonts w:hint="default"/>
      </w:rPr>
    </w:lvl>
    <w:lvl w:ilvl="8">
      <w:start w:val="0"/>
      <w:numFmt w:val="bullet"/>
      <w:lvlText w:val="•"/>
      <w:lvlJc w:val="left"/>
      <w:pPr>
        <w:ind w:left="7753" w:hanging="562"/>
      </w:pPr>
      <w:rPr>
        <w:rFonts w:hint="default"/>
      </w:rPr>
    </w:lvl>
  </w:abstractNum>
  <w:abstractNum w:abstractNumId="6">
    <w:multiLevelType w:val="hybridMultilevel"/>
    <w:lvl w:ilvl="0">
      <w:start w:val="3"/>
      <w:numFmt w:val="decimal"/>
      <w:lvlText w:val="(%1)"/>
      <w:lvlJc w:val="left"/>
      <w:pPr>
        <w:ind w:left="1457" w:hanging="422"/>
        <w:jc w:val="left"/>
      </w:pPr>
      <w:rPr>
        <w:rFonts w:hint="default" w:ascii="宋体" w:hAnsi="宋体" w:eastAsia="宋体" w:cs="宋体"/>
        <w:spacing w:val="-71"/>
        <w:w w:val="99"/>
        <w:sz w:val="26"/>
        <w:szCs w:val="26"/>
      </w:rPr>
    </w:lvl>
    <w:lvl w:ilvl="1">
      <w:start w:val="0"/>
      <w:numFmt w:val="bullet"/>
      <w:lvlText w:val="•"/>
      <w:lvlJc w:val="left"/>
      <w:pPr>
        <w:ind w:left="2246" w:hanging="422"/>
      </w:pPr>
      <w:rPr>
        <w:rFonts w:hint="default"/>
      </w:rPr>
    </w:lvl>
    <w:lvl w:ilvl="2">
      <w:start w:val="0"/>
      <w:numFmt w:val="bullet"/>
      <w:lvlText w:val="•"/>
      <w:lvlJc w:val="left"/>
      <w:pPr>
        <w:ind w:left="3033" w:hanging="422"/>
      </w:pPr>
      <w:rPr>
        <w:rFonts w:hint="default"/>
      </w:rPr>
    </w:lvl>
    <w:lvl w:ilvl="3">
      <w:start w:val="0"/>
      <w:numFmt w:val="bullet"/>
      <w:lvlText w:val="•"/>
      <w:lvlJc w:val="left"/>
      <w:pPr>
        <w:ind w:left="3819" w:hanging="422"/>
      </w:pPr>
      <w:rPr>
        <w:rFonts w:hint="default"/>
      </w:rPr>
    </w:lvl>
    <w:lvl w:ilvl="4">
      <w:start w:val="0"/>
      <w:numFmt w:val="bullet"/>
      <w:lvlText w:val="•"/>
      <w:lvlJc w:val="left"/>
      <w:pPr>
        <w:ind w:left="4606" w:hanging="422"/>
      </w:pPr>
      <w:rPr>
        <w:rFonts w:hint="default"/>
      </w:rPr>
    </w:lvl>
    <w:lvl w:ilvl="5">
      <w:start w:val="0"/>
      <w:numFmt w:val="bullet"/>
      <w:lvlText w:val="•"/>
      <w:lvlJc w:val="left"/>
      <w:pPr>
        <w:ind w:left="5393" w:hanging="422"/>
      </w:pPr>
      <w:rPr>
        <w:rFonts w:hint="default"/>
      </w:rPr>
    </w:lvl>
    <w:lvl w:ilvl="6">
      <w:start w:val="0"/>
      <w:numFmt w:val="bullet"/>
      <w:lvlText w:val="•"/>
      <w:lvlJc w:val="left"/>
      <w:pPr>
        <w:ind w:left="6179" w:hanging="422"/>
      </w:pPr>
      <w:rPr>
        <w:rFonts w:hint="default"/>
      </w:rPr>
    </w:lvl>
    <w:lvl w:ilvl="7">
      <w:start w:val="0"/>
      <w:numFmt w:val="bullet"/>
      <w:lvlText w:val="•"/>
      <w:lvlJc w:val="left"/>
      <w:pPr>
        <w:ind w:left="6966" w:hanging="422"/>
      </w:pPr>
      <w:rPr>
        <w:rFonts w:hint="default"/>
      </w:rPr>
    </w:lvl>
    <w:lvl w:ilvl="8">
      <w:start w:val="0"/>
      <w:numFmt w:val="bullet"/>
      <w:lvlText w:val="•"/>
      <w:lvlJc w:val="left"/>
      <w:pPr>
        <w:ind w:left="7753" w:hanging="422"/>
      </w:pPr>
      <w:rPr>
        <w:rFonts w:hint="default"/>
      </w:rPr>
    </w:lvl>
  </w:abstractNum>
  <w:abstractNum w:abstractNumId="5">
    <w:multiLevelType w:val="hybridMultilevel"/>
    <w:lvl w:ilvl="0">
      <w:start w:val="1"/>
      <w:numFmt w:val="decimal"/>
      <w:lvlText w:val="%1"/>
      <w:lvlJc w:val="left"/>
      <w:pPr>
        <w:ind w:left="1880" w:hanging="981"/>
        <w:jc w:val="left"/>
      </w:pPr>
      <w:rPr>
        <w:rFonts w:hint="default"/>
      </w:rPr>
    </w:lvl>
    <w:lvl w:ilvl="1">
      <w:start w:val="2"/>
      <w:numFmt w:val="decimal"/>
      <w:lvlText w:val="%1.%2"/>
      <w:lvlJc w:val="left"/>
      <w:pPr>
        <w:ind w:left="1880" w:hanging="981"/>
        <w:jc w:val="left"/>
      </w:pPr>
      <w:rPr>
        <w:rFonts w:hint="default" w:ascii="黑体" w:hAnsi="黑体" w:eastAsia="黑体" w:cs="黑体"/>
        <w:w w:val="99"/>
        <w:sz w:val="28"/>
        <w:szCs w:val="28"/>
      </w:rPr>
    </w:lvl>
    <w:lvl w:ilvl="2">
      <w:start w:val="1"/>
      <w:numFmt w:val="decimal"/>
      <w:lvlText w:val="%1.%2.%3"/>
      <w:lvlJc w:val="left"/>
      <w:pPr>
        <w:ind w:left="2020" w:hanging="1120"/>
        <w:jc w:val="left"/>
      </w:pPr>
      <w:rPr>
        <w:rFonts w:hint="default" w:ascii="宋体" w:hAnsi="宋体" w:eastAsia="宋体" w:cs="宋体"/>
        <w:w w:val="99"/>
        <w:sz w:val="28"/>
        <w:szCs w:val="28"/>
      </w:rPr>
    </w:lvl>
    <w:lvl w:ilvl="3">
      <w:start w:val="1"/>
      <w:numFmt w:val="decimal"/>
      <w:lvlText w:val="%1.%2.%3.%4"/>
      <w:lvlJc w:val="left"/>
      <w:pPr>
        <w:ind w:left="900" w:hanging="1260"/>
        <w:jc w:val="left"/>
      </w:pPr>
      <w:rPr>
        <w:rFonts w:hint="default" w:ascii="宋体" w:hAnsi="宋体" w:eastAsia="宋体" w:cs="宋体"/>
        <w:w w:val="99"/>
        <w:sz w:val="28"/>
        <w:szCs w:val="28"/>
      </w:rPr>
    </w:lvl>
    <w:lvl w:ilvl="4">
      <w:start w:val="1"/>
      <w:numFmt w:val="upperLetter"/>
      <w:lvlText w:val="%5."/>
      <w:lvlJc w:val="left"/>
      <w:pPr>
        <w:ind w:left="1356" w:hanging="315"/>
        <w:jc w:val="left"/>
      </w:pPr>
      <w:rPr>
        <w:rFonts w:hint="default" w:ascii="楷体" w:hAnsi="楷体" w:eastAsia="楷体" w:cs="楷体"/>
        <w:w w:val="100"/>
        <w:sz w:val="21"/>
        <w:szCs w:val="21"/>
      </w:rPr>
    </w:lvl>
    <w:lvl w:ilvl="5">
      <w:start w:val="0"/>
      <w:numFmt w:val="bullet"/>
      <w:lvlText w:val="•"/>
      <w:lvlJc w:val="left"/>
      <w:pPr>
        <w:ind w:left="4107" w:hanging="315"/>
      </w:pPr>
      <w:rPr>
        <w:rFonts w:hint="default"/>
      </w:rPr>
    </w:lvl>
    <w:lvl w:ilvl="6">
      <w:start w:val="0"/>
      <w:numFmt w:val="bullet"/>
      <w:lvlText w:val="•"/>
      <w:lvlJc w:val="left"/>
      <w:pPr>
        <w:ind w:left="5151" w:hanging="315"/>
      </w:pPr>
      <w:rPr>
        <w:rFonts w:hint="default"/>
      </w:rPr>
    </w:lvl>
    <w:lvl w:ilvl="7">
      <w:start w:val="0"/>
      <w:numFmt w:val="bullet"/>
      <w:lvlText w:val="•"/>
      <w:lvlJc w:val="left"/>
      <w:pPr>
        <w:ind w:left="6195" w:hanging="315"/>
      </w:pPr>
      <w:rPr>
        <w:rFonts w:hint="default"/>
      </w:rPr>
    </w:lvl>
    <w:lvl w:ilvl="8">
      <w:start w:val="0"/>
      <w:numFmt w:val="bullet"/>
      <w:lvlText w:val="•"/>
      <w:lvlJc w:val="left"/>
      <w:pPr>
        <w:ind w:left="7238" w:hanging="315"/>
      </w:pPr>
      <w:rPr>
        <w:rFonts w:hint="default"/>
      </w:rPr>
    </w:lvl>
  </w:abstractNum>
  <w:abstractNum w:abstractNumId="4">
    <w:multiLevelType w:val="hybridMultilevel"/>
    <w:lvl w:ilvl="0">
      <w:start w:val="5"/>
      <w:numFmt w:val="decimal"/>
      <w:lvlText w:val="(%1)"/>
      <w:lvlJc w:val="left"/>
      <w:pPr>
        <w:ind w:left="1322" w:hanging="422"/>
        <w:jc w:val="left"/>
      </w:pPr>
      <w:rPr>
        <w:rFonts w:hint="default" w:ascii="宋体" w:hAnsi="宋体" w:eastAsia="宋体" w:cs="宋体"/>
        <w:spacing w:val="-70"/>
        <w:w w:val="99"/>
        <w:sz w:val="26"/>
        <w:szCs w:val="26"/>
      </w:rPr>
    </w:lvl>
    <w:lvl w:ilvl="1">
      <w:start w:val="0"/>
      <w:numFmt w:val="bullet"/>
      <w:lvlText w:val="•"/>
      <w:lvlJc w:val="left"/>
      <w:pPr>
        <w:ind w:left="2120" w:hanging="422"/>
      </w:pPr>
      <w:rPr>
        <w:rFonts w:hint="default"/>
      </w:rPr>
    </w:lvl>
    <w:lvl w:ilvl="2">
      <w:start w:val="0"/>
      <w:numFmt w:val="bullet"/>
      <w:lvlText w:val="•"/>
      <w:lvlJc w:val="left"/>
      <w:pPr>
        <w:ind w:left="2921" w:hanging="422"/>
      </w:pPr>
      <w:rPr>
        <w:rFonts w:hint="default"/>
      </w:rPr>
    </w:lvl>
    <w:lvl w:ilvl="3">
      <w:start w:val="0"/>
      <w:numFmt w:val="bullet"/>
      <w:lvlText w:val="•"/>
      <w:lvlJc w:val="left"/>
      <w:pPr>
        <w:ind w:left="3721" w:hanging="422"/>
      </w:pPr>
      <w:rPr>
        <w:rFonts w:hint="default"/>
      </w:rPr>
    </w:lvl>
    <w:lvl w:ilvl="4">
      <w:start w:val="0"/>
      <w:numFmt w:val="bullet"/>
      <w:lvlText w:val="•"/>
      <w:lvlJc w:val="left"/>
      <w:pPr>
        <w:ind w:left="4522" w:hanging="422"/>
      </w:pPr>
      <w:rPr>
        <w:rFonts w:hint="default"/>
      </w:rPr>
    </w:lvl>
    <w:lvl w:ilvl="5">
      <w:start w:val="0"/>
      <w:numFmt w:val="bullet"/>
      <w:lvlText w:val="•"/>
      <w:lvlJc w:val="left"/>
      <w:pPr>
        <w:ind w:left="5323" w:hanging="422"/>
      </w:pPr>
      <w:rPr>
        <w:rFonts w:hint="default"/>
      </w:rPr>
    </w:lvl>
    <w:lvl w:ilvl="6">
      <w:start w:val="0"/>
      <w:numFmt w:val="bullet"/>
      <w:lvlText w:val="•"/>
      <w:lvlJc w:val="left"/>
      <w:pPr>
        <w:ind w:left="6123" w:hanging="422"/>
      </w:pPr>
      <w:rPr>
        <w:rFonts w:hint="default"/>
      </w:rPr>
    </w:lvl>
    <w:lvl w:ilvl="7">
      <w:start w:val="0"/>
      <w:numFmt w:val="bullet"/>
      <w:lvlText w:val="•"/>
      <w:lvlJc w:val="left"/>
      <w:pPr>
        <w:ind w:left="6924" w:hanging="422"/>
      </w:pPr>
      <w:rPr>
        <w:rFonts w:hint="default"/>
      </w:rPr>
    </w:lvl>
    <w:lvl w:ilvl="8">
      <w:start w:val="0"/>
      <w:numFmt w:val="bullet"/>
      <w:lvlText w:val="•"/>
      <w:lvlJc w:val="left"/>
      <w:pPr>
        <w:ind w:left="7725" w:hanging="422"/>
      </w:pPr>
      <w:rPr>
        <w:rFonts w:hint="default"/>
      </w:rPr>
    </w:lvl>
  </w:abstractNum>
  <w:abstractNum w:abstractNumId="3">
    <w:multiLevelType w:val="hybridMultilevel"/>
    <w:lvl w:ilvl="0">
      <w:start w:val="1"/>
      <w:numFmt w:val="decimal"/>
      <w:lvlText w:val="(%1)"/>
      <w:lvlJc w:val="left"/>
      <w:pPr>
        <w:ind w:left="900" w:hanging="561"/>
        <w:jc w:val="left"/>
      </w:pPr>
      <w:rPr>
        <w:rFonts w:hint="default" w:ascii="宋体" w:hAnsi="宋体" w:eastAsia="宋体" w:cs="宋体"/>
        <w:w w:val="99"/>
        <w:sz w:val="28"/>
        <w:szCs w:val="28"/>
      </w:rPr>
    </w:lvl>
    <w:lvl w:ilvl="1">
      <w:start w:val="0"/>
      <w:numFmt w:val="bullet"/>
      <w:lvlText w:val="•"/>
      <w:lvlJc w:val="left"/>
      <w:pPr>
        <w:ind w:left="1742" w:hanging="561"/>
      </w:pPr>
      <w:rPr>
        <w:rFonts w:hint="default"/>
      </w:rPr>
    </w:lvl>
    <w:lvl w:ilvl="2">
      <w:start w:val="0"/>
      <w:numFmt w:val="bullet"/>
      <w:lvlText w:val="•"/>
      <w:lvlJc w:val="left"/>
      <w:pPr>
        <w:ind w:left="2585" w:hanging="561"/>
      </w:pPr>
      <w:rPr>
        <w:rFonts w:hint="default"/>
      </w:rPr>
    </w:lvl>
    <w:lvl w:ilvl="3">
      <w:start w:val="0"/>
      <w:numFmt w:val="bullet"/>
      <w:lvlText w:val="•"/>
      <w:lvlJc w:val="left"/>
      <w:pPr>
        <w:ind w:left="3427" w:hanging="561"/>
      </w:pPr>
      <w:rPr>
        <w:rFonts w:hint="default"/>
      </w:rPr>
    </w:lvl>
    <w:lvl w:ilvl="4">
      <w:start w:val="0"/>
      <w:numFmt w:val="bullet"/>
      <w:lvlText w:val="•"/>
      <w:lvlJc w:val="left"/>
      <w:pPr>
        <w:ind w:left="4270" w:hanging="561"/>
      </w:pPr>
      <w:rPr>
        <w:rFonts w:hint="default"/>
      </w:rPr>
    </w:lvl>
    <w:lvl w:ilvl="5">
      <w:start w:val="0"/>
      <w:numFmt w:val="bullet"/>
      <w:lvlText w:val="•"/>
      <w:lvlJc w:val="left"/>
      <w:pPr>
        <w:ind w:left="5113" w:hanging="561"/>
      </w:pPr>
      <w:rPr>
        <w:rFonts w:hint="default"/>
      </w:rPr>
    </w:lvl>
    <w:lvl w:ilvl="6">
      <w:start w:val="0"/>
      <w:numFmt w:val="bullet"/>
      <w:lvlText w:val="•"/>
      <w:lvlJc w:val="left"/>
      <w:pPr>
        <w:ind w:left="5955" w:hanging="561"/>
      </w:pPr>
      <w:rPr>
        <w:rFonts w:hint="default"/>
      </w:rPr>
    </w:lvl>
    <w:lvl w:ilvl="7">
      <w:start w:val="0"/>
      <w:numFmt w:val="bullet"/>
      <w:lvlText w:val="•"/>
      <w:lvlJc w:val="left"/>
      <w:pPr>
        <w:ind w:left="6798" w:hanging="561"/>
      </w:pPr>
      <w:rPr>
        <w:rFonts w:hint="default"/>
      </w:rPr>
    </w:lvl>
    <w:lvl w:ilvl="8">
      <w:start w:val="0"/>
      <w:numFmt w:val="bullet"/>
      <w:lvlText w:val="•"/>
      <w:lvlJc w:val="left"/>
      <w:pPr>
        <w:ind w:left="7641" w:hanging="561"/>
      </w:pPr>
      <w:rPr>
        <w:rFonts w:hint="default"/>
      </w:rPr>
    </w:lvl>
  </w:abstractNum>
  <w:abstractNum w:abstractNumId="2">
    <w:multiLevelType w:val="hybridMultilevel"/>
    <w:lvl w:ilvl="0">
      <w:start w:val="1"/>
      <w:numFmt w:val="decimal"/>
      <w:lvlText w:val="%1"/>
      <w:lvlJc w:val="left"/>
      <w:pPr>
        <w:ind w:left="1740" w:hanging="840"/>
        <w:jc w:val="left"/>
      </w:pPr>
      <w:rPr>
        <w:rFonts w:hint="default"/>
      </w:rPr>
    </w:lvl>
    <w:lvl w:ilvl="1">
      <w:start w:val="1"/>
      <w:numFmt w:val="decimal"/>
      <w:lvlText w:val="%1.%2"/>
      <w:lvlJc w:val="left"/>
      <w:pPr>
        <w:ind w:left="1740" w:hanging="840"/>
        <w:jc w:val="left"/>
      </w:pPr>
      <w:rPr>
        <w:rFonts w:hint="default" w:ascii="黑体" w:hAnsi="黑体" w:eastAsia="黑体" w:cs="黑体"/>
        <w:w w:val="99"/>
        <w:sz w:val="28"/>
        <w:szCs w:val="28"/>
      </w:rPr>
    </w:lvl>
    <w:lvl w:ilvl="2">
      <w:start w:val="1"/>
      <w:numFmt w:val="decimal"/>
      <w:lvlText w:val="%1.%2.%3"/>
      <w:lvlJc w:val="left"/>
      <w:pPr>
        <w:ind w:left="1880" w:hanging="981"/>
        <w:jc w:val="left"/>
      </w:pPr>
      <w:rPr>
        <w:rFonts w:hint="default" w:ascii="宋体" w:hAnsi="宋体" w:eastAsia="宋体" w:cs="宋体"/>
        <w:w w:val="99"/>
        <w:sz w:val="28"/>
        <w:szCs w:val="28"/>
      </w:rPr>
    </w:lvl>
    <w:lvl w:ilvl="3">
      <w:start w:val="0"/>
      <w:numFmt w:val="bullet"/>
      <w:lvlText w:val="•"/>
      <w:lvlJc w:val="left"/>
      <w:pPr>
        <w:ind w:left="3565" w:hanging="981"/>
      </w:pPr>
      <w:rPr>
        <w:rFonts w:hint="default"/>
      </w:rPr>
    </w:lvl>
    <w:lvl w:ilvl="4">
      <w:start w:val="0"/>
      <w:numFmt w:val="bullet"/>
      <w:lvlText w:val="•"/>
      <w:lvlJc w:val="left"/>
      <w:pPr>
        <w:ind w:left="4408" w:hanging="981"/>
      </w:pPr>
      <w:rPr>
        <w:rFonts w:hint="default"/>
      </w:rPr>
    </w:lvl>
    <w:lvl w:ilvl="5">
      <w:start w:val="0"/>
      <w:numFmt w:val="bullet"/>
      <w:lvlText w:val="•"/>
      <w:lvlJc w:val="left"/>
      <w:pPr>
        <w:ind w:left="5251" w:hanging="981"/>
      </w:pPr>
      <w:rPr>
        <w:rFonts w:hint="default"/>
      </w:rPr>
    </w:lvl>
    <w:lvl w:ilvl="6">
      <w:start w:val="0"/>
      <w:numFmt w:val="bullet"/>
      <w:lvlText w:val="•"/>
      <w:lvlJc w:val="left"/>
      <w:pPr>
        <w:ind w:left="6094" w:hanging="981"/>
      </w:pPr>
      <w:rPr>
        <w:rFonts w:hint="default"/>
      </w:rPr>
    </w:lvl>
    <w:lvl w:ilvl="7">
      <w:start w:val="0"/>
      <w:numFmt w:val="bullet"/>
      <w:lvlText w:val="•"/>
      <w:lvlJc w:val="left"/>
      <w:pPr>
        <w:ind w:left="6937" w:hanging="981"/>
      </w:pPr>
      <w:rPr>
        <w:rFonts w:hint="default"/>
      </w:rPr>
    </w:lvl>
    <w:lvl w:ilvl="8">
      <w:start w:val="0"/>
      <w:numFmt w:val="bullet"/>
      <w:lvlText w:val="•"/>
      <w:lvlJc w:val="left"/>
      <w:pPr>
        <w:ind w:left="7780" w:hanging="981"/>
      </w:pPr>
      <w:rPr>
        <w:rFonts w:hint="default"/>
      </w:rPr>
    </w:lvl>
  </w:abstractNum>
  <w:abstractNum w:abstractNumId="1">
    <w:multiLevelType w:val="hybridMultilevel"/>
    <w:lvl w:ilvl="0">
      <w:start w:val="2"/>
      <w:numFmt w:val="decimal"/>
      <w:lvlText w:val="%1"/>
      <w:lvlJc w:val="left"/>
      <w:pPr>
        <w:ind w:left="1036" w:hanging="518"/>
        <w:jc w:val="left"/>
      </w:pPr>
      <w:rPr>
        <w:rFonts w:hint="default"/>
      </w:rPr>
    </w:lvl>
    <w:lvl w:ilvl="1">
      <w:start w:val="1"/>
      <w:numFmt w:val="decimal"/>
      <w:lvlText w:val="%1.%2"/>
      <w:lvlJc w:val="left"/>
      <w:pPr>
        <w:ind w:left="518" w:hanging="518"/>
        <w:jc w:val="left"/>
      </w:pPr>
      <w:rPr>
        <w:rFonts w:hint="default" w:ascii="Times New Roman" w:hAnsi="Times New Roman" w:eastAsia="Times New Roman" w:cs="Times New Roman"/>
        <w:spacing w:val="0"/>
        <w:w w:val="99"/>
        <w:sz w:val="28"/>
        <w:szCs w:val="28"/>
      </w:rPr>
    </w:lvl>
    <w:lvl w:ilvl="2">
      <w:start w:val="0"/>
      <w:numFmt w:val="bullet"/>
      <w:lvlText w:val="•"/>
      <w:lvlJc w:val="left"/>
      <w:pPr>
        <w:ind w:left="2005" w:hanging="518"/>
      </w:pPr>
      <w:rPr>
        <w:rFonts w:hint="default"/>
      </w:rPr>
    </w:lvl>
    <w:lvl w:ilvl="3">
      <w:start w:val="0"/>
      <w:numFmt w:val="bullet"/>
      <w:lvlText w:val="•"/>
      <w:lvlJc w:val="left"/>
      <w:pPr>
        <w:ind w:left="2970" w:hanging="518"/>
      </w:pPr>
      <w:rPr>
        <w:rFonts w:hint="default"/>
      </w:rPr>
    </w:lvl>
    <w:lvl w:ilvl="4">
      <w:start w:val="0"/>
      <w:numFmt w:val="bullet"/>
      <w:lvlText w:val="•"/>
      <w:lvlJc w:val="left"/>
      <w:pPr>
        <w:ind w:left="3935" w:hanging="518"/>
      </w:pPr>
      <w:rPr>
        <w:rFonts w:hint="default"/>
      </w:rPr>
    </w:lvl>
    <w:lvl w:ilvl="5">
      <w:start w:val="0"/>
      <w:numFmt w:val="bullet"/>
      <w:lvlText w:val="•"/>
      <w:lvlJc w:val="left"/>
      <w:pPr>
        <w:ind w:left="4900" w:hanging="518"/>
      </w:pPr>
      <w:rPr>
        <w:rFonts w:hint="default"/>
      </w:rPr>
    </w:lvl>
    <w:lvl w:ilvl="6">
      <w:start w:val="0"/>
      <w:numFmt w:val="bullet"/>
      <w:lvlText w:val="•"/>
      <w:lvlJc w:val="left"/>
      <w:pPr>
        <w:ind w:left="5865" w:hanging="518"/>
      </w:pPr>
      <w:rPr>
        <w:rFonts w:hint="default"/>
      </w:rPr>
    </w:lvl>
    <w:lvl w:ilvl="7">
      <w:start w:val="0"/>
      <w:numFmt w:val="bullet"/>
      <w:lvlText w:val="•"/>
      <w:lvlJc w:val="left"/>
      <w:pPr>
        <w:ind w:left="6830" w:hanging="518"/>
      </w:pPr>
      <w:rPr>
        <w:rFonts w:hint="default"/>
      </w:rPr>
    </w:lvl>
    <w:lvl w:ilvl="8">
      <w:start w:val="0"/>
      <w:numFmt w:val="bullet"/>
      <w:lvlText w:val="•"/>
      <w:lvlJc w:val="left"/>
      <w:pPr>
        <w:ind w:left="7796" w:hanging="518"/>
      </w:pPr>
      <w:rPr>
        <w:rFonts w:hint="default"/>
      </w:rPr>
    </w:lvl>
  </w:abstractNum>
  <w:abstractNum w:abstractNumId="0">
    <w:multiLevelType w:val="hybridMultilevel"/>
    <w:lvl w:ilvl="0">
      <w:start w:val="1"/>
      <w:numFmt w:val="decimal"/>
      <w:lvlText w:val="%1"/>
      <w:lvlJc w:val="left"/>
      <w:pPr>
        <w:ind w:left="866" w:hanging="349"/>
        <w:jc w:val="left"/>
      </w:pPr>
      <w:rPr>
        <w:rFonts w:hint="default" w:ascii="Times New Roman" w:hAnsi="Times New Roman" w:eastAsia="Times New Roman" w:cs="Times New Roman"/>
        <w:w w:val="99"/>
        <w:sz w:val="28"/>
        <w:szCs w:val="28"/>
      </w:rPr>
    </w:lvl>
    <w:lvl w:ilvl="1">
      <w:start w:val="1"/>
      <w:numFmt w:val="decimal"/>
      <w:lvlText w:val="%1.%2"/>
      <w:lvlJc w:val="left"/>
      <w:pPr>
        <w:ind w:left="1081" w:hanging="564"/>
        <w:jc w:val="left"/>
      </w:pPr>
      <w:rPr>
        <w:rFonts w:hint="default" w:ascii="Times New Roman" w:hAnsi="Times New Roman" w:eastAsia="Times New Roman" w:cs="Times New Roman"/>
        <w:spacing w:val="0"/>
        <w:w w:val="99"/>
        <w:sz w:val="28"/>
        <w:szCs w:val="28"/>
      </w:rPr>
    </w:lvl>
    <w:lvl w:ilvl="2">
      <w:start w:val="0"/>
      <w:numFmt w:val="bullet"/>
      <w:lvlText w:val="•"/>
      <w:lvlJc w:val="left"/>
      <w:pPr>
        <w:ind w:left="2040" w:hanging="564"/>
      </w:pPr>
      <w:rPr>
        <w:rFonts w:hint="default"/>
      </w:rPr>
    </w:lvl>
    <w:lvl w:ilvl="3">
      <w:start w:val="0"/>
      <w:numFmt w:val="bullet"/>
      <w:lvlText w:val="•"/>
      <w:lvlJc w:val="left"/>
      <w:pPr>
        <w:ind w:left="3001" w:hanging="564"/>
      </w:pPr>
      <w:rPr>
        <w:rFonts w:hint="default"/>
      </w:rPr>
    </w:lvl>
    <w:lvl w:ilvl="4">
      <w:start w:val="0"/>
      <w:numFmt w:val="bullet"/>
      <w:lvlText w:val="•"/>
      <w:lvlJc w:val="left"/>
      <w:pPr>
        <w:ind w:left="3962" w:hanging="564"/>
      </w:pPr>
      <w:rPr>
        <w:rFonts w:hint="default"/>
      </w:rPr>
    </w:lvl>
    <w:lvl w:ilvl="5">
      <w:start w:val="0"/>
      <w:numFmt w:val="bullet"/>
      <w:lvlText w:val="•"/>
      <w:lvlJc w:val="left"/>
      <w:pPr>
        <w:ind w:left="4922" w:hanging="564"/>
      </w:pPr>
      <w:rPr>
        <w:rFonts w:hint="default"/>
      </w:rPr>
    </w:lvl>
    <w:lvl w:ilvl="6">
      <w:start w:val="0"/>
      <w:numFmt w:val="bullet"/>
      <w:lvlText w:val="•"/>
      <w:lvlJc w:val="left"/>
      <w:pPr>
        <w:ind w:left="5883" w:hanging="564"/>
      </w:pPr>
      <w:rPr>
        <w:rFonts w:hint="default"/>
      </w:rPr>
    </w:lvl>
    <w:lvl w:ilvl="7">
      <w:start w:val="0"/>
      <w:numFmt w:val="bullet"/>
      <w:lvlText w:val="•"/>
      <w:lvlJc w:val="left"/>
      <w:pPr>
        <w:ind w:left="6844" w:hanging="564"/>
      </w:pPr>
      <w:rPr>
        <w:rFonts w:hint="default"/>
      </w:rPr>
    </w:lvl>
    <w:lvl w:ilvl="8">
      <w:start w:val="0"/>
      <w:numFmt w:val="bullet"/>
      <w:lvlText w:val="•"/>
      <w:lvlJc w:val="left"/>
      <w:pPr>
        <w:ind w:left="7804" w:hanging="564"/>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styleId="BodyText" w:type="paragraph">
    <w:name w:val="Body Text"/>
    <w:basedOn w:val="Normal"/>
    <w:uiPriority w:val="1"/>
    <w:qFormat/>
    <w:pPr/>
    <w:rPr>
      <w:rFonts w:ascii="Times New Roman" w:hAnsi="Times New Roman" w:eastAsia="Times New Roman" w:cs="Times New Roman"/>
      <w:sz w:val="28"/>
      <w:szCs w:val="28"/>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10"/>
      <w:ind w:leftChars="0" w:left="1460" w:hanging="560"/>
      <w:jc w:val="both"/>
    </w:pPr>
    <w:rPr>
      <w:rFonts w:ascii="Times New Roman" w:hAnsi="Times New Roman" w:eastAsia="Times New Roman" w:cs="Times New Roman"/>
    </w:rPr>
  </w:style>
  <w:style w:styleId="TableParagraph" w:type="paragraph">
    <w:name w:val="Table Paragraph"/>
    <w:basedOn w:val="Normal"/>
    <w:uiPriority w:val="1"/>
    <w:qFormat/>
    <w:pPr>
      <w:ind w:leftChars="0" w:left="106"/>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9">
    <w:name w:val="英文大标题"/>
    <w:basedOn w:val="Normal"/>
    <w:rsid w:val="00AB18CF"/>
    <w:pPr>
      <w:widowControl/>
    </w:pPr>
    <w:rPr>
      <w:bCs/>
    </w:rPr>
    <w:semiHidden/>
    <w:unhideWhenUsed/>
  </w:style>
  <w:style w:type="paragraph" w:customStyle="1" w:styleId="cw10">
    <w:name w:val="英文副标题"/>
    <w:basedOn w:val="Normal"/>
    <w:rsid w:val="00AB18CF"/>
    <w:pPr>
      <w:widowControl/>
    </w:pPr>
    <w:rPr>
      <w:bCs/>
    </w:rPr>
    <w:semiHidden/>
    <w:unhideWhenUsed/>
  </w:style>
  <w:style w:type="paragraph" w:customStyle="1" w:styleId="cw11">
    <w:name w:val="英文作者段"/>
    <w:basedOn w:val="Normal"/>
    <w:rsid w:val="00AB18CF"/>
    <w:pPr>
      <w:widowControl/>
    </w:pPr>
    <w:rPr>
      <w:bCs/>
    </w:rPr>
    <w:semiHidden/>
    <w:unhideWhenUsed/>
  </w:style>
  <w:style w:type="paragraph" w:customStyle="1" w:styleId="cw12">
    <w:name w:val="英文单位段"/>
    <w:basedOn w:val="Normal"/>
    <w:rsid w:val="00AB18CF"/>
    <w:pPr>
      <w:widowControl/>
    </w:pPr>
    <w:rPr>
      <w:bCs/>
    </w:rPr>
    <w:semiHidden/>
    <w:unhideWhenUsed/>
  </w:style>
  <w:style w:type="paragraph" w:customStyle="1" w:styleId="cw13">
    <w:name w:val="辅文献段落"/>
    <w:basedOn w:val="Normal"/>
    <w:rsid w:val="00AB18CF"/>
    <w:pPr>
      <w:widowControl/>
    </w:pPr>
    <w:rPr>
      <w:bCs/>
    </w:rPr>
    <w:semiHidden/>
    <w:unhideWhenUsed/>
  </w:style>
  <w:style w:type="paragraph" w:customStyle="1" w:styleId="cw14">
    <w:name w:val="多图段落"/>
    <w:basedOn w:val="Normal"/>
    <w:rsid w:val="00AB18CF"/>
    <w:pPr>
      <w:widowControl/>
    </w:pPr>
    <w:rPr>
      <w:bCs/>
    </w:rPr>
    <w:semiHidden/>
    <w:unhideWhenUsed/>
  </w:style>
  <w:style w:type="paragraph" w:customStyle="1" w:styleId="cw15">
    <w:name w:val="英文图题"/>
    <w:basedOn w:val="Normal"/>
    <w:rsid w:val="00AB18CF"/>
    <w:pPr>
      <w:widowControl/>
    </w:pPr>
    <w:rPr>
      <w:bCs/>
    </w:rPr>
    <w:semiHidden/>
    <w:unhideWhenUsed/>
  </w:style>
  <w:style w:type="paragraph" w:customStyle="1" w:styleId="cw16">
    <w:name w:val="英文表题"/>
    <w:basedOn w:val="Normal"/>
    <w:rsid w:val="00AB18CF"/>
    <w:pPr>
      <w:widowControl/>
    </w:pPr>
    <w:rPr>
      <w:bCs/>
    </w:rPr>
    <w:semiHidden/>
    <w:unhideWhenUsed/>
  </w:style>
  <w:style w:type="paragraph" w:customStyle="1" w:styleId="cw17">
    <w:name w:val="引用段落"/>
    <w:basedOn w:val="Normal"/>
    <w:rsid w:val="00AB18CF"/>
    <w:pPr>
      <w:widowControl/>
    </w:pPr>
    <w:rPr>
      <w:bCs/>
    </w:rPr>
    <w:semiHidden/>
    <w:unhideWhenUsed/>
  </w:style>
  <w:style w:type="paragraph" w:customStyle="1" w:styleId="cw18">
    <w:name w:val="说明段落"/>
    <w:basedOn w:val="Normal"/>
    <w:rsid w:val="00AB18CF"/>
    <w:pPr>
      <w:widowControl/>
    </w:pPr>
    <w:rPr>
      <w:bCs/>
    </w:rPr>
  </w:style>
  <w:style w:type="paragraph" w:customStyle="1" w:styleId="cw19">
    <w:name w:val="单级列表"/>
    <w:basedOn w:val="Normal"/>
    <w:rsid w:val="00AB18CF"/>
    <w:pPr>
      <w:widowControl/>
    </w:pPr>
    <w:rPr>
      <w:bCs/>
    </w:rPr>
  </w:style>
  <w:style w:type="paragraph" w:customStyle="1" w:styleId="cw20">
    <w:name w:val="项目列表"/>
    <w:basedOn w:val="Normal"/>
    <w:rsid w:val="00AB18CF"/>
    <w:pPr>
      <w:widowControl/>
    </w:pPr>
    <w:rPr>
      <w:bCs/>
    </w:rPr>
    <w:semiHidden/>
    <w:unhideWhenUsed/>
  </w:style>
  <w:style w:type="paragraph" w:customStyle="1" w:styleId="cw21">
    <w:name w:val="代码段落"/>
    <w:basedOn w:val="Normal"/>
    <w:rsid w:val="00AB18CF"/>
    <w:pPr>
      <w:widowControl/>
    </w:pPr>
    <w:rPr>
      <w:bCs/>
    </w:rPr>
  </w:style>
  <w:style w:type="character" w:customStyle="1" w:styleId="cw22">
    <w:name w:val="内文突出"/>
    <w:basedOn w:val="Normal"/>
    <w:rsid w:val="00AB18CF"/>
    <w:pPr>
      <w:widowControl/>
    </w:pPr>
    <w:rPr>
      <w:bCs/>
    </w:rPr>
    <w:semiHidden/>
    <w:unhideWhenUsed/>
  </w:style>
  <w:style w:type="character" w:customStyle="1" w:styleId="cw23">
    <w:name w:val="公式样式"/>
    <w:basedOn w:val="Normal"/>
    <w:rsid w:val="00AB18CF"/>
    <w:pPr>
      <w:widowControl/>
    </w:pPr>
    <w:rPr>
      <w:bCs/>
    </w:rPr>
    <w:semiHidden/>
    <w:unhideWhenUsed/>
  </w:style>
  <w:style w:type="character" w:customStyle="1" w:styleId="cw24">
    <w:name w:val="脚注编号"/>
    <w:basedOn w:val="Normal"/>
    <w:rsid w:val="00AB18CF"/>
    <w:pPr>
      <w:widowControl/>
    </w:pPr>
    <w:rPr>
      <w:bCs/>
    </w:rPr>
    <w:semiHidden/>
    <w:unhideWhenUsed/>
  </w:style>
  <w:style w:type="character" w:customStyle="1" w:styleId="cw25">
    <w:name w:val="标题括号内容"/>
    <w:basedOn w:val="Normal"/>
    <w:rsid w:val="00AB18CF"/>
    <w:pPr>
      <w:widowControl/>
    </w:pPr>
    <w:rPr>
      <w:bCs/>
    </w:rPr>
    <w:semiHidden/>
    <w:unhideWhenUsed/>
  </w:style>
  <w:style w:type="paragraph" w:customStyle="1" w:styleId="cw26">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hyperlink" Target="http://www.ncbi.nlm.nih.gov/pubmed/22078722" TargetMode="External"/><Relationship Id="rId14" Type="http://schemas.openxmlformats.org/officeDocument/2006/relationships/hyperlink" Target="http://www.ncbi.nlm.nih.gov/pubmed/22459036" TargetMode="External"/><Relationship Id="rId15" Type="http://schemas.openxmlformats.org/officeDocument/2006/relationships/hyperlink" Target="http://www.ncbi.nlm.nih.gov/pubmed/22618126" TargetMode="External"/><Relationship Id="rId16" Type="http://schemas.openxmlformats.org/officeDocument/2006/relationships/hyperlink" Target="http://www.ncbi.nlm.nih.gov/pubmed/23026569" TargetMode="External"/><Relationship Id="rId17" Type="http://schemas.openxmlformats.org/officeDocument/2006/relationships/hyperlink" Target="http://www.ncbi.nlm.nih.gov/pubmed?term=Roels%20L%5BAuthor%5D&amp;amp;cauthor=true&amp;amp;cauthor_uid=23114533" TargetMode="External"/><Relationship Id="rId18" Type="http://schemas.openxmlformats.org/officeDocument/2006/relationships/hyperlink" Target="http://www.ncbi.nlm.nih.gov/pubmed?term=Smits%20J%5BAuthor%5D&amp;amp;cauthor=true&amp;amp;cauthor_uid=23114533" TargetMode="External"/><Relationship Id="rId19" Type="http://schemas.openxmlformats.org/officeDocument/2006/relationships/hyperlink" Target="http://www.ncbi.nlm.nih.gov/pubmed?term=Cohen%20B%5BAuthor%5D&amp;amp;cauthor=true&amp;amp;cauthor_uid=23114533" TargetMode="External"/><Relationship Id="rId20" Type="http://schemas.openxmlformats.org/officeDocument/2006/relationships/hyperlink" Target="http://www.ncbi.nlm.nih.gov/pubmed/23114533" TargetMode="External"/><Relationship Id="rId21" Type="http://schemas.openxmlformats.org/officeDocument/2006/relationships/hyperlink" Target="http://www.ncbi.nlm.nih.gov/pubmed/22678859" TargetMode="External"/><Relationship Id="rId22" Type="http://schemas.openxmlformats.org/officeDocument/2006/relationships/hyperlink" Target="http://www.ncbi.nlm.nih.gov/pubmed/22430555" TargetMode="External"/><Relationship Id="rId23" Type="http://schemas.openxmlformats.org/officeDocument/2006/relationships/hyperlink" Target="http://www.ncbi.nlm.nih.gov/pubmed?term=Jassem%20W%5BAuthor%5D&amp;amp;cauthor=true&amp;amp;cauthor_uid=12829901" TargetMode="External"/><Relationship Id="rId24" Type="http://schemas.openxmlformats.org/officeDocument/2006/relationships/hyperlink" Target="http://www.ncbi.nlm.nih.gov/pubmed?term=Koo%20DD%5BAuthor%5D&amp;amp;cauthor=true&amp;amp;cauthor_uid=12829901" TargetMode="External"/><Relationship Id="rId25" Type="http://schemas.openxmlformats.org/officeDocument/2006/relationships/hyperlink" Target="http://www.ncbi.nlm.nih.gov/pubmed?term=Cerundolo%20L%5BAuthor%5D&amp;amp;cauthor=true&amp;amp;cauthor_uid=12829901" TargetMode="External"/><Relationship Id="rId26" Type="http://schemas.openxmlformats.org/officeDocument/2006/relationships/hyperlink" Target="http://www.ncbi.nlm.nih.gov/pubmed?term=W.%20Jassem%2C%20D.D.%20Koo%2C%20L.%20Cerundolo%20et%20al.%20%20Leukocyte%20infiltration%20and%20inflammatory%20antigen%20expression%20in%20cadaveric%20and%20living-donor%20livers%20before%20transplant.%20%20Transplantation%2C%2075%20%282003%20Jun%2027%29%2C%20pp.%202001%E2%80%932007" TargetMode="External"/><Relationship Id="rId27" Type="http://schemas.openxmlformats.org/officeDocument/2006/relationships/hyperlink" Target="http://www.ncbi.nlm.nih.gov/pubmed?term=Weiss%20S%5BAuthor%5D&amp;amp;cauthor=true&amp;amp;cauthor_uid=17430397" TargetMode="External"/><Relationship Id="rId28" Type="http://schemas.openxmlformats.org/officeDocument/2006/relationships/hyperlink" Target="http://www.ncbi.nlm.nih.gov/pubmed?term=Kotsch%20K%5BAuthor%5D&amp;amp;cauthor=true&amp;amp;cauthor_uid=17430397" TargetMode="External"/><Relationship Id="rId29" Type="http://schemas.openxmlformats.org/officeDocument/2006/relationships/hyperlink" Target="http://www.ncbi.nlm.nih.gov/pubmed?term=Francuski%20M%5BAuthor%5D&amp;amp;cauthor=true&amp;amp;cauthor_uid=17430397" TargetMode="External"/><Relationship Id="rId30" Type="http://schemas.openxmlformats.org/officeDocument/2006/relationships/hyperlink" Target="http://www.ncbi.nlm.nih.gov/pubmed?term=Brain%20death%20activates%20donor%20organs%20and%20is%20associated%20with%20a%20worse%20I%2FR%20injury%20after%20liver%20transplantation" TargetMode="External"/><Relationship Id="rId31" Type="http://schemas.openxmlformats.org/officeDocument/2006/relationships/hyperlink" Target="http://www.ncbi.nlm.nih.gov/pubmed?term=Kuecuek%20O%5BAuthor%5D&amp;amp;cauthor=true&amp;amp;cauthor_uid=15808654" TargetMode="External"/><Relationship Id="rId32" Type="http://schemas.openxmlformats.org/officeDocument/2006/relationships/hyperlink" Target="http://www.ncbi.nlm.nih.gov/pubmed?term=Mantouvalou%20L%5BAuthor%5D&amp;amp;cauthor=true&amp;amp;cauthor_uid=15808654" TargetMode="External"/><Relationship Id="rId33" Type="http://schemas.openxmlformats.org/officeDocument/2006/relationships/hyperlink" Target="http://www.ncbi.nlm.nih.gov/pubmed?term=Klemz%20R%5BAuthor%5D&amp;amp;cauthor=true&amp;amp;cauthor_uid=15808654" TargetMode="External"/><Relationship Id="rId34" Type="http://schemas.openxmlformats.org/officeDocument/2006/relationships/hyperlink" Target="http://www.ncbi.nlm.nih.gov/pubmed?term=Significant%20reduction%20of%20proinflammatory%20cytokines%20by%20treatment%20of%20the%20brain-dead%20donor" TargetMode="External"/><Relationship Id="rId35" Type="http://schemas.openxmlformats.org/officeDocument/2006/relationships/hyperlink" Target="http://www.ncbi.nlm.nih.gov/pubmed?term=Van%20der%20Hoeven%20JA%5BAuthor%5D&amp;amp;cauthor=true&amp;amp;cauthor_uid=11726822" TargetMode="External"/><Relationship Id="rId36" Type="http://schemas.openxmlformats.org/officeDocument/2006/relationships/hyperlink" Target="http://www.ncbi.nlm.nih.gov/pubmed?term=Lindell%20S%5BAuthor%5D&amp;amp;cauthor=true&amp;amp;cauthor_uid=11726822" TargetMode="External"/><Relationship Id="rId37" Type="http://schemas.openxmlformats.org/officeDocument/2006/relationships/hyperlink" Target="http://www.ncbi.nlm.nih.gov/pubmed?term=van%20Schilfgaarde%20R%5BAuthor%5D&amp;amp;cauthor=true&amp;amp;cauthor_uid=11726822" TargetMode="External"/><Relationship Id="rId38" Type="http://schemas.openxmlformats.org/officeDocument/2006/relationships/hyperlink" Target="http://www.ncbi.nlm.nih.gov/pubmed/11726822" TargetMode="External"/><Relationship Id="rId39" Type="http://schemas.openxmlformats.org/officeDocument/2006/relationships/hyperlink" Target="http://www.ncbi.nlm.nih.gov/pubmed/18368704" TargetMode="External"/><Relationship Id="rId40" Type="http://schemas.openxmlformats.org/officeDocument/2006/relationships/hyperlink" Target="http://biyelunwen.yjbys.com/" TargetMode="External"/><Relationship Id="rId41" Type="http://schemas.openxmlformats.org/officeDocument/2006/relationships/numbering" Target="numbering.xml"/><Relationship Id="rId42" Type="http://schemas.openxmlformats.org/officeDocument/2006/relationships/endnotes" Target="endnotes.xml"/><Relationship Id="rId44" Type="http://schemas.openxmlformats.org/officeDocument/2006/relationships/footer" Target="footer7.xml"/><Relationship Id="rId45" Type="http://schemas.openxmlformats.org/officeDocument/2006/relationships/header" Target="header7.xml"/><Relationship Id="rId46" Type="http://schemas.openxmlformats.org/officeDocument/2006/relationships/footer" Target="footer8.xml"/><Relationship Id="rId47" Type="http://schemas.openxmlformats.org/officeDocument/2006/relationships/footer" Target="footer9.xml"/><Relationship Id="rId48" Type="http://schemas.openxmlformats.org/officeDocument/2006/relationships/footer" Target="footer10.xml"/><Relationship Id="rId49" Type="http://schemas.openxmlformats.org/officeDocument/2006/relationships/footer" Target="footer11.xml"/><Relationship Id="rId50" Type="http://schemas.openxmlformats.org/officeDocument/2006/relationships/header" Target="header8.xml"/><Relationship Id="rId51" Type="http://schemas.openxmlformats.org/officeDocument/2006/relationships/header" Target="header9.xml"/><Relationship Id="rId52" Type="http://schemas.openxmlformats.org/officeDocument/2006/relationships/footer" Target="footer12.xml"/><Relationship Id="rId53" Type="http://schemas.openxmlformats.org/officeDocument/2006/relationships/header" Target="header10.xml"/><Relationship Id="rId54" Type="http://schemas.openxmlformats.org/officeDocument/2006/relationships/header" Target="header11.xml"/><Relationship Id="rId55" Type="http://schemas.openxmlformats.org/officeDocument/2006/relationships/header" Target="header12.xml"/><Relationship Id="rId5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leibiao</dc:creator>
  <dcterms:created xsi:type="dcterms:W3CDTF">2017-03-15T18:47:59Z</dcterms:created>
  <dcterms:modified xsi:type="dcterms:W3CDTF">2017-03-15T18:47:59Z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2016-03-28T00:00:00Z</vt:filetime>
  </property>
  <property fmtid="{D5CDD505-2E9C-101B-9397-08002B2CF9AE}" pid="3" name="Creator">
    <vt:lpwstr>Microsoft® Word 2010</vt:lpwstr>
  </property>
  <property fmtid="{D5CDD505-2E9C-101B-9397-08002B2CF9AE}" pid="4" name="LastSaved">
    <vt:filetime>2017-03-15T00:00:00Z</vt:filetime>
  </property>
</Properties>
</file>