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688"/>
        <w:gridCol w:w="942"/>
      </w:tblGrid>
      <w:tr>
        <w:trPr>
          <w:trHeight w:val="26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1688"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密级：</w:t>
            </w:r>
          </w:p>
        </w:tc>
      </w:tr>
      <w:tr>
        <w:trPr>
          <w:trHeight w:val="300" w:hRule="atLeast"/>
        </w:trPr>
        <w:tc>
          <w:tcPr>
            <w:tcW w:w="13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U D C </w:t>
            </w:r>
            <w:r>
              <w:rPr>
                <w:kern w:val="2"/>
                <w:szCs w:val="22"/>
                <w:rFonts w:ascii="宋体" w:eastAsia="宋体" w:hint="eastAsia" w:cstheme="minorBidi" w:hAnsi="Times New Roman" w:cs="Times New Roman"/>
                <w:sz w:val="21"/>
              </w:rPr>
              <w:t>：</w:t>
            </w:r>
          </w:p>
        </w:tc>
        <w:tc>
          <w:tcPr>
            <w:tcW w:w="168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9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line="940" w:lineRule="exact" w:before="0"/>
        <w:ind w:leftChars="0" w:left="2237" w:rightChars="0" w:right="0" w:firstLineChars="0" w:firstLine="0"/>
        <w:jc w:val="left"/>
        <w:rPr>
          <w:b/>
          <w:sz w:val="84"/>
        </w:rPr>
      </w:pPr>
      <w:r>
        <w:pict>
          <v:line style="position:absolute;mso-position-horizontal-relative:page;mso-position-vertical-relative:paragraph;z-index:0" from="304.029999pt,-52.981922pt" to="398.589999pt,-52.981922pt" stroked="true" strokeweight=".48pt" strokecolor="#000000">
            <v:stroke dashstyle="solid"/>
            <w10:wrap type="none"/>
          </v:line>
        </w:pict>
      </w:r>
      <w:r>
        <w:pict>
          <v:line style="position:absolute;mso-position-horizontal-relative:page;mso-position-vertical-relative:paragraph;z-index:1048" from="303.309998pt,-36.66193pt" to="398.589998pt,-36.66193pt" stroked="true" strokeweight=".48001pt" strokecolor="#000000">
            <v:stroke dashstyle="solid"/>
            <w10:wrap type="none"/>
          </v:line>
        </w:pict>
      </w:r>
      <w:bookmarkStart w:name="封面 " w:id="1"/>
      <w:bookmarkEnd w:id="1"/>
      <w:r/>
      <w:r>
        <w:rPr>
          <w:b/>
          <w:sz w:val="84"/>
        </w:rPr>
        <w:t>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1"/>
          <w:szCs w:val="24"/>
          <w:rFonts w:cstheme="minorBidi" w:ascii="宋体" w:hAnsi="宋体" w:eastAsia="宋体" w:cs="宋体"/>
          <w:b/>
        </w:rPr>
      </w:pPr>
    </w:p>
    <w:p w:rsidR="0018722C">
      <w:pPr>
        <w:spacing w:line="223" w:lineRule="auto" w:before="0"/>
        <w:ind w:leftChars="0" w:left="3977" w:rightChars="0" w:right="0" w:hanging="3359"/>
        <w:jc w:val="left"/>
        <w:rPr>
          <w:b/>
          <w:sz w:val="44"/>
        </w:rPr>
      </w:pPr>
      <w:r>
        <w:rPr>
          <w:rFonts w:ascii="Times New Roman" w:eastAsia="Times New Roman"/>
          <w:b/>
          <w:sz w:val="44"/>
        </w:rPr>
        <w:t>MPTP </w:t>
      </w:r>
      <w:r>
        <w:rPr>
          <w:b/>
          <w:sz w:val="44"/>
        </w:rPr>
        <w:t>损伤对食蟹猴嗅球神经递质表达</w:t>
      </w:r>
      <w:r>
        <w:rPr>
          <w:b/>
          <w:w w:val="95"/>
          <w:sz w:val="44"/>
        </w:rPr>
        <w:t>的影响</w:t>
      </w:r>
    </w:p>
    <w:p w:rsidR="0018722C">
      <w:pPr>
        <w:widowControl w:val="0"/>
        <w:snapToGrid w:val="1"/>
        <w:spacing w:beforeLines="0" w:afterLines="0" w:lineRule="auto" w:line="240" w:after="0" w:before="66"/>
        <w:ind w:firstLineChars="0" w:firstLine="0" w:leftChars="0" w:left="1109" w:rightChars="0" w:right="923"/>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impact on neurotransmitters of olfactory bulb in cynomolgus monkeys damaged by MPTP</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spacing w:before="287"/>
        <w:ind w:leftChars="0" w:left="1108" w:rightChars="0" w:right="923" w:firstLineChars="0" w:firstLine="0"/>
        <w:jc w:val="center"/>
        <w:rPr>
          <w:b/>
          <w:sz w:val="32"/>
        </w:rPr>
      </w:pPr>
      <w:r>
        <w:rPr>
          <w:b/>
          <w:w w:val="95"/>
          <w:sz w:val="32"/>
        </w:rPr>
        <w:t>程炜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530"/>
        <w:gridCol w:w="2287"/>
        <w:gridCol w:w="1793"/>
      </w:tblGrid>
      <w:tr>
        <w:trPr>
          <w:trHeight w:val="26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指 导 教 师 姓 名</w:t>
            </w:r>
          </w:p>
        </w:tc>
        <w:tc>
          <w:tcPr>
            <w:tcW w:w="5610" w:type="dxa"/>
            <w:gridSpan w:val="3"/>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李光武 副教授 安徽医科大学基础医学院</w:t>
            </w:r>
          </w:p>
        </w:tc>
      </w:tr>
      <w:tr>
        <w:trPr>
          <w:trHeight w:val="320" w:hRule="atLeast"/>
        </w:trPr>
        <w:tc>
          <w:tcPr>
            <w:tcW w:w="7861" w:type="dxa"/>
            <w:gridSpan w:val="4"/>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任振华 副教授 安徽医科大学基础医学院</w:t>
            </w:r>
          </w:p>
        </w:tc>
      </w:tr>
      <w:tr>
        <w:trPr>
          <w:trHeight w:val="30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申 请 学 位 级 别</w:t>
            </w:r>
          </w:p>
        </w:tc>
        <w:tc>
          <w:tcPr>
            <w:tcW w:w="153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硕士</w:t>
            </w:r>
          </w:p>
        </w:tc>
        <w:tc>
          <w:tcPr>
            <w:tcW w:w="22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526" w:val="left" w:leader="none"/>
                <w:tab w:pos="945" w:val="left" w:leader="none"/>
                <w:tab w:pos="136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179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神经生物学</w:t>
            </w:r>
          </w:p>
        </w:tc>
      </w:tr>
      <w:tr>
        <w:trPr>
          <w:trHeight w:val="62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提 交 论 文 日 期</w:t>
            </w:r>
          </w:p>
        </w:tc>
        <w:tc>
          <w:tcPr>
            <w:tcW w:w="153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2014.3.10</w:t>
            </w:r>
          </w:p>
        </w:tc>
        <w:tc>
          <w:tcPr>
            <w:tcW w:w="228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 文 答 辩 日 期</w:t>
            </w:r>
          </w:p>
        </w:tc>
        <w:tc>
          <w:tcPr>
            <w:tcW w:w="179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2014.5.18</w:t>
            </w:r>
          </w:p>
        </w:tc>
      </w:tr>
      <w:tr>
        <w:trPr>
          <w:trHeight w:val="62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学位授予单位和日期</w:t>
            </w:r>
          </w:p>
        </w:tc>
        <w:tc>
          <w:tcPr>
            <w:tcW w:w="3817"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安 徽 医 科 大 学</w:t>
            </w:r>
          </w:p>
        </w:tc>
        <w:tc>
          <w:tcPr>
            <w:tcW w:w="179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r>
        <w:trPr>
          <w:trHeight w:val="124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530"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287"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答 辩 委 员 会 主 席</w:t>
            </w:r>
          </w:p>
        </w:tc>
        <w:tc>
          <w:tcPr>
            <w:tcW w:w="179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申国明教授</w:t>
            </w:r>
          </w:p>
        </w:tc>
      </w:tr>
      <w:tr>
        <w:trPr>
          <w:trHeight w:val="500" w:hRule="atLeast"/>
        </w:trPr>
        <w:tc>
          <w:tcPr>
            <w:tcW w:w="2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5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28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4"/>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tabs>
                <w:tab w:pos="837" w:val="left" w:leader="none"/>
                <w:tab w:pos="167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评</w:t>
            </w:r>
            <w:r w:rsidRPr="00000000">
              <w:rPr>
                <w:kern w:val="2"/>
                <w:sz w:val="22"/>
                <w:szCs w:val="22"/>
                <w:rFonts w:cstheme="minorBidi" w:ascii="Times New Roman" w:hAnsi="Times New Roman" w:eastAsia="Times New Roman" w:cs="Times New Roman"/>
              </w:rPr>
              <w:tab/>
              <w:t>阅</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1"/>
              </w:rPr>
              <w:t>人</w:t>
            </w:r>
          </w:p>
        </w:tc>
        <w:tc>
          <w:tcPr>
            <w:tcW w:w="1793"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4"/>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高隽 教授</w:t>
            </w:r>
          </w:p>
        </w:tc>
      </w:tr>
    </w:tbl>
    <w:p w:rsidR="0018722C">
      <w:pPr>
        <w:spacing w:before="67"/>
        <w:ind w:leftChars="0" w:left="1109" w:rightChars="0" w:right="921" w:firstLineChars="0" w:firstLine="0"/>
        <w:jc w:val="center"/>
        <w:rPr>
          <w:sz w:val="30"/>
        </w:rPr>
      </w:pPr>
      <w:r>
        <w:rPr>
          <w:rFonts w:ascii="Times New Roman" w:eastAsia="Times New Roman"/>
          <w:sz w:val="30"/>
        </w:rPr>
        <w:t>2014 </w:t>
      </w:r>
      <w:r>
        <w:rPr>
          <w:sz w:val="30"/>
        </w:rPr>
        <w:t>年 </w:t>
      </w:r>
      <w:r>
        <w:rPr>
          <w:rFonts w:ascii="Times New Roman" w:eastAsia="Times New Roman"/>
          <w:sz w:val="30"/>
        </w:rPr>
        <w:t>5 </w:t>
      </w:r>
      <w:r>
        <w:rPr>
          <w:sz w:val="30"/>
        </w:rPr>
        <w:t>月</w:t>
      </w:r>
    </w:p>
    <w:p w:rsidR="0018722C">
      <w:pPr>
        <w:spacing w:after="0"/>
        <w:jc w:val="center"/>
        <w:rPr>
          <w:sz w:val="30"/>
        </w:rPr>
        <w:sectPr w:rsidR="00556256">
          <w:pgSz w:w="11910" w:h="16840"/>
          <w:pgMar w:top="1580" w:bottom="280" w:left="1680" w:right="13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941" w:lineRule="exact" w:before="0"/>
        <w:ind w:leftChars="0" w:left="696" w:rightChars="0" w:right="923" w:firstLineChars="0" w:firstLine="0"/>
        <w:jc w:val="center"/>
        <w:rPr>
          <w:rFonts w:ascii="楷体" w:eastAsia="楷体" w:hint="eastAsia"/>
          <w:sz w:val="84"/>
        </w:rPr>
      </w:pPr>
      <w:r>
        <w:rPr>
          <w:rFonts w:ascii="楷体" w:eastAsia="楷体" w:hint="eastAsia"/>
          <w:sz w:val="84"/>
        </w:rPr>
        <w:t>安徽医科大学</w:t>
      </w:r>
    </w:p>
    <w:p w:rsidR="0018722C">
      <w:pPr>
        <w:spacing w:before="333"/>
        <w:ind w:leftChars="0" w:left="707" w:rightChars="0" w:right="923" w:firstLineChars="0" w:firstLine="0"/>
        <w:jc w:val="center"/>
        <w:rPr>
          <w:rFonts w:ascii="Times New Roman"/>
          <w:sz w:val="48"/>
        </w:rPr>
      </w:pPr>
      <w:r>
        <w:rPr>
          <w:rFonts w:ascii="Times New Roman"/>
          <w:spacing w:val="6"/>
          <w:sz w:val="48"/>
        </w:rPr>
        <w:t>Anhui </w:t>
      </w:r>
      <w:r>
        <w:rPr>
          <w:rFonts w:ascii="Times New Roman"/>
          <w:spacing w:val="8"/>
          <w:sz w:val="48"/>
        </w:rPr>
        <w:t>Medical</w:t>
      </w:r>
      <w:r>
        <w:rPr>
          <w:rFonts w:ascii="Times New Roman"/>
          <w:spacing w:val="42"/>
          <w:sz w:val="48"/>
        </w:rPr>
        <w:t> </w:t>
      </w:r>
      <w:r>
        <w:rPr>
          <w:rFonts w:ascii="Times New Roman"/>
          <w:spacing w:val="8"/>
          <w:sz w:val="48"/>
        </w:rPr>
        <w:t>University</w:t>
      </w:r>
    </w:p>
    <w:p w:rsidR="0018722C">
      <w:pPr>
        <w:spacing w:before="327"/>
        <w:ind w:leftChars="0" w:left="697" w:rightChars="0" w:right="923" w:firstLineChars="0" w:firstLine="0"/>
        <w:jc w:val="center"/>
        <w:rPr>
          <w:rFonts w:ascii="黑体" w:eastAsia="黑体" w:hint="eastAsia"/>
          <w:b/>
          <w:sz w:val="52"/>
        </w:rPr>
      </w:pPr>
      <w:r>
        <w:rPr>
          <w:rFonts w:ascii="黑体" w:eastAsia="黑体" w:hint="eastAsia"/>
          <w:b/>
          <w:w w:val="95"/>
          <w:sz w:val="52"/>
        </w:rPr>
        <w:t>硕士学位论文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5"/>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633" w:rightChars="0" w:right="923"/>
        <w:jc w:val="center"/>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w w:val="95"/>
        </w:rPr>
        <w:t>论文题目</w:t>
      </w:r>
    </w:p>
    <w:p w:rsidR="0018722C">
      <w:pPr>
        <w:spacing w:line="244" w:lineRule="auto" w:before="307"/>
        <w:ind w:leftChars="0" w:left="3791" w:rightChars="0" w:right="138" w:hanging="3359"/>
        <w:jc w:val="left"/>
        <w:rPr>
          <w:b/>
          <w:sz w:val="44"/>
        </w:rPr>
      </w:pPr>
      <w:r>
        <w:rPr>
          <w:rFonts w:ascii="Times New Roman" w:eastAsia="Times New Roman"/>
          <w:b/>
          <w:sz w:val="44"/>
        </w:rPr>
        <w:t>MPTP </w:t>
      </w:r>
      <w:r>
        <w:rPr>
          <w:b/>
          <w:sz w:val="44"/>
        </w:rPr>
        <w:t>损伤对食蟹猴嗅球神经递质表达</w:t>
      </w:r>
      <w:r>
        <w:rPr>
          <w:b/>
          <w:w w:val="95"/>
          <w:sz w:val="44"/>
        </w:rPr>
        <w:t>的影响</w:t>
      </w:r>
    </w:p>
    <w:p w:rsidR="0018722C">
      <w:pPr>
        <w:spacing w:line="338" w:lineRule="auto" w:before="106"/>
        <w:ind w:leftChars="0" w:left="1784" w:rightChars="0" w:right="1968" w:firstLineChars="0" w:firstLine="0"/>
        <w:jc w:val="center"/>
        <w:rPr>
          <w:rFonts w:ascii="Times New Roman"/>
          <w:b/>
          <w:sz w:val="24"/>
        </w:rPr>
        <w:sectPr w:rsidR="00556256">
          <w:pgSz w:w="11910" w:h="16840"/>
          <w:pgMar w:top="1580" w:bottom="280" w:left="1300" w:right="1680"/>
        </w:sectPr>
      </w:pPr>
      <w:r>
        <w:rPr>
          <w:rFonts w:ascii="Times New Roman"/>
          <w:b/>
          <w:sz w:val="24"/>
        </w:rPr>
        <w:t>The impact on neurotransmitters of olfactory bulb in cynomolgus monkeys damaged by MPTP</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作者姓名：</w:t>
      </w:r>
      <w:r w:rsidR="001852F3">
        <w:rPr>
          <w:kern w:val="2"/>
          <w:sz w:val="32"/>
          <w:szCs w:val="32"/>
          <w:rFonts w:cstheme="minorBidi" w:hAnsiTheme="minorHAnsi" w:eastAsiaTheme="minorHAnsi" w:asciiTheme="minorHAnsi" w:ascii="宋体" w:hAnsi="Times New Roman" w:eastAsia="宋体" w:cs="Times New Roman" w:hint="eastAsia"/>
          <w:b/>
          <w:bCs/>
        </w:rPr>
        <w:t xml:space="preserve">程炜</w:t>
      </w:r>
    </w:p>
    <w:p w:rsidR="0018722C">
      <w:pPr>
        <w:topLinePunct/>
      </w:pPr>
      <w:r>
        <w:rPr>
          <w:rFonts w:cstheme="minorBidi" w:hAnsiTheme="minorHAnsi" w:eastAsiaTheme="minorHAnsi" w:asciiTheme="minorHAnsi"/>
          <w:b/>
        </w:rPr>
        <w:t>指</w:t>
      </w:r>
      <w:r>
        <w:rPr>
          <w:rFonts w:cstheme="minorBidi" w:hAnsiTheme="minorHAnsi" w:eastAsiaTheme="minorHAnsi" w:asciiTheme="minorHAnsi"/>
          <w:b/>
        </w:rPr>
        <w:t>导</w:t>
      </w:r>
      <w:r>
        <w:rPr>
          <w:rFonts w:cstheme="minorBidi" w:hAnsiTheme="minorHAnsi" w:eastAsiaTheme="minorHAnsi" w:asciiTheme="minorHAnsi"/>
          <w:b/>
        </w:rPr>
        <w:t>老</w:t>
      </w:r>
      <w:r>
        <w:rPr>
          <w:rFonts w:cstheme="minorBidi" w:hAnsiTheme="minorHAnsi" w:eastAsiaTheme="minorHAnsi" w:asciiTheme="minorHAnsi"/>
          <w:b/>
        </w:rPr>
        <w:t>师</w:t>
      </w:r>
      <w:r>
        <w:rPr>
          <w:rFonts w:cstheme="minorBidi" w:hAnsiTheme="minorHAnsi" w:eastAsiaTheme="minorHAnsi" w:asciiTheme="minorHAnsi"/>
          <w:b/>
        </w:rPr>
        <w:t>：</w:t>
      </w:r>
      <w:r>
        <w:rPr>
          <w:rFonts w:cstheme="minorBidi" w:hAnsiTheme="minorHAnsi" w:eastAsiaTheme="minorHAnsi" w:asciiTheme="minorHAnsi"/>
          <w:b/>
        </w:rPr>
        <w:t>李</w:t>
      </w:r>
      <w:r>
        <w:rPr>
          <w:rFonts w:cstheme="minorBidi" w:hAnsiTheme="minorHAnsi" w:eastAsiaTheme="minorHAnsi" w:asciiTheme="minorHAnsi"/>
          <w:b/>
        </w:rPr>
        <w:t>光</w:t>
      </w:r>
      <w:r>
        <w:rPr>
          <w:rFonts w:cstheme="minorBidi" w:hAnsiTheme="minorHAnsi" w:eastAsiaTheme="minorHAnsi" w:asciiTheme="minorHAnsi"/>
          <w:b/>
        </w:rPr>
        <w:t>武</w:t>
      </w:r>
      <w:r w:rsidRPr="00000000">
        <w:rPr>
          <w:rFonts w:cstheme="minorBidi" w:hAnsiTheme="minorHAnsi" w:eastAsiaTheme="minorHAnsi" w:asciiTheme="minorHAnsi"/>
        </w:rPr>
        <w:tab/>
      </w:r>
      <w:r>
        <w:rPr>
          <w:rFonts w:cstheme="minorBidi" w:hAnsiTheme="minorHAnsi" w:eastAsiaTheme="minorHAnsi" w:asciiTheme="minorHAnsi"/>
          <w:b/>
        </w:rPr>
        <w:t>任</w:t>
      </w:r>
      <w:r>
        <w:rPr>
          <w:rFonts w:cstheme="minorBidi" w:hAnsiTheme="minorHAnsi" w:eastAsiaTheme="minorHAnsi" w:asciiTheme="minorHAnsi"/>
          <w:b/>
        </w:rPr>
        <w:t>振</w:t>
      </w:r>
      <w:r>
        <w:rPr>
          <w:rFonts w:cstheme="minorBidi" w:hAnsiTheme="minorHAnsi" w:eastAsiaTheme="minorHAnsi" w:asciiTheme="minorHAnsi"/>
          <w:b/>
        </w:rPr>
        <w:t>华</w:t>
      </w:r>
      <w:r>
        <w:rPr>
          <w:rFonts w:cstheme="minorBidi" w:hAnsiTheme="minorHAnsi" w:eastAsiaTheme="minorHAnsi" w:asciiTheme="minorHAnsi"/>
          <w:b/>
        </w:rPr>
        <w:t>学</w:t>
      </w:r>
      <w:r>
        <w:rPr>
          <w:rFonts w:cstheme="minorBidi" w:hAnsiTheme="minorHAnsi" w:eastAsiaTheme="minorHAnsi" w:asciiTheme="minorHAnsi"/>
          <w:b/>
        </w:rPr>
        <w:t>科</w:t>
      </w:r>
      <w:r>
        <w:rPr>
          <w:rFonts w:cstheme="minorBidi" w:hAnsiTheme="minorHAnsi" w:eastAsiaTheme="minorHAnsi" w:asciiTheme="minorHAnsi"/>
          <w:b/>
        </w:rPr>
        <w:t>专</w:t>
      </w:r>
      <w:r>
        <w:rPr>
          <w:rFonts w:cstheme="minorBidi" w:hAnsiTheme="minorHAnsi" w:eastAsiaTheme="minorHAnsi" w:asciiTheme="minorHAnsi"/>
          <w:b/>
        </w:rPr>
        <w:t>业</w:t>
      </w:r>
      <w:r>
        <w:rPr>
          <w:rFonts w:cstheme="minorBidi" w:hAnsiTheme="minorHAnsi" w:eastAsiaTheme="minorHAnsi" w:asciiTheme="minorHAnsi"/>
          <w:b/>
        </w:rPr>
        <w:t>：</w:t>
      </w:r>
      <w:r>
        <w:rPr>
          <w:rFonts w:cstheme="minorBidi" w:hAnsiTheme="minorHAnsi" w:eastAsiaTheme="minorHAnsi" w:asciiTheme="minorHAnsi"/>
          <w:b/>
        </w:rPr>
        <w:t>神</w:t>
      </w:r>
      <w:r>
        <w:rPr>
          <w:rFonts w:cstheme="minorBidi" w:hAnsiTheme="minorHAnsi" w:eastAsiaTheme="minorHAnsi" w:asciiTheme="minorHAnsi"/>
          <w:b/>
        </w:rPr>
        <w:t>经</w:t>
      </w:r>
      <w:r>
        <w:rPr>
          <w:rFonts w:cstheme="minorBidi" w:hAnsiTheme="minorHAnsi" w:eastAsiaTheme="minorHAnsi" w:asciiTheme="minorHAnsi"/>
          <w:b/>
        </w:rPr>
        <w:t>生</w:t>
      </w:r>
      <w:r>
        <w:rPr>
          <w:rFonts w:cstheme="minorBidi" w:hAnsiTheme="minorHAnsi" w:eastAsiaTheme="minorHAnsi" w:asciiTheme="minorHAnsi"/>
          <w:b/>
        </w:rPr>
        <w:t>物</w:t>
      </w:r>
      <w:r>
        <w:rPr>
          <w:rFonts w:cstheme="minorBidi" w:hAnsiTheme="minorHAnsi" w:eastAsiaTheme="minorHAnsi" w:asciiTheme="minorHAnsi"/>
          <w:b/>
        </w:rPr>
        <w:t>学</w:t>
      </w:r>
    </w:p>
    <w:p w:rsidR="0018722C">
      <w:pPr>
        <w:topLinePunct/>
      </w:pPr>
      <w:r>
        <w:rPr>
          <w:rFonts w:cstheme="minorBidi" w:hAnsiTheme="minorHAnsi" w:eastAsiaTheme="minorHAnsi" w:asciiTheme="minorHAnsi"/>
          <w:b/>
        </w:rPr>
        <w:t>研</w:t>
      </w:r>
      <w:r>
        <w:rPr>
          <w:rFonts w:cstheme="minorBidi" w:hAnsiTheme="minorHAnsi" w:eastAsiaTheme="minorHAnsi" w:asciiTheme="minorHAnsi"/>
          <w:b/>
        </w:rPr>
        <w:t>究</w:t>
      </w:r>
      <w:r>
        <w:rPr>
          <w:rFonts w:cstheme="minorBidi" w:hAnsiTheme="minorHAnsi" w:eastAsiaTheme="minorHAnsi" w:asciiTheme="minorHAnsi"/>
          <w:b/>
        </w:rPr>
        <w:t>方</w:t>
      </w:r>
      <w:r>
        <w:rPr>
          <w:rFonts w:cstheme="minorBidi" w:hAnsiTheme="minorHAnsi" w:eastAsiaTheme="minorHAnsi" w:asciiTheme="minorHAnsi"/>
          <w:b/>
        </w:rPr>
        <w:t>向</w:t>
      </w:r>
      <w:r>
        <w:rPr>
          <w:rFonts w:cstheme="minorBidi" w:hAnsiTheme="minorHAnsi" w:eastAsiaTheme="minorHAnsi" w:asciiTheme="minorHAnsi"/>
          <w:b/>
        </w:rPr>
        <w:t>：</w:t>
      </w:r>
      <w:r>
        <w:rPr>
          <w:rFonts w:cstheme="minorBidi" w:hAnsiTheme="minorHAnsi" w:eastAsiaTheme="minorHAnsi" w:asciiTheme="minorHAnsi"/>
          <w:b/>
        </w:rPr>
        <w:t>神</w:t>
      </w:r>
      <w:r>
        <w:rPr>
          <w:rFonts w:cstheme="minorBidi" w:hAnsiTheme="minorHAnsi" w:eastAsiaTheme="minorHAnsi" w:asciiTheme="minorHAnsi"/>
          <w:b/>
        </w:rPr>
        <w:t>经</w:t>
      </w:r>
      <w:r>
        <w:rPr>
          <w:rFonts w:cstheme="minorBidi" w:hAnsiTheme="minorHAnsi" w:eastAsiaTheme="minorHAnsi" w:asciiTheme="minorHAnsi"/>
          <w:b/>
        </w:rPr>
        <w:t>解</w:t>
      </w:r>
      <w:r>
        <w:rPr>
          <w:rFonts w:cstheme="minorBidi" w:hAnsiTheme="minorHAnsi" w:eastAsiaTheme="minorHAnsi" w:asciiTheme="minorHAnsi"/>
          <w:b/>
        </w:rPr>
        <w:t>剖</w:t>
      </w:r>
      <w:r w:rsidRPr="00000000">
        <w:rPr>
          <w:rFonts w:cstheme="minorBidi" w:hAnsiTheme="minorHAnsi" w:eastAsiaTheme="minorHAnsi" w:asciiTheme="minorHAnsi"/>
        </w:rPr>
        <w:tab/>
      </w:r>
      <w:r>
        <w:rPr>
          <w:rFonts w:cstheme="minorBidi" w:hAnsiTheme="minorHAnsi" w:eastAsiaTheme="minorHAnsi" w:asciiTheme="minorHAnsi"/>
          <w:b/>
        </w:rPr>
        <w:t>神</w:t>
      </w:r>
      <w:r>
        <w:rPr>
          <w:rFonts w:cstheme="minorBidi" w:hAnsiTheme="minorHAnsi" w:eastAsiaTheme="minorHAnsi" w:asciiTheme="minorHAnsi"/>
          <w:b/>
        </w:rPr>
        <w:t>经化</w:t>
      </w:r>
      <w:r>
        <w:rPr>
          <w:rFonts w:cstheme="minorBidi" w:hAnsiTheme="minorHAnsi" w:eastAsiaTheme="minorHAnsi" w:asciiTheme="minorHAnsi"/>
          <w:b/>
        </w:rPr>
        <w:t>学</w:t>
      </w:r>
    </w:p>
    <w:p w:rsidR="0018722C">
      <w:pPr>
        <w:topLinePunct/>
      </w:pPr>
      <w:r>
        <w:rPr>
          <w:rFonts w:cstheme="minorBidi" w:hAnsiTheme="minorHAnsi" w:eastAsiaTheme="minorHAnsi" w:asciiTheme="minorHAnsi"/>
          <w:b/>
        </w:rPr>
        <w:t>论文工作时间：</w:t>
      </w:r>
      <w:r>
        <w:rPr>
          <w:rFonts w:ascii="Times New Roman" w:eastAsia="Times New Roman" w:cstheme="minorBidi" w:hAnsiTheme="minorHAnsi"/>
          <w:b/>
        </w:rPr>
        <w:t>2012</w:t>
      </w:r>
      <w:r>
        <w:rPr>
          <w:rFonts w:cstheme="minorBidi" w:hAnsiTheme="minorHAnsi" w:eastAsiaTheme="minorHAnsi" w:asciiTheme="minorHAnsi"/>
          <w:b/>
        </w:rPr>
        <w:t>年</w:t>
      </w:r>
      <w:r>
        <w:rPr>
          <w:rFonts w:ascii="Times New Roman" w:eastAsia="Times New Roman" w:cstheme="minorBidi" w:hAnsiTheme="minorHAnsi"/>
          <w:b/>
        </w:rPr>
        <w:t>10</w:t>
      </w:r>
      <w:r>
        <w:rPr>
          <w:rFonts w:cstheme="minorBidi" w:hAnsiTheme="minorHAnsi" w:eastAsiaTheme="minorHAnsi" w:asciiTheme="minorHAnsi"/>
          <w:b/>
        </w:rPr>
        <w:t>月至</w:t>
      </w:r>
      <w:r>
        <w:rPr>
          <w:rFonts w:ascii="Times New Roman" w:eastAsia="Times New Roman" w:cstheme="minorBidi" w:hAnsiTheme="minorHAnsi"/>
          <w:b/>
        </w:rPr>
        <w:t>2014</w:t>
      </w:r>
      <w:r>
        <w:rPr>
          <w:rFonts w:cstheme="minorBidi" w:hAnsiTheme="minorHAnsi" w:eastAsiaTheme="minorHAnsi" w:asciiTheme="minorHAnsi"/>
          <w:b/>
        </w:rPr>
        <w:t>年</w:t>
      </w:r>
      <w:r>
        <w:rPr>
          <w:rFonts w:ascii="Times New Roman" w:eastAsia="Times New Roman" w:cstheme="minorBidi" w:hAnsiTheme="minorHAnsi"/>
          <w:b/>
        </w:rPr>
        <w:t>3 </w:t>
      </w:r>
      <w:r>
        <w:rPr>
          <w:rFonts w:cstheme="minorBidi" w:hAnsiTheme="minorHAnsi" w:eastAsiaTheme="minorHAnsi" w:asciiTheme="minorHAnsi"/>
          <w:b/>
        </w:rPr>
        <w:t>月</w:t>
      </w:r>
    </w:p>
    <w:p w:rsidR="0018722C">
      <w:pPr>
        <w:spacing w:before="176"/>
        <w:ind w:leftChars="0" w:left="3116" w:rightChars="0" w:right="0" w:firstLineChars="0" w:firstLine="0"/>
        <w:jc w:val="left"/>
        <w:topLinePunct/>
      </w:pPr>
      <w:bookmarkStart w:name="声明 " w:id="2"/>
      <w:bookmarkEnd w:id="2"/>
      <w:r>
        <w:rPr>
          <w:kern w:val="2"/>
          <w:szCs w:val="22"/>
          <w:rFonts w:ascii="黑体" w:eastAsia="黑体" w:hint="eastAsia" w:cstheme="minorBidi" w:hAnsiTheme="minorHAnsi"/>
          <w:w w:val="95"/>
          <w:sz w:val="32"/>
        </w:rPr>
        <w:t>学位论文独创性声明</w:t>
      </w:r>
    </w:p>
    <w:p w:rsidR="0018722C">
      <w:pPr>
        <w:topLinePunct/>
      </w:pPr>
      <w:r>
        <w:rPr>
          <w:rFonts w:ascii="仿宋" w:eastAsia="仿宋" w:hint="eastAsia"/>
        </w:rPr>
        <w:t>本人所呈交的论文是我个人在导师指导下进行的研究工作及取得的研究成</w:t>
      </w:r>
      <w:r>
        <w:rPr>
          <w:rFonts w:ascii="仿宋" w:eastAsia="仿宋" w:hint="eastAsia"/>
        </w:rPr>
        <w:t>果。据我所知，除了文中特别加以标注和致谢的地方外，论文中不包含其他人已</w:t>
      </w:r>
      <w:r>
        <w:rPr>
          <w:rFonts w:ascii="仿宋" w:eastAsia="仿宋" w:hint="eastAsia"/>
        </w:rPr>
        <w:t>经发表或撰写过的研究成果。与我一同工作的同志对本研究所做的任何贡献均已在论文中作了明确说明并表示谢意。</w:t>
      </w:r>
    </w:p>
    <w:p w:rsidR="0018722C">
      <w:pPr>
        <w:topLinePunct/>
      </w:pPr>
      <w:r>
        <w:rPr>
          <w:rFonts w:cstheme="minorBidi" w:hAnsiTheme="minorHAnsi" w:eastAsiaTheme="minorHAnsi" w:asciiTheme="minorHAnsi" w:ascii="仿宋" w:eastAsia="仿宋" w:hint="eastAsia"/>
        </w:rPr>
        <w:t>学位论文作者签名：</w:t>
      </w:r>
      <w:r>
        <w:rPr>
          <w:rFonts w:ascii="仿宋" w:eastAsia="仿宋" w:hint="eastAsia" w:cstheme="minorBidi" w:hAnsiTheme="minorHAnsi"/>
          <w:u w:val="single"/>
        </w:rPr>
        <w:t> </w:t>
      </w:r>
      <w:r w:rsidRPr="00000000">
        <w:rPr>
          <w:rFonts w:cstheme="minorBidi" w:hAnsiTheme="minorHAnsi" w:eastAsiaTheme="minorHAnsi" w:asciiTheme="minorHAnsi"/>
        </w:rPr>
        <w:tab/>
      </w:r>
      <w:r>
        <w:rPr>
          <w:rFonts w:ascii="仿宋" w:eastAsia="仿宋" w:hint="eastAsia" w:cstheme="minorBidi" w:hAnsiTheme="minorHAnsi"/>
        </w:rPr>
        <w:t>日</w:t>
      </w:r>
      <w:r w:rsidRPr="00000000">
        <w:rPr>
          <w:rFonts w:cstheme="minorBidi" w:hAnsiTheme="minorHAnsi" w:eastAsiaTheme="minorHAnsi" w:asciiTheme="minorHAnsi"/>
        </w:rPr>
        <w:tab/>
        <w:t>期：</w:t>
      </w:r>
      <w:r>
        <w:rPr>
          <w:rFonts w:ascii="Times New Roman" w:eastAsia="Times New Roman" w:cstheme="minorBidi" w:hAnsiTheme="minorHAnsi"/>
          <w:u w:val="single"/>
        </w:rPr>
        <w:t> </w:t>
      </w:r>
      <w:r w:rsidRPr="00000000">
        <w:rPr>
          <w:rFonts w:cstheme="minorBidi" w:hAnsiTheme="minorHAnsi" w:eastAsiaTheme="minorHAnsi" w:asciiTheme="minorHAnsi"/>
        </w:rPr>
        <w:tab/>
      </w:r>
    </w:p>
    <w:p w:rsidR="0018722C">
      <w:pPr>
        <w:spacing w:before="0"/>
        <w:ind w:leftChars="0" w:left="2957" w:rightChars="0" w:right="0" w:firstLineChars="0" w:firstLine="0"/>
        <w:jc w:val="left"/>
        <w:topLinePunct/>
      </w:pPr>
      <w:r>
        <w:rPr>
          <w:kern w:val="2"/>
          <w:sz w:val="32"/>
          <w:szCs w:val="22"/>
          <w:rFonts w:cstheme="minorBidi" w:hAnsiTheme="minorHAnsi" w:eastAsiaTheme="minorHAnsi" w:asciiTheme="minorHAnsi" w:ascii="黑体" w:eastAsia="黑体" w:hint="eastAsia"/>
          <w:w w:val="95"/>
        </w:rPr>
        <w:t>学位论文使用授权声明</w:t>
      </w:r>
    </w:p>
    <w:p w:rsidR="0018722C">
      <w:pPr>
        <w:topLinePunct/>
      </w:pPr>
      <w:r>
        <w:rPr>
          <w:rFonts w:ascii="仿宋" w:eastAsia="仿宋" w:hint="eastAsia"/>
        </w:rPr>
        <w:t>本人完全了解安徽医科大学有关保留、使用学位论文的规定：学校有权保留</w:t>
      </w:r>
      <w:r>
        <w:rPr>
          <w:rFonts w:ascii="仿宋" w:eastAsia="仿宋" w:hint="eastAsia"/>
        </w:rPr>
        <w:t>学位论文并向国家主管部门或其指定机构送交论文的电子版和纸质版，有权允许论文进入学校图书馆被查阅，有权将学位论文的内容编入有关数据库进行检索，</w:t>
      </w:r>
      <w:r>
        <w:rPr>
          <w:rFonts w:ascii="仿宋" w:eastAsia="仿宋" w:hint="eastAsia"/>
        </w:rPr>
        <w:t>有权将学位论文的标题和摘要汇编出版。愿意将本人的学位论文提交《中国博士</w:t>
      </w:r>
      <w:r>
        <w:rPr>
          <w:rFonts w:ascii="仿宋" w:eastAsia="仿宋" w:hint="eastAsia"/>
        </w:rPr>
        <w:t>学位论文全文数据库》、《中国优秀硕士学位论文全文数据库》和《中国学位论</w:t>
      </w:r>
      <w:r>
        <w:rPr>
          <w:rFonts w:ascii="仿宋" w:eastAsia="仿宋" w:hint="eastAsia"/>
        </w:rPr>
        <w:t>文全文数据库》中全文发表，并可以以电子、网络及其他数字媒体形式公开出版，</w:t>
      </w:r>
      <w:r>
        <w:rPr>
          <w:rFonts w:ascii="仿宋" w:eastAsia="仿宋" w:hint="eastAsia"/>
        </w:rPr>
        <w:t>并同意编入</w:t>
      </w:r>
      <w:r>
        <w:t>CNKI</w:t>
      </w:r>
      <w:r>
        <w:rPr>
          <w:rFonts w:ascii="仿宋" w:eastAsia="仿宋" w:hint="eastAsia"/>
        </w:rPr>
        <w:t>《中国知识资源总库》，在《中国博硕士学位论文评价数据库》中使用和在互联网上传播。保密的学位论文在解密后适用本规定。</w:t>
      </w:r>
    </w:p>
    <w:p w:rsidR="0018722C">
      <w:pPr>
        <w:topLinePunct/>
      </w:pPr>
      <w:r>
        <w:rPr>
          <w:rFonts w:ascii="仿宋" w:eastAsia="仿宋" w:hint="eastAsia"/>
        </w:rPr>
        <w:t>学位论文作者签名：</w:t>
      </w:r>
      <w:r w:rsidR="001852F3">
        <w:t>导师签名：</w:t>
      </w:r>
    </w:p>
    <w:p w:rsidR="0018722C">
      <w:pPr>
        <w:topLinePunct/>
      </w:pPr>
      <w:r>
        <w:rPr>
          <w:rFonts w:ascii="仿宋" w:eastAsia="仿宋" w:hint="eastAsia"/>
        </w:rPr>
        <w:t>日期：</w:t>
      </w:r>
      <w:r w:rsidR="001852F3">
        <w:t>日期：</w:t>
      </w:r>
    </w:p>
    <w:p w:rsidR="0018722C">
      <w:pPr>
        <w:pStyle w:val="affe"/>
        <w:topLinePunct/>
      </w:pPr>
      <w:bookmarkStart w:id="962161" w:name="_Ref665962161"/>
      <w:r>
        <w:t>目    录</w:t>
      </w:r>
    </w:p>
    <w:bookmarkEnd w:id="962161"/>
    <w:p w:rsidR="0018722C">
      <w:pPr>
        <w:pStyle w:val="TOC1"/>
        <w:topLinePunct/>
      </w:pPr>
      <w:r>
        <w:fldChar w:fldCharType="begin"/>
      </w:r>
      <w:r>
        <w:instrText> TOC \o "1-1" \h \z \u </w:instrText>
      </w:r>
      <w:r>
        <w:fldChar w:fldCharType="separate"/>
      </w:r>
      <w:r>
        <w:fldChar w:fldCharType="begin"/>
      </w:r>
      <w:r>
        <w:instrText>HYPERLINK \l "_Toc686530917"</w:instrText>
      </w:r>
      <w:r>
        <w:fldChar w:fldCharType="separate"/>
      </w:r>
      <w:r/>
      <w:r>
        <w:t>英</w:t>
      </w:r>
      <w:r w:rsidR="001852F3">
        <w:t xml:space="preserve">文</w:t>
      </w:r>
      <w:r w:rsidR="001852F3">
        <w:t xml:space="preserve">缩</w:t>
      </w:r>
      <w:r w:rsidR="001852F3">
        <w:t xml:space="preserve">略</w:t>
      </w:r>
      <w:r w:rsidR="001852F3">
        <w:t xml:space="preserve">词 表</w:t>
      </w:r>
      <w:r>
        <w:fldChar w:fldCharType="end"/>
      </w:r>
      <w:r>
        <w:rPr>
          <w:noProof/>
          <w:webHidden/>
        </w:rPr>
        <w:tab/>
      </w:r>
      <w:r>
        <w:rPr>
          <w:noProof/>
          <w:webHidden/>
        </w:rPr>
        <w:fldChar w:fldCharType="begin"/>
      </w:r>
      <w:r>
        <w:rPr>
          <w:noProof/>
          <w:webHidden/>
        </w:rPr>
        <w:instrText> PAGEREF _Toc686530917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"_Toc686530918"</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_Toc686530918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"_Toc686530919"</w:instrText>
      </w:r>
      <w:r>
        <w:fldChar w:fldCharType="separate"/>
      </w:r>
      <w:r>
        <w:t>Abstract</w:t>
      </w:r>
      <w:r>
        <w:fldChar w:fldCharType="end"/>
      </w:r>
      <w:r>
        <w:rPr>
          <w:noProof/>
          <w:webHidden/>
        </w:rPr>
        <w:tab/>
      </w:r>
      <w:r>
        <w:rPr>
          <w:noProof/>
          <w:webHidden/>
        </w:rPr>
        <w:fldChar w:fldCharType="begin"/>
      </w:r>
      <w:r>
        <w:rPr>
          <w:noProof/>
          <w:webHidden/>
        </w:rPr>
        <w:instrText> PAGEREF _Toc686530919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"_Toc686530920"</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_Toc686530920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"_Toc686530921"</w:instrText>
      </w:r>
      <w:r>
        <w:fldChar w:fldCharType="separate"/>
      </w:r>
      <w:r/>
      <w:r>
        <w:t>第一部分</w:t>
      </w:r>
      <w:r>
        <w:t xml:space="preserve">  </w:t>
      </w:r>
      <w:r w:rsidRPr="00DB64CE">
        <w:t>食蟹猴</w:t>
      </w:r>
      <w:r w:rsidR="001852F3">
        <w:t xml:space="preserve">MPTP</w:t>
      </w:r>
      <w:r w:rsidR="001852F3">
        <w:t xml:space="preserve">帕金森病系统性模型的建立</w:t>
      </w:r>
      <w:r>
        <w:fldChar w:fldCharType="end"/>
      </w:r>
      <w:r>
        <w:rPr>
          <w:noProof/>
          <w:webHidden/>
        </w:rPr>
        <w:tab/>
      </w:r>
      <w:r>
        <w:rPr>
          <w:noProof/>
          <w:webHidden/>
        </w:rPr>
        <w:fldChar w:fldCharType="begin"/>
      </w:r>
      <w:r>
        <w:rPr>
          <w:noProof/>
          <w:webHidden/>
        </w:rPr>
        <w:instrText> PAGEREF _Toc686530921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"_Toc686530922"</w:instrText>
      </w:r>
      <w:r>
        <w:fldChar w:fldCharType="separate"/>
      </w:r>
      <w:r/>
      <w:r>
        <w:t>第二部分</w:t>
      </w:r>
      <w:r>
        <w:t xml:space="preserve">  </w:t>
      </w:r>
      <w:r w:rsidRPr="00DB64CE">
        <w:t>MPTP损伤对食蟹猴嗅球中神经递质表达的影响</w:t>
      </w:r>
      <w:r>
        <w:fldChar w:fldCharType="end"/>
      </w:r>
      <w:r>
        <w:rPr>
          <w:noProof/>
          <w:webHidden/>
        </w:rPr>
        <w:tab/>
      </w:r>
      <w:r>
        <w:rPr>
          <w:noProof/>
          <w:webHidden/>
        </w:rPr>
        <w:fldChar w:fldCharType="begin"/>
      </w:r>
      <w:r>
        <w:rPr>
          <w:noProof/>
          <w:webHidden/>
        </w:rPr>
        <w:instrText> PAGEREF _Toc686530922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"_Toc686530923"</w:instrText>
      </w:r>
      <w:r>
        <w:fldChar w:fldCharType="separate"/>
      </w:r>
      <w:r/>
      <w:r>
        <w:t>第三部分</w:t>
      </w:r>
      <w:r>
        <w:t xml:space="preserve">  </w:t>
      </w:r>
      <w:r w:rsidRPr="00DB64CE">
        <w:t>MPTP</w:t>
      </w:r>
      <w:r w:rsidR="001852F3">
        <w:t xml:space="preserve">损伤对食蟹猴嗅球胶质细胞的影响</w:t>
      </w:r>
      <w:r>
        <w:fldChar w:fldCharType="end"/>
      </w:r>
      <w:r>
        <w:rPr>
          <w:noProof/>
          <w:webHidden/>
        </w:rPr>
        <w:tab/>
      </w:r>
      <w:r>
        <w:rPr>
          <w:noProof/>
          <w:webHidden/>
        </w:rPr>
        <w:fldChar w:fldCharType="begin"/>
      </w:r>
      <w:r>
        <w:rPr>
          <w:noProof/>
          <w:webHidden/>
        </w:rPr>
        <w:instrText> PAGEREF _Toc686530923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"_Toc686530924"</w:instrText>
      </w:r>
      <w:r>
        <w:fldChar w:fldCharType="separate"/>
      </w:r>
      <w:r/>
      <w:r>
        <w:t>第四部分</w:t>
      </w:r>
      <w:r>
        <w:t xml:space="preserve">  </w:t>
      </w:r>
      <w:r w:rsidRPr="00DB64CE">
        <w:t>MPTP损伤对细胞凋亡的影响</w:t>
      </w:r>
      <w:r>
        <w:fldChar w:fldCharType="end"/>
      </w:r>
      <w:r>
        <w:rPr>
          <w:noProof/>
          <w:webHidden/>
        </w:rPr>
        <w:tab/>
      </w:r>
      <w:r>
        <w:rPr>
          <w:noProof/>
          <w:webHidden/>
        </w:rPr>
        <w:fldChar w:fldCharType="begin"/>
      </w:r>
      <w:r>
        <w:rPr>
          <w:noProof/>
          <w:webHidden/>
        </w:rPr>
        <w:instrText> PAGEREF _Toc686530924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"_Toc686530925"</w:instrText>
      </w:r>
      <w:r>
        <w:fldChar w:fldCharType="separate"/>
      </w:r>
      <w:r/>
      <w:r>
        <w:t>第三部分</w:t>
      </w:r>
      <w:r>
        <w:t xml:space="preserve">  </w:t>
      </w:r>
      <w:r w:rsidRPr="00DB64CE">
        <w:t>附图</w:t>
      </w:r>
      <w:r>
        <w:fldChar w:fldCharType="end"/>
      </w:r>
      <w:r>
        <w:rPr>
          <w:noProof/>
          <w:webHidden/>
        </w:rPr>
        <w:tab/>
      </w:r>
      <w:r>
        <w:rPr>
          <w:noProof/>
          <w:webHidden/>
        </w:rPr>
        <w:fldChar w:fldCharType="begin"/>
      </w:r>
      <w:r>
        <w:rPr>
          <w:noProof/>
          <w:webHidden/>
        </w:rPr>
        <w:instrText> PAGEREF _Toc686530925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"_Toc686530926"</w:instrText>
      </w:r>
      <w:r>
        <w:fldChar w:fldCharType="separate"/>
      </w:r>
      <w:r/>
      <w:r>
        <w:t>第四部分</w:t>
      </w:r>
      <w:r>
        <w:t xml:space="preserve">  </w:t>
      </w:r>
      <w:r w:rsidRPr="00DB64CE">
        <w:t>附图</w:t>
      </w:r>
      <w:r>
        <w:fldChar w:fldCharType="end"/>
      </w:r>
      <w:r>
        <w:rPr>
          <w:noProof/>
          <w:webHidden/>
        </w:rPr>
        <w:tab/>
      </w:r>
      <w:r>
        <w:rPr>
          <w:noProof/>
          <w:webHidden/>
        </w:rPr>
        <w:fldChar w:fldCharType="begin"/>
      </w:r>
      <w:r>
        <w:rPr>
          <w:noProof/>
          <w:webHidden/>
        </w:rPr>
        <w:instrText> PAGEREF _Toc686530926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"_Toc686530927"</w:instrText>
      </w:r>
      <w:r>
        <w:fldChar w:fldCharType="separate"/>
      </w:r>
      <w:r/>
      <w:r>
        <w:t>讨论</w:t>
      </w:r>
      <w:r>
        <w:fldChar w:fldCharType="end"/>
      </w:r>
      <w:r>
        <w:rPr>
          <w:noProof/>
          <w:webHidden/>
        </w:rPr>
        <w:tab/>
      </w:r>
      <w:r>
        <w:rPr>
          <w:noProof/>
          <w:webHidden/>
        </w:rPr>
        <w:fldChar w:fldCharType="begin"/>
      </w:r>
      <w:r>
        <w:rPr>
          <w:noProof/>
          <w:webHidden/>
        </w:rPr>
        <w:instrText> PAGEREF _Toc686530927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"_Toc686530928"</w:instrText>
      </w:r>
      <w:r>
        <w:fldChar w:fldCharType="separate"/>
      </w:r>
      <w:r>
        <w:t>结论：</w:t>
      </w:r>
      <w:r>
        <w:fldChar w:fldCharType="end"/>
      </w:r>
      <w:r>
        <w:rPr>
          <w:noProof/>
          <w:webHidden/>
        </w:rPr>
        <w:tab/>
      </w:r>
      <w:r>
        <w:rPr>
          <w:noProof/>
          <w:webHidden/>
        </w:rPr>
        <w:fldChar w:fldCharType="begin"/>
      </w:r>
      <w:r>
        <w:rPr>
          <w:noProof/>
          <w:webHidden/>
        </w:rPr>
        <w:instrText> PAGEREF _Toc686530928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"_Toc686530929"</w:instrText>
      </w:r>
      <w:r>
        <w:fldChar w:fldCharType="separate"/>
      </w:r>
      <w:r>
        <w:t>创新点</w:t>
      </w:r>
      <w:r>
        <w:fldChar w:fldCharType="end"/>
      </w:r>
      <w:r>
        <w:rPr>
          <w:noProof/>
          <w:webHidden/>
        </w:rPr>
        <w:tab/>
      </w:r>
      <w:r>
        <w:rPr>
          <w:noProof/>
          <w:webHidden/>
        </w:rPr>
        <w:fldChar w:fldCharType="begin"/>
      </w:r>
      <w:r>
        <w:rPr>
          <w:noProof/>
          <w:webHidden/>
        </w:rPr>
        <w:instrText> PAGEREF _Toc686530929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"_Toc686530930"</w:instrText>
      </w:r>
      <w:r>
        <w:fldChar w:fldCharType="separate"/>
      </w:r>
      <w:r>
        <w:t>进一步研究方向</w:t>
      </w:r>
      <w:r>
        <w:fldChar w:fldCharType="end"/>
      </w:r>
      <w:r>
        <w:rPr>
          <w:noProof/>
          <w:webHidden/>
        </w:rPr>
        <w:tab/>
      </w:r>
      <w:r>
        <w:rPr>
          <w:noProof/>
          <w:webHidden/>
        </w:rPr>
        <w:fldChar w:fldCharType="begin"/>
      </w:r>
      <w:r>
        <w:rPr>
          <w:noProof/>
          <w:webHidden/>
        </w:rPr>
        <w:instrText> PAGEREF _Toc686530930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"_Toc686530931"</w:instrText>
      </w:r>
      <w:r>
        <w:fldChar w:fldCharType="separate"/>
      </w:r>
      <w:r/>
      <w:r>
        <w:t>参考文献</w:t>
      </w:r>
      <w:r>
        <w:fldChar w:fldCharType="end"/>
      </w:r>
      <w:r>
        <w:rPr>
          <w:noProof/>
          <w:webHidden/>
        </w:rPr>
        <w:tab/>
      </w:r>
      <w:r>
        <w:rPr>
          <w:noProof/>
          <w:webHidden/>
        </w:rPr>
        <w:fldChar w:fldCharType="begin"/>
      </w:r>
      <w:r>
        <w:rPr>
          <w:noProof/>
          <w:webHidden/>
        </w:rPr>
        <w:instrText> PAGEREF _Toc686530931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"_Toc686530932"</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_Toc686530932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"_Toc686530933"</w:instrText>
      </w:r>
      <w:r>
        <w:fldChar w:fldCharType="separate"/>
      </w:r>
      <w:r/>
      <w:r>
        <w:t>综述</w:t>
      </w:r>
      <w:r>
        <w:fldChar w:fldCharType="end"/>
      </w:r>
      <w:r>
        <w:rPr>
          <w:noProof/>
          <w:webHidden/>
        </w:rPr>
        <w:tab/>
      </w:r>
      <w:r>
        <w:rPr>
          <w:noProof/>
          <w:webHidden/>
        </w:rPr>
        <w:fldChar w:fldCharType="begin"/>
      </w:r>
      <w:r>
        <w:rPr>
          <w:noProof/>
          <w:webHidden/>
        </w:rPr>
        <w:instrText> PAGEREF _Toc686530933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"_Toc686530934"</w:instrText>
      </w:r>
      <w:r>
        <w:fldChar w:fldCharType="separate"/>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_Toc686530934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"_Toc686530935"</w:instrText>
      </w:r>
      <w:r>
        <w:fldChar w:fldCharType="separate"/>
      </w:r>
      <w:r/>
      <w:r>
        <w:t>参考文献：</w:t>
      </w:r>
      <w:r>
        <w:fldChar w:fldCharType="end"/>
      </w:r>
      <w:r>
        <w:rPr>
          <w:noProof/>
          <w:webHidden/>
        </w:rPr>
        <w:tab/>
      </w:r>
      <w:r>
        <w:rPr>
          <w:noProof/>
          <w:webHidden/>
        </w:rPr>
        <w:fldChar w:fldCharType="begin"/>
      </w:r>
      <w:r>
        <w:rPr>
          <w:noProof/>
          <w:webHidden/>
        </w:rPr>
        <w:instrText> PAGEREF _Toc686530935 \h </w:instrText>
      </w:r>
      <w:r>
        <w:rPr>
          <w:noProof/>
          <w:webHidden/>
        </w:rPr>
        <w:fldChar w:fldCharType="separate"/>
      </w:r>
      <w:r>
        <w:rPr>
          <w:noProof/>
          <w:webHidden/>
        </w:rPr>
        <w:t>23</w:t>
      </w:r>
      <w:r>
        <w:rPr>
          <w:noProof/>
          <w:webHidden/>
        </w:rPr>
        <w:fldChar w:fldCharType="end"/>
      </w:r>
      <w:r>
        <w:fldChar w:fldCharType="end"/>
      </w:r>
    </w:p>
    <w:p w:rsidR="009F338D">
      <w:pPr>
        <w:sectPr w:rsidR="00556256">
          <w:headerReference w:type="even" r:id="rId44"/>
          <w:headerReference w:type="default" r:id="rId42"/>
          <w:footerReference w:type="even" r:id="rId40"/>
          <w:footerReference w:type="default" r:id="rId37"/>
          <w:footerReference w:type="first" r:id="rId35"/>
          <w:headerReference w:type="first" r:id="rId4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962162" w:name="_Ref665962162"/>
      <w:bookmarkStart w:id="530917" w:name="_Toc686530917"/>
      <w:bookmarkStart w:name="英 文 缩 略 词 表 " w:id="4"/>
      <w:bookmarkEnd w:id="4"/>
      <w:r/>
      <w:r>
        <w:t>英</w:t>
      </w:r>
      <w:r w:rsidR="001852F3">
        <w:t xml:space="preserve">文</w:t>
      </w:r>
      <w:r w:rsidR="001852F3">
        <w:t xml:space="preserve">缩</w:t>
      </w:r>
      <w:r w:rsidR="001852F3">
        <w:t xml:space="preserve">略</w:t>
      </w:r>
      <w:r w:rsidR="001852F3">
        <w:t xml:space="preserve">词 表</w:t>
      </w:r>
      <w:bookmarkEnd w:id="530917"/>
    </w:p>
    <w:bookmarkEnd w:id="962162"/>
    <w:tbl>
      <w:tblPr>
        <w:tblW w:w="0" w:type="auto"/>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9"/>
        <w:gridCol w:w="4653"/>
        <w:gridCol w:w="2167"/>
      </w:tblGrid>
      <w:tr>
        <w:trPr>
          <w:trHeight w:val="640" w:hRule="atLeast"/>
        </w:trPr>
        <w:tc>
          <w:tcPr>
            <w:tcW w:w="16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黑体" w:eastAsia="黑体" w:hint="eastAsia"/>
                <w:b/>
                <w:sz w:val="24"/>
                <w:szCs w:val="24"/>
              </w:rPr>
              <w:t>英 文 缩 写</w:t>
            </w:r>
          </w:p>
        </w:tc>
        <w:tc>
          <w:tcPr>
            <w:tcW w:w="46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黑体" w:eastAsia="黑体" w:hint="eastAsia"/>
                <w:b/>
                <w:sz w:val="24"/>
                <w:szCs w:val="24"/>
              </w:rPr>
              <w:t>英</w:t>
            </w:r>
            <w:r w:rsidRPr="00000000">
              <w:rPr>
                <w:sz w:val="24"/>
                <w:szCs w:val="24"/>
              </w:rPr>
              <w:tab/>
              <w:t>文</w:t>
            </w:r>
            <w:r w:rsidRPr="00000000">
              <w:rPr>
                <w:sz w:val="24"/>
                <w:szCs w:val="24"/>
              </w:rPr>
              <w:tab/>
              <w:t>名</w:t>
            </w:r>
            <w:r w:rsidRPr="00000000">
              <w:rPr>
                <w:sz w:val="24"/>
                <w:szCs w:val="24"/>
              </w:rPr>
              <w:tab/>
              <w:t>称</w:t>
            </w:r>
          </w:p>
        </w:tc>
        <w:tc>
          <w:tcPr>
            <w:tcW w:w="216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sidRPr="00000000">
              <w:rPr>
                <w:rFonts w:ascii="黑体" w:eastAsia="黑体" w:hint="eastAsia"/>
                <w:b/>
                <w:sz w:val="24"/>
                <w:szCs w:val="24"/>
              </w:rPr>
              <w:t>中 文 名 称</w:t>
            </w:r>
          </w:p>
        </w:tc>
      </w:tr>
      <w:tr>
        <w:trPr>
          <w:trHeight w:val="720" w:hRule="atLeast"/>
        </w:trPr>
        <w:tc>
          <w:tcPr>
            <w:tcW w:w="166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MPTP</w:t>
            </w:r>
          </w:p>
        </w:tc>
        <w:tc>
          <w:tcPr>
            <w:tcW w:w="4653" w:type="dxa"/>
            <w:tcBorders>
              <w:top w:val="single" w:sz="4" w:space="0" w:color="000000"/>
            </w:tcBorders>
          </w:tcPr>
          <w:p w:rsidR="0018722C">
            <w:pPr>
              <w:topLinePunct/>
              <w:ind w:leftChars="0" w:left="0" w:rightChars="0" w:right="0" w:firstLineChars="0" w:firstLine="0"/>
              <w:spacing w:line="240" w:lineRule="atLeast"/>
            </w:pPr>
            <w:r w:rsidRPr="00000000">
              <w:rPr>
                <w:rFonts w:ascii="Arial"/>
                <w:sz w:val="24"/>
                <w:szCs w:val="24"/>
              </w:rPr>
              <w:t>1-methyl-4-phenyl-1,2,3,6-tetrahydropyridine</w:t>
            </w:r>
          </w:p>
        </w:tc>
        <w:tc>
          <w:tcPr>
            <w:tcW w:w="2167" w:type="dxa"/>
            <w:tcBorders>
              <w:top w:val="single" w:sz="4" w:space="0" w:color="000000"/>
            </w:tcBorders>
          </w:tcPr>
          <w:p w:rsidR="0018722C">
            <w:pPr>
              <w:topLinePunct/>
              <w:ind w:leftChars="0" w:left="0" w:rightChars="0" w:right="0" w:firstLineChars="0" w:firstLine="0"/>
              <w:spacing w:line="240" w:lineRule="atLeast"/>
            </w:pPr>
            <w:r w:rsidRPr="00000000">
              <w:rPr>
                <w:rFonts w:ascii="Arial" w:eastAsia="Arial"/>
                <w:sz w:val="24"/>
                <w:szCs w:val="24"/>
              </w:rPr>
              <w:t>1-  </w:t>
            </w:r>
            <w:r w:rsidRPr="00000000">
              <w:rPr>
                <w:rFonts w:ascii="宋体" w:eastAsia="宋体" w:hint="eastAsia"/>
                <w:sz w:val="24"/>
                <w:szCs w:val="24"/>
              </w:rPr>
              <w:t>甲 基 </w:t>
            </w:r>
            <w:r w:rsidRPr="00000000">
              <w:rPr>
                <w:rFonts w:ascii="Arial" w:eastAsia="Arial"/>
                <w:sz w:val="24"/>
                <w:szCs w:val="24"/>
              </w:rPr>
              <w:t>-4-  </w:t>
            </w:r>
            <w:r w:rsidRPr="00000000">
              <w:rPr>
                <w:rFonts w:ascii="宋体" w:eastAsia="宋体" w:hint="eastAsia"/>
                <w:sz w:val="24"/>
                <w:szCs w:val="24"/>
              </w:rPr>
              <w:t>苯  基</w:t>
            </w:r>
          </w:p>
          <w:p w:rsidR="0018722C">
            <w:pPr>
              <w:topLinePunct/>
              <w:ind w:leftChars="0" w:left="0" w:rightChars="0" w:right="0" w:firstLineChars="0" w:firstLine="0"/>
              <w:spacing w:line="240" w:lineRule="atLeast"/>
            </w:pPr>
            <w:r w:rsidRPr="00000000">
              <w:rPr>
                <w:rFonts w:ascii="Arial" w:eastAsia="Arial"/>
                <w:sz w:val="24"/>
                <w:szCs w:val="24"/>
              </w:rPr>
              <w:t>-1,2,3,6-</w:t>
            </w:r>
            <w:r w:rsidRPr="00000000">
              <w:rPr>
                <w:rFonts w:ascii="宋体" w:eastAsia="宋体" w:hint="eastAsia"/>
                <w:sz w:val="24"/>
                <w:szCs w:val="24"/>
              </w:rPr>
              <w:t>四氢吡啶</w:t>
            </w:r>
          </w:p>
        </w:tc>
      </w:tr>
      <w:tr>
        <w:trPr>
          <w:trHeight w:val="480" w:hRule="atLeast"/>
        </w:trPr>
        <w:tc>
          <w:tcPr>
            <w:tcW w:w="1669" w:type="dxa"/>
          </w:tcPr>
          <w:p w:rsidR="0018722C">
            <w:pPr>
              <w:topLinePunct/>
              <w:ind w:leftChars="0" w:left="0" w:rightChars="0" w:right="0" w:firstLineChars="0" w:firstLine="0"/>
              <w:spacing w:line="240" w:lineRule="atLeast"/>
            </w:pPr>
            <w:r w:rsidRPr="00000000">
              <w:rPr>
                <w:sz w:val="24"/>
                <w:szCs w:val="24"/>
              </w:rPr>
              <w:t>DA</w:t>
            </w:r>
          </w:p>
        </w:tc>
        <w:tc>
          <w:tcPr>
            <w:tcW w:w="4653" w:type="dxa"/>
          </w:tcPr>
          <w:p w:rsidR="0018722C">
            <w:pPr>
              <w:topLinePunct/>
              <w:ind w:leftChars="0" w:left="0" w:rightChars="0" w:right="0" w:firstLineChars="0" w:firstLine="0"/>
              <w:spacing w:line="240" w:lineRule="atLeast"/>
            </w:pPr>
            <w:r w:rsidRPr="00000000">
              <w:rPr>
                <w:sz w:val="24"/>
                <w:szCs w:val="24"/>
              </w:rPr>
              <w:t>Dopamine</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多巴胺</w:t>
            </w:r>
          </w:p>
        </w:tc>
      </w:tr>
      <w:tr>
        <w:trPr>
          <w:trHeight w:val="80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DARPP32</w:t>
            </w:r>
          </w:p>
        </w:tc>
        <w:tc>
          <w:tcPr>
            <w:tcW w:w="4653" w:type="dxa"/>
          </w:tcPr>
          <w:p w:rsidR="0018722C">
            <w:pPr>
              <w:topLinePunct/>
              <w:ind w:leftChars="0" w:left="0" w:rightChars="0" w:right="0" w:firstLineChars="0" w:firstLine="0"/>
              <w:spacing w:line="240" w:lineRule="atLeast"/>
            </w:pPr>
            <w:r w:rsidRPr="00000000">
              <w:rPr>
                <w:sz w:val="24"/>
                <w:szCs w:val="24"/>
              </w:rPr>
              <w:t>dopamine</w:t>
            </w:r>
            <w:r w:rsidRPr="00000000">
              <w:rPr>
                <w:sz w:val="24"/>
                <w:szCs w:val="24"/>
              </w:rPr>
              <w:tab/>
              <w:t>and</w:t>
            </w:r>
            <w:r w:rsidRPr="00000000">
              <w:rPr>
                <w:sz w:val="24"/>
                <w:szCs w:val="24"/>
              </w:rPr>
              <w:tab/>
              <w:t>adenosine</w:t>
            </w:r>
            <w:r w:rsidRPr="00000000">
              <w:rPr>
                <w:sz w:val="24"/>
                <w:szCs w:val="24"/>
              </w:rPr>
              <w:tab/>
              <w:t>3</w:t>
            </w:r>
            <w:r w:rsidRPr="00000000">
              <w:rPr>
                <w:sz w:val="24"/>
                <w:szCs w:val="24"/>
              </w:rPr>
              <w:tab/>
            </w:r>
            <w:r w:rsidRPr="00000000">
              <w:rPr>
                <w:rFonts w:ascii="宋体" w:hAnsi="宋体"/>
                <w:sz w:val="24"/>
                <w:szCs w:val="24"/>
              </w:rPr>
              <w:t>´</w:t>
            </w:r>
            <w:r w:rsidRPr="00000000">
              <w:rPr>
                <w:sz w:val="24"/>
                <w:szCs w:val="24"/>
              </w:rPr>
              <w:tab/>
            </w:r>
            <w:r w:rsidRPr="00000000">
              <w:rPr>
                <w:sz w:val="24"/>
                <w:szCs w:val="24"/>
              </w:rPr>
              <w:t>5</w:t>
            </w:r>
            <w:r w:rsidRPr="00000000">
              <w:rPr>
                <w:sz w:val="24"/>
                <w:szCs w:val="24"/>
              </w:rPr>
              <w:tab/>
            </w:r>
            <w:r w:rsidRPr="00000000">
              <w:rPr>
                <w:rFonts w:ascii="宋体" w:hAnsi="宋体"/>
                <w:sz w:val="24"/>
                <w:szCs w:val="24"/>
              </w:rPr>
              <w:t>´</w:t>
            </w:r>
          </w:p>
          <w:p w:rsidR="0018722C">
            <w:pPr>
              <w:topLinePunct/>
              <w:ind w:leftChars="0" w:left="0" w:rightChars="0" w:right="0" w:firstLineChars="0" w:firstLine="0"/>
              <w:spacing w:line="240" w:lineRule="atLeast"/>
            </w:pPr>
            <w:r w:rsidRPr="00000000">
              <w:rPr>
                <w:sz w:val="24"/>
                <w:szCs w:val="24"/>
              </w:rPr>
              <w:t>-monophosphate-regulated phosphophate</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多巴胺和 </w:t>
            </w:r>
            <w:r w:rsidRPr="00000000">
              <w:rPr>
                <w:rFonts w:ascii="Arial" w:eastAsia="Arial"/>
                <w:sz w:val="24"/>
                <w:szCs w:val="24"/>
              </w:rPr>
              <w:t>cAMP </w:t>
            </w:r>
            <w:r w:rsidRPr="00000000">
              <w:rPr>
                <w:rFonts w:ascii="宋体" w:eastAsia="宋体" w:hint="eastAsia"/>
                <w:sz w:val="24"/>
                <w:szCs w:val="24"/>
              </w:rPr>
              <w:t>调节的磷蛋白</w:t>
            </w:r>
          </w:p>
        </w:tc>
      </w:tr>
      <w:tr>
        <w:trPr>
          <w:trHeight w:val="560" w:hRule="atLeast"/>
        </w:trPr>
        <w:tc>
          <w:tcPr>
            <w:tcW w:w="1669" w:type="dxa"/>
          </w:tcPr>
          <w:p w:rsidR="0018722C">
            <w:pPr>
              <w:topLinePunct/>
              <w:ind w:leftChars="0" w:left="0" w:rightChars="0" w:right="0" w:firstLineChars="0" w:firstLine="0"/>
              <w:spacing w:line="240" w:lineRule="atLeast"/>
            </w:pPr>
            <w:r w:rsidRPr="00000000">
              <w:rPr>
                <w:sz w:val="24"/>
                <w:szCs w:val="24"/>
              </w:rPr>
              <w:t>DAT</w:t>
            </w:r>
          </w:p>
        </w:tc>
        <w:tc>
          <w:tcPr>
            <w:tcW w:w="4653" w:type="dxa"/>
          </w:tcPr>
          <w:p w:rsidR="0018722C">
            <w:pPr>
              <w:topLinePunct/>
              <w:ind w:leftChars="0" w:left="0" w:rightChars="0" w:right="0" w:firstLineChars="0" w:firstLine="0"/>
              <w:spacing w:line="240" w:lineRule="atLeast"/>
            </w:pPr>
            <w:r w:rsidRPr="00000000">
              <w:rPr>
                <w:sz w:val="24"/>
                <w:szCs w:val="24"/>
              </w:rPr>
              <w:t>Dopamine transporter</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多巴胺转运体</w:t>
            </w:r>
          </w:p>
        </w:tc>
      </w:tr>
      <w:tr>
        <w:trPr>
          <w:trHeight w:val="64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GABA</w:t>
            </w:r>
          </w:p>
        </w:tc>
        <w:tc>
          <w:tcPr>
            <w:tcW w:w="4653" w:type="dxa"/>
          </w:tcPr>
          <w:p w:rsidR="0018722C">
            <w:pPr>
              <w:topLinePunct/>
              <w:ind w:leftChars="0" w:left="0" w:rightChars="0" w:right="0" w:firstLineChars="0" w:firstLine="0"/>
              <w:spacing w:line="240" w:lineRule="atLeast"/>
            </w:pPr>
            <w:r w:rsidRPr="00000000">
              <w:rPr>
                <w:sz w:val="24"/>
                <w:szCs w:val="24"/>
              </w:rPr>
              <w:t>γ</w:t>
            </w:r>
            <w:r w:rsidRPr="00000000">
              <w:rPr>
                <w:rFonts w:ascii="宋体" w:hAnsi="宋体" w:eastAsia="宋体" w:hint="eastAsia"/>
                <w:sz w:val="24"/>
                <w:szCs w:val="24"/>
              </w:rPr>
              <w:t>－</w:t>
            </w:r>
            <w:r w:rsidRPr="00000000">
              <w:rPr>
                <w:sz w:val="24"/>
                <w:szCs w:val="24"/>
              </w:rPr>
              <w:t>aminobutyric acid</w:t>
            </w:r>
          </w:p>
        </w:tc>
        <w:tc>
          <w:tcPr>
            <w:tcW w:w="2167" w:type="dxa"/>
          </w:tcPr>
          <w:p w:rsidR="0018722C">
            <w:pPr>
              <w:topLinePunct/>
              <w:ind w:leftChars="0" w:left="0" w:rightChars="0" w:right="0" w:firstLineChars="0" w:firstLine="0"/>
              <w:spacing w:line="240" w:lineRule="atLeast"/>
            </w:pPr>
            <w:r w:rsidRPr="00000000">
              <w:rPr>
                <w:sz w:val="24"/>
                <w:szCs w:val="24"/>
              </w:rPr>
              <w:t>γ-</w:t>
            </w:r>
            <w:r w:rsidRPr="00000000">
              <w:rPr>
                <w:rFonts w:ascii="宋体" w:hAnsi="宋体" w:eastAsia="宋体" w:hint="eastAsia"/>
                <w:sz w:val="24"/>
                <w:szCs w:val="24"/>
              </w:rPr>
              <w:t>氨基丁酸</w:t>
            </w:r>
          </w:p>
        </w:tc>
      </w:tr>
      <w:tr>
        <w:trPr>
          <w:trHeight w:val="640" w:hRule="atLeast"/>
        </w:trPr>
        <w:tc>
          <w:tcPr>
            <w:tcW w:w="1669" w:type="dxa"/>
          </w:tcPr>
          <w:p w:rsidR="0018722C">
            <w:pPr>
              <w:topLinePunct/>
              <w:ind w:leftChars="0" w:left="0" w:rightChars="0" w:right="0" w:firstLineChars="0" w:firstLine="0"/>
              <w:spacing w:line="240" w:lineRule="atLeast"/>
            </w:pPr>
            <w:r w:rsidRPr="00000000">
              <w:rPr>
                <w:sz w:val="24"/>
                <w:szCs w:val="24"/>
              </w:rPr>
              <w:t>5-HT</w:t>
            </w:r>
          </w:p>
        </w:tc>
        <w:tc>
          <w:tcPr>
            <w:tcW w:w="4653" w:type="dxa"/>
          </w:tcPr>
          <w:p w:rsidR="0018722C">
            <w:pPr>
              <w:topLinePunct/>
              <w:ind w:leftChars="0" w:left="0" w:rightChars="0" w:right="0" w:firstLineChars="0" w:firstLine="0"/>
              <w:spacing w:line="240" w:lineRule="atLeast"/>
            </w:pPr>
            <w:r w:rsidRPr="00000000">
              <w:rPr>
                <w:sz w:val="24"/>
                <w:szCs w:val="24"/>
              </w:rPr>
              <w:t>5-hydroxytryptamine</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五羟色胺</w:t>
            </w:r>
          </w:p>
        </w:tc>
      </w:tr>
      <w:tr>
        <w:trPr>
          <w:trHeight w:val="56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ChAT</w:t>
            </w:r>
          </w:p>
        </w:tc>
        <w:tc>
          <w:tcPr>
            <w:tcW w:w="4653" w:type="dxa"/>
          </w:tcPr>
          <w:p w:rsidR="0018722C">
            <w:pPr>
              <w:topLinePunct/>
              <w:ind w:leftChars="0" w:left="0" w:rightChars="0" w:right="0" w:firstLineChars="0" w:firstLine="0"/>
              <w:spacing w:line="240" w:lineRule="atLeast"/>
            </w:pPr>
            <w:r w:rsidRPr="00000000">
              <w:rPr>
                <w:rFonts w:ascii="Arial"/>
                <w:sz w:val="24"/>
                <w:szCs w:val="24"/>
              </w:rPr>
              <w:t/>
            </w:r>
            <w:r w:rsidRPr="00000000">
              <w:rPr>
                <w:rFonts w:ascii="Arial"/>
                <w:sz w:val="24"/>
                <w:szCs w:val="24"/>
              </w:rPr>
              <w:t>C</w:t>
            </w:r>
            <w:r w:rsidRPr="00000000">
              <w:rPr>
                <w:rFonts w:ascii="Arial"/>
                <w:sz w:val="24"/>
                <w:szCs w:val="24"/>
              </w:rPr>
              <w:t>holine acetyltransferase</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乙酰胆碱转移酶</w:t>
            </w:r>
          </w:p>
        </w:tc>
      </w:tr>
      <w:tr>
        <w:trPr>
          <w:trHeight w:val="70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Ibal</w:t>
            </w:r>
          </w:p>
        </w:tc>
        <w:tc>
          <w:tcPr>
            <w:tcW w:w="4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onized calcium binding adaptor protein</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离子化钙结合调节蛋白</w:t>
            </w:r>
          </w:p>
        </w:tc>
      </w:tr>
      <w:tr>
        <w:trPr>
          <w:trHeight w:val="70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GFAP</w:t>
            </w:r>
          </w:p>
        </w:tc>
        <w:tc>
          <w:tcPr>
            <w:tcW w:w="4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lial fibrillary acidic protein</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胶质细胞原纤维酸性</w:t>
            </w:r>
            <w:r w:rsidRPr="00000000">
              <w:rPr>
                <w:rFonts w:ascii="宋体" w:eastAsia="宋体" w:hint="eastAsia"/>
                <w:sz w:val="24"/>
                <w:szCs w:val="24"/>
              </w:rPr>
              <w:t>蛋白</w:t>
            </w:r>
          </w:p>
        </w:tc>
      </w:tr>
      <w:tr>
        <w:trPr>
          <w:trHeight w:val="580" w:hRule="atLeast"/>
        </w:trPr>
        <w:tc>
          <w:tcPr>
            <w:tcW w:w="1669" w:type="dxa"/>
          </w:tcPr>
          <w:p w:rsidR="0018722C">
            <w:pPr>
              <w:topLinePunct/>
              <w:ind w:leftChars="0" w:left="0" w:rightChars="0" w:right="0" w:firstLineChars="0" w:firstLine="0"/>
              <w:spacing w:line="240" w:lineRule="atLeast"/>
            </w:pPr>
            <w:r w:rsidRPr="00000000">
              <w:rPr>
                <w:sz w:val="24"/>
                <w:szCs w:val="24"/>
              </w:rPr>
              <w:t>TNF-α</w:t>
            </w:r>
          </w:p>
        </w:tc>
        <w:tc>
          <w:tcPr>
            <w:tcW w:w="4653" w:type="dxa"/>
          </w:tcPr>
          <w:p w:rsidR="0018722C">
            <w:pPr>
              <w:topLinePunct/>
              <w:ind w:leftChars="0" w:left="0" w:rightChars="0" w:right="0" w:firstLineChars="0" w:firstLine="0"/>
              <w:spacing w:line="240" w:lineRule="atLeast"/>
            </w:pPr>
            <w:r w:rsidRPr="00000000">
              <w:rPr>
                <w:rFonts w:ascii="Arial" w:hAnsi="Arial"/>
                <w:sz w:val="24"/>
                <w:szCs w:val="24"/>
              </w:rPr>
              <w:t/>
            </w:r>
            <w:r w:rsidRPr="00000000">
              <w:rPr>
                <w:rFonts w:ascii="Arial" w:hAnsi="Arial"/>
                <w:sz w:val="24"/>
                <w:szCs w:val="24"/>
              </w:rPr>
              <w:t>T</w:t>
            </w:r>
            <w:r w:rsidRPr="00000000">
              <w:rPr>
                <w:rFonts w:ascii="Arial" w:hAnsi="Arial"/>
                <w:sz w:val="24"/>
                <w:szCs w:val="24"/>
              </w:rPr>
              <w:t>umor necrosis factor-</w:t>
            </w:r>
            <w:r w:rsidRPr="00000000">
              <w:rPr>
                <w:sz w:val="24"/>
                <w:szCs w:val="24"/>
              </w:rPr>
              <w:t>α</w:t>
            </w:r>
          </w:p>
        </w:tc>
        <w:tc>
          <w:tcPr>
            <w:tcW w:w="2167" w:type="dxa"/>
          </w:tcPr>
          <w:p w:rsidR="0018722C">
            <w:pPr>
              <w:topLinePunct/>
              <w:ind w:leftChars="0" w:left="0" w:rightChars="0" w:right="0" w:firstLineChars="0" w:firstLine="0"/>
              <w:spacing w:line="240" w:lineRule="atLeast"/>
            </w:pPr>
            <w:r w:rsidRPr="00000000">
              <w:rPr>
                <w:rFonts w:ascii="宋体" w:hAnsi="宋体" w:eastAsia="宋体" w:hint="eastAsia"/>
                <w:sz w:val="24"/>
                <w:szCs w:val="24"/>
              </w:rPr>
              <w:t>肿瘤坏死因子</w:t>
            </w:r>
            <w:r w:rsidRPr="00000000">
              <w:rPr>
                <w:sz w:val="24"/>
                <w:szCs w:val="24"/>
              </w:rPr>
              <w:t>-α</w:t>
            </w:r>
          </w:p>
        </w:tc>
      </w:tr>
      <w:tr>
        <w:trPr>
          <w:trHeight w:val="66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GL</w:t>
            </w:r>
          </w:p>
        </w:tc>
        <w:tc>
          <w:tcPr>
            <w:tcW w:w="4653" w:type="dxa"/>
          </w:tcPr>
          <w:p w:rsidR="0018722C">
            <w:pPr>
              <w:topLinePunct/>
              <w:ind w:leftChars="0" w:left="0" w:rightChars="0" w:right="0" w:firstLineChars="0" w:firstLine="0"/>
              <w:spacing w:line="240" w:lineRule="atLeast"/>
            </w:pPr>
            <w:r w:rsidRPr="00000000">
              <w:rPr>
                <w:sz w:val="24"/>
                <w:szCs w:val="24"/>
              </w:rPr>
              <w:t>Glomerular layer</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突触小球层</w:t>
            </w:r>
          </w:p>
        </w:tc>
      </w:tr>
      <w:tr>
        <w:trPr>
          <w:trHeight w:val="640" w:hRule="atLeast"/>
        </w:trPr>
        <w:tc>
          <w:tcPr>
            <w:tcW w:w="16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IPL</w:t>
            </w:r>
          </w:p>
        </w:tc>
        <w:tc>
          <w:tcPr>
            <w:tcW w:w="465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nternal plexiform layer</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内网状层</w:t>
            </w:r>
          </w:p>
        </w:tc>
      </w:tr>
      <w:tr>
        <w:trPr>
          <w:trHeight w:val="400" w:hRule="atLeast"/>
        </w:trPr>
        <w:tc>
          <w:tcPr>
            <w:tcW w:w="1669" w:type="dxa"/>
          </w:tcPr>
          <w:p w:rsidR="0018722C">
            <w:pPr>
              <w:topLinePunct/>
              <w:ind w:leftChars="0" w:left="0" w:rightChars="0" w:right="0" w:firstLineChars="0" w:firstLine="0"/>
              <w:spacing w:line="240" w:lineRule="atLeast"/>
            </w:pPr>
            <w:r w:rsidRPr="00000000">
              <w:rPr>
                <w:sz w:val="24"/>
                <w:szCs w:val="24"/>
              </w:rPr>
              <w:t>CRH</w:t>
            </w:r>
          </w:p>
        </w:tc>
        <w:tc>
          <w:tcPr>
            <w:tcW w:w="4653"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xternal plexiform layer</w:t>
            </w:r>
          </w:p>
        </w:tc>
        <w:tc>
          <w:tcPr>
            <w:tcW w:w="2167" w:type="dxa"/>
          </w:tcPr>
          <w:p w:rsidR="0018722C">
            <w:pPr>
              <w:topLinePunct/>
              <w:ind w:leftChars="0" w:left="0" w:rightChars="0" w:right="0" w:firstLineChars="0" w:firstLine="0"/>
              <w:spacing w:line="240" w:lineRule="atLeast"/>
            </w:pPr>
            <w:r w:rsidRPr="00000000">
              <w:rPr>
                <w:rFonts w:ascii="宋体" w:eastAsia="宋体" w:hint="eastAsia"/>
                <w:sz w:val="24"/>
                <w:szCs w:val="24"/>
              </w:rPr>
              <w:t>外网状层</w:t>
            </w:r>
          </w:p>
        </w:tc>
      </w:tr>
    </w:tbl>
    <w:p w:rsidR="0018722C">
      <w:pPr>
        <w:rPr/>
        <w:topLinePunct/>
        <w:pStyle w:val="affa"/>
      </w:pPr>
    </w:p>
    <w:p w:rsidR="0018722C">
      <w:pPr>
        <w:pStyle w:val="af5"/>
        <w:topLinePunct/>
      </w:pPr>
      <w:bookmarkStart w:name="MPTP损伤对食蟹猴嗅球神经递质表达的影响 " w:id="5"/>
      <w:bookmarkEnd w:id="5"/>
      <w:r>
        <w:rPr>
          <w:rFonts w:ascii="黑体" w:eastAsia="黑体" w:hint="eastAsia" w:cstheme="minorBidi" w:hAnsiTheme="minorHAnsi"/>
        </w:rPr>
        <w:t>MPTP</w:t>
      </w:r>
      <w:r w:rsidR="001852F3">
        <w:rPr>
          <w:rFonts w:ascii="黑体" w:eastAsia="黑体" w:hint="eastAsia" w:cstheme="minorBidi" w:hAnsiTheme="minorHAnsi"/>
        </w:rPr>
        <w:t xml:space="preserve">损伤对食蟹猴嗅球神经递质表达的影响</w:t>
      </w:r>
    </w:p>
    <w:p w:rsidR="0018722C">
      <w:pPr>
        <w:pStyle w:val="af6"/>
        <w:topLinePunct/>
      </w:pPr>
      <w:bookmarkStart w:id="530918" w:name="_Toc686530918"/>
      <w:bookmarkStart w:name="中文摘要 " w:id="6"/>
      <w:bookmarkEnd w:id="6"/>
      <w:r/>
      <w:r>
        <w:t>摘</w:t>
      </w:r>
      <w:r w:rsidR="004F241D">
        <w:t xml:space="preserve">  </w:t>
      </w:r>
      <w:r w:rsidR="004F241D">
        <w:t xml:space="preserve">要</w:t>
      </w:r>
      <w:bookmarkEnd w:id="530918"/>
    </w:p>
    <w:p w:rsidR="0018722C">
      <w:pPr>
        <w:pStyle w:val="aff0"/>
        <w:topLinePunct/>
      </w:pPr>
      <w:r>
        <w:t>研究目的</w:t>
      </w:r>
    </w:p>
    <w:p w:rsidR="0018722C">
      <w:pPr>
        <w:pStyle w:val="aff0"/>
        <w:topLinePunct/>
      </w:pPr>
      <w:r>
        <w:t>不同于传统的限于运动系统认知，帕金森病更可以视为是以嗅觉障碍为主要症状而以运动障碍为次要症状的疾病。作为嗅觉通路中重要枢纽的嗅球在该疾病中的病理改变亦被广泛研究。MPTP</w:t>
      </w:r>
      <w:r/>
      <w:r w:rsidR="001852F3">
        <w:t xml:space="preserve">非人灵长类帕金森病模型是迄今最理想的研究帕金森病发病机制的动物模型。</w:t>
      </w:r>
    </w:p>
    <w:p w:rsidR="0018722C">
      <w:pPr>
        <w:pStyle w:val="aff0"/>
        <w:topLinePunct/>
      </w:pPr>
      <w:r>
        <w:t>本研究旨在通过免疫组化的方法观察食蟹猴嗅球神经解剖和神经化学的特征</w:t>
      </w:r>
      <w:r>
        <w:rPr>
          <w:rFonts w:hint="eastAsia"/>
        </w:rPr>
        <w:t>，</w:t>
      </w:r>
      <w:r w:rsidR="001852F3">
        <w:t xml:space="preserve">包括</w:t>
      </w:r>
      <w:r>
        <w:rPr>
          <w:rFonts w:hint="eastAsia"/>
        </w:rPr>
        <w:t>：</w:t>
      </w:r>
      <w:r>
        <w:t>1</w:t>
      </w:r>
      <w:r>
        <w:rPr>
          <w:rFonts w:hint="eastAsia"/>
        </w:rPr>
        <w:t>。</w:t>
      </w:r>
      <w:r>
        <w:t>食蟹猴嗅球组织结构学特点；2.食蟹猴嗅球各主要神经递质的表达情况</w:t>
      </w:r>
      <w:r>
        <w:rPr>
          <w:rFonts w:hint="eastAsia"/>
        </w:rPr>
        <w:t>，</w:t>
      </w:r>
      <w:r w:rsidR="001852F3">
        <w:t xml:space="preserve">胶质细胞的分布；3.</w:t>
      </w:r>
      <w:r w:rsidR="001852F3">
        <w:t xml:space="preserve"> </w:t>
      </w:r>
      <w:r w:rsidR="001852F3">
        <w:t xml:space="preserve">MPTP</w:t>
      </w:r>
      <w:r/>
      <w:r w:rsidR="001852F3">
        <w:t xml:space="preserve">损伤对食蟹猴嗅球神经递质表达，胶质细胞和细胞凋亡的影响，MPTP</w:t>
      </w:r>
      <w:r w:rsidR="001852F3">
        <w:t xml:space="preserve">损伤对食蟹猴嗅球中各主要神经递质表达、凋亡信号、胶质细胞的</w:t>
      </w:r>
      <w:r>
        <w:t>影响，这些知识可以给研究帕金森病嗅觉障碍积累一定的背景知识。</w:t>
      </w:r>
    </w:p>
    <w:p w:rsidR="0018722C">
      <w:pPr>
        <w:pStyle w:val="aff0"/>
        <w:topLinePunct/>
      </w:pPr>
      <w:bookmarkStart w:id="962163" w:name="_cwCmt1"/>
      <w:r>
        <w:t>第一部分</w:t>
      </w:r>
      <w:r w:rsidR="001852F3">
        <w:t xml:space="preserve">MPTP</w:t>
      </w:r>
      <w:r w:rsidR="001852F3">
        <w:t xml:space="preserve">食蟹猴帕金森病模型的建立方法</w:t>
      </w:r>
      <w:bookmarkEnd w:id="962163"/>
    </w:p>
    <w:p w:rsidR="0018722C">
      <w:pPr>
        <w:pStyle w:val="aff0"/>
        <w:topLinePunct/>
      </w:pPr>
      <w:r>
        <w:t xml:space="preserve">成年健康食蟹猴6只，在动物中心严格按照AAALAC </w:t>
      </w:r>
      <w:r>
        <w:t xml:space="preserve">(</w:t>
      </w:r>
      <w:r>
        <w:t xml:space="preserve">Association for Assessment and Accreditation of Laboratory Animal Care</w:t>
      </w:r>
      <w:r>
        <w:t xml:space="preserve">, </w:t>
      </w:r>
      <w:r>
        <w:t xml:space="preserve">国际实验动物评估和认可管理委员会</w:t>
      </w:r>
      <w:r>
        <w:t xml:space="preserve">)</w:t>
      </w:r>
      <w:r>
        <w:t xml:space="preserve">规定和要求对动物进行日常的饲养、关怀和管理。采用小剂量连续给药方法，即0.2mg</w:t>
      </w:r>
      <w:r>
        <w:t xml:space="preserve">/</w:t>
      </w:r>
      <w:r>
        <w:t xml:space="preserve">kg MPTP-HCl</w:t>
      </w:r>
      <w:r w:rsidR="001852F3">
        <w:t xml:space="preserve">溶液</w:t>
      </w:r>
      <w:r>
        <w:rPr>
          <w:rFonts w:hint="eastAsia"/>
        </w:rPr>
        <w:t xml:space="preserve">，</w:t>
      </w:r>
      <w:r w:rsidR="001852F3">
        <w:t xml:space="preserve">于下肢静脉缓慢注入，每天早晨1次</w:t>
      </w:r>
      <w:r>
        <w:t xml:space="preserve">（</w:t>
      </w:r>
      <w:r>
        <w:t xml:space="preserve">9AM</w:t>
      </w:r>
      <w:r>
        <w:t xml:space="preserve">）</w:t>
      </w:r>
      <w:r>
        <w:t xml:space="preserve">。采用个体化原则，以出现典型的临床症状为注射终点。</w:t>
      </w:r>
    </w:p>
    <w:p w:rsidR="0018722C">
      <w:pPr>
        <w:pStyle w:val="aff0"/>
        <w:topLinePunct/>
      </w:pPr>
      <w:r>
        <w:t>结果</w:t>
      </w:r>
    </w:p>
    <w:p w:rsidR="0018722C">
      <w:pPr>
        <w:pStyle w:val="aff0"/>
        <w:topLinePunct/>
      </w:pPr>
      <w:r>
        <w:t>注射MPTP后10～14</w:t>
      </w:r>
      <w:r>
        <w:t>（</w:t>
      </w:r>
      <w:r>
        <w:t>12.0±1.67</w:t>
      </w:r>
      <w:r>
        <w:t>）</w:t>
      </w:r>
      <w:r>
        <w:t>天，临床评分达到10</w:t>
      </w:r>
      <w:r>
        <w:t>(</w:t>
      </w:r>
      <w:r>
        <w:t>10.5±0.55</w:t>
      </w:r>
      <w:r>
        <w:t>)</w:t>
      </w:r>
      <w:r>
        <w:t>分，此时所有实验猴均逐渐出现典型的运动损害症状，包括运动迟缓、随意运动活动减</w:t>
      </w:r>
      <w:r>
        <w:t>少、屈曲体态、姿势步态不稳，肌强直、间断性僵直发作及姿势性或静止性震颤。在其后约</w:t>
      </w:r>
      <w:r>
        <w:t>1</w:t>
      </w:r>
      <w:r w:rsidR="001852F3">
        <w:t xml:space="preserve">周的时间</w:t>
      </w:r>
      <w:r>
        <w:t>（</w:t>
      </w:r>
      <w:r>
        <w:t>开始注射MPTP</w:t>
      </w:r>
      <w:r w:rsidR="001852F3">
        <w:t xml:space="preserve">后18.8±2.9</w:t>
      </w:r>
      <w:r w:rsidR="001852F3">
        <w:t xml:space="preserve">天</w:t>
      </w:r>
      <w:r>
        <w:t>）</w:t>
      </w:r>
      <w:r>
        <w:t>临床症状持续进展并进</w:t>
      </w:r>
    </w:p>
    <w:p w:rsidR="0018722C">
      <w:pPr>
        <w:pStyle w:val="aff0"/>
        <w:topLinePunct/>
      </w:pPr>
      <w:r>
        <w:t>入相对稳定期，此时临床评分为</w:t>
      </w:r>
      <w:r>
        <w:t>（</w:t>
      </w:r>
      <w:r>
        <w:t xml:space="preserve">19.5±4.8</w:t>
      </w:r>
      <w:r>
        <w:t>）</w:t>
      </w:r>
      <w:r>
        <w:t xml:space="preserve">分。</w:t>
      </w:r>
      <w:r>
        <w:t>第二部分</w:t>
      </w:r>
      <w:r>
        <w:t>MPTP损伤对食蟹猴嗅球神经递质表达的影响方法</w:t>
      </w:r>
    </w:p>
    <w:p w:rsidR="0018722C">
      <w:pPr>
        <w:pStyle w:val="aff0"/>
        <w:topLinePunct/>
      </w:pPr>
      <w:r>
        <w:t>摘取模型组和对照组食蟹猴嗅球后制成石蜡切片。我们首先选择的抗体针对</w:t>
      </w:r>
      <w:r>
        <w:t>的抗原物质为单胺类神经递质</w:t>
      </w:r>
      <w:r>
        <w:t>DA</w:t>
      </w:r>
      <w:r>
        <w:t>、</w:t>
      </w:r>
      <w:r>
        <w:t>5-HT</w:t>
      </w:r>
      <w:r>
        <w:t>。两种抗体分别染模型组和对照组各</w:t>
      </w:r>
      <w:r>
        <w:t>25</w:t>
      </w:r>
      <w:r/>
      <w:r w:rsidR="001852F3">
        <w:t xml:space="preserve">张</w:t>
      </w:r>
      <w:r>
        <w:t>石蜡切片，再从</w:t>
      </w:r>
      <w:r>
        <w:t>25</w:t>
      </w:r>
      <w:r/>
      <w:r w:rsidR="001852F3">
        <w:t xml:space="preserve">张食蟹猴嗅球石蜡切片中随机选取</w:t>
      </w:r>
      <w:r>
        <w:t>5</w:t>
      </w:r>
      <w:r/>
      <w:r w:rsidR="001852F3">
        <w:t xml:space="preserve">张，选取视野，显微镜摄片，分析免疫组化图片，测平均光密度，计阳性细胞数。</w:t>
      </w:r>
    </w:p>
    <w:p w:rsidR="0018722C">
      <w:pPr>
        <w:pStyle w:val="aff0"/>
        <w:topLinePunct/>
      </w:pPr>
      <w:r>
        <w:t>我们也选择了氨基酸类神经递质</w:t>
      </w:r>
      <w:r>
        <w:t>GABA</w:t>
      </w:r>
      <w:r/>
      <w:r w:rsidR="001852F3">
        <w:t xml:space="preserve">和</w:t>
      </w:r>
      <w:r>
        <w:t>ChAT，研究方法同上。多巴胺系统与</w:t>
      </w:r>
      <w:r>
        <w:t>帕金森病颇具关联，这里我们除了研究</w:t>
      </w:r>
      <w:r>
        <w:t>DA，还研究多巴胺通路上的信号分子受体</w:t>
      </w:r>
      <w:r>
        <w:t>和转运体蛋白，分别为</w:t>
      </w:r>
      <w:r>
        <w:t>DARPP32 D1R D2R DAT。</w:t>
      </w:r>
    </w:p>
    <w:p w:rsidR="0018722C">
      <w:pPr>
        <w:pStyle w:val="aff0"/>
        <w:topLinePunct/>
      </w:pPr>
      <w:r>
        <w:t>结果</w:t>
      </w:r>
    </w:p>
    <w:p w:rsidR="0018722C">
      <w:pPr>
        <w:pStyle w:val="aff0"/>
        <w:topLinePunct/>
      </w:pPr>
      <w:r>
        <w:t>与对照组比较，MPTP</w:t>
      </w:r>
      <w:r/>
      <w:r w:rsidR="001852F3">
        <w:t xml:space="preserve">组的单胺类神经递质</w:t>
      </w:r>
      <w:r>
        <w:t>DA</w:t>
      </w:r>
      <w:r/>
      <w:r w:rsidR="001852F3">
        <w:t xml:space="preserve">和</w:t>
      </w:r>
      <w:r>
        <w:t>5-HT</w:t>
      </w:r>
      <w:r/>
      <w:r w:rsidR="001852F3">
        <w:t xml:space="preserve">的阳性细胞数和阳性纤维量均减少。</w:t>
      </w:r>
    </w:p>
    <w:p w:rsidR="0018722C">
      <w:pPr>
        <w:pStyle w:val="aff0"/>
        <w:topLinePunct/>
      </w:pPr>
      <w:r>
        <w:t>与对照组比较，</w:t>
      </w:r>
      <w:r>
        <w:t>MPTP</w:t>
      </w:r>
      <w:r/>
      <w:r w:rsidR="001852F3">
        <w:t xml:space="preserve">组氨基酸类神经递质</w:t>
      </w:r>
      <w:r>
        <w:t>GABA</w:t>
      </w:r>
      <w:r/>
      <w:r w:rsidR="001852F3">
        <w:t xml:space="preserve">的阳性细胞数和阳性细胞量均减少。</w:t>
      </w:r>
    </w:p>
    <w:p w:rsidR="0018722C">
      <w:pPr>
        <w:pStyle w:val="aff0"/>
        <w:topLinePunct/>
      </w:pPr>
      <w:r>
        <w:t>与对照组比较，MPTP</w:t>
      </w:r>
      <w:r w:rsidR="001852F3">
        <w:t xml:space="preserve">组</w:t>
      </w:r>
      <w:r w:rsidR="001852F3">
        <w:t xml:space="preserve">ChAT</w:t>
      </w:r>
      <w:r w:rsidR="001852F3">
        <w:t xml:space="preserve">阳性细胞数与阳性纤维量均减少。</w:t>
      </w:r>
    </w:p>
    <w:p w:rsidR="0018722C">
      <w:pPr>
        <w:pStyle w:val="aff0"/>
        <w:topLinePunct/>
      </w:pPr>
      <w:r>
        <w:t>与对照组比较，MPTP</w:t>
      </w:r>
      <w:r/>
      <w:r w:rsidR="001852F3">
        <w:t xml:space="preserve">组</w:t>
      </w:r>
      <w:r>
        <w:t>DARPP32 D1R D2R DAT</w:t>
      </w:r>
      <w:r/>
      <w:r w:rsidR="001852F3">
        <w:t xml:space="preserve">阳性细胞数与阳性纤维量均减</w:t>
      </w:r>
      <w:r>
        <w:t>少，其中以</w:t>
      </w:r>
      <w:r>
        <w:t>DAT</w:t>
      </w:r>
      <w:r/>
      <w:r w:rsidR="001852F3">
        <w:t xml:space="preserve">减少程度尤为显著。</w:t>
      </w:r>
    </w:p>
    <w:p w:rsidR="0018722C">
      <w:pPr>
        <w:pStyle w:val="aff0"/>
        <w:topLinePunct/>
      </w:pPr>
      <w:r>
        <w:t>第三部分</w:t>
      </w:r>
      <w:r w:rsidR="001852F3">
        <w:t xml:space="preserve">MPTP</w:t>
      </w:r>
      <w:r w:rsidR="001852F3">
        <w:t xml:space="preserve">损伤对食蟹猴嗅球胶质细胞的影响方法</w:t>
      </w:r>
    </w:p>
    <w:p w:rsidR="0018722C">
      <w:pPr>
        <w:pStyle w:val="aff0"/>
        <w:topLinePunct/>
      </w:pPr>
      <w:r>
        <w:t>以抗</w:t>
      </w:r>
      <w:r>
        <w:t>Iba1</w:t>
      </w:r>
      <w:r/>
      <w:r w:rsidR="001852F3">
        <w:t xml:space="preserve">抗体、抗</w:t>
      </w:r>
      <w:r>
        <w:t>GFAP</w:t>
      </w:r>
      <w:r/>
      <w:r w:rsidR="001852F3">
        <w:t xml:space="preserve">抗体、抗</w:t>
      </w:r>
      <w:r>
        <w:t>TNF-α</w:t>
      </w:r>
      <w:r>
        <w:t>抗体用</w:t>
      </w:r>
      <w:r>
        <w:t>SABC</w:t>
      </w:r>
      <w:r/>
      <w:r w:rsidR="001852F3">
        <w:t xml:space="preserve">法染色，每组从</w:t>
      </w:r>
      <w:r>
        <w:t>25</w:t>
      </w:r>
      <w:r/>
      <w:r w:rsidR="001852F3">
        <w:t xml:space="preserve">张</w:t>
      </w:r>
      <w:r>
        <w:t>食蟹猴嗅球石蜡切片中随机选取</w:t>
      </w:r>
      <w:r>
        <w:t>5</w:t>
      </w:r>
      <w:r/>
      <w:r w:rsidR="001852F3">
        <w:t xml:space="preserve">张，显微镜摄片，分析免疫组化图片，测平均</w:t>
      </w:r>
      <w:r>
        <w:t>光密度，计阳性细胞数。从而观察</w:t>
      </w:r>
      <w:r>
        <w:t>MPTP</w:t>
      </w:r>
      <w:r/>
      <w:r w:rsidR="001852F3">
        <w:t xml:space="preserve">损伤对食蟹猴嗅球胶质细胞的影响。</w:t>
      </w:r>
    </w:p>
    <w:p w:rsidR="0018722C">
      <w:pPr>
        <w:pStyle w:val="aff0"/>
        <w:topLinePunct/>
      </w:pPr>
      <w:r>
        <w:t>结果</w:t>
      </w:r>
    </w:p>
    <w:p w:rsidR="0018722C">
      <w:pPr>
        <w:pStyle w:val="aff0"/>
        <w:topLinePunct/>
      </w:pPr>
      <w:r>
        <w:t>与对照组比较，MPTP</w:t>
      </w:r>
      <w:r/>
      <w:r w:rsidR="001852F3">
        <w:t xml:space="preserve">组</w:t>
      </w:r>
      <w:r>
        <w:t>Iba1</w:t>
      </w:r>
      <w:r/>
      <w:r w:rsidR="001852F3">
        <w:t xml:space="preserve">阳性物质增多，提示小胶质细胞有增殖。与对照组比较，MPTP</w:t>
      </w:r>
      <w:r/>
      <w:r w:rsidR="001852F3">
        <w:t xml:space="preserve">组</w:t>
      </w:r>
      <w:r>
        <w:t>GFAP</w:t>
      </w:r>
      <w:r/>
      <w:r w:rsidR="001852F3">
        <w:t xml:space="preserve">阳性物质增多，提示星形胶质细胞有增殖。</w:t>
      </w:r>
    </w:p>
    <w:p w:rsidR="0018722C">
      <w:pPr>
        <w:pStyle w:val="aff0"/>
        <w:topLinePunct/>
      </w:pPr>
      <w:r>
        <w:t>与对照组比较，MPTP</w:t>
      </w:r>
      <w:r/>
      <w:r w:rsidR="001852F3">
        <w:t xml:space="preserve">组</w:t>
      </w:r>
      <w:r>
        <w:t>TNF-α阳性物质增多，提示有炎性反应。</w:t>
      </w:r>
      <w:r>
        <w:t>第四部分</w:t>
      </w:r>
      <w:r>
        <w:t>MPTP</w:t>
      </w:r>
      <w:r/>
      <w:r w:rsidR="001852F3">
        <w:t xml:space="preserve">损伤对食蟹猴嗅球细胞凋亡的影响</w:t>
      </w:r>
    </w:p>
    <w:p w:rsidR="0018722C">
      <w:pPr>
        <w:pStyle w:val="aff0"/>
        <w:topLinePunct/>
      </w:pPr>
      <w:r>
        <w:t>方法</w:t>
      </w:r>
    </w:p>
    <w:p w:rsidR="0018722C">
      <w:pPr>
        <w:pStyle w:val="aff0"/>
        <w:topLinePunct/>
      </w:pPr>
      <w:r>
        <w:t>用抗</w:t>
      </w:r>
      <w:r>
        <w:t>Bcl</w:t>
      </w:r>
      <w:r>
        <w:rPr>
          <w:vertAlign w:val="subscript"/>
          /&gt;
        </w:rPr>
        <w:t>2</w:t>
      </w:r>
      <w:r>
        <w:t>和抗</w:t>
      </w:r>
      <w:r>
        <w:t>caspase3</w:t>
      </w:r>
      <w:r/>
      <w:r w:rsidR="001852F3">
        <w:t xml:space="preserve">抗体以</w:t>
      </w:r>
      <w:r>
        <w:t>SABC</w:t>
      </w:r>
      <w:r/>
      <w:r w:rsidR="001852F3">
        <w:t xml:space="preserve">法染色，每组从</w:t>
      </w:r>
      <w:r>
        <w:t>25</w:t>
      </w:r>
      <w:r/>
      <w:r w:rsidR="001852F3">
        <w:t xml:space="preserve">张食蟹猴嗅球石蜡切</w:t>
      </w:r>
      <w:r>
        <w:t>片中随机选取</w:t>
      </w:r>
      <w:r>
        <w:t>5</w:t>
      </w:r>
      <w:r/>
      <w:r w:rsidR="001852F3">
        <w:t xml:space="preserve">张，选取视野后显微镜摄片，分析免疫组化图片，测平均光密度，</w:t>
      </w:r>
      <w:r>
        <w:t>计阳性细胞数。观察</w:t>
      </w:r>
      <w:r>
        <w:t>MPTP</w:t>
      </w:r>
      <w:r/>
      <w:r w:rsidR="001852F3">
        <w:t xml:space="preserve">损伤对食蟹猴嗅球凋亡信号的影响。</w:t>
      </w:r>
    </w:p>
    <w:p w:rsidR="0018722C">
      <w:pPr>
        <w:pStyle w:val="aff0"/>
        <w:topLinePunct/>
      </w:pPr>
      <w:r>
        <w:t>结果</w:t>
      </w:r>
    </w:p>
    <w:p w:rsidR="0018722C">
      <w:pPr>
        <w:pStyle w:val="aff0"/>
        <w:topLinePunct/>
      </w:pPr>
      <w:r>
        <w:t>与对照组比较，MPTP</w:t>
      </w:r>
      <w:r w:rsidR="001852F3">
        <w:t xml:space="preserve">组</w:t>
      </w:r>
      <w:r w:rsidR="001852F3">
        <w:t xml:space="preserve">Bcl</w:t>
      </w:r>
      <w:r>
        <w:rPr>
          <w:vertAlign w:val="subscript"/>
          /&gt;
        </w:rPr>
        <w:t>2</w:t>
      </w:r>
      <w:r>
        <w:t>阳性物质减少，caspase3</w:t>
      </w:r>
      <w:r w:rsidR="001852F3">
        <w:t xml:space="preserve">阳性物质增多，提示</w:t>
      </w:r>
    </w:p>
    <w:p w:rsidR="0018722C">
      <w:pPr>
        <w:pStyle w:val="aff0"/>
        <w:topLinePunct/>
      </w:pPr>
      <w:r>
        <w:t>细胞凋亡异常，呈上升。结论</w:t>
      </w:r>
    </w:p>
    <w:p w:rsidR="0018722C">
      <w:pPr>
        <w:pStyle w:val="aff0"/>
        <w:topLinePunct/>
      </w:pPr>
      <w:r>
        <w:t>食蟹猴嗅球的组织结构是环状的多层结构。</w:t>
      </w:r>
    </w:p>
    <w:p w:rsidR="0018722C">
      <w:pPr>
        <w:pStyle w:val="aff0"/>
        <w:topLinePunct/>
      </w:pPr>
      <w:r>
        <w:t>MPTP</w:t>
      </w:r>
      <w:r w:rsidR="001852F3">
        <w:t xml:space="preserve">损伤造成了食蟹猴嗅球神经递质表达的减少。</w:t>
      </w:r>
    </w:p>
    <w:p w:rsidR="0018722C">
      <w:pPr>
        <w:pStyle w:val="aff0"/>
        <w:topLinePunct/>
      </w:pPr>
      <w:r>
        <w:t>MPTP</w:t>
      </w:r>
      <w:r w:rsidR="001852F3">
        <w:t xml:space="preserve">损伤造成了食蟹猴嗅球胶质细胞的增生和炎症反应，免疫反应。</w:t>
      </w:r>
    </w:p>
    <w:p w:rsidR="0018722C">
      <w:pPr>
        <w:pStyle w:val="aff"/>
        <w:spacing w:before="166"/>
        <w:ind w:leftChars="0" w:left="138"/>
        <w:rPr>
          <w:rFonts w:ascii="黑体" w:eastAsia="黑体" w:hint="eastAsia"/>
        </w:rPr>
        <w:topLinePunct/>
      </w:pPr>
      <w:r>
        <w:rPr>
          <w:rStyle w:val="afe"/>
          <w:rFonts w:ascii="Times New Roman" w:eastAsia="黑体" w:hint="eastAsia"/>
        </w:rPr>
        <w:t>关键词</w:t>
      </w:r>
      <w:r>
        <w:rPr>
          <w:rFonts w:ascii="黑体" w:eastAsia="黑体" w:hint="eastAsia"/>
        </w:rPr>
        <w:t xml:space="preserve">：</w:t>
      </w:r>
      <w:r>
        <w:t>MPTP 食蟹猴</w:t>
      </w:r>
      <w:r>
        <w:t xml:space="preserve">； </w:t>
      </w:r>
      <w:r>
        <w:t>嗅球</w:t>
      </w:r>
      <w:r>
        <w:t xml:space="preserve">； </w:t>
      </w:r>
      <w:r>
        <w:t>免疫组化</w:t>
      </w:r>
      <w:r>
        <w:t xml:space="preserve">； </w:t>
      </w:r>
      <w:r>
        <w:t>神经递质</w:t>
      </w:r>
      <w:r>
        <w:t xml:space="preserve">； </w:t>
      </w:r>
      <w:r>
        <w:t>凋亡信号分子</w:t>
      </w:r>
      <w:r>
        <w:t xml:space="preserve">； </w:t>
      </w:r>
      <w:r>
        <w:t>胶质细胞</w:t>
      </w:r>
    </w:p>
    <w:p w:rsidR="0018722C">
      <w:pPr>
        <w:topLinePunct/>
      </w:pPr>
    </w:p>
    <w:p w:rsidR="0018722C">
      <w:pPr>
        <w:rPr/>
        <w:topLinePunct/>
      </w:pPr>
    </w:p>
    <w:p w:rsidR="0018722C">
      <w:pPr>
        <w:topLinePunct/>
      </w:pPr>
      <w:r>
        <w:rPr>
          <w:rFonts w:cstheme="minorBidi" w:hAnsiTheme="minorHAnsi" w:eastAsiaTheme="minorHAnsi" w:asciiTheme="minorHAnsi" w:ascii="Times New Roman" w:hAnsi="Times New Roman" w:eastAsia="Times New Roman" w:cs="Times New Roman"/>
          <w:b/>
        </w:rPr>
        <w:t>The impact on neurotransmitters of olfactory bulb in cynomolgus monkeys damaged by MPTP</w:t>
      </w:r>
    </w:p>
    <w:p w:rsidR="0018722C">
      <w:pPr>
        <w:pStyle w:val="afff2"/>
        <w:topLinePunct/>
      </w:pPr>
      <w:bookmarkStart w:id="530919" w:name="_Toc686530919"/>
      <w:bookmarkStart w:name="英文摘要 " w:id="7"/>
      <w:bookmarkEnd w:id="7"/>
      <w:r/>
      <w:r>
        <w:t>Abstract</w:t>
      </w:r>
      <w:bookmarkEnd w:id="530919"/>
    </w:p>
    <w:p w:rsidR="0018722C">
      <w:pPr>
        <w:pStyle w:val="afc"/>
        <w:topLinePunct/>
      </w:pPr>
      <w:r>
        <w:rPr>
          <w:rFonts w:ascii="Times New Roman"/>
        </w:rPr>
        <w:t>Not confined to the traditional conception of PD, it may well have been classified as a primary olfactory disorder with secondary motor accompaniments. As a hinge of olfactory pathway, the pathology of the olfactory bulb has been widely researched. MPTP-induced parkinsonism cynomolgus monkey model has been viewed as the most ideal model fo</w:t>
      </w:r>
      <w:r>
        <w:rPr>
          <w:rFonts w:ascii="Times New Roman"/>
        </w:rPr>
        <w:t xml:space="preserve">r</w:t>
      </w:r>
      <w:r>
        <w:rPr>
          <w:rFonts w:ascii="Times New Roman"/>
        </w:rPr>
        <w:t xml:space="preserve"> the research of parkinsonism. The study aims to open out the neuroanatomical and neurochemical characteristics of cynomolgus monkey olfactory bulb via immunohistochemical methods. These characteristics include: 1.</w:t>
      </w:r>
      <w:r w:rsidR="004B696B">
        <w:rPr>
          <w:rFonts w:ascii="Times New Roman"/>
        </w:rPr>
        <w:t xml:space="preserve"> </w:t>
      </w:r>
      <w:r w:rsidR="004B696B">
        <w:rPr>
          <w:rFonts w:ascii="Times New Roman"/>
        </w:rPr>
        <w:t>the celluar architecture of cynomolgus monkey olfactory bulb; 2.</w:t>
      </w:r>
      <w:r w:rsidR="004B696B">
        <w:rPr>
          <w:rFonts w:ascii="Times New Roman"/>
        </w:rPr>
        <w:t xml:space="preserve"> </w:t>
      </w:r>
      <w:r w:rsidR="004B696B">
        <w:rPr>
          <w:rFonts w:ascii="Times New Roman"/>
        </w:rPr>
        <w:t>the localization of glia cells and the expression of the neurotransmitters in the multi-layered cynomolgus monkey olfactory bulb; 3.</w:t>
      </w:r>
      <w:r w:rsidR="004B696B">
        <w:rPr>
          <w:rFonts w:ascii="Times New Roman"/>
        </w:rPr>
        <w:t xml:space="preserve"> </w:t>
      </w:r>
      <w:r w:rsidR="004B696B">
        <w:rPr>
          <w:rFonts w:ascii="Times New Roman"/>
        </w:rPr>
        <w:t>the effects of MPTP on the expressions of neurotransmitters and the impacts on glia cells and cell apoptosis. the impact of MPTP injury on the major neurotransmitters, apoptosis signals and glia cells via immunohistochemical me. All these provide fundamental knowledge for olfaction dysfunction of PD.</w:t>
      </w:r>
    </w:p>
    <w:p w:rsidR="0018722C">
      <w:pPr>
        <w:pStyle w:val="afc"/>
        <w:topLinePunct/>
      </w:pPr>
      <w:r>
        <w:rPr>
          <w:rFonts w:ascii="Times New Roman" w:hAnsi="Times New Roman"/>
        </w:rPr>
        <w:t>Part I The making of the MPTP-induced parkinsonism cynomolgus monkey models Methods: Six adult healthy cynomolgus monkeys were taken care of in the centre of the animals</w:t>
      </w:r>
      <w:r w:rsidRPr="00000000">
        <w:tab/>
        <w:t>in</w:t>
      </w:r>
      <w:r w:rsidRPr="00000000">
        <w:tab/>
        <w:tab/>
        <w:t>accordance</w:t>
      </w:r>
      <w:r w:rsidRPr="00000000">
        <w:tab/>
        <w:t>with</w:t>
      </w:r>
      <w:r w:rsidRPr="00000000">
        <w:tab/>
        <w:t>the</w:t>
      </w:r>
      <w:r w:rsidRPr="00000000">
        <w:tab/>
        <w:t>AAALAC</w:t>
      </w:r>
      <w:r>
        <w:t>(</w:t>
      </w:r>
      <w:r>
        <w:t>Association</w:t>
      </w:r>
      <w:r w:rsidRPr="00000000">
        <w:tab/>
        <w:t>for</w:t>
      </w:r>
      <w:r w:rsidRPr="00000000">
        <w:tab/>
        <w:t>Assessment</w:t>
      </w:r>
      <w:r w:rsidRPr="00000000">
        <w:tab/>
        <w:tab/>
        <w:t>and Accreditation of Laboratory Animal Care</w:t>
      </w:r>
      <w:r>
        <w:t>)</w:t>
      </w:r>
      <w:r>
        <w:t>. Three animals were received intravenous injections</w:t>
      </w:r>
      <w:r w:rsidRPr="00000000">
        <w:tab/>
        <w:tab/>
        <w:t>of</w:t>
      </w:r>
      <w:r w:rsidRPr="00000000">
        <w:tab/>
        <w:t>MPTP</w:t>
      </w:r>
      <w:r>
        <w:t>(</w:t>
      </w:r>
      <w:r>
        <w:t>0.2mg∕kg</w:t>
      </w:r>
      <w:r>
        <w:t>)</w:t>
      </w:r>
      <w:r w:rsidR="001852F3">
        <w:t xml:space="preserve"> </w:t>
      </w:r>
      <w:r>
        <w:t>under</w:t>
      </w:r>
      <w:r w:rsidRPr="00000000">
        <w:tab/>
        <w:t>the</w:t>
      </w:r>
      <w:r w:rsidRPr="00000000">
        <w:tab/>
        <w:t>individualization</w:t>
      </w:r>
      <w:r w:rsidRPr="00000000">
        <w:tab/>
        <w:t>principle</w:t>
      </w:r>
      <w:r w:rsidRPr="00000000">
        <w:tab/>
        <w:t>every morning</w:t>
      </w:r>
      <w:r>
        <w:t>(</w:t>
      </w:r>
      <w:r>
        <w:t>9:00am</w:t>
      </w:r>
      <w:r>
        <w:t>)</w:t>
      </w:r>
      <w:r>
        <w:t>.</w:t>
      </w:r>
      <w:r w:rsidR="001852F3">
        <w:t xml:space="preserve"> </w:t>
      </w:r>
      <w:r w:rsidR="001852F3">
        <w:t xml:space="preserve">Injections ceased when typical clinical symptoms emerged. The other three adult cynomolgus monkeys were as a control</w:t>
      </w:r>
      <w:r>
        <w:rPr>
          <w:rFonts w:ascii="Times New Roman" w:hAnsi="Times New Roman"/>
        </w:rPr>
        <w:t> </w:t>
      </w:r>
      <w:r>
        <w:rPr>
          <w:rFonts w:ascii="Times New Roman" w:hAnsi="Times New Roman"/>
        </w:rPr>
        <w:t>group.</w:t>
      </w:r>
    </w:p>
    <w:p w:rsidR="0018722C">
      <w:pPr>
        <w:pStyle w:val="afc"/>
        <w:topLinePunct/>
      </w:pPr>
      <w:r>
        <w:rPr>
          <w:rFonts w:ascii="Times New Roman"/>
        </w:rPr>
        <w:t>Results: 10 ~14 days after injections, all the three monkeys showed a parkinsonism characterized by bradykinesia, loss of spontaneous activity, buckling posture, impairments of balance, myotonia, discontinuous rigidity, </w:t>
      </w:r>
      <w:r w:rsidR="001852F3">
        <w:rPr>
          <w:rFonts w:ascii="Times New Roman"/>
        </w:rPr>
        <w:t xml:space="preserve">postural</w:t>
      </w:r>
      <w:r w:rsidR="001852F3">
        <w:rPr>
          <w:rFonts w:ascii="Times New Roman"/>
        </w:rPr>
        <w:t xml:space="preserve"> or</w:t>
      </w:r>
      <w:r w:rsidR="001852F3">
        <w:rPr>
          <w:rFonts w:ascii="Times New Roman"/>
        </w:rPr>
        <w:t xml:space="preserve"> static</w:t>
      </w:r>
      <w:r w:rsidR="001852F3">
        <w:rPr>
          <w:rFonts w:ascii="Times New Roman"/>
        </w:rPr>
        <w:t xml:space="preserve"> tremor that</w:t>
      </w:r>
      <w:r w:rsidR="001852F3">
        <w:rPr>
          <w:rFonts w:ascii="Times New Roman"/>
        </w:rPr>
        <w:t xml:space="preserve"> reached</w:t>
      </w:r>
      <w:r w:rsidR="001852F3">
        <w:rPr>
          <w:rFonts w:ascii="Times New Roman"/>
        </w:rPr>
        <w:t xml:space="preserve"> a</w:t>
      </w:r>
      <w:r w:rsidR="001852F3">
        <w:rPr>
          <w:rFonts w:ascii="Times New Roman"/>
        </w:rPr>
        <w:t xml:space="preserve"> disability</w:t>
      </w:r>
      <w:r w:rsidR="001852F3">
        <w:rPr>
          <w:rFonts w:ascii="Times New Roman"/>
        </w:rPr>
        <w:t xml:space="preserve"> scale</w:t>
      </w:r>
      <w:r w:rsidR="001852F3">
        <w:rPr>
          <w:rFonts w:ascii="Times New Roman"/>
        </w:rPr>
        <w:t xml:space="preserve"> of</w:t>
      </w:r>
      <w:r w:rsidR="001852F3">
        <w:rPr>
          <w:rFonts w:ascii="Times New Roman"/>
        </w:rPr>
        <w:t xml:space="preserve"> 10</w:t>
      </w:r>
      <w:r w:rsidR="001852F3">
        <w:rPr>
          <w:rFonts w:ascii="Times New Roman"/>
        </w:rPr>
        <w:t xml:space="preserve"> and</w:t>
      </w:r>
      <w:r w:rsidR="001852F3">
        <w:rPr>
          <w:rFonts w:ascii="Times New Roman"/>
        </w:rPr>
        <w:t xml:space="preserve"> a</w:t>
      </w:r>
      <w:r w:rsidR="001852F3">
        <w:rPr>
          <w:rFonts w:ascii="Times New Roman"/>
        </w:rPr>
        <w:t xml:space="preserve"> week</w:t>
      </w:r>
      <w:r w:rsidR="001852F3">
        <w:rPr>
          <w:rFonts w:ascii="Times New Roman"/>
        </w:rPr>
        <w:t xml:space="preserve"> later</w:t>
      </w:r>
      <w:r w:rsidR="001852F3">
        <w:rPr>
          <w:rFonts w:ascii="Times New Roman"/>
        </w:rPr>
        <w:t xml:space="preserve"> the</w:t>
      </w:r>
      <w:r w:rsidR="001852F3">
        <w:rPr>
          <w:rFonts w:ascii="Times New Roman"/>
        </w:rPr>
        <w:t xml:space="preserve"> disease</w:t>
      </w:r>
      <w:r w:rsidR="001852F3">
        <w:rPr>
          <w:rFonts w:ascii="Times New Roman"/>
        </w:rPr>
        <w:t xml:space="preserve"> progressed</w:t>
      </w:r>
      <w:r w:rsidR="001852F3">
        <w:rPr>
          <w:rFonts w:ascii="Times New Roman"/>
        </w:rPr>
        <w:t xml:space="preserve"> and</w:t>
      </w:r>
    </w:p>
    <w:p w:rsidR="0018722C">
      <w:pPr>
        <w:pStyle w:val="afc"/>
        <w:topLinePunct/>
      </w:pPr>
      <w:r>
        <w:rPr>
          <w:rFonts w:ascii="Times New Roman" w:hAnsi="Times New Roman"/>
        </w:rPr>
        <w:t/>
      </w:r>
      <w:r>
        <w:rPr>
          <w:rFonts w:ascii="Times New Roman" w:hAnsi="Times New Roman"/>
        </w:rPr>
        <w:t>R</w:t>
      </w:r>
      <w:r>
        <w:rPr>
          <w:rFonts w:ascii="Times New Roman" w:hAnsi="Times New Roman"/>
        </w:rPr>
        <w:t>emained stable scoring 19.5±4.8 .</w:t>
      </w:r>
    </w:p>
    <w:p w:rsidR="0018722C">
      <w:pPr>
        <w:pStyle w:val="afc"/>
        <w:topLinePunct/>
      </w:pPr>
      <w:r>
        <w:rPr>
          <w:rFonts w:ascii="Times New Roman" w:hAnsi="Times New Roman"/>
        </w:rPr>
        <w:t>Part</w:t>
      </w:r>
      <w:r>
        <w:t>Ⅱ</w:t>
      </w:r>
      <w:r>
        <w:rPr>
          <w:rFonts w:ascii="Times New Roman" w:hAnsi="Times New Roman"/>
        </w:rPr>
        <w:t>The impact on neurotransmitters of olfactory bulb in cynomolgus monkeys damaged by MPTP</w:t>
      </w:r>
    </w:p>
    <w:p w:rsidR="0018722C">
      <w:pPr>
        <w:pStyle w:val="afc"/>
        <w:topLinePunct/>
      </w:pPr>
      <w:r>
        <w:rPr>
          <w:rFonts w:ascii="Times New Roman"/>
        </w:rPr>
        <w:t>Methods: The olfactory bulbs of MPTP group and normal group monkeys were transected and made into paraffin sections. 25 sections from each group were immunostained for DA and 5-HT respectively. 5 sections were selected out randomly to obtain digital images with a digital camera coupled to an Olympus IX71 microscope. These images were analyzed. We measured the mean optical density and counted the positive cell numbers via a IPP software to analyze these images.</w:t>
      </w:r>
    </w:p>
    <w:p w:rsidR="0018722C">
      <w:pPr>
        <w:pStyle w:val="afc"/>
        <w:topLinePunct/>
      </w:pPr>
      <w:r>
        <w:rPr>
          <w:rFonts w:ascii="Times New Roman"/>
        </w:rPr>
        <w:t>Following the same procedure, then we examined the expressions of GABA and ChAT which were both amino acid neurotransmitters in cynomolgus olfactory bulb.</w:t>
      </w:r>
    </w:p>
    <w:p w:rsidR="0018722C">
      <w:pPr>
        <w:pStyle w:val="afc"/>
        <w:topLinePunct/>
      </w:pPr>
      <w:r>
        <w:rPr>
          <w:rFonts w:ascii="Times New Roman" w:eastAsia="Times New Roman"/>
        </w:rPr>
        <w:t>Also we examined the expressions of D</w:t>
      </w:r>
      <w:r>
        <w:rPr>
          <w:vertAlign w:val="subscript"/>
          <w:rFonts w:ascii="Times New Roman" w:eastAsia="Times New Roman"/>
        </w:rPr>
        <w:t>1</w:t>
      </w:r>
      <w:r>
        <w:rPr>
          <w:rFonts w:ascii="Times New Roman" w:eastAsia="Times New Roman"/>
        </w:rPr>
        <w:t>R</w:t>
      </w:r>
      <w:r>
        <w:t>、</w:t>
      </w:r>
      <w:r>
        <w:rPr>
          <w:rFonts w:ascii="Times New Roman" w:eastAsia="Times New Roman"/>
        </w:rPr>
        <w:t>D</w:t>
      </w:r>
      <w:r>
        <w:rPr>
          <w:vertAlign w:val="subscript"/>
          <w:rFonts w:ascii="Times New Roman" w:eastAsia="Times New Roman"/>
        </w:rPr>
        <w:t>2</w:t>
      </w:r>
      <w:r>
        <w:rPr>
          <w:rFonts w:ascii="Times New Roman" w:eastAsia="Times New Roman"/>
        </w:rPr>
        <w:t>R</w:t>
      </w:r>
      <w:r>
        <w:t>、</w:t>
      </w:r>
      <w:r>
        <w:rPr>
          <w:rFonts w:ascii="Times New Roman" w:eastAsia="Times New Roman"/>
        </w:rPr>
        <w:t>DARPP32</w:t>
      </w:r>
      <w:r>
        <w:t>、</w:t>
      </w:r>
      <w:r>
        <w:rPr>
          <w:rFonts w:ascii="Times New Roman" w:eastAsia="Times New Roman"/>
        </w:rPr>
        <w:t>DAT in cynomolgus</w:t>
      </w:r>
    </w:p>
    <w:p w:rsidR="0018722C">
      <w:pPr>
        <w:pStyle w:val="afc"/>
        <w:topLinePunct/>
      </w:pPr>
      <w:r>
        <w:rPr>
          <w:rFonts w:ascii="Times New Roman"/>
        </w:rPr>
        <w:t/>
      </w:r>
      <w:r>
        <w:rPr>
          <w:rFonts w:ascii="Times New Roman"/>
        </w:rPr>
        <w:t>M</w:t>
      </w:r>
      <w:r>
        <w:rPr>
          <w:rFonts w:ascii="Times New Roman"/>
        </w:rPr>
        <w:t>onkey olfactory bulb.</w:t>
      </w:r>
    </w:p>
    <w:p w:rsidR="0018722C">
      <w:pPr>
        <w:pStyle w:val="afc"/>
        <w:topLinePunct/>
      </w:pPr>
      <w:r>
        <w:rPr>
          <w:rFonts w:ascii="Times New Roman"/>
        </w:rPr>
        <w:t>Results: The number of these transmitter positive cells and the mount of the positive fibers decreased.</w:t>
      </w:r>
    </w:p>
    <w:p w:rsidR="0018722C">
      <w:pPr>
        <w:pStyle w:val="afc"/>
        <w:topLinePunct/>
      </w:pPr>
      <w:r>
        <w:rPr>
          <w:rFonts w:ascii="Times New Roman" w:hAnsi="Times New Roman"/>
        </w:rPr>
        <w:t>Part</w:t>
      </w:r>
      <w:r>
        <w:t>Ⅲ</w:t>
      </w:r>
      <w:r>
        <w:rPr>
          <w:rFonts w:ascii="Times New Roman" w:hAnsi="Times New Roman"/>
        </w:rPr>
        <w:t>the impact on glia cells of olfactory bulb in cynomolgus monkeys damaged by</w:t>
      </w:r>
    </w:p>
    <w:p w:rsidR="0018722C">
      <w:pPr>
        <w:pStyle w:val="afc"/>
        <w:topLinePunct/>
      </w:pPr>
      <w:r>
        <w:rPr>
          <w:rFonts w:ascii="Times New Roman"/>
        </w:rPr>
        <w:t>MPTP</w:t>
      </w:r>
    </w:p>
    <w:p w:rsidR="0018722C">
      <w:pPr>
        <w:pStyle w:val="afc"/>
        <w:topLinePunct/>
      </w:pPr>
      <w:r>
        <w:rPr>
          <w:rFonts w:ascii="Times New Roman" w:hAnsi="Times New Roman" w:eastAsia="Times New Roman"/>
        </w:rPr>
        <w:t>Methods: Immunohistochemical staining was performed to examine the localization and expression of Iba1</w:t>
      </w:r>
      <w:r>
        <w:t>、</w:t>
      </w:r>
      <w:r>
        <w:rPr>
          <w:rFonts w:ascii="Times New Roman" w:hAnsi="Times New Roman" w:eastAsia="Times New Roman"/>
        </w:rPr>
        <w:t>GFAP and TNF-α</w:t>
      </w:r>
      <w:r w:rsidR="001852F3">
        <w:rPr>
          <w:rFonts w:ascii="Times New Roman" w:hAnsi="Times New Roman" w:eastAsia="Times New Roman"/>
        </w:rPr>
        <w:t xml:space="preserve">in the olfactory bulb both normal and MPTP group monkeys. We measured the numbers of these positive cells and the mean optical</w:t>
      </w:r>
    </w:p>
    <w:p w:rsidR="0018722C">
      <w:pPr>
        <w:pStyle w:val="afc"/>
        <w:topLinePunct/>
      </w:pPr>
      <w:r>
        <w:rPr>
          <w:rFonts w:ascii="Times New Roman" w:hAnsi="Times New Roman" w:eastAsia="宋体"/>
        </w:rPr>
        <w:t/>
      </w:r>
      <w:r>
        <w:rPr>
          <w:rFonts w:ascii="Times New Roman" w:hAnsi="Times New Roman" w:eastAsia="宋体"/>
        </w:rPr>
        <w:t>D</w:t>
      </w:r>
      <w:r>
        <w:rPr>
          <w:rFonts w:ascii="Times New Roman" w:hAnsi="Times New Roman" w:eastAsia="宋体"/>
        </w:rPr>
        <w:t>ensity of these positive elements to reflect the impact on glia cells of MPTP toxicity. Results: The positive elements of Ibal</w:t>
      </w:r>
      <w:r>
        <w:t>、</w:t>
      </w:r>
      <w:r>
        <w:rPr>
          <w:rFonts w:ascii="Times New Roman" w:hAnsi="Times New Roman" w:eastAsia="宋体"/>
        </w:rPr>
        <w:t>GFAP and TNF-αincreased.</w:t>
      </w:r>
    </w:p>
    <w:p w:rsidR="0018722C">
      <w:pPr>
        <w:pStyle w:val="afc"/>
        <w:topLinePunct/>
      </w:pPr>
      <w:r>
        <w:rPr>
          <w:rFonts w:ascii="Times New Roman" w:hAnsi="Times New Roman"/>
        </w:rPr>
        <w:t>Part</w:t>
      </w:r>
      <w:r>
        <w:t>Ⅳ</w:t>
      </w:r>
      <w:r>
        <w:rPr>
          <w:rFonts w:ascii="Times New Roman" w:hAnsi="Times New Roman"/>
        </w:rPr>
        <w:t>the impact on cell apoptosis of olfactory bulb in cynomolgus monkeys damaged by MPTP</w:t>
      </w:r>
    </w:p>
    <w:p w:rsidR="0018722C">
      <w:pPr>
        <w:pStyle w:val="afc"/>
        <w:topLinePunct/>
      </w:pPr>
      <w:r>
        <w:rPr>
          <w:rFonts w:ascii="Times New Roman"/>
        </w:rPr>
        <w:t>Methods: Immunohistochemical staining was performed to examine the localization and expressions of Bcl</w:t>
      </w:r>
      <w:r>
        <w:rPr>
          <w:vertAlign w:val="subscript"/>
          <w:rFonts w:ascii="Times New Roman"/>
        </w:rPr>
        <w:t>2 </w:t>
      </w:r>
      <w:r>
        <w:rPr>
          <w:rFonts w:ascii="Times New Roman"/>
        </w:rPr>
        <w:t>and caspase3 in the cynomolgus monkey olfactory bulb. We measured the numbers of these positive cells and the mean optical density of these</w:t>
      </w:r>
    </w:p>
    <w:p w:rsidR="0018722C">
      <w:pPr>
        <w:pStyle w:val="afc"/>
        <w:topLinePunct/>
      </w:pPr>
      <w:r>
        <w:rPr>
          <w:rFonts w:ascii="Times New Roman"/>
        </w:rPr>
        <w:t/>
      </w:r>
      <w:r>
        <w:rPr>
          <w:rFonts w:ascii="Times New Roman"/>
        </w:rPr>
        <w:t>P</w:t>
      </w:r>
      <w:r>
        <w:rPr>
          <w:rFonts w:ascii="Times New Roman"/>
        </w:rPr>
        <w:t>ositive elements to reflect the impact on cell apoptosis of MPTP toxicity.</w:t>
      </w:r>
    </w:p>
    <w:p w:rsidR="0018722C">
      <w:pPr>
        <w:pStyle w:val="afc"/>
        <w:topLinePunct/>
      </w:pPr>
      <w:r>
        <w:rPr>
          <w:rFonts w:ascii="Times New Roman"/>
        </w:rPr>
        <w:t>Results: Bcl</w:t>
      </w:r>
      <w:r>
        <w:rPr>
          <w:vertAlign w:val="subscript"/>
          <w:rFonts w:ascii="Times New Roman"/>
        </w:rPr>
        <w:t>2 </w:t>
      </w:r>
      <w:r>
        <w:rPr>
          <w:rFonts w:ascii="Times New Roman"/>
        </w:rPr>
        <w:t>positive elements decreased and caspase3 positive elements increased. Conclusions: MPTP toxicity causes altered neurotransmitters</w:t>
      </w:r>
      <w:r w:rsidR="004B696B">
        <w:rPr>
          <w:rFonts w:ascii="Times New Roman"/>
        </w:rPr>
        <w:t>,</w:t>
      </w:r>
      <w:r w:rsidR="004B696B">
        <w:rPr>
          <w:rFonts w:ascii="Times New Roman"/>
        </w:rPr>
        <w:t xml:space="preserve"> </w:t>
      </w:r>
      <w:r w:rsidR="004B696B">
        <w:rPr>
          <w:rFonts w:ascii="Times New Roman"/>
        </w:rPr>
        <w:t>abnormal cell apoptosis and glia cell hyperplasia and inflammation.</w:t>
      </w:r>
    </w:p>
    <w:p w:rsidR="0018722C">
      <w:pPr>
        <w:pStyle w:val="aff"/>
        <w:topLinePunct/>
      </w:pPr>
      <w:r>
        <w:rPr>
          <w:rStyle w:val="afe"/>
          <w:rFonts w:eastAsia="黑体" w:ascii="Times New Roman"/>
          <w:b/>
        </w:rPr>
        <w:t/>
      </w:r>
      <w:r>
        <w:rPr>
          <w:rStyle w:val="afe"/>
          <w:rFonts w:eastAsia="黑体" w:ascii="Times New Roman"/>
          <w:b/>
        </w:rPr>
        <w:t>K</w:t>
      </w:r>
      <w:r>
        <w:rPr>
          <w:rStyle w:val="afe"/>
          <w:rFonts w:eastAsia="黑体" w:ascii="Times New Roman"/>
          <w:b/>
        </w:rPr>
        <w:t>ey</w:t>
      </w:r>
      <w:r>
        <w:rPr>
          <w:rStyle w:val="afe"/>
          <w:rFonts w:ascii="Times New Roman"/>
          <w:b/>
        </w:rPr>
        <w:t xml:space="preserve"> </w:t>
      </w:r>
      <w:r>
        <w:rPr>
          <w:rStyle w:val="afe"/>
          <w:rFonts w:eastAsia="黑体" w:ascii="Times New Roman"/>
          <w:b/>
        </w:rPr>
        <w:t>words</w:t>
      </w:r>
      <w:r>
        <w:rPr>
          <w:rStyle w:val="afe"/>
          <w:rFonts w:eastAsia="黑体" w:ascii="Times New Roman"/>
        </w:rPr>
        <w:t xml:space="preserve">: </w:t>
      </w:r>
      <w:r>
        <w:rPr>
          <w:rFonts w:ascii="Times New Roman"/>
        </w:rPr>
        <w:t>MPTP</w:t>
      </w:r>
      <w:r w:rsidRPr="00000000">
        <w:t xml:space="preserve">; </w:t>
      </w:r>
      <w:r w:rsidRPr="00000000">
        <w:t>Olfactory</w:t>
      </w:r>
      <w:r>
        <w:rPr>
          <w:rFonts w:ascii="Times New Roman"/>
        </w:rPr>
        <w:t xml:space="preserve"> </w:t>
      </w:r>
      <w:r>
        <w:rPr>
          <w:rFonts w:ascii="Times New Roman"/>
        </w:rPr>
        <w:t>bulb</w:t>
      </w:r>
      <w:r w:rsidRPr="00000000">
        <w:t xml:space="preserve">; </w:t>
      </w:r>
      <w:r w:rsidRPr="00000000">
        <w:t>C</w:t>
      </w:r>
      <w:r w:rsidRPr="00000000">
        <w:t>ynomolgus</w:t>
      </w:r>
      <w:r>
        <w:rPr>
          <w:rFonts w:ascii="Times New Roman"/>
        </w:rPr>
        <w:t xml:space="preserve"> </w:t>
      </w:r>
      <w:r>
        <w:rPr>
          <w:rFonts w:ascii="Times New Roman"/>
        </w:rPr>
        <w:t>monkey</w:t>
      </w:r>
      <w:r w:rsidRPr="00000000">
        <w:t xml:space="preserve">; </w:t>
      </w:r>
      <w:r w:rsidRPr="00000000">
        <w:t>N</w:t>
      </w:r>
      <w:r w:rsidRPr="00000000">
        <w:t>eurotransmitters apoptosis</w:t>
      </w:r>
      <w:r>
        <w:rPr>
          <w:rFonts w:ascii="Times New Roman"/>
        </w:rPr>
        <w:t xml:space="preserve"> </w:t>
      </w:r>
      <w:r>
        <w:rPr>
          <w:rFonts w:ascii="Times New Roman"/>
        </w:rPr>
        <w:t>signal</w:t>
      </w:r>
      <w:r w:rsidRPr="00000000">
        <w:t xml:space="preserve">; </w:t>
      </w:r>
      <w:r w:rsidRPr="00000000">
        <w:t>G</w:t>
      </w:r>
      <w:r w:rsidRPr="00000000">
        <w:t>lia</w:t>
      </w:r>
      <w:r>
        <w:rPr>
          <w:rFonts w:ascii="Times New Roman"/>
        </w:rPr>
        <w:t xml:space="preserve"> </w:t>
      </w:r>
      <w:r>
        <w:rPr>
          <w:rFonts w:ascii="Times New Roman"/>
        </w:rPr>
        <w:t>cell</w:t>
      </w:r>
      <w:r w:rsidRPr="00000000">
        <w:t xml:space="preserve">; </w:t>
      </w:r>
      <w:r w:rsidRPr="00000000">
        <w:t>I</w:t>
      </w:r>
      <w:r w:rsidRPr="00000000">
        <w:t>mmunohistochemistry</w:t>
      </w:r>
    </w:p>
    <w:p w:rsidR="0018722C">
      <w:pPr>
        <w:pStyle w:val="aa"/>
        <w:topLinePunct/>
      </w:pPr>
      <w:bookmarkStart w:id="530920" w:name="_Toc686530920"/>
      <w:bookmarkStart w:name="_TOC_250012" w:id="8"/>
      <w:bookmarkStart w:name="前言 " w:id="9"/>
      <w:bookmarkEnd w:id="8"/>
      <w:r>
        <w:t>前</w:t>
      </w:r>
      <w:r w:rsidR="004F241D">
        <w:rPr>
          <w:b/>
        </w:rPr>
        <w:t xml:space="preserve">  </w:t>
      </w:r>
      <w:r w:rsidR="004F241D">
        <w:rPr>
          <w:b/>
        </w:rPr>
        <w:t xml:space="preserve">言</w:t>
      </w:r>
      <w:bookmarkEnd w:id="530920"/>
    </w:p>
    <w:p w:rsidR="0018722C">
      <w:pPr>
        <w:topLinePunct/>
      </w:pPr>
      <w:r>
        <w:t>自从</w:t>
      </w:r>
      <w:r/>
      <w:r>
        <w:t>1817</w:t>
      </w:r>
      <w:r/>
      <w:r>
        <w:t>年</w:t>
      </w:r>
      <w:r/>
      <w:r>
        <w:t>James</w:t>
      </w:r>
      <w:r>
        <w:t> </w:t>
      </w:r>
      <w:r>
        <w:t>Parkinson</w:t>
      </w:r>
      <w:r/>
      <w:r>
        <w:t>描述该病以来</w:t>
      </w:r>
      <w:r>
        <w:t>，</w:t>
      </w:r>
      <w:r>
        <w:t>帕金森病被传统的认为是出现运动迟缓，僵直，静息性震颤，姿态不稳等运动功能障的疾病。今天，帕金森病的非运动症状也逐渐被人们认识到，这些症状包括嗅觉障碍、味觉障碍、视力障碍、心血管功能失调</w:t>
      </w:r>
      <w:r>
        <w:t>、</w:t>
      </w:r>
      <w:r>
        <w:t>功能性消化不良</w:t>
      </w:r>
      <w:r>
        <w:t>、</w:t>
      </w:r>
      <w:r>
        <w:t>流涎症</w:t>
      </w:r>
      <w:r>
        <w:t>、</w:t>
      </w:r>
      <w:r>
        <w:t>皮脂腺</w:t>
      </w:r>
      <w:r>
        <w:t>活</w:t>
      </w:r>
      <w:r>
        <w:t>动异常</w:t>
      </w:r>
      <w:r>
        <w:t>、</w:t>
      </w:r>
      <w:r>
        <w:t>睡眠障碍</w:t>
      </w:r>
      <w:r>
        <w:t>、</w:t>
      </w:r>
      <w:r>
        <w:t>情</w:t>
      </w:r>
      <w:r>
        <w:t>绪和认知障碍</w:t>
      </w:r>
      <w:r>
        <w:rPr>
          <w:vertAlign w:val="superscript"/>
          /&gt;
        </w:rPr>
        <w:t>[</w:t>
      </w:r>
      <w:r>
        <w:rPr>
          <w:position w:val="12"/>
          <w:sz w:val="12"/>
        </w:rPr>
        <w:t xml:space="preserve">1~3</w:t>
      </w:r>
      <w:r>
        <w:rPr>
          <w:vertAlign w:val="superscript"/>
          /&gt;
        </w:rPr>
        <w:t>]</w:t>
      </w:r>
      <w:r>
        <w:t>。其中最主要的是嗅觉障碍</w:t>
      </w:r>
      <w:r>
        <w:t>，</w:t>
      </w:r>
      <w:r>
        <w:t>不仅发生于至少</w:t>
      </w:r>
      <w:r/>
      <w:r>
        <w:t>90%的病例</w:t>
      </w:r>
      <w:r>
        <w:t>，</w:t>
      </w:r>
      <w:r>
        <w:t>而且常常先于运动障碍数年。该症状发生率远远高于既往被视为帕金森病经典症状的静息性震颤，也比帕金森病的其他主要症状发生率要高</w:t>
      </w:r>
      <w:r>
        <w:rPr>
          <w:vertAlign w:val="superscript"/>
          /&gt;
        </w:rPr>
        <w:t>[</w:t>
      </w:r>
      <w:r>
        <w:rPr>
          <w:position w:val="12"/>
          <w:sz w:val="12"/>
        </w:rPr>
        <w:t xml:space="preserve">4~6</w:t>
      </w:r>
      <w:r>
        <w:rPr>
          <w:vertAlign w:val="superscript"/>
          /&gt;
        </w:rPr>
        <w:t>]</w:t>
      </w:r>
      <w:r>
        <w:t>。只不过因为</w:t>
      </w:r>
      <w:r/>
      <w:r>
        <w:t>80%以上的帕金森病人并没有完全丧失嗅觉而鲜于觉察</w:t>
      </w:r>
      <w:r>
        <w:rPr>
          <w:vertAlign w:val="superscript"/>
          /&gt;
        </w:rPr>
        <w:t>[</w:t>
      </w:r>
      <w:r>
        <w:rPr>
          <w:spacing w:val="-2"/>
          <w:position w:val="12"/>
          <w:sz w:val="12"/>
        </w:rPr>
        <w:t xml:space="preserve">4~6</w:t>
      </w:r>
      <w:r>
        <w:rPr>
          <w:vertAlign w:val="superscript"/>
          /&gt;
        </w:rPr>
        <w:t>]</w:t>
      </w:r>
      <w:r>
        <w:t>，</w:t>
      </w:r>
      <w:r>
        <w:t>另外</w:t>
      </w:r>
      <w:r>
        <w:t>，1984</w:t>
      </w:r>
      <w:r/>
      <w:r>
        <w:t>年宾夕法尼亚大学推出嗅觉诊断试纸之前</w:t>
      </w:r>
      <w:r>
        <w:t>，</w:t>
      </w:r>
      <w:r>
        <w:t>实用有效的量化的诊断手段尚未面世。自从有了这种嗅觉功能的测试手段之后，帕金森病存在嗅觉障碍的研究被正式的载入了文献</w:t>
      </w:r>
      <w:r>
        <w:rPr>
          <w:vertAlign w:val="superscript"/>
          /&gt;
        </w:rPr>
        <w:t>[</w:t>
      </w:r>
      <w:r>
        <w:rPr>
          <w:position w:val="12"/>
          <w:sz w:val="12"/>
        </w:rPr>
        <w:t xml:space="preserve">7~11</w:t>
      </w:r>
      <w:r>
        <w:rPr>
          <w:vertAlign w:val="superscript"/>
          /&gt;
        </w:rPr>
        <w:t>]</w:t>
      </w:r>
      <w:r>
        <w:t xml:space="preserve">. </w:t>
      </w:r>
      <w:r w:rsidR="001852F3">
        <w:t>Montgomery</w:t>
      </w:r>
      <w:r/>
      <w:r>
        <w:t>等人对</w:t>
      </w:r>
      <w:r/>
      <w:r>
        <w:t>40</w:t>
      </w:r>
      <w:r/>
      <w:r>
        <w:t>名帕金森病并发嗅觉障碍的患者的亲人进行了为期两年的前瞻性随访调查，发现</w:t>
      </w:r>
      <w:r/>
      <w:r>
        <w:t>10%的家属同样罹患帕金森病</w:t>
      </w:r>
      <w:r>
        <w:t>，</w:t>
      </w:r>
      <w:r>
        <w:t>他们也对帕金森病患者及家属做了单光子发射计算机体层摄影检查</w:t>
      </w:r>
      <w:r>
        <w:rPr>
          <w:vertAlign w:val="superscript"/>
          /&gt;
        </w:rPr>
        <w:t>[</w:t>
      </w:r>
      <w:r>
        <w:rPr>
          <w:color w:val="212121"/>
          <w:vertAlign w:val="superscript"/>
          <w:position w:val="12"/>
        </w:rPr>
        <w:t xml:space="preserve">11</w:t>
      </w:r>
      <w:r>
        <w:rPr>
          <w:vertAlign w:val="superscript"/>
          /&gt;
        </w:rPr>
        <w:t>]</w:t>
      </w:r>
      <w:r>
        <w:t>，</w:t>
      </w:r>
      <w:r>
        <w:t>结果为：</w:t>
      </w:r>
      <w:r w:rsidR="001852F3">
        <w:t xml:space="preserve">并发嗅觉障碍的帕金森病的亲属有</w:t>
      </w:r>
      <w:r/>
      <w:r>
        <w:t>12%存在多巴胺转运体的突触前异常，而那些未并发嗅觉障碍的帕金森病的亲属</w:t>
      </w:r>
      <w:r/>
      <w:r>
        <w:t>SPECT</w:t>
      </w:r>
      <w:r/>
      <w:r>
        <w:t>检查无异常，且他们也没有罹患帕金森病。</w:t>
      </w:r>
    </w:p>
    <w:p w:rsidR="0018722C">
      <w:pPr>
        <w:topLinePunct/>
      </w:pPr>
      <w:r>
        <w:t>Haehner</w:t>
      </w:r>
      <w:r/>
      <w:r w:rsidR="001852F3">
        <w:t xml:space="preserve">等人对</w:t>
      </w:r>
      <w:r>
        <w:t>400</w:t>
      </w:r>
      <w:r/>
      <w:r w:rsidR="001852F3">
        <w:t xml:space="preserve">名帕金森病人进行了嗅觉功能的检测，其中</w:t>
      </w:r>
      <w:r>
        <w:t>51</w:t>
      </w:r>
      <w:r>
        <w:t>.</w:t>
      </w:r>
      <w:r>
        <w:t>7%的病人发生了嗅觉减退，45%</w:t>
      </w:r>
      <w:r>
        <w:t>发生了功能性嗅觉丧失，仅</w:t>
      </w:r>
      <w:r>
        <w:t>3</w:t>
      </w:r>
      <w:r>
        <w:t>.</w:t>
      </w:r>
      <w:r>
        <w:t>3%病人嗅觉正常。某种意义上，帕金森病可以被认为是以嗅觉障碍为主要症状且伴随着运动症状的的一种疾病。</w:t>
      </w:r>
    </w:p>
    <w:p w:rsidR="0018722C">
      <w:pPr>
        <w:topLinePunct/>
      </w:pPr>
      <w:r>
        <w:t>迄今，帕金森病发生嗅觉障碍的机制并不清楚。目前考虑可能原因有：1.遗传因</w:t>
      </w:r>
    </w:p>
    <w:p w:rsidR="0018722C">
      <w:pPr>
        <w:topLinePunct/>
      </w:pPr>
      <w:r>
        <w:t>素。研究表明不同的帕金森病致病基因突变对嗅觉功能的影响是不同的。</w:t>
      </w:r>
      <w:r>
        <w:t>Correia Guedes</w:t>
      </w:r>
      <w:r>
        <w:t> </w:t>
      </w:r>
      <w:r>
        <w:t>L等发现LRRK2基因G2019S突变的PD患者易于发生嗅觉障碍，而且也有研究发现除了具有这种突变的PD患者发生了嗅觉障碍，连携带者也出现了嗅觉障</w:t>
      </w:r>
      <w:r>
        <w:t>碍</w:t>
      </w:r>
    </w:p>
    <w:p w:rsidR="0018722C">
      <w:pPr>
        <w:topLinePunct/>
      </w:pPr>
      <w:r>
        <w:t>[</w:t>
      </w:r>
      <w:r>
        <w:t xml:space="preserve">13~15</w:t>
      </w:r>
      <w:r>
        <w:t>]</w:t>
      </w:r>
      <w:r>
        <w:t>。2.相关蛋白的改变。帕金森病主要的病理改变是在变性的多巴胺能神经元中</w:t>
      </w:r>
    </w:p>
    <w:p w:rsidR="0018722C">
      <w:pPr>
        <w:topLinePunct/>
      </w:pPr>
      <w:r>
        <w:t>出现以synuclein为主要成分的包涵体和Tau蛋白相关神经纤维的聚集。在发生嗅觉障碍的PD患者中发现了含有异常蛋白的包涵体和神经纤维的聚集也存在于杏仁核、嗅皮质等部位。</w:t>
      </w:r>
      <w:r>
        <w:t>[</w:t>
      </w:r>
      <w:r>
        <w:rPr>
          <w:position w:val="12"/>
          <w:sz w:val="12"/>
        </w:rPr>
        <w:t xml:space="preserve">16~18</w:t>
      </w:r>
      <w:r>
        <w:t>]</w:t>
      </w:r>
      <w:r>
        <w:t xml:space="preserve"> </w:t>
      </w:r>
      <w:r>
        <w:t>3. PD患者出现嗅觉障碍与神经递质异常有关，除了多巴胺，还有其他类型的神经递质参与，这些神经递质的异常早于PD的病理变化，甚至可能促进PD的进程。</w:t>
      </w:r>
      <w:r>
        <w:t>[</w:t>
      </w:r>
      <w:r>
        <w:rPr>
          <w:position w:val="12"/>
          <w:sz w:val="12"/>
        </w:rPr>
        <w:t xml:space="preserve">19~20</w:t>
      </w:r>
      <w:r>
        <w:t>]</w:t>
      </w:r>
      <w:r w:rsidR="004B696B">
        <w:t xml:space="preserve"> </w:t>
      </w:r>
      <w:r>
        <w:t>4.环境因素的影响。PD的危险因素如年龄、脑外伤、病毒感染、金属离子、农药接触等，很可能是发生嗅觉减退的独立的危险因子</w:t>
      </w:r>
      <w:r>
        <w:rPr>
          <w:vertAlign w:val="superscript"/>
        </w:rPr>
        <w:t>[</w:t>
      </w:r>
      <w:r>
        <w:rPr>
          <w:vertAlign w:val="superscript"/>
          <w:position w:val="12"/>
        </w:rPr>
        <w:t xml:space="preserve">21</w:t>
      </w:r>
      <w:r>
        <w:rPr>
          <w:vertAlign w:val="superscript"/>
        </w:rPr>
        <w:t>]</w:t>
      </w:r>
      <w:r>
        <w:t>。</w:t>
      </w:r>
    </w:p>
    <w:p w:rsidR="0018722C">
      <w:pPr>
        <w:topLinePunct/>
      </w:pPr>
      <w:r>
        <w:t>对疾病发病机制的探究离不开好的动物模型。MPTP</w:t>
      </w:r>
      <w:r/>
      <w:r w:rsidR="001852F3">
        <w:t xml:space="preserve">非人灵长类帕金森病模型</w:t>
      </w:r>
      <w:r>
        <w:t>是迄今为止最接近于临床发病的</w:t>
      </w:r>
      <w:r>
        <w:t>PD</w:t>
      </w:r>
      <w:r/>
      <w:r w:rsidR="001852F3">
        <w:t xml:space="preserve">实验模型。</w:t>
      </w:r>
      <w:r>
        <w:t>MPTP</w:t>
      </w:r>
      <w:r/>
      <w:r w:rsidR="001852F3">
        <w:t xml:space="preserve">是最常用的一种制作帕金森</w:t>
      </w:r>
      <w:r>
        <w:t>病模型的药物，它通过破坏黑质-纹状体多巴胺递质系统使动物产生帕金森病症状。MPTP</w:t>
      </w:r>
      <w:r/>
      <w:r w:rsidR="001852F3">
        <w:t xml:space="preserve">经食蟹猴的股静脉注射，造成系统性食蟹猴帕金森病的模型，临床症状</w:t>
      </w:r>
      <w:r>
        <w:t>明显的类似于病人的临床症状，且反应持久不可逆，病理变化，生化改变也与帕</w:t>
      </w:r>
      <w:r>
        <w:t>金森病人非常相似，故</w:t>
      </w:r>
      <w:r>
        <w:t>MPTP</w:t>
      </w:r>
      <w:r/>
      <w:r w:rsidR="001852F3">
        <w:t xml:space="preserve">食蟹猴帕金森病模型作为研究帕金森病的动物模型十</w:t>
      </w:r>
      <w:r>
        <w:t>分理想</w:t>
      </w:r>
      <w:r>
        <w:t>[</w:t>
      </w:r>
      <w:r>
        <w:t xml:space="preserve">22~23</w:t>
      </w:r>
      <w:r>
        <w:t>]</w:t>
      </w:r>
      <w:r>
        <w:t>。</w:t>
      </w:r>
    </w:p>
    <w:p w:rsidR="0018722C">
      <w:pPr>
        <w:topLinePunct/>
      </w:pPr>
      <w:r>
        <w:t>为了更好的理解帕金森病造成嗅觉障碍的原因，嗅觉系统的神经解剖是非常具有研究价值的。嗅觉系统是一个十分特殊的感官系统，它是惟一的与外周直接建立联系的中枢神经系统，具有很强的可塑性，终生不断的更新和再生，这也提示我们治疗存在嗅觉通路缺陷的嗅觉障碍患者可能有一条利用嗅觉系统可塑性的治疗手段。可以发现这一特点对于嗅通路中断的嗅觉障碍患者的治疗将是一条新的途径。嗅觉系统是由嗅上皮、嗅球和嗅皮层三部分组成。这三个部位的功能是哺乳动物能够精确的识别各种气味的基础。气味信息经黏膜上的感觉神经元向嗅</w:t>
      </w:r>
      <w:r>
        <w:t>球投射</w:t>
      </w:r>
      <w:r>
        <w:rPr>
          <w:rFonts w:hint="eastAsia"/>
        </w:rPr>
        <w:t>，</w:t>
      </w:r>
      <w:r w:rsidR="001852F3">
        <w:t xml:space="preserve">再经嗅球的神经通路传入大脑皮层</w:t>
      </w:r>
      <w:r>
        <w:rPr>
          <w:rFonts w:hint="eastAsia"/>
        </w:rPr>
        <w:t>，</w:t>
      </w:r>
      <w:r>
        <w:t>形成嗅觉。而作为嗅觉系统关键部位的嗅球，很可能是帕金森病嗅觉障碍的病理基础之关键所在，因此对它的研究更是重中之重。人们逐渐了解到，嗅球不仅仅是嗅觉信息传递的中继站，它的功</w:t>
      </w:r>
      <w:r>
        <w:t>能</w:t>
      </w:r>
    </w:p>
    <w:p w:rsidR="0018722C">
      <w:pPr>
        <w:topLinePunct/>
      </w:pPr>
      <w:r>
        <w:t>类似于其他感觉系统的主皮层，神经通路甚为复杂。嗅球与诸多的脑区形成神经</w:t>
      </w:r>
      <w:r>
        <w:t>纤维联系</w:t>
      </w:r>
      <w:r>
        <w:rPr>
          <w:rFonts w:hint="eastAsia"/>
        </w:rPr>
        <w:t>，</w:t>
      </w:r>
      <w:r w:rsidR="001852F3">
        <w:t xml:space="preserve">不仅联系到产生嗅觉的相关结构</w:t>
      </w:r>
      <w:r>
        <w:rPr>
          <w:rFonts w:hint="eastAsia"/>
        </w:rPr>
        <w:t>，</w:t>
      </w:r>
      <w:r w:rsidR="001852F3">
        <w:t xml:space="preserve">如副嗅区、杏仁核及</w:t>
      </w:r>
      <w:r>
        <w:t>habenular</w:t>
      </w:r>
      <w:r w:rsidR="001852F3">
        <w:t xml:space="preserve">核等</w:t>
      </w:r>
      <w:r>
        <w:rPr>
          <w:rFonts w:hint="eastAsia"/>
        </w:rPr>
        <w:t>，</w:t>
      </w:r>
      <w:r w:rsidR="001852F3">
        <w:t xml:space="preserve">还联系到海马、下丘脑及网状结构等。在传达皮层之前嗅球将对嗅觉信息处以最后的加工，故而被称为“嗅觉的下丘脑”</w:t>
      </w:r>
      <w:r>
        <w:t>[</w:t>
      </w:r>
      <w:r>
        <w:t xml:space="preserve">24~25</w:t>
      </w:r>
      <w:r>
        <w:t>]</w:t>
      </w:r>
      <w:r/>
      <w:r>
        <w:t>。现有的文献资料较多的研究嗅觉发达的动物和帕金森病人及正常人的嗅球，嗅觉不发达的非人灵长类动物在这方面的知识十分有限。我们的实验希望通过免疫组化的方法了解：</w:t>
      </w:r>
      <w:r>
        <w:t>1</w:t>
      </w:r>
      <w:r>
        <w:t>.食蟹猴嗅球的组织形态。2.</w:t>
      </w:r>
      <w:r>
        <w:t> 各神经递质在食蟹猴嗅球中的表达情况以及</w:t>
      </w:r>
      <w:r>
        <w:t>MPTP</w:t>
      </w:r>
      <w:r/>
      <w:r w:rsidR="001852F3">
        <w:t xml:space="preserve">损伤对食蟹</w:t>
      </w:r>
      <w:r>
        <w:t>猴嗅球神经递质表达情况的影响。研究这些知识，可以为帕金森病嗅觉障碍的神经基础积累一定的相关资料。</w:t>
      </w:r>
    </w:p>
    <w:p w:rsidR="0018722C">
      <w:pPr>
        <w:pStyle w:val="Heading1"/>
        <w:topLinePunct/>
      </w:pPr>
      <w:bookmarkStart w:id="530921" w:name="_Toc686530921"/>
      <w:bookmarkStart w:name="第一部分 食蟹猴MPTP帕金森病系统性模型的建立 " w:id="10"/>
      <w:bookmarkEnd w:id="10"/>
      <w:r/>
      <w:r>
        <w:t>第一部分</w:t>
      </w:r>
      <w:r>
        <w:t xml:space="preserve">  </w:t>
      </w:r>
      <w:r w:rsidRPr="00DB64CE">
        <w:t>食蟹猴</w:t>
      </w:r>
      <w:r w:rsidR="001852F3">
        <w:t xml:space="preserve">MPTP</w:t>
      </w:r>
      <w:r w:rsidR="001852F3">
        <w:t xml:space="preserve">帕金森病系统性模型的建立</w:t>
      </w:r>
      <w:bookmarkEnd w:id="530921"/>
    </w:p>
    <w:p w:rsidR="0018722C">
      <w:pPr>
        <w:topLinePunct/>
      </w:pPr>
      <w:r>
        <w:t>自从发现吸毒者产生的类似于帕金森病的急性的运动迟缓震颤等症状系自制</w:t>
      </w:r>
      <w:r>
        <w:t>海洛因中的</w:t>
      </w:r>
      <w:r>
        <w:t>MPTP</w:t>
      </w:r>
      <w:r/>
      <w:r w:rsidR="001852F3">
        <w:t xml:space="preserve">引起之后，</w:t>
      </w:r>
      <w:r>
        <w:t>MPTP</w:t>
      </w:r>
      <w:r/>
      <w:r w:rsidR="001852F3">
        <w:t xml:space="preserve">就被用于啮齿类动物和灵长类动物的帕金森病模</w:t>
      </w:r>
      <w:r>
        <w:t>型制作。经股静脉注射</w:t>
      </w:r>
      <w:r>
        <w:t>MPTP，制成系统性食蟹猴帕金森的模型，该模型不仅在症</w:t>
      </w:r>
      <w:r>
        <w:t>状、病理、生化方面与人类</w:t>
      </w:r>
      <w:r>
        <w:t>PD</w:t>
      </w:r>
      <w:r/>
      <w:r w:rsidR="001852F3">
        <w:t xml:space="preserve">极为相似，而且对抗</w:t>
      </w:r>
      <w:r>
        <w:t>PD</w:t>
      </w:r>
      <w:r/>
      <w:r w:rsidR="001852F3">
        <w:t xml:space="preserve">药物的反应包括副作用也</w:t>
      </w:r>
      <w:r>
        <w:t>与人类相似，是迄今最能反映人类</w:t>
      </w:r>
      <w:r>
        <w:t>PD</w:t>
      </w:r>
      <w:r/>
      <w:r w:rsidR="001852F3">
        <w:t xml:space="preserve">特征的动物模型，从而广泛的应用于人类帕金森病的发病机制、诊断和治疗的研究。</w:t>
      </w:r>
    </w:p>
    <w:p w:rsidR="0018722C">
      <w:pPr>
        <w:pStyle w:val="Heading2"/>
        <w:topLinePunct/>
        <w:ind w:left="171" w:hangingChars="171" w:hanging="171"/>
      </w:pPr>
      <w:bookmarkStart w:name="1 材料和方法 " w:id="11"/>
      <w:bookmarkEnd w:id="11"/>
      <w:r>
        <w:t>1</w:t>
      </w:r>
      <w:r>
        <w:t xml:space="preserve"> </w:t>
      </w:r>
      <w:r/>
      <w:bookmarkStart w:name="1 材料和方法 " w:id="12"/>
      <w:bookmarkEnd w:id="12"/>
      <w:r>
        <w:t>材料和方法</w:t>
      </w:r>
    </w:p>
    <w:p w:rsidR="0018722C">
      <w:pPr>
        <w:pStyle w:val="BodyText"/>
        <w:spacing w:before="160"/>
        <w:ind w:leftChars="0" w:left="138"/>
        <w:topLinePunct/>
      </w:pPr>
      <w:r>
        <w:t>动物及处理</w:t>
      </w:r>
    </w:p>
    <w:p w:rsidR="0018722C">
      <w:pPr>
        <w:topLinePunct/>
      </w:pPr>
      <w:r>
        <w:t>成年健康食蟹猴</w:t>
      </w:r>
      <w:r>
        <w:t>6</w:t>
      </w:r>
      <w:r/>
      <w:r w:rsidR="001852F3">
        <w:t xml:space="preserve">只，由广西南宁灵康赛诺科生物科技有限公司灵长类实验中心提供，所有动物均有详细的出生记录和检疫证书。所有动物均无明显的肢体</w:t>
      </w:r>
      <w:r>
        <w:t>的残损。实验中所有涉及动物的实验方案均得到了动物关怀与使用伦理委员</w:t>
      </w:r>
      <w:r>
        <w:t>会</w:t>
      </w:r>
    </w:p>
    <w:p w:rsidR="0018722C">
      <w:pPr>
        <w:topLinePunct/>
      </w:pPr>
      <w:r>
        <w:t>(</w:t>
      </w:r>
      <w:r>
        <w:t>Institutional</w:t>
      </w:r>
      <w:r>
        <w:t> </w:t>
      </w:r>
      <w:r>
        <w:t>Animal</w:t>
      </w:r>
      <w:r>
        <w:t> </w:t>
      </w:r>
      <w:r>
        <w:t>Care</w:t>
      </w:r>
      <w:r>
        <w:t> </w:t>
      </w:r>
      <w:r>
        <w:t>and</w:t>
      </w:r>
      <w:r>
        <w:t> </w:t>
      </w:r>
      <w:r>
        <w:t>Use</w:t>
      </w:r>
      <w:r>
        <w:t> </w:t>
      </w:r>
      <w:r>
        <w:t>Committee</w:t>
      </w:r>
      <w:r>
        <w:t>)</w:t>
      </w:r>
      <w:r>
        <w:t>的认可。动物中心严格按照AAALAC</w:t>
      </w:r>
      <w:r>
        <w:t> </w:t>
      </w:r>
      <w:r>
        <w:t>(</w:t>
      </w:r>
      <w:r>
        <w:t>Association</w:t>
      </w:r>
      <w:r>
        <w:t> </w:t>
      </w:r>
      <w:r>
        <w:t>for</w:t>
      </w:r>
      <w:r>
        <w:t> </w:t>
      </w:r>
      <w:r>
        <w:t>Assessment</w:t>
      </w:r>
      <w:r>
        <w:t> </w:t>
      </w:r>
      <w:r>
        <w:t>and</w:t>
      </w:r>
      <w:r>
        <w:t> </w:t>
      </w:r>
      <w:r>
        <w:t>Accreditation</w:t>
      </w:r>
      <w:r>
        <w:t> </w:t>
      </w:r>
      <w:r>
        <w:t>of</w:t>
      </w:r>
      <w:r>
        <w:t> </w:t>
      </w:r>
      <w:r>
        <w:t>Laboratory</w:t>
      </w:r>
      <w:r>
        <w:t> </w:t>
      </w:r>
      <w:r>
        <w:t>Anima</w:t>
      </w:r>
      <w:r>
        <w:t>l</w:t>
      </w:r>
    </w:p>
    <w:p w:rsidR="0018722C">
      <w:pPr>
        <w:topLinePunct/>
      </w:pPr>
      <w:r>
        <w:t>Care，国际实验动物评估和认可管理委员会</w:t>
      </w:r>
      <w:r>
        <w:t>）</w:t>
      </w:r>
      <w:r>
        <w:t>规定和要求对动物进行日常的饲养、</w:t>
      </w:r>
      <w:r>
        <w:t>关怀和管理。动物房温度保持在</w:t>
      </w:r>
      <w:r>
        <w:t>23~28℃，12</w:t>
      </w:r>
      <w:r>
        <w:t>/</w:t>
      </w:r>
      <w:r>
        <w:t>12h</w:t>
      </w:r>
      <w:r/>
      <w:r w:rsidR="001852F3">
        <w:t xml:space="preserve">光暗交替，持续的纯净饮用水供应，每日给予常规猴料和新鲜水果。行为学分析实验在动物中心完成，由试验人员和专门的技术人员实施。</w:t>
      </w:r>
    </w:p>
    <w:p w:rsidR="0018722C">
      <w:pPr>
        <w:topLinePunct/>
      </w:pPr>
      <w:r>
        <w:rPr>
          <w:b/>
        </w:rPr>
        <w:t>行</w:t>
      </w:r>
      <w:r>
        <w:rPr>
          <w:b/>
        </w:rPr>
        <w:t>为</w:t>
      </w:r>
      <w:r>
        <w:rPr>
          <w:b/>
        </w:rPr>
        <w:t>学</w:t>
      </w:r>
      <w:r>
        <w:rPr>
          <w:b/>
        </w:rPr>
        <w:t>记录</w:t>
      </w:r>
      <w:r>
        <w:t>个人计</w:t>
      </w:r>
      <w:r>
        <w:t>算</w:t>
      </w:r>
      <w:r>
        <w:t>机</w:t>
      </w:r>
      <w:r>
        <w:t>（</w:t>
      </w:r>
      <w:r>
        <w:t>组装</w:t>
      </w:r>
      <w:r>
        <w:t>）</w:t>
      </w:r>
      <w:r>
        <w:t>；网络摄像头</w:t>
      </w:r>
      <w:r>
        <w:t>（</w:t>
      </w:r>
      <w:r>
        <w:t>FL-309P</w:t>
      </w:r>
      <w:r>
        <w:rPr>
          <w:rFonts w:hint="eastAsia"/>
        </w:rPr>
        <w:t>，</w:t>
      </w:r>
      <w:r/>
      <w:r w:rsidR="001852F3">
        <w:t xml:space="preserve">深圳飞盟电子公司</w:t>
      </w:r>
      <w:r>
        <w:t>）</w:t>
      </w:r>
      <w:r>
        <w:t>；</w:t>
      </w:r>
      <w:r>
        <w:t>宽</w:t>
      </w:r>
      <w:r>
        <w:t>频</w:t>
      </w:r>
      <w:r/>
      <w:r>
        <w:t>USB</w:t>
      </w:r>
      <w:r/>
      <w:r>
        <w:t>延</w:t>
      </w:r>
      <w:r>
        <w:t>长</w:t>
      </w:r>
      <w:r>
        <w:t>线</w:t>
      </w:r>
      <w:r>
        <w:t>（</w:t>
      </w:r>
      <w:r>
        <w:t>ZK</w:t>
      </w:r>
      <w:r>
        <w:rPr>
          <w:spacing w:val="0"/>
        </w:rPr>
        <w:t>-</w:t>
      </w:r>
      <w:r>
        <w:t>E01</w:t>
      </w:r>
      <w:r>
        <w:rPr>
          <w:rFonts w:hint="eastAsia"/>
        </w:rPr>
        <w:t>，</w:t>
      </w:r>
      <w:r w:rsidR="001852F3">
        <w:rPr>
          <w:spacing w:val="0"/>
        </w:rPr>
        <w:t xml:space="preserve">广</w:t>
      </w:r>
      <w:r>
        <w:rPr>
          <w:spacing w:val="2"/>
        </w:rPr>
        <w:t>东</w:t>
      </w:r>
      <w:r>
        <w:rPr>
          <w:spacing w:val="0"/>
        </w:rPr>
        <w:t>力</w:t>
      </w:r>
      <w:r>
        <w:rPr>
          <w:spacing w:val="2"/>
        </w:rPr>
        <w:t>特</w:t>
      </w:r>
      <w:r>
        <w:rPr>
          <w:spacing w:val="0"/>
        </w:rPr>
        <w:t>电</w:t>
      </w:r>
      <w:r>
        <w:rPr>
          <w:spacing w:val="2"/>
        </w:rPr>
        <w:t>子有</w:t>
      </w:r>
      <w:r>
        <w:rPr>
          <w:spacing w:val="0"/>
        </w:rPr>
        <w:t>限公</w:t>
      </w:r>
      <w:r>
        <w:rPr>
          <w:spacing w:val="2"/>
        </w:rPr>
        <w:t>司</w:t>
      </w:r>
      <w:r>
        <w:t>）</w:t>
      </w:r>
      <w:r>
        <w:t>；</w:t>
      </w:r>
      <w:r>
        <w:t>摄</w:t>
      </w:r>
      <w:r>
        <w:t>像</w:t>
      </w:r>
      <w:r>
        <w:t>头控</w:t>
      </w:r>
      <w:r>
        <w:t>制</w:t>
      </w:r>
      <w:r>
        <w:t>数据</w:t>
      </w:r>
      <w:r>
        <w:t>采</w:t>
      </w:r>
      <w:r>
        <w:t>集软</w:t>
      </w:r>
      <w:r>
        <w:t>件</w:t>
      </w:r>
    </w:p>
    <w:p w:rsidR="0018722C">
      <w:pPr>
        <w:topLinePunct/>
      </w:pPr>
      <w:r>
        <w:t>（</w:t>
      </w:r>
      <w:r>
        <w:t>Ga</w:t>
      </w:r>
      <w:r>
        <w:t>r</w:t>
      </w:r>
      <w:r>
        <w:t>uda</w:t>
      </w:r>
      <w:r>
        <w:rPr>
          <w:rFonts w:hint="eastAsia"/>
        </w:rPr>
        <w:t>，</w:t>
      </w:r>
      <w:r w:rsidR="001852F3">
        <w:t xml:space="preserve">美国帕金森病研究所提供</w:t>
      </w:r>
      <w:r>
        <w:t>）</w:t>
      </w:r>
      <w:r>
        <w:t>；运动总量分析软件</w:t>
      </w:r>
      <w:r>
        <w:t>（</w:t>
      </w:r>
      <w:r>
        <w:t>Exc</w:t>
      </w:r>
      <w:r>
        <w:rPr>
          <w:spacing w:val="0"/>
        </w:rPr>
        <w:t>e</w:t>
      </w:r>
      <w:r>
        <w:rPr>
          <w:spacing w:val="2"/>
        </w:rPr>
        <w:t>l</w:t>
      </w:r>
      <w:r>
        <w:t>、宏程序</w:t>
      </w:r>
      <w:r>
        <w:rPr>
          <w:rFonts w:hint="eastAsia"/>
        </w:rPr>
        <w:t>，</w:t>
      </w:r>
      <w:r w:rsidR="001852F3">
        <w:t xml:space="preserve">美国帕金森病研究所提供</w:t>
      </w:r>
      <w:r>
        <w:t>）</w:t>
      </w:r>
      <w:r>
        <w:t>；</w:t>
      </w:r>
      <w:r>
        <w:t>Excel</w:t>
      </w:r>
      <w:r>
        <w:t> </w:t>
      </w:r>
      <w:r>
        <w:t>200</w:t>
      </w:r>
      <w:r>
        <w:t>0</w:t>
      </w:r>
      <w:r>
        <w:t>（</w:t>
      </w:r>
      <w:r>
        <w:t>美国微软公司</w:t>
      </w:r>
      <w:r>
        <w:t>）</w:t>
      </w:r>
      <w:r>
        <w:t>；数码摄像机</w:t>
      </w:r>
      <w:r>
        <w:t>（</w:t>
      </w:r>
      <w:r>
        <w:t>Sony</w:t>
      </w:r>
      <w:r>
        <w:rPr>
          <w:spacing w:val="-30"/>
        </w:rPr>
        <w:t> </w:t>
      </w:r>
      <w:r>
        <w:t>HC21E,</w:t>
      </w:r>
      <w:r>
        <w:rPr>
          <w:spacing w:val="0"/>
        </w:rPr>
        <w:t>日本</w:t>
      </w:r>
      <w:r>
        <w:t>）</w:t>
      </w:r>
      <w:r>
        <w:t>；数码摄像带</w:t>
      </w:r>
      <w:r>
        <w:t>（</w:t>
      </w:r>
      <w:r>
        <w:rPr>
          <w:spacing w:val="0"/>
        </w:rPr>
        <w:t>S</w:t>
      </w:r>
      <w:r>
        <w:t>ony</w:t>
      </w:r>
      <w:r>
        <w:rPr>
          <w:rFonts w:hint="eastAsia"/>
        </w:rPr>
        <w:t>，</w:t>
      </w:r>
      <w:r w:rsidR="001852F3">
        <w:rPr>
          <w:spacing w:val="0"/>
        </w:rPr>
        <w:t xml:space="preserve">日本</w:t>
      </w:r>
      <w:r>
        <w:t>）</w:t>
      </w:r>
      <w:r>
        <w:t>；网络路由器</w:t>
      </w:r>
      <w:r>
        <w:t>（</w:t>
      </w:r>
      <w:r>
        <w:t>RG-R714M</w:t>
      </w:r>
      <w:r>
        <w:rPr>
          <w:rFonts w:hint="eastAsia"/>
        </w:rPr>
        <w:t>，</w:t>
      </w:r>
      <w:r w:rsidR="001852F3">
        <w:t xml:space="preserve">福建星网锐捷通讯有限公司</w:t>
      </w:r>
      <w:r>
        <w:t>）</w:t>
      </w:r>
      <w:r>
        <w:t>；视频采集盒</w:t>
      </w:r>
      <w:r>
        <w:t>（</w:t>
      </w:r>
      <w:r>
        <w:t>LKV328</w:t>
      </w:r>
      <w:r>
        <w:rPr>
          <w:rFonts w:hint="eastAsia"/>
        </w:rPr>
        <w:t>，</w:t>
      </w:r>
      <w:r w:rsidR="001852F3">
        <w:t xml:space="preserve">深圳市朗强科技有限公司</w:t>
      </w:r>
      <w:r>
        <w:t>）</w:t>
      </w:r>
      <w:r>
        <w:t>；先锋</w:t>
      </w:r>
      <w:r>
        <w:t>DVD</w:t>
      </w:r>
      <w:r/>
      <w:r w:rsidR="001852F3">
        <w:t xml:space="preserve">刻录</w:t>
      </w:r>
      <w:r w:rsidR="001852F3">
        <w:t>机</w:t>
      </w:r>
    </w:p>
    <w:p w:rsidR="0018722C">
      <w:pPr>
        <w:topLinePunct/>
      </w:pPr>
      <w:r>
        <w:t>（</w:t>
      </w:r>
      <w:r>
        <w:t>DV</w:t>
      </w:r>
      <w:r>
        <w:t>R</w:t>
      </w:r>
      <w:r>
        <w:t>-110EXL</w:t>
      </w:r>
      <w:r>
        <w:t>,</w:t>
      </w:r>
      <w:r>
        <w:t> 中国</w:t>
      </w:r>
      <w:r>
        <w:t>）</w:t>
      </w:r>
      <w:r>
        <w:t>；取食装置</w:t>
      </w:r>
      <w:r>
        <w:t>（</w:t>
      </w:r>
      <w:r>
        <w:t>自行设计制作</w:t>
      </w:r>
      <w:r>
        <w:t>）</w:t>
      </w:r>
      <w:r>
        <w:t>；行为观察笼</w:t>
      </w:r>
      <w:r>
        <w:t>（</w:t>
      </w:r>
      <w:r>
        <w:t>自行设计制作</w:t>
      </w:r>
      <w:r>
        <w:t>）</w:t>
      </w:r>
      <w:r>
        <w:t>；</w:t>
      </w:r>
      <w:r>
        <w:t>转移笼</w:t>
      </w:r>
      <w:r>
        <w:t>（</w:t>
      </w:r>
      <w:r>
        <w:t>自行设计制作</w:t>
      </w:r>
      <w:r>
        <w:t>）</w:t>
      </w:r>
      <w:r>
        <w:t>。在广西南宁灵康赛诺科生物科技有限公司灵长类实验</w:t>
      </w:r>
      <w:r>
        <w:t>中</w:t>
      </w:r>
    </w:p>
    <w:p w:rsidR="0018722C">
      <w:pPr>
        <w:topLinePunct/>
      </w:pPr>
      <w:r>
        <w:t>心，由实验人员和专门行为学技术人员共同完成。麻醉方法</w:t>
      </w:r>
    </w:p>
    <w:p w:rsidR="0018722C">
      <w:pPr>
        <w:topLinePunct/>
      </w:pPr>
      <w:r>
        <w:t>注射MPTP之前15分钟给予氯胺酮注射液</w:t>
      </w:r>
      <w:r>
        <w:t>（</w:t>
      </w:r>
      <w:r>
        <w:t>4～5mg</w:t>
      </w:r>
      <w:r>
        <w:t>/</w:t>
      </w:r>
      <w:r>
        <w:t>kg</w:t>
      </w:r>
      <w:r>
        <w:t>）</w:t>
      </w:r>
      <w:r>
        <w:t>，肌肉注射，麻醉前30</w:t>
      </w:r>
      <w:r w:rsidR="001852F3">
        <w:t xml:space="preserve">分钟给予阿托品注射液</w:t>
      </w:r>
      <w:r w:rsidR="001852F3">
        <w:t xml:space="preserve">0</w:t>
      </w:r>
      <w:r>
        <w:t>.</w:t>
      </w:r>
      <w:r>
        <w:t>04mg</w:t>
      </w:r>
      <w:r>
        <w:t>/</w:t>
      </w:r>
      <w:r>
        <w:t>kg, 肌肉注射。</w:t>
      </w:r>
    </w:p>
    <w:p w:rsidR="0018722C">
      <w:pPr>
        <w:topLinePunct/>
      </w:pPr>
      <w:r>
        <w:rPr>
          <w:rFonts w:cstheme="minorBidi" w:hAnsiTheme="minorHAnsi" w:eastAsiaTheme="minorHAnsi" w:asciiTheme="minorHAnsi"/>
          <w:b/>
        </w:rPr>
        <w:t>MPTP</w:t>
      </w:r>
      <w:r>
        <w:rPr>
          <w:rFonts w:cstheme="minorBidi" w:hAnsiTheme="minorHAnsi" w:eastAsiaTheme="minorHAnsi" w:asciiTheme="minorHAnsi"/>
        </w:rPr>
        <w:t>注射方法</w:t>
      </w:r>
    </w:p>
    <w:p w:rsidR="0018722C">
      <w:pPr>
        <w:topLinePunct/>
      </w:pPr>
      <w:r>
        <w:t>采用小剂量连续给药方法，即0.2mg</w:t>
      </w:r>
      <w:r>
        <w:t>/</w:t>
      </w:r>
      <w:r>
        <w:t>kg MPTP-HCl</w:t>
      </w:r>
      <w:r w:rsidR="001852F3">
        <w:t xml:space="preserve">溶液</w:t>
      </w:r>
      <w:r>
        <w:rPr>
          <w:rFonts w:hint="eastAsia"/>
        </w:rPr>
        <w:t>，</w:t>
      </w:r>
      <w:r w:rsidR="001852F3">
        <w:t xml:space="preserve">于下肢静脉缓慢注</w:t>
      </w:r>
      <w:r>
        <w:t>入，每天早晨</w:t>
      </w:r>
      <w:r>
        <w:t>1</w:t>
      </w:r>
      <w:r>
        <w:t>次</w:t>
      </w:r>
      <w:r>
        <w:t>（</w:t>
      </w:r>
      <w:r>
        <w:t xml:space="preserve">9AM</w:t>
      </w:r>
      <w:r>
        <w:t>）</w:t>
      </w:r>
      <w:r>
        <w:t>。采用个体化原则，以出现典型的临床症状为注射终点。</w:t>
      </w:r>
    </w:p>
    <w:p w:rsidR="0018722C">
      <w:pPr>
        <w:topLinePunct/>
      </w:pPr>
      <w:r>
        <w:rPr>
          <w:rFonts w:cstheme="minorBidi" w:hAnsiTheme="minorHAnsi" w:eastAsiaTheme="minorHAnsi" w:asciiTheme="minorHAnsi"/>
          <w:b/>
        </w:rPr>
        <w:t>MPTP</w:t>
      </w:r>
      <w:r>
        <w:rPr>
          <w:rFonts w:cstheme="minorBidi" w:hAnsiTheme="minorHAnsi" w:eastAsiaTheme="minorHAnsi" w:asciiTheme="minorHAnsi"/>
        </w:rPr>
        <w:t>溶液配制方法及使用</w:t>
      </w:r>
      <w:r>
        <w:rPr>
          <w:rFonts w:cstheme="minorBidi" w:hAnsiTheme="minorHAnsi" w:eastAsiaTheme="minorHAnsi" w:asciiTheme="minorHAnsi"/>
          <w:b/>
        </w:rPr>
        <w:t>MPTP</w:t>
      </w:r>
      <w:r>
        <w:rPr>
          <w:rFonts w:cstheme="minorBidi" w:hAnsiTheme="minorHAnsi" w:eastAsiaTheme="minorHAnsi" w:asciiTheme="minorHAnsi"/>
        </w:rPr>
        <w:t>的防护措施配制步骤</w:t>
      </w:r>
    </w:p>
    <w:p w:rsidR="0018722C">
      <w:pPr>
        <w:topLinePunct/>
      </w:pPr>
      <w:r>
        <w:t>为了便于注射，配成浓度为0.2mg</w:t>
      </w:r>
      <w:r>
        <w:t>/</w:t>
      </w:r>
      <w:r>
        <w:t>ml</w:t>
      </w:r>
      <w:r w:rsidR="001852F3">
        <w:t xml:space="preserve">溶液，将MPTP粉剂在通风厨中用微量天平准确分装成10mg</w:t>
      </w:r>
      <w:r w:rsidR="001852F3">
        <w:t xml:space="preserve">放入Appendorf管中密封。配制MPTP溶液的量原则上是足够当天用的量，但最多不能超过两天的用量，注射当天，同样在通风厨中将盛有10m</w:t>
      </w:r>
      <w:r w:rsidR="001852F3">
        <w:t>g</w:t>
      </w:r>
    </w:p>
    <w:p w:rsidR="0018722C">
      <w:pPr>
        <w:topLinePunct/>
      </w:pPr>
      <w:r>
        <w:t>MPTP的Appendorf管用手掌式离心机离心使MPTP</w:t>
      </w:r>
      <w:r>
        <w:t>粉剂集中到管底，用加样枪吸取少量生理盐水溶解，盖上盖后混匀，另用50ml离心管用移液管加入无菌生理盐水30ml</w:t>
      </w:r>
      <w:r/>
      <w:r w:rsidR="001852F3">
        <w:t xml:space="preserve">，然后将溶解的</w:t>
      </w:r>
      <w:r>
        <w:t>MPTP</w:t>
      </w:r>
      <w:r>
        <w:t>加入混匀，用生理盐水冲洗</w:t>
      </w:r>
      <w:r>
        <w:t>Appendorf</w:t>
      </w:r>
      <w:r/>
      <w:r w:rsidR="001852F3">
        <w:t xml:space="preserve">管，然后加入离</w:t>
      </w:r>
      <w:r>
        <w:t>心管，如此反复</w:t>
      </w:r>
      <w:r>
        <w:t>3</w:t>
      </w:r>
      <w:r>
        <w:t>次，最后将离心管中生理盐水加至</w:t>
      </w:r>
      <w:r>
        <w:t>50ml</w:t>
      </w:r>
      <w:r/>
      <w:r w:rsidR="001852F3">
        <w:t xml:space="preserve">混匀，用</w:t>
      </w:r>
      <w:r>
        <w:t>0.22μm一次性</w:t>
      </w:r>
      <w:r>
        <w:t>无菌滤器过滤至另一只离心管中即可。当日用后剩余的溶液冻存于专用的</w:t>
      </w:r>
      <w:r>
        <w:t>-20℃冰箱冷冻室内，注射之前1h解冻即可。</w:t>
      </w:r>
    </w:p>
    <w:p w:rsidR="0018722C">
      <w:pPr>
        <w:topLinePunct/>
      </w:pPr>
      <w:r>
        <w:t>注射时注意事项</w:t>
      </w:r>
    </w:p>
    <w:p w:rsidR="0018722C">
      <w:pPr>
        <w:topLinePunct/>
      </w:pPr>
      <w:r>
        <w:t>注射时根据需要的量，选用5ml或10ml注射器，抽取MPTP后随即连</w:t>
      </w:r>
      <w:r>
        <w:t>接头</w:t>
      </w:r>
      <w:r>
        <w:t>皮针，</w:t>
      </w:r>
      <w:r w:rsidR="001852F3">
        <w:t xml:space="preserve">防止药液漏出，注射完毕后，不能拔针，只需取下注射器，再用抽取了无菌生理盐水的注射器连</w:t>
      </w:r>
      <w:r w:rsidR="001852F3">
        <w:t>接头</w:t>
      </w:r>
      <w:r w:rsidR="001852F3">
        <w:t>皮针并注入盐水2－3ml，将头皮针中残留的药液冲洗干净保证注入的MPTP</w:t>
      </w:r>
      <w:r>
        <w:t>的量。注射的整个过程要尽量防止</w:t>
      </w:r>
      <w:r>
        <w:t>MPTP</w:t>
      </w:r>
      <w:r>
        <w:t>漏出，注射速度约</w:t>
      </w:r>
      <w:r>
        <w:t>1</w:t>
      </w:r>
      <w:r>
        <w:t> </w:t>
      </w:r>
      <w:r>
        <w:t>ml</w:t>
      </w:r>
      <w:r>
        <w:t> </w:t>
      </w:r>
      <w:r>
        <w:t>/</w:t>
      </w:r>
      <w:r>
        <w:t> </w:t>
      </w:r>
      <w:r>
        <w:t>min。防护措</w:t>
      </w:r>
      <w:r>
        <w:t>施</w:t>
      </w:r>
    </w:p>
    <w:p w:rsidR="0018722C">
      <w:pPr>
        <w:topLinePunct/>
      </w:pPr>
      <w:r>
        <w:t>MPTP是神经剧毒药物</w:t>
      </w:r>
      <w:r>
        <w:rPr>
          <w:rFonts w:hint="eastAsia"/>
        </w:rPr>
        <w:t>，</w:t>
      </w:r>
      <w:r>
        <w:t>人类对其敏感性最强</w:t>
      </w:r>
      <w:r>
        <w:rPr>
          <w:rFonts w:hint="eastAsia"/>
        </w:rPr>
        <w:t>，</w:t>
      </w:r>
      <w:r>
        <w:t>故在使用MPTP的全过程中需严格遵守MPTP安全防护规程。</w:t>
      </w:r>
    </w:p>
    <w:p w:rsidR="0018722C">
      <w:pPr>
        <w:topLinePunct/>
      </w:pPr>
      <w:r>
        <w:t>MPTP</w:t>
      </w:r>
      <w:r w:rsidR="001852F3">
        <w:t xml:space="preserve">注射后的异常反应</w:t>
      </w:r>
    </w:p>
    <w:p w:rsidR="0018722C">
      <w:pPr>
        <w:topLinePunct/>
      </w:pPr>
      <w:r>
        <w:t>在注射MPTP</w:t>
      </w:r>
      <w:r w:rsidR="001852F3">
        <w:t xml:space="preserve">期间，会出现相应的异常的临床症状、异常反应和PD</w:t>
      </w:r>
      <w:r w:rsidR="001852F3">
        <w:t xml:space="preserve">临床症状，</w:t>
      </w:r>
      <w:r w:rsidR="001852F3">
        <w:t xml:space="preserve">应仔细观察并做好记录。</w:t>
      </w:r>
    </w:p>
    <w:p w:rsidR="0018722C">
      <w:pPr>
        <w:pStyle w:val="BodyText"/>
        <w:spacing w:before="38"/>
        <w:ind w:leftChars="0" w:left="138"/>
        <w:topLinePunct/>
      </w:pPr>
      <w:r>
        <w:t>稳定期</w:t>
      </w:r>
    </w:p>
    <w:p w:rsidR="0018722C">
      <w:pPr>
        <w:topLinePunct/>
      </w:pPr>
      <w:r>
        <w:t>需按程序观察记录实验猴一般状况、营养状况、体重变化，如出现异常情况需及时处理。</w:t>
      </w:r>
    </w:p>
    <w:p w:rsidR="0018722C">
      <w:pPr>
        <w:topLinePunct/>
      </w:pPr>
      <w:r>
        <w:t>用Kurlan</w:t>
      </w:r>
      <w:r>
        <w:t>（</w:t>
      </w:r>
      <w:r>
        <w:t>1991</w:t>
      </w:r>
      <w:r>
        <w:t>）</w:t>
      </w:r>
      <w:r>
        <w:t>帕金森评分量表进行临床评分，注射MPTP期间及急性期至少需要两天评分</w:t>
      </w:r>
      <w:r w:rsidR="001852F3">
        <w:t xml:space="preserve">1</w:t>
      </w:r>
      <w:r w:rsidR="001852F3">
        <w:t xml:space="preserve">次，稳定期每周集中进行</w:t>
      </w:r>
      <w:r w:rsidR="001852F3">
        <w:t xml:space="preserve">1</w:t>
      </w:r>
      <w:r w:rsidR="001852F3">
        <w:t xml:space="preserve">次评分。</w:t>
      </w:r>
    </w:p>
    <w:p w:rsidR="0018722C">
      <w:pPr>
        <w:pStyle w:val="BodyText"/>
        <w:spacing w:before="38"/>
        <w:ind w:leftChars="0" w:left="138"/>
        <w:topLinePunct/>
      </w:pPr>
      <w:r>
        <w:t>评分量表评定内容</w:t>
      </w:r>
    </w:p>
    <w:p w:rsidR="0018722C">
      <w:pPr>
        <w:topLinePunct/>
      </w:pPr>
      <w:r>
        <w:t>面部表情</w:t>
      </w:r>
      <w:r>
        <w:t>（</w:t>
      </w:r>
      <w:r>
        <w:t>0～3</w:t>
      </w:r>
      <w:r w:rsidR="001852F3">
        <w:t xml:space="preserve">分</w:t>
      </w:r>
      <w:r>
        <w:t>）</w:t>
      </w:r>
      <w:r>
        <w:t>；静止性震颤</w:t>
      </w:r>
      <w:r>
        <w:t>（</w:t>
      </w:r>
      <w:r>
        <w:t>0～3</w:t>
      </w:r>
      <w:r w:rsidR="001852F3">
        <w:t xml:space="preserve">分</w:t>
      </w:r>
      <w:r>
        <w:t>）</w:t>
      </w:r>
      <w:r>
        <w:t>；动作性或意向性震颤</w:t>
      </w:r>
      <w:r>
        <w:t>（</w:t>
      </w:r>
      <w:r>
        <w:t>0～</w:t>
      </w:r>
    </w:p>
    <w:p w:rsidR="0018722C">
      <w:pPr>
        <w:topLinePunct/>
      </w:pPr>
      <w:r>
        <w:t>3分</w:t>
      </w:r>
      <w:r>
        <w:t>）</w:t>
      </w:r>
      <w:r>
        <w:t>；</w:t>
      </w:r>
      <w:r>
        <w:t>姿势</w:t>
      </w:r>
      <w:r>
        <w:t>（</w:t>
      </w:r>
      <w:r>
        <w:t>0～2</w:t>
      </w:r>
      <w:r/>
      <w:r w:rsidR="001852F3">
        <w:t xml:space="preserve">分</w:t>
      </w:r>
      <w:r>
        <w:t>）</w:t>
      </w:r>
      <w:r>
        <w:t>；</w:t>
      </w:r>
      <w:r>
        <w:t>步态</w:t>
      </w:r>
      <w:r>
        <w:t>（</w:t>
      </w:r>
      <w:r>
        <w:t>0～3</w:t>
      </w:r>
      <w:r/>
      <w:r w:rsidR="001852F3">
        <w:t xml:space="preserve">分</w:t>
      </w:r>
      <w:r>
        <w:t>）</w:t>
      </w:r>
      <w:r>
        <w:t>；运动减慢</w:t>
      </w:r>
      <w:r>
        <w:t>（</w:t>
      </w:r>
      <w:r>
        <w:t>全身性</w:t>
      </w:r>
      <w:r>
        <w:t>）</w:t>
      </w:r>
      <w:r>
        <w:t>（</w:t>
      </w:r>
      <w:r>
        <w:t>0～4</w:t>
      </w:r>
      <w:r/>
      <w:r w:rsidR="001852F3">
        <w:t xml:space="preserve">分</w:t>
      </w:r>
      <w:r>
        <w:t>）</w:t>
      </w:r>
      <w:r>
        <w:t xml:space="preserve">；</w:t>
      </w:r>
      <w:r w:rsidR="001852F3">
        <w:t xml:space="preserve">平衡</w:t>
      </w:r>
      <w:r>
        <w:t>/</w:t>
      </w:r>
      <w:r>
        <w:t>协同功能</w:t>
      </w:r>
      <w:r>
        <w:t>（</w:t>
      </w:r>
      <w:r>
        <w:t xml:space="preserve">0～3</w:t>
      </w:r>
      <w:r w:rsidR="001852F3">
        <w:t xml:space="preserve">分</w:t>
      </w:r>
      <w:r>
        <w:t>）</w:t>
      </w:r>
      <w:r>
        <w:t>；</w:t>
      </w:r>
      <w:r>
        <w:t>上肢粗大运动</w:t>
      </w:r>
      <w:r>
        <w:t>（</w:t>
      </w:r>
      <w:r>
        <w:t xml:space="preserve">0～3</w:t>
      </w:r>
      <w:r w:rsidR="001852F3">
        <w:t xml:space="preserve">分</w:t>
      </w:r>
      <w:r>
        <w:t>）</w:t>
      </w:r>
      <w:r>
        <w:t>；</w:t>
      </w:r>
      <w:r>
        <w:t>下肢粗大运动</w:t>
      </w:r>
      <w:r>
        <w:t>（</w:t>
      </w:r>
      <w:r>
        <w:t xml:space="preserve">0～3</w:t>
      </w:r>
      <w:r w:rsidR="001852F3">
        <w:t xml:space="preserve">分</w:t>
      </w:r>
      <w:r>
        <w:t>）</w:t>
      </w:r>
      <w:r>
        <w:t xml:space="preserve">，</w:t>
      </w:r>
      <w:r>
        <w:t>防御反应</w:t>
      </w:r>
      <w:r>
        <w:t>（</w:t>
      </w:r>
      <w:r>
        <w:t>0～2</w:t>
      </w:r>
      <w:r/>
      <w:r w:rsidR="001852F3">
        <w:t xml:space="preserve">分</w:t>
      </w:r>
      <w:r>
        <w:t>）</w:t>
      </w:r>
      <w:r>
        <w:t>。最小分数0</w:t>
      </w:r>
      <w:r/>
      <w:r w:rsidR="001852F3">
        <w:t xml:space="preserve">分，最高分数</w:t>
      </w:r>
      <w:r>
        <w:t>29</w:t>
      </w:r>
      <w:r/>
      <w:r w:rsidR="001852F3">
        <w:t xml:space="preserve">分。</w:t>
      </w:r>
    </w:p>
    <w:p w:rsidR="0018722C">
      <w:pPr>
        <w:pStyle w:val="Heading2"/>
        <w:topLinePunct/>
        <w:ind w:left="171" w:hangingChars="171" w:hanging="171"/>
      </w:pPr>
      <w:bookmarkStart w:name="_TOC_250011" w:id="13"/>
      <w:bookmarkStart w:name="2 结果 " w:id="14"/>
      <w:r>
        <w:t>2</w:t>
      </w:r>
      <w:r>
        <w:t xml:space="preserve"> </w:t>
      </w:r>
      <w:r/>
      <w:bookmarkEnd w:id="14"/>
      <w:bookmarkEnd w:id="13"/>
      <w:r>
        <w:t>结果</w:t>
      </w:r>
    </w:p>
    <w:p w:rsidR="0018722C">
      <w:pPr>
        <w:topLinePunct/>
      </w:pPr>
      <w:r>
        <w:t>注射MPTP</w:t>
      </w:r>
      <w:r w:rsidR="001852F3">
        <w:t xml:space="preserve">后10～14</w:t>
      </w:r>
      <w:r>
        <w:t>（</w:t>
      </w:r>
      <w:r>
        <w:t>12.0±1.67</w:t>
      </w:r>
      <w:r>
        <w:t>）</w:t>
      </w:r>
      <w:r>
        <w:t>天，临床评分达到10</w:t>
      </w:r>
      <w:r>
        <w:t>(</w:t>
      </w:r>
      <w:r>
        <w:t>10.5±0.55</w:t>
      </w:r>
      <w:r>
        <w:t>)</w:t>
      </w:r>
      <w:r>
        <w:t>分，此时所有实验猴均逐渐出现典型的运动损害症状，包括运动迟缓、随意运动活动减少、屈曲体态、姿势步态不稳，肌强直、间断性僵直发作及姿势性或静止性震颤。在其后约</w:t>
      </w:r>
      <w:r w:rsidR="001852F3">
        <w:t xml:space="preserve">1</w:t>
      </w:r>
      <w:r w:rsidR="001852F3">
        <w:t xml:space="preserve">周的时间</w:t>
      </w:r>
      <w:r>
        <w:t>（</w:t>
      </w:r>
      <w:r>
        <w:t>开始注射MPTP</w:t>
      </w:r>
      <w:r w:rsidR="001852F3">
        <w:t xml:space="preserve">后18.8±2.9</w:t>
      </w:r>
      <w:r w:rsidR="001852F3">
        <w:t xml:space="preserve">天</w:t>
      </w:r>
      <w:r>
        <w:t>）</w:t>
      </w:r>
      <w:r>
        <w:t>临床症状持续进展并进入相对稳定期，此时临床评分为</w:t>
      </w:r>
      <w:r>
        <w:t>（</w:t>
      </w:r>
      <w:r>
        <w:t>19.5±4.8</w:t>
      </w:r>
      <w:r>
        <w:t>）</w:t>
      </w:r>
      <w:r>
        <w:t>分。</w:t>
      </w:r>
    </w:p>
    <w:p w:rsidR="0018722C">
      <w:pPr>
        <w:pStyle w:val="Heading2"/>
        <w:topLinePunct/>
        <w:ind w:left="171" w:hangingChars="171" w:hanging="171"/>
      </w:pPr>
      <w:bookmarkStart w:name="3 结论 " w:id="15"/>
      <w:bookmarkEnd w:id="15"/>
      <w:r>
        <w:t>3</w:t>
      </w:r>
      <w:r>
        <w:t xml:space="preserve"> </w:t>
      </w:r>
      <w:r/>
      <w:bookmarkStart w:name="3 结论 " w:id="16"/>
      <w:bookmarkEnd w:id="16"/>
      <w:r>
        <w:t>结论</w:t>
      </w:r>
    </w:p>
    <w:p w:rsidR="0018722C">
      <w:pPr>
        <w:topLinePunct/>
      </w:pPr>
      <w:r>
        <w:t>本实验采用小剂量连续给药的方法，造模结果证明MPTP的剂量、给药方法能够有效的建立起食蟹猴系统性帕金森病模型。临床症状的进程也可以提供很好的参考。</w:t>
      </w:r>
    </w:p>
    <w:p w:rsidR="0018722C">
      <w:pPr>
        <w:pStyle w:val="Heading1"/>
        <w:topLinePunct/>
      </w:pPr>
      <w:bookmarkStart w:id="530922" w:name="_Toc686530922"/>
      <w:bookmarkStart w:name="第二部分 MPTP损伤对食蟹猴嗅球中神经递质表达的影响 " w:id="17"/>
      <w:bookmarkEnd w:id="17"/>
      <w:r/>
      <w:r>
        <w:t>第二部分</w:t>
      </w:r>
      <w:r>
        <w:t xml:space="preserve">  </w:t>
      </w:r>
      <w:r w:rsidRPr="00DB64CE">
        <w:t>MPTP损伤对食蟹猴嗅球中神经递质表达的影响</w:t>
      </w:r>
      <w:bookmarkEnd w:id="530922"/>
    </w:p>
    <w:p w:rsidR="0018722C">
      <w:pPr>
        <w:topLinePunct/>
      </w:pPr>
      <w:r>
        <w:t>从提出化学突触传递以后，科学家对神经递质的化学特性进行了深入研究，</w:t>
      </w:r>
      <w:r w:rsidR="001852F3">
        <w:t xml:space="preserve">每一种神经递质具有不同的生理功能。各种神经递质均有其相应的受体。对脑</w:t>
      </w:r>
      <w:r w:rsidR="001852F3">
        <w:t>功</w:t>
      </w:r>
    </w:p>
    <w:p w:rsidR="0018722C">
      <w:pPr>
        <w:topLinePunct/>
      </w:pPr>
      <w:r>
        <w:t>能的研究离不开神经递质及其受体的研究。在我们的实验中将使用免疫组化的方法观察几种主要的神经递质在嗅球中的分布情况，并且观察</w:t>
      </w:r>
      <w:r w:rsidR="001852F3">
        <w:t xml:space="preserve">MPTP损伤是否影响了这几种神经递质在嗅球的表达。我们的实验观察的是多巴胺通路上的几种蛋白、胆碱乙酰基转移酶、5-羟色胺、γ-氨基丁酸这几种神经递质在食蟹猴嗅球上的表达情况。</w:t>
      </w:r>
    </w:p>
    <w:p w:rsidR="0018722C">
      <w:pPr>
        <w:pStyle w:val="Heading2"/>
        <w:topLinePunct/>
        <w:ind w:left="171" w:hangingChars="171" w:hanging="171"/>
      </w:pPr>
      <w:bookmarkStart w:name="1 材料和方法 " w:id="18"/>
      <w:bookmarkEnd w:id="18"/>
      <w:r/>
      <w:r>
        <w:t>1</w:t>
      </w:r>
      <w:r>
        <w:t xml:space="preserve"> </w:t>
      </w:r>
      <w:r w:rsidRPr="00DB64CE">
        <w:t>材料和方法</w:t>
      </w:r>
    </w:p>
    <w:p w:rsidR="0018722C">
      <w:pPr>
        <w:pStyle w:val="BodyText"/>
        <w:spacing w:before="161"/>
        <w:ind w:leftChars="0" w:left="305"/>
        <w:topLinePunct/>
      </w:pPr>
      <w:r>
        <w:t>材料</w:t>
      </w:r>
    </w:p>
    <w:p w:rsidR="0018722C">
      <w:pPr>
        <w:topLinePunct/>
      </w:pPr>
      <w:r>
        <w:t>动物及处理</w:t>
      </w:r>
    </w:p>
    <w:p w:rsidR="0018722C">
      <w:pPr>
        <w:topLinePunct/>
      </w:pPr>
      <w:r>
        <w:t>由广西南宁灵康赛诺科生物科技有限公司提供</w:t>
      </w:r>
      <w:r>
        <w:t>6</w:t>
      </w:r>
      <w:r/>
      <w:r w:rsidR="001852F3">
        <w:t xml:space="preserve">只健康成年食蟹猴</w:t>
      </w:r>
      <w:r>
        <w:t>（</w:t>
      </w:r>
      <w:r>
        <w:t>4</w:t>
      </w:r>
      <w:r/>
      <w:r w:rsidR="001852F3">
        <w:t xml:space="preserve">雌</w:t>
      </w:r>
      <w:r>
        <w:t>，2</w:t>
      </w:r>
      <w:r w:rsidR="001852F3">
        <w:t xml:space="preserve">雄</w:t>
      </w:r>
      <w:r>
        <w:t>）</w:t>
      </w:r>
      <w:r>
        <w:t>，动物饲养按照国际</w:t>
      </w:r>
      <w:r>
        <w:t>AAALAC</w:t>
      </w:r>
      <w:r>
        <w:t>(</w:t>
      </w:r>
      <w:r>
        <w:t>Association</w:t>
      </w:r>
      <w:r>
        <w:t> </w:t>
      </w:r>
      <w:r>
        <w:t>for</w:t>
      </w:r>
      <w:r>
        <w:t> </w:t>
      </w:r>
      <w:r>
        <w:t>Assessment</w:t>
      </w:r>
      <w:r>
        <w:t> </w:t>
      </w:r>
      <w:r>
        <w:t>and</w:t>
      </w:r>
      <w:r>
        <w:t> </w:t>
      </w:r>
      <w:r>
        <w:t>A</w:t>
      </w:r>
      <w:r>
        <w:t>ccreditation of</w:t>
      </w:r>
      <w:r>
        <w:t> </w:t>
      </w:r>
      <w:r>
        <w:t>Laboratory</w:t>
      </w:r>
      <w:r>
        <w:t> </w:t>
      </w:r>
      <w:r>
        <w:t>Animal</w:t>
      </w:r>
      <w:r>
        <w:t> </w:t>
      </w:r>
      <w:r>
        <w:t>Care</w:t>
      </w:r>
      <w:r>
        <w:t xml:space="preserve">, </w:t>
      </w:r>
      <w:r>
        <w:t>国际实验动物评估和认可管理委员会</w:t>
      </w:r>
      <w:r>
        <w:t>)</w:t>
      </w:r>
      <w:r>
        <w:t>灵长类动物的标准，动物的病原体检疫和生物安全检验均合格。实验中所有涉及到动物的实</w:t>
      </w:r>
      <w:r>
        <w:t>验方案均得到了动物关怀与使用伦理委员会</w:t>
      </w:r>
      <w:r>
        <w:t>（</w:t>
      </w:r>
      <w:r>
        <w:t>Institutional</w:t>
      </w:r>
      <w:r>
        <w:t> </w:t>
      </w:r>
      <w:r>
        <w:t>Animal</w:t>
      </w:r>
      <w:r>
        <w:t> </w:t>
      </w:r>
      <w:r>
        <w:t>Care</w:t>
      </w:r>
      <w:r>
        <w:t> </w:t>
      </w:r>
      <w:r>
        <w:t>and</w:t>
      </w:r>
      <w:r>
        <w:t> </w:t>
      </w:r>
      <w:r>
        <w:t>Use Committee</w:t>
      </w:r>
      <w:r>
        <w:t>）</w:t>
      </w:r>
      <w:r>
        <w:t>的认可。动物中心严格按照</w:t>
      </w:r>
      <w:r w:rsidR="001852F3">
        <w:t xml:space="preserve">AAALAC</w:t>
      </w:r>
      <w:r/>
      <w:r w:rsidR="001852F3">
        <w:t xml:space="preserve">的规定和要求对动物进行着日常</w:t>
      </w:r>
      <w:r>
        <w:t>的饲养、关怀和管理。动物房温度保持在</w:t>
      </w:r>
      <w:r>
        <w:t>23~28℃，12h</w:t>
      </w:r>
      <w:r>
        <w:t>/</w:t>
      </w:r>
      <w:r>
        <w:t>12h</w:t>
      </w:r>
      <w:r/>
      <w:r w:rsidR="001852F3">
        <w:t xml:space="preserve">明暗交替，纯净饮用水持续供应，每日饲以常规猴料和新鲜水果。</w:t>
      </w:r>
    </w:p>
    <w:p w:rsidR="0018722C">
      <w:pPr>
        <w:topLinePunct/>
      </w:pPr>
      <w:r>
        <w:t>3只食蟹猴作为对照组，另3只食蟹猴</w:t>
      </w:r>
      <w:r>
        <w:t>（</w:t>
      </w:r>
      <w:r>
        <w:t>2雌</w:t>
      </w:r>
      <w:r>
        <w:t>1</w:t>
      </w:r>
      <w:r>
        <w:t>雄</w:t>
      </w:r>
      <w:r>
        <w:t>）</w:t>
      </w:r>
      <w:r>
        <w:t>施以下肢静脉注射MPTP，浓度为0.2 mg</w:t>
      </w:r>
      <w:r>
        <w:t>/</w:t>
      </w:r>
      <w:r>
        <w:t>ml，按照动物体重计算MPTP注射量</w:t>
      </w:r>
      <w:r>
        <w:t>(</w:t>
      </w:r>
      <w:r>
        <w:t>0.1mg</w:t>
      </w:r>
      <w:r>
        <w:t>/</w:t>
      </w:r>
      <w:r>
        <w:t>kg</w:t>
      </w:r>
      <w:r>
        <w:t>)</w:t>
      </w:r>
      <w:r>
        <w:t>，每间隔1d注射一次，</w:t>
      </w:r>
      <w:r w:rsidR="001852F3">
        <w:t xml:space="preserve">共注射21次，帕金森临床评分达到10</w:t>
      </w:r>
      <w:r>
        <w:t>分时</w:t>
      </w:r>
      <w:r>
        <w:t>（</w:t>
      </w:r>
      <w:r>
        <w:rPr>
          <w:spacing w:val="0"/>
        </w:rPr>
        <w:t>平均</w:t>
      </w:r>
      <w:r>
        <w:t>12.0±1.67</w:t>
      </w:r>
      <w:r>
        <w:t>）</w:t>
      </w:r>
      <w:r>
        <w:t>，以戊巴比妥钠麻</w:t>
      </w:r>
      <w:r>
        <w:t>醉动物，施以内灌注固定，开颅取出嗅球，外固定，石蜡包埋嗅球，做</w:t>
      </w:r>
      <w:r>
        <w:t>5μm切片。试</w:t>
      </w:r>
      <w:r>
        <w:t>剂</w:t>
      </w:r>
    </w:p>
    <w:p w:rsidR="0018722C">
      <w:pPr>
        <w:topLinePunct/>
      </w:pPr>
      <w:r>
        <w:t>Mouse anti-DA抗体，用封闭液1∶500稀释</w:t>
      </w:r>
      <w:r>
        <w:t>（</w:t>
      </w:r>
      <w:r>
        <w:t>Abcam</w:t>
      </w:r>
      <w:r>
        <w:t>）</w:t>
      </w:r>
    </w:p>
    <w:p w:rsidR="0018722C">
      <w:pPr>
        <w:topLinePunct/>
      </w:pPr>
      <w:r>
        <w:t>Mouse anti- DARPP32抗体，用封闭液1∶200稀释</w:t>
      </w:r>
      <w:r>
        <w:t>（</w:t>
      </w:r>
      <w:r>
        <w:t>Santa Cruz</w:t>
      </w:r>
      <w:r>
        <w:t>）</w:t>
      </w:r>
    </w:p>
    <w:p w:rsidR="0018722C">
      <w:pPr>
        <w:topLinePunct/>
      </w:pPr>
      <w:r>
        <w:t xml:space="preserve">Rat anti-D1 Dopamine Receptor抗体，用封闭液1</w:t>
      </w:r>
      <w:r>
        <w:t xml:space="preserve">: </w:t>
      </w:r>
      <w:r>
        <w:t xml:space="preserve">150稀释</w:t>
      </w:r>
      <w:r>
        <w:t xml:space="preserve">（</w:t>
      </w:r>
      <w:r>
        <w:t xml:space="preserve">Sigma</w:t>
      </w:r>
      <w:r>
        <w:t xml:space="preserve">）</w:t>
      </w:r>
      <w:r w:rsidR="001852F3">
        <w:t xml:space="preserve">Rabbit anti-D2 Dopamine Receptor抗体，用封闭液1</w:t>
      </w:r>
      <w:r>
        <w:t>:</w:t>
      </w:r>
      <w:r>
        <w:t xml:space="preserve"> 300稀释</w:t>
      </w:r>
      <w:r>
        <w:t xml:space="preserve">(</w:t>
      </w:r>
      <w:r>
        <w:t xml:space="preserve">Chemicon</w:t>
      </w:r>
      <w:r>
        <w:t xml:space="preserve">)</w:t>
      </w:r>
      <w:r>
        <w:t xml:space="preserve"> Human anti-Dopamine Transporter抗体，用封闭液1</w:t>
      </w:r>
      <w:r>
        <w:t>:</w:t>
      </w:r>
      <w:r>
        <w:t xml:space="preserve"> 200稀释</w:t>
      </w:r>
      <w:r>
        <w:t xml:space="preserve">(</w:t>
      </w:r>
      <w:r>
        <w:t xml:space="preserve">Chemicon</w:t>
      </w:r>
      <w:r>
        <w:t xml:space="preserve">)</w:t>
      </w:r>
      <w:r>
        <w:t xml:space="preserve"> Rabbit anti-GABA抗体，用封闭液1</w:t>
      </w:r>
      <w:r>
        <w:t>:</w:t>
      </w:r>
      <w:r>
        <w:t xml:space="preserve"> 500稀释</w:t>
      </w:r>
      <w:r>
        <w:t xml:space="preserve">(</w:t>
      </w:r>
      <w:r>
        <w:t xml:space="preserve">Abcam</w:t>
      </w:r>
      <w:r>
        <w:t xml:space="preserve">)</w:t>
      </w:r>
    </w:p>
    <w:p w:rsidR="0018722C">
      <w:pPr>
        <w:topLinePunct/>
      </w:pPr>
      <w:r>
        <w:t xml:space="preserve">Mouse anti-ChAT抗体，用封闭液1</w:t>
      </w:r>
      <w:r>
        <w:t xml:space="preserve">: </w:t>
      </w:r>
      <w:r>
        <w:t xml:space="preserve">100稀释</w:t>
      </w:r>
      <w:r>
        <w:t xml:space="preserve">(</w:t>
      </w:r>
      <w:r>
        <w:t xml:space="preserve">Abcam</w:t>
      </w:r>
      <w:r>
        <w:t xml:space="preserve">)</w:t>
      </w:r>
      <w:r w:rsidR="001852F3">
        <w:t xml:space="preserve">免疫组化染色试剂盒</w:t>
      </w:r>
    </w:p>
    <w:p w:rsidR="0018722C">
      <w:pPr>
        <w:topLinePunct/>
      </w:pPr>
      <w:r>
        <w:t>3%H</w:t>
      </w:r>
      <w:r>
        <w:rPr>
          <w:vertAlign w:val="subscript"/>
          /&gt;
        </w:rPr>
        <w:t>2</w:t>
      </w:r>
      <w:r>
        <w:t>O</w:t>
      </w:r>
      <w:r>
        <w:rPr>
          <w:vertAlign w:val="subscript"/>
          /&gt;
        </w:rPr>
        <w:t>2</w:t>
      </w:r>
      <w:r>
        <w:t>去离子水</w:t>
      </w:r>
    </w:p>
    <w:p w:rsidR="0018722C">
      <w:pPr>
        <w:pStyle w:val="BodyText"/>
        <w:spacing w:before="163"/>
        <w:ind w:leftChars="0" w:left="138"/>
        <w:topLinePunct/>
      </w:pPr>
      <w:r>
        <w:t>封闭用正常ft羊血清工作液</w:t>
      </w:r>
    </w:p>
    <w:p w:rsidR="0018722C">
      <w:pPr>
        <w:topLinePunct/>
      </w:pPr>
      <w:r>
        <w:t>生物素标记ft羊抗大鼠小鼠兔IgG</w:t>
      </w:r>
      <w:r w:rsidR="001852F3">
        <w:t xml:space="preserve">辣根酶标记链霉卵白素工作液</w:t>
      </w:r>
    </w:p>
    <w:p w:rsidR="0018722C">
      <w:pPr>
        <w:topLinePunct/>
      </w:pPr>
      <w:r>
        <w:t xml:space="preserve">苏木素染色液</w:t>
      </w:r>
      <w:r>
        <w:t xml:space="preserve">（</w:t>
      </w:r>
      <w:r>
        <w:t xml:space="preserve">中杉金桥</w:t>
      </w:r>
      <w:r>
        <w:t xml:space="preserve">）</w:t>
      </w:r>
    </w:p>
    <w:p w:rsidR="0018722C">
      <w:pPr>
        <w:topLinePunct/>
      </w:pPr>
      <w:r>
        <w:t>DAB显色试剂盒实验方法</w:t>
      </w:r>
    </w:p>
    <w:p w:rsidR="0018722C">
      <w:pPr>
        <w:pStyle w:val="BodyText"/>
        <w:spacing w:before="194"/>
        <w:ind w:leftChars="0" w:left="138"/>
        <w:topLinePunct/>
      </w:pPr>
      <w:r>
        <w:t>免疫组织化学</w:t>
      </w:r>
      <w:r w:rsidR="001852F3">
        <w:t xml:space="preserve">SABC</w:t>
      </w:r>
      <w:r w:rsidR="001852F3">
        <w:t xml:space="preserve">染色</w:t>
      </w:r>
    </w:p>
    <w:p w:rsidR="0018722C">
      <w:pPr>
        <w:topLinePunct/>
      </w:pPr>
      <w:r>
        <w:t>免疫组织化学</w:t>
      </w:r>
      <w:r w:rsidR="001852F3">
        <w:t xml:space="preserve">SABC</w:t>
      </w:r>
      <w:r w:rsidR="001852F3">
        <w:t xml:space="preserve">染色法操作步骤</w:t>
      </w:r>
    </w:p>
    <w:p w:rsidR="0018722C">
      <w:pPr>
        <w:topLinePunct/>
      </w:pPr>
      <w:r>
        <w:t>1.</w:t>
      </w:r>
      <w:r>
        <w:t>石蜡切片依次经过二甲苯Ⅰ、Ⅱ</w:t>
      </w:r>
      <w:r>
        <w:t>(</w:t>
      </w:r>
      <w:r>
        <w:t xml:space="preserve">各</w:t>
      </w:r>
      <w:r>
        <w:t>30min</w:t>
      </w:r>
      <w:r>
        <w:t>)</w:t>
      </w:r>
      <w:r>
        <w:t>,1∕2</w:t>
      </w:r>
      <w:r/>
      <w:r w:rsidR="001852F3">
        <w:t xml:space="preserve">二甲苯、</w:t>
      </w:r>
      <w:r>
        <w:t>100%酒精﹑90﹪酒精、</w:t>
      </w:r>
    </w:p>
    <w:p w:rsidR="0018722C">
      <w:pPr>
        <w:topLinePunct/>
      </w:pPr>
      <w:r>
        <w:t>80﹪酒精、70﹪酒精</w:t>
      </w:r>
      <w:r>
        <w:t>（</w:t>
      </w:r>
      <w:r>
        <w:t>各</w:t>
      </w:r>
      <w:r w:rsidR="001852F3">
        <w:t xml:space="preserve">10min</w:t>
      </w:r>
      <w:r>
        <w:t>）</w:t>
      </w:r>
      <w:r>
        <w:t>，进行脱蜡，脱二甲苯。</w:t>
      </w:r>
    </w:p>
    <w:p w:rsidR="0018722C">
      <w:pPr>
        <w:topLinePunct/>
      </w:pPr>
      <w:r>
        <w:t>2.双蒸水洗</w:t>
      </w:r>
      <w:r w:rsidR="001852F3">
        <w:t xml:space="preserve">3min×2,0.01mol∕L PBS</w:t>
      </w:r>
      <w:r w:rsidR="001852F3">
        <w:t xml:space="preserve">洗</w:t>
      </w:r>
      <w:r w:rsidR="001852F3">
        <w:t xml:space="preserve">3min×3</w:t>
      </w:r>
      <w:r>
        <w:t>.</w:t>
      </w:r>
    </w:p>
    <w:p w:rsidR="0018722C">
      <w:pPr>
        <w:topLinePunct/>
      </w:pPr>
      <w:r>
        <w:t>3.3％H</w:t>
      </w:r>
      <w:r>
        <w:rPr>
          <w:vertAlign w:val="subscript"/>
          /&gt;
        </w:rPr>
        <w:t>2</w:t>
      </w:r>
      <w:r>
        <w:t>O</w:t>
      </w:r>
      <w:r>
        <w:rPr>
          <w:vertAlign w:val="subscript"/>
          /&gt;
        </w:rPr>
        <w:t>2</w:t>
      </w:r>
      <w:r>
        <w:rPr>
          <w:vertAlign w:val="subscript"/>
          /&gt;
        </w:rPr>
        <w:t> </w:t>
      </w:r>
      <w:r>
        <w:t>15min</w:t>
      </w:r>
      <w:r/>
      <w:r w:rsidR="001852F3">
        <w:t xml:space="preserve">灭活内源性酶。</w:t>
      </w:r>
    </w:p>
    <w:p w:rsidR="0018722C">
      <w:pPr>
        <w:pStyle w:val="cw23"/>
        <w:topLinePunct/>
      </w:pPr>
      <w:r>
        <w:rPr>
          <w:rFonts w:ascii="宋体" w:hAnsi="宋体" w:eastAsia="宋体" w:hint="eastAsia"/>
        </w:rPr>
        <w:t>4 </w:t>
      </w:r>
      <w:r>
        <w:rPr>
          <w:rFonts w:ascii="宋体" w:hAnsi="宋体" w:eastAsia="宋体" w:hint="eastAsia"/>
        </w:rPr>
        <w:t>PBS</w:t>
      </w:r>
      <w:r w:rsidR="001852F3">
        <w:rPr>
          <w:rFonts w:ascii="宋体" w:hAnsi="宋体" w:eastAsia="宋体" w:hint="eastAsia"/>
        </w:rPr>
        <w:t xml:space="preserve">洗</w:t>
      </w:r>
      <w:r>
        <w:rPr>
          <w:rFonts w:ascii="宋体" w:hAnsi="宋体" w:eastAsia="宋体" w:hint="eastAsia"/>
        </w:rPr>
        <w:t>3min×3</w:t>
      </w:r>
    </w:p>
    <w:p w:rsidR="0018722C">
      <w:pPr>
        <w:topLinePunct/>
      </w:pPr>
      <w:r>
        <w:t>5 0.5％triton-X-100,10min 6 PBS</w:t>
      </w:r>
      <w:r w:rsidR="001852F3">
        <w:t xml:space="preserve">洗</w:t>
      </w:r>
      <w:r w:rsidR="001852F3">
        <w:t xml:space="preserve">3min×3</w:t>
      </w:r>
    </w:p>
    <w:p w:rsidR="0018722C">
      <w:pPr>
        <w:pStyle w:val="cw23"/>
        <w:topLinePunct/>
      </w:pPr>
      <w:r>
        <w:rPr>
          <w:rFonts w:ascii="宋体" w:hAnsi="宋体" w:eastAsia="宋体" w:hint="eastAsia"/>
        </w:rPr>
        <w:t>7</w:t>
      </w:r>
      <w:r>
        <w:rPr>
          <w:rFonts w:ascii="宋体" w:hAnsi="宋体" w:eastAsia="宋体" w:hint="eastAsia"/>
        </w:rPr>
        <w:t>热修复抗原：</w:t>
      </w:r>
      <w:r>
        <w:rPr>
          <w:rFonts w:ascii="宋体" w:hAnsi="宋体" w:eastAsia="宋体" w:hint="eastAsia"/>
        </w:rPr>
        <w:t>0.01M</w:t>
      </w:r>
      <w:r w:rsidR="001852F3">
        <w:rPr>
          <w:rFonts w:ascii="宋体" w:hAnsi="宋体" w:eastAsia="宋体" w:hint="eastAsia"/>
        </w:rPr>
        <w:t xml:space="preserve">枸橼酸盐缓冲液</w:t>
      </w:r>
      <w:r>
        <w:rPr>
          <w:rFonts w:ascii="宋体" w:hAnsi="宋体" w:eastAsia="宋体" w:hint="eastAsia"/>
        </w:rPr>
        <w:t>（</w:t>
      </w:r>
      <w:r>
        <w:rPr>
          <w:rFonts w:ascii="宋体" w:hAnsi="宋体" w:eastAsia="宋体" w:hint="eastAsia"/>
        </w:rPr>
        <w:t>PH6.0</w:t>
      </w:r>
      <w:r>
        <w:rPr>
          <w:rFonts w:ascii="宋体" w:hAnsi="宋体" w:eastAsia="宋体" w:hint="eastAsia"/>
        </w:rPr>
        <w:t>）</w:t>
      </w:r>
      <w:r>
        <w:rPr>
          <w:rFonts w:ascii="宋体" w:hAnsi="宋体" w:eastAsia="宋体" w:hint="eastAsia"/>
        </w:rPr>
        <w:t>，微波</w:t>
      </w:r>
      <w:r>
        <w:rPr>
          <w:rFonts w:ascii="宋体" w:hAnsi="宋体" w:eastAsia="宋体" w:hint="eastAsia"/>
        </w:rPr>
        <w:t>4min×2</w:t>
      </w:r>
      <w:r>
        <w:rPr>
          <w:rFonts w:ascii="宋体" w:hAnsi="宋体" w:eastAsia="宋体" w:hint="eastAsia"/>
        </w:rPr>
        <w:t>，</w:t>
      </w:r>
      <w:r>
        <w:rPr>
          <w:rFonts w:ascii="宋体" w:hAnsi="宋体" w:eastAsia="宋体" w:hint="eastAsia"/>
        </w:rPr>
        <w:t>自然冷却</w:t>
      </w:r>
    </w:p>
    <w:p w:rsidR="0018722C">
      <w:pPr>
        <w:pStyle w:val="cw23"/>
        <w:topLinePunct/>
      </w:pPr>
      <w:r>
        <w:rPr>
          <w:rFonts w:ascii="宋体" w:hAnsi="宋体" w:eastAsia="宋体" w:hint="eastAsia"/>
        </w:rPr>
        <w:t>8 </w:t>
      </w:r>
      <w:r>
        <w:rPr>
          <w:rFonts w:ascii="宋体" w:hAnsi="宋体" w:eastAsia="宋体" w:hint="eastAsia"/>
        </w:rPr>
        <w:t>PBS</w:t>
      </w:r>
      <w:r w:rsidR="001852F3">
        <w:rPr>
          <w:rFonts w:ascii="宋体" w:hAnsi="宋体" w:eastAsia="宋体" w:hint="eastAsia"/>
        </w:rPr>
        <w:t xml:space="preserve">洗</w:t>
      </w:r>
      <w:r>
        <w:rPr>
          <w:rFonts w:ascii="宋体" w:hAnsi="宋体" w:eastAsia="宋体" w:hint="eastAsia"/>
        </w:rPr>
        <w:t>3min×3</w:t>
      </w:r>
    </w:p>
    <w:p w:rsidR="0018722C">
      <w:pPr>
        <w:pStyle w:val="Heading2"/>
        <w:topLinePunct/>
        <w:ind w:left="171" w:hangingChars="171" w:hanging="171"/>
      </w:pPr>
      <w:r>
        <w:t>9 </w:t>
      </w:r>
      <w:r>
        <w:t>1%BSA</w:t>
      </w:r>
      <w:r/>
      <w:r w:rsidR="001852F3">
        <w:t xml:space="preserve">封闭液，滴一滴</w:t>
      </w:r>
      <w:r>
        <w:t>，30min</w:t>
      </w:r>
      <w:r w:rsidP="AA7D325B">
        <w:t>,</w:t>
      </w:r>
      <w:r>
        <w:t>吸去封闭液，不洗</w:t>
      </w:r>
    </w:p>
    <w:p w:rsidR="0018722C">
      <w:pPr>
        <w:pStyle w:val="cw23"/>
        <w:topLinePunct/>
      </w:pPr>
      <w:r>
        <w:rPr>
          <w:rFonts w:ascii="宋体" w:eastAsia="宋体" w:hint="eastAsia"/>
        </w:rPr>
        <w:t>10</w:t>
      </w:r>
      <w:r>
        <w:rPr>
          <w:rFonts w:ascii="宋体" w:eastAsia="宋体" w:hint="eastAsia"/>
        </w:rPr>
        <w:t>滴上抗体稀释液，抗</w:t>
      </w:r>
      <w:r>
        <w:rPr>
          <w:rFonts w:ascii="宋体" w:eastAsia="宋体" w:hint="eastAsia"/>
        </w:rPr>
        <w:t>DA</w:t>
      </w:r>
      <w:r w:rsidR="001852F3">
        <w:rPr>
          <w:rFonts w:ascii="宋体" w:eastAsia="宋体" w:hint="eastAsia"/>
        </w:rPr>
        <w:t xml:space="preserve">抗体稀释至</w:t>
      </w:r>
      <w:r>
        <w:rPr>
          <w:rFonts w:ascii="宋体" w:eastAsia="宋体" w:hint="eastAsia"/>
        </w:rPr>
        <w:t>0</w:t>
      </w:r>
      <w:r>
        <w:rPr>
          <w:rFonts w:ascii="宋体" w:eastAsia="宋体" w:hint="eastAsia"/>
        </w:rPr>
        <w:t>.</w:t>
      </w:r>
      <w:r>
        <w:rPr>
          <w:rFonts w:ascii="宋体" w:eastAsia="宋体" w:hint="eastAsia"/>
        </w:rPr>
        <w:t>2</w:t>
      </w:r>
      <w:r>
        <w:rPr>
          <w:rFonts w:ascii="宋体" w:eastAsia="宋体" w:hint="eastAsia"/>
        </w:rPr>
        <w:t>%，抗</w:t>
      </w:r>
      <w:r>
        <w:rPr>
          <w:rFonts w:ascii="宋体" w:eastAsia="宋体" w:hint="eastAsia"/>
        </w:rPr>
        <w:t>5-HT</w:t>
      </w:r>
      <w:r w:rsidR="001852F3">
        <w:rPr>
          <w:rFonts w:ascii="宋体" w:eastAsia="宋体" w:hint="eastAsia"/>
        </w:rPr>
        <w:t xml:space="preserve">抗体稀释至</w:t>
      </w:r>
      <w:r>
        <w:rPr>
          <w:rFonts w:ascii="宋体" w:eastAsia="宋体" w:hint="eastAsia"/>
        </w:rPr>
        <w:t>0</w:t>
      </w:r>
      <w:r>
        <w:rPr>
          <w:rFonts w:ascii="宋体" w:eastAsia="宋体" w:hint="eastAsia"/>
        </w:rPr>
        <w:t>.</w:t>
      </w:r>
      <w:r>
        <w:rPr>
          <w:rFonts w:ascii="宋体" w:eastAsia="宋体" w:hint="eastAsia"/>
        </w:rPr>
        <w:t>5%，</w:t>
      </w:r>
      <w:r>
        <w:rPr>
          <w:rFonts w:ascii="宋体" w:eastAsia="宋体" w:hint="eastAsia"/>
        </w:rPr>
        <w:t>抗</w:t>
      </w:r>
      <w:r>
        <w:rPr>
          <w:rFonts w:ascii="宋体" w:eastAsia="宋体" w:hint="eastAsia"/>
        </w:rPr>
        <w:t>GABA</w:t>
      </w:r>
      <w:r>
        <w:rPr>
          <w:rFonts w:ascii="宋体" w:eastAsia="宋体" w:hint="eastAsia"/>
        </w:rPr>
        <w:t>抗体稀释至</w:t>
      </w:r>
      <w:r>
        <w:rPr>
          <w:rFonts w:ascii="宋体" w:eastAsia="宋体" w:hint="eastAsia"/>
        </w:rPr>
        <w:t>0</w:t>
      </w:r>
      <w:r>
        <w:rPr>
          <w:rFonts w:ascii="宋体" w:eastAsia="宋体" w:hint="eastAsia"/>
        </w:rPr>
        <w:t>.</w:t>
      </w:r>
      <w:r>
        <w:rPr>
          <w:rFonts w:ascii="宋体" w:eastAsia="宋体" w:hint="eastAsia"/>
        </w:rPr>
        <w:t>2%</w:t>
      </w:r>
      <w:r>
        <w:rPr>
          <w:rFonts w:ascii="宋体" w:eastAsia="宋体" w:hint="eastAsia"/>
        </w:rPr>
        <w:t>，抗</w:t>
      </w:r>
      <w:r>
        <w:rPr>
          <w:rFonts w:ascii="宋体" w:eastAsia="宋体" w:hint="eastAsia"/>
        </w:rPr>
        <w:t>ChAT</w:t>
      </w:r>
      <w:r w:rsidR="001852F3">
        <w:rPr>
          <w:rFonts w:ascii="宋体" w:eastAsia="宋体" w:hint="eastAsia"/>
        </w:rPr>
        <w:t xml:space="preserve">抗体稀释至</w:t>
      </w:r>
      <w:r>
        <w:rPr>
          <w:rFonts w:ascii="宋体" w:eastAsia="宋体" w:hint="eastAsia"/>
        </w:rPr>
        <w:t>1%</w:t>
      </w:r>
      <w:r>
        <w:rPr>
          <w:rFonts w:ascii="宋体" w:eastAsia="宋体" w:hint="eastAsia"/>
        </w:rPr>
        <w:t>，抗</w:t>
      </w:r>
      <w:r>
        <w:rPr>
          <w:rFonts w:ascii="宋体" w:eastAsia="宋体" w:hint="eastAsia"/>
        </w:rPr>
        <w:t>D</w:t>
      </w:r>
      <w:r>
        <w:rPr>
          <w:vertAlign w:val="subscript"/>
          <w:rFonts w:ascii="宋体" w:eastAsia="宋体" w:hint="eastAsia"/>
        </w:rPr>
        <w:t>1</w:t>
      </w:r>
      <w:r>
        <w:rPr>
          <w:rFonts w:ascii="宋体" w:eastAsia="宋体" w:hint="eastAsia"/>
        </w:rPr>
        <w:t>R</w:t>
      </w:r>
      <w:r w:rsidR="001852F3">
        <w:rPr>
          <w:rFonts w:ascii="宋体" w:eastAsia="宋体" w:hint="eastAsia"/>
        </w:rPr>
        <w:t xml:space="preserve">抗体稀释至</w:t>
      </w:r>
      <w:r>
        <w:rPr>
          <w:rFonts w:ascii="宋体" w:eastAsia="宋体" w:hint="eastAsia"/>
        </w:rPr>
        <w:t>0</w:t>
      </w:r>
      <w:r>
        <w:rPr>
          <w:rFonts w:ascii="宋体" w:eastAsia="宋体" w:hint="eastAsia"/>
        </w:rPr>
        <w:t>.</w:t>
      </w:r>
      <w:r>
        <w:rPr>
          <w:rFonts w:ascii="宋体" w:eastAsia="宋体" w:hint="eastAsia"/>
        </w:rPr>
        <w:t>66%,</w:t>
      </w:r>
      <w:r>
        <w:rPr>
          <w:rFonts w:ascii="宋体" w:eastAsia="宋体" w:hint="eastAsia"/>
        </w:rPr>
        <w:t>抗</w:t>
      </w:r>
      <w:r>
        <w:rPr>
          <w:rFonts w:ascii="宋体" w:eastAsia="宋体" w:hint="eastAsia"/>
        </w:rPr>
        <w:t>D</w:t>
      </w:r>
      <w:r>
        <w:rPr>
          <w:vertAlign w:val="subscript"/>
          <w:rFonts w:ascii="宋体" w:eastAsia="宋体" w:hint="eastAsia"/>
        </w:rPr>
        <w:t>2</w:t>
      </w:r>
      <w:r>
        <w:rPr>
          <w:rFonts w:ascii="宋体" w:eastAsia="宋体" w:hint="eastAsia"/>
        </w:rPr>
        <w:t>R</w:t>
      </w:r>
      <w:r w:rsidR="001852F3">
        <w:rPr>
          <w:rFonts w:ascii="宋体" w:eastAsia="宋体" w:hint="eastAsia"/>
        </w:rPr>
        <w:t xml:space="preserve">抗体稀</w:t>
      </w:r>
    </w:p>
    <w:p w:rsidR="0018722C">
      <w:pPr>
        <w:topLinePunct/>
      </w:pPr>
      <w:r>
        <w:t>释至</w:t>
      </w:r>
      <w:r>
        <w:t>0</w:t>
      </w:r>
      <w:r>
        <w:t>.</w:t>
      </w:r>
      <w:r>
        <w:t>33%，</w:t>
      </w:r>
      <w:r>
        <w:t>抗</w:t>
      </w:r>
      <w:r>
        <w:t>DAT</w:t>
      </w:r>
      <w:r/>
      <w:r w:rsidR="001852F3">
        <w:t xml:space="preserve">抗体稀释至</w:t>
      </w:r>
      <w:r>
        <w:t>0</w:t>
      </w:r>
      <w:r>
        <w:t>.</w:t>
      </w:r>
      <w:r>
        <w:t>5%，</w:t>
      </w:r>
      <w:r>
        <w:t>抗</w:t>
      </w:r>
      <w:r>
        <w:t>DARPP32</w:t>
      </w:r>
      <w:r/>
      <w:r w:rsidR="001852F3">
        <w:t xml:space="preserve">抗体稀释至</w:t>
      </w:r>
      <w:r>
        <w:t>0</w:t>
      </w:r>
      <w:r>
        <w:t>.</w:t>
      </w:r>
      <w:r>
        <w:t>5%。4℃过夜。</w:t>
      </w:r>
    </w:p>
    <w:p w:rsidR="0018722C">
      <w:pPr>
        <w:pStyle w:val="Heading2"/>
        <w:topLinePunct/>
        <w:ind w:left="171" w:hangingChars="171" w:hanging="171"/>
      </w:pPr>
      <w:r>
        <w:t>11</w:t>
      </w:r>
      <w:r>
        <w:t xml:space="preserve"> </w:t>
      </w:r>
      <w:r>
        <w:t>PBS</w:t>
      </w:r>
      <w:r/>
      <w:r w:rsidR="001852F3">
        <w:t xml:space="preserve">洗</w:t>
      </w:r>
      <w:r>
        <w:t>3min×3</w:t>
      </w:r>
    </w:p>
    <w:p w:rsidR="0018722C">
      <w:pPr>
        <w:pStyle w:val="Heading2"/>
        <w:topLinePunct/>
        <w:ind w:left="171" w:hangingChars="171" w:hanging="171"/>
      </w:pPr>
      <w:r>
        <w:t>12</w:t>
      </w:r>
      <w:r>
        <w:t xml:space="preserve"> </w:t>
      </w:r>
      <w:r>
        <w:t>生物素标化第二抗体，37℃，30min</w:t>
      </w:r>
    </w:p>
    <w:p w:rsidR="0018722C">
      <w:pPr>
        <w:pStyle w:val="Heading2"/>
        <w:topLinePunct/>
        <w:ind w:left="171" w:hangingChars="171" w:hanging="171"/>
      </w:pPr>
      <w:r>
        <w:t>13</w:t>
      </w:r>
      <w:r>
        <w:t xml:space="preserve"> </w:t>
      </w:r>
      <w:r>
        <w:t>PBS</w:t>
      </w:r>
      <w:r/>
      <w:r w:rsidR="001852F3">
        <w:t xml:space="preserve">洗</w:t>
      </w:r>
      <w:r>
        <w:t>3min×3</w:t>
      </w:r>
    </w:p>
    <w:p w:rsidR="0018722C">
      <w:pPr>
        <w:pStyle w:val="Heading2"/>
        <w:topLinePunct/>
        <w:ind w:left="171" w:hangingChars="171" w:hanging="171"/>
      </w:pPr>
      <w:r>
        <w:t>14</w:t>
      </w:r>
      <w:r>
        <w:t xml:space="preserve"> </w:t>
      </w:r>
      <w:r>
        <w:t>SABC,</w:t>
      </w:r>
      <w:r>
        <w:t> </w:t>
      </w:r>
      <w:r>
        <w:t>37℃，30min</w:t>
      </w:r>
    </w:p>
    <w:p w:rsidR="0018722C">
      <w:pPr>
        <w:pStyle w:val="Heading2"/>
        <w:topLinePunct/>
        <w:ind w:left="171" w:hangingChars="171" w:hanging="171"/>
      </w:pPr>
      <w:r>
        <w:t>15 </w:t>
      </w:r>
      <w:r>
        <w:t>PBS</w:t>
      </w:r>
      <w:r/>
      <w:r w:rsidR="001852F3">
        <w:t xml:space="preserve">洗</w:t>
      </w:r>
      <w:r>
        <w:t>5min×3</w:t>
      </w:r>
      <w:r w:rsidP="AA7D325B">
        <w:t>,</w:t>
      </w:r>
      <w:r>
        <w:t>时间可相应延长</w:t>
      </w:r>
    </w:p>
    <w:p w:rsidR="0018722C">
      <w:pPr>
        <w:pStyle w:val="cw23"/>
        <w:topLinePunct/>
      </w:pPr>
      <w:r>
        <w:rPr>
          <w:rFonts w:ascii="宋体" w:eastAsia="宋体" w:hint="eastAsia"/>
        </w:rPr>
        <w:t>16 </w:t>
      </w:r>
      <w:r>
        <w:rPr>
          <w:rFonts w:ascii="宋体" w:eastAsia="宋体" w:hint="eastAsia"/>
        </w:rPr>
        <w:t>DAB</w:t>
      </w:r>
      <w:r w:rsidR="001852F3">
        <w:rPr>
          <w:rFonts w:ascii="宋体" w:eastAsia="宋体" w:hint="eastAsia"/>
        </w:rPr>
        <w:t xml:space="preserve">显色试剂盒，</w:t>
      </w:r>
      <w:r>
        <w:rPr>
          <w:rFonts w:ascii="宋体" w:eastAsia="宋体" w:hint="eastAsia"/>
        </w:rPr>
        <w:t>1ml</w:t>
      </w:r>
      <w:r w:rsidR="001852F3">
        <w:rPr>
          <w:rFonts w:ascii="宋体" w:eastAsia="宋体" w:hint="eastAsia"/>
        </w:rPr>
        <w:t xml:space="preserve">试剂</w:t>
      </w:r>
      <w:r>
        <w:rPr>
          <w:rFonts w:ascii="宋体" w:eastAsia="宋体" w:hint="eastAsia"/>
        </w:rPr>
        <w:t>2</w:t>
      </w:r>
      <w:r w:rsidR="001852F3">
        <w:rPr>
          <w:rFonts w:ascii="宋体" w:eastAsia="宋体" w:hint="eastAsia"/>
        </w:rPr>
        <w:t xml:space="preserve">中加入</w:t>
      </w:r>
      <w:r>
        <w:rPr>
          <w:rFonts w:ascii="宋体" w:eastAsia="宋体" w:hint="eastAsia"/>
        </w:rPr>
        <w:t>1</w:t>
      </w:r>
      <w:r w:rsidR="001852F3">
        <w:rPr>
          <w:rFonts w:ascii="宋体" w:eastAsia="宋体" w:hint="eastAsia"/>
        </w:rPr>
        <w:t xml:space="preserve">滴试剂</w:t>
      </w:r>
      <w:r>
        <w:rPr>
          <w:rFonts w:ascii="宋体" w:eastAsia="宋体" w:hint="eastAsia"/>
        </w:rPr>
        <w:t>1，配好滴入切片上。镜下控制显</w:t>
      </w:r>
      <w:r>
        <w:rPr>
          <w:rFonts w:ascii="宋体" w:eastAsia="宋体" w:hint="eastAsia"/>
        </w:rPr>
        <w:t>色。控制抗</w:t>
      </w:r>
      <w:r>
        <w:rPr>
          <w:rFonts w:ascii="宋体" w:eastAsia="宋体" w:hint="eastAsia"/>
        </w:rPr>
        <w:t>DA</w:t>
      </w:r>
      <w:r w:rsidR="001852F3">
        <w:rPr>
          <w:rFonts w:ascii="宋体" w:eastAsia="宋体" w:hint="eastAsia"/>
        </w:rPr>
        <w:t xml:space="preserve">抗体的显色时间为</w:t>
      </w:r>
      <w:r>
        <w:rPr>
          <w:rFonts w:ascii="宋体" w:eastAsia="宋体" w:hint="eastAsia"/>
        </w:rPr>
        <w:t>5</w:t>
      </w:r>
      <w:r w:rsidR="001852F3">
        <w:rPr>
          <w:rFonts w:ascii="宋体" w:eastAsia="宋体" w:hint="eastAsia"/>
        </w:rPr>
        <w:t xml:space="preserve">分钟，抗</w:t>
      </w:r>
      <w:r>
        <w:rPr>
          <w:rFonts w:ascii="宋体" w:eastAsia="宋体" w:hint="eastAsia"/>
        </w:rPr>
        <w:t>5-HT</w:t>
      </w:r>
      <w:r w:rsidR="001852F3">
        <w:rPr>
          <w:rFonts w:ascii="宋体" w:eastAsia="宋体" w:hint="eastAsia"/>
        </w:rPr>
        <w:t xml:space="preserve">抗体的显色时间为</w:t>
      </w:r>
      <w:r>
        <w:rPr>
          <w:rFonts w:ascii="宋体" w:eastAsia="宋体" w:hint="eastAsia"/>
        </w:rPr>
        <w:t>1</w:t>
      </w:r>
      <w:r w:rsidR="001852F3">
        <w:rPr>
          <w:rFonts w:ascii="宋体" w:eastAsia="宋体" w:hint="eastAsia"/>
        </w:rPr>
        <w:t xml:space="preserve">分钟</w:t>
      </w:r>
      <w:r>
        <w:rPr>
          <w:rFonts w:ascii="宋体" w:eastAsia="宋体" w:hint="eastAsia"/>
        </w:rPr>
        <w:t>30</w:t>
      </w:r>
      <w:r w:rsidR="001852F3">
        <w:rPr>
          <w:rFonts w:ascii="宋体" w:eastAsia="宋体" w:hint="eastAsia"/>
        </w:rPr>
        <w:t xml:space="preserve">秒。</w:t>
      </w:r>
      <w:r>
        <w:rPr>
          <w:rFonts w:ascii="宋体" w:eastAsia="宋体" w:hint="eastAsia"/>
        </w:rPr>
        <w:t>抗</w:t>
      </w:r>
      <w:r>
        <w:rPr>
          <w:rFonts w:ascii="宋体" w:eastAsia="宋体" w:hint="eastAsia"/>
        </w:rPr>
        <w:t>ChAT</w:t>
      </w:r>
      <w:r w:rsidR="001852F3">
        <w:rPr>
          <w:rFonts w:ascii="宋体" w:eastAsia="宋体" w:hint="eastAsia"/>
        </w:rPr>
        <w:t xml:space="preserve">抗体的显色时间为</w:t>
      </w:r>
      <w:r>
        <w:rPr>
          <w:rFonts w:ascii="宋体" w:eastAsia="宋体" w:hint="eastAsia"/>
        </w:rPr>
        <w:t>2</w:t>
      </w:r>
      <w:r w:rsidR="001852F3">
        <w:rPr>
          <w:rFonts w:ascii="宋体" w:eastAsia="宋体" w:hint="eastAsia"/>
        </w:rPr>
        <w:t xml:space="preserve">分钟</w:t>
      </w:r>
      <w:r>
        <w:rPr>
          <w:rFonts w:ascii="宋体" w:eastAsia="宋体" w:hint="eastAsia"/>
        </w:rPr>
        <w:t>30</w:t>
      </w:r>
      <w:r w:rsidR="001852F3">
        <w:rPr>
          <w:rFonts w:ascii="宋体" w:eastAsia="宋体" w:hint="eastAsia"/>
        </w:rPr>
        <w:t xml:space="preserve">秒，抗</w:t>
      </w:r>
      <w:r>
        <w:rPr>
          <w:rFonts w:ascii="宋体" w:eastAsia="宋体" w:hint="eastAsia"/>
        </w:rPr>
        <w:t>GABA</w:t>
      </w:r>
      <w:r w:rsidR="001852F3">
        <w:rPr>
          <w:rFonts w:ascii="宋体" w:eastAsia="宋体" w:hint="eastAsia"/>
        </w:rPr>
        <w:t xml:space="preserve">抗体的显色时间为</w:t>
      </w:r>
      <w:r>
        <w:rPr>
          <w:rFonts w:ascii="宋体" w:eastAsia="宋体" w:hint="eastAsia"/>
        </w:rPr>
        <w:t>1</w:t>
      </w:r>
      <w:r w:rsidR="001852F3">
        <w:rPr>
          <w:rFonts w:ascii="宋体" w:eastAsia="宋体" w:hint="eastAsia"/>
        </w:rPr>
        <w:t xml:space="preserve">分钟。抗</w:t>
      </w:r>
      <w:r>
        <w:rPr>
          <w:rFonts w:ascii="宋体" w:eastAsia="宋体" w:hint="eastAsia"/>
        </w:rPr>
        <w:t>D</w:t>
      </w:r>
      <w:r>
        <w:rPr>
          <w:vertAlign w:val="subscript"/>
          <w:rFonts w:ascii="宋体" w:eastAsia="宋体" w:hint="eastAsia"/>
        </w:rPr>
        <w:t>1</w:t>
      </w:r>
      <w:r>
        <w:rPr>
          <w:rFonts w:ascii="宋体" w:eastAsia="宋体" w:hint="eastAsia"/>
        </w:rPr>
        <w:t>R</w:t>
      </w:r>
      <w:r>
        <w:rPr>
          <w:rFonts w:ascii="宋体" w:eastAsia="宋体" w:hint="eastAsia"/>
        </w:rPr>
        <w:t>抗体显色时间为</w:t>
      </w:r>
      <w:r>
        <w:rPr>
          <w:rFonts w:ascii="宋体" w:eastAsia="宋体" w:hint="eastAsia"/>
        </w:rPr>
        <w:t>5</w:t>
      </w:r>
      <w:r w:rsidR="001852F3">
        <w:rPr>
          <w:rFonts w:ascii="宋体" w:eastAsia="宋体" w:hint="eastAsia"/>
        </w:rPr>
        <w:t xml:space="preserve">分钟，抗</w:t>
      </w:r>
      <w:r>
        <w:rPr>
          <w:rFonts w:ascii="宋体" w:eastAsia="宋体" w:hint="eastAsia"/>
        </w:rPr>
        <w:t>D</w:t>
      </w:r>
      <w:r>
        <w:rPr>
          <w:vertAlign w:val="subscript"/>
          <w:rFonts w:ascii="宋体" w:eastAsia="宋体" w:hint="eastAsia"/>
        </w:rPr>
        <w:t>2</w:t>
      </w:r>
      <w:r>
        <w:rPr>
          <w:rFonts w:ascii="宋体" w:eastAsia="宋体" w:hint="eastAsia"/>
        </w:rPr>
        <w:t>R</w:t>
      </w:r>
      <w:r w:rsidR="001852F3">
        <w:rPr>
          <w:rFonts w:ascii="宋体" w:eastAsia="宋体" w:hint="eastAsia"/>
        </w:rPr>
        <w:t xml:space="preserve">抗体的显色时间为</w:t>
      </w:r>
      <w:r>
        <w:rPr>
          <w:rFonts w:ascii="宋体" w:eastAsia="宋体" w:hint="eastAsia"/>
        </w:rPr>
        <w:t>5</w:t>
      </w:r>
      <w:r w:rsidR="001852F3">
        <w:rPr>
          <w:rFonts w:ascii="宋体" w:eastAsia="宋体" w:hint="eastAsia"/>
        </w:rPr>
        <w:t xml:space="preserve">分钟，抗</w:t>
      </w:r>
      <w:r>
        <w:rPr>
          <w:rFonts w:ascii="宋体" w:eastAsia="宋体" w:hint="eastAsia"/>
        </w:rPr>
        <w:t>DAT</w:t>
      </w:r>
      <w:r w:rsidR="001852F3">
        <w:rPr>
          <w:rFonts w:ascii="宋体" w:eastAsia="宋体" w:hint="eastAsia"/>
        </w:rPr>
        <w:t xml:space="preserve">抗体的显色时间</w:t>
      </w:r>
      <w:r>
        <w:rPr>
          <w:rFonts w:ascii="宋体" w:eastAsia="宋体" w:hint="eastAsia"/>
        </w:rPr>
        <w:t>为</w:t>
      </w:r>
      <w:r>
        <w:rPr>
          <w:rFonts w:ascii="宋体" w:eastAsia="宋体" w:hint="eastAsia"/>
        </w:rPr>
        <w:t>2</w:t>
      </w:r>
      <w:r w:rsidR="001852F3">
        <w:rPr>
          <w:rFonts w:ascii="宋体" w:eastAsia="宋体" w:hint="eastAsia"/>
        </w:rPr>
        <w:t xml:space="preserve">分钟，抗</w:t>
      </w:r>
      <w:r>
        <w:rPr>
          <w:rFonts w:ascii="宋体" w:eastAsia="宋体" w:hint="eastAsia"/>
        </w:rPr>
        <w:t>DARPP32</w:t>
      </w:r>
      <w:r w:rsidR="001852F3">
        <w:rPr>
          <w:rFonts w:ascii="宋体" w:eastAsia="宋体" w:hint="eastAsia"/>
        </w:rPr>
        <w:t xml:space="preserve">抗体的显色时间为</w:t>
      </w:r>
      <w:r>
        <w:rPr>
          <w:rFonts w:ascii="宋体" w:eastAsia="宋体" w:hint="eastAsia"/>
        </w:rPr>
        <w:t>1</w:t>
      </w:r>
      <w:r w:rsidR="001852F3">
        <w:rPr>
          <w:rFonts w:ascii="宋体" w:eastAsia="宋体" w:hint="eastAsia"/>
        </w:rPr>
        <w:t xml:space="preserve">分钟。</w:t>
      </w:r>
    </w:p>
    <w:p w:rsidR="0018722C">
      <w:pPr>
        <w:pStyle w:val="Heading2"/>
        <w:topLinePunct/>
        <w:ind w:left="171" w:hangingChars="171" w:hanging="171"/>
      </w:pPr>
      <w:r>
        <w:t>17</w:t>
      </w:r>
      <w:r>
        <w:t xml:space="preserve"> </w:t>
      </w:r>
      <w:r>
        <w:t>双蒸水冲洗</w:t>
      </w:r>
      <w:r>
        <w:t>2min</w:t>
      </w:r>
    </w:p>
    <w:p w:rsidR="0018722C">
      <w:pPr>
        <w:pStyle w:val="Heading2"/>
        <w:topLinePunct/>
        <w:ind w:left="171" w:hangingChars="171" w:hanging="171"/>
      </w:pPr>
      <w:r>
        <w:t>18</w:t>
      </w:r>
      <w:r>
        <w:t xml:space="preserve"> </w:t>
      </w:r>
      <w:r>
        <w:t>梯度酒精脱水，二甲苯透明，封片。</w:t>
      </w:r>
      <w:r>
        <w:t>免疫组化图片的拍摄及分析</w:t>
      </w:r>
    </w:p>
    <w:p w:rsidR="0018722C">
      <w:pPr>
        <w:topLinePunct/>
      </w:pPr>
      <w:r>
        <w:t>正确地拍摄照片是图像分析的基础。所有的照片必须以同样的显微镜环境与拍摄条件来拍摄。拍摄照片要保持显微镜光源亮度稳定，以同样的曝光时间拍摄照片。更换视野或切片时，除了对焦距这个动作外，其他所有的操作都应当没有变化。奥林巴斯荧光倒置显微镜</w:t>
      </w:r>
      <w:r w:rsidR="001852F3">
        <w:t xml:space="preserve">IX71</w:t>
      </w:r>
      <w:r w:rsidR="001852F3">
        <w:t xml:space="preserve">拍摄。</w:t>
      </w:r>
    </w:p>
    <w:p w:rsidR="0018722C">
      <w:pPr>
        <w:topLinePunct/>
      </w:pPr>
      <w:r>
        <w:t>免疫组化图片分析的原理为：根据染色染料颜色的深浅</w:t>
      </w:r>
      <w:r>
        <w:t>（</w:t>
      </w:r>
      <w:r>
        <w:t>光密度</w:t>
      </w:r>
      <w:r>
        <w:t>）</w:t>
      </w:r>
      <w:r>
        <w:t>及分布面积大小来确定目标蛋白的量。光密度是吸收光的物质的光学密度，直接与染色物质的量相关。黄色深浅与组织细胞内特定蛋白表达量成正相关关系，是一种半定</w:t>
      </w:r>
      <w:r>
        <w:t>量的分析方法。该实验选用的图像分析软件是</w:t>
      </w:r>
      <w:r>
        <w:t>Image-Pro Plus。通过作光密度校</w:t>
      </w:r>
      <w:r>
        <w:t>正，设置测量参数，描绘测量区域，设置色彩选择，测量计算出平均光密度的值</w:t>
      </w:r>
      <w:r>
        <w:t>，</w:t>
      </w:r>
    </w:p>
    <w:p w:rsidR="0018722C">
      <w:pPr>
        <w:topLinePunct/>
      </w:pPr>
      <w:r>
        <w:t>最终比较的是两张照片之间的平均光密度数值。我们也通过该软件进行细胞计数。</w:t>
      </w:r>
      <w:r>
        <w:t>每种抗体从</w:t>
      </w:r>
      <w:r>
        <w:t>25</w:t>
      </w:r>
      <w:r/>
      <w:r w:rsidR="001852F3">
        <w:t xml:space="preserve">张切片中随机选取</w:t>
      </w:r>
      <w:r>
        <w:t>5</w:t>
      </w:r>
      <w:r/>
      <w:r w:rsidR="001852F3">
        <w:t xml:space="preserve">张切片，在每张的染色区域内均匀的选</w:t>
      </w:r>
      <w:r w:rsidR="001852F3">
        <w:t>择</w:t>
      </w:r>
    </w:p>
    <w:p w:rsidR="0018722C">
      <w:pPr>
        <w:topLinePunct/>
      </w:pPr>
      <w:r>
        <w:t>10</w:t>
      </w:r>
      <w:r w:rsidR="001852F3">
        <w:t xml:space="preserve">个视野，同一天内摄片，测平均光密度，计阳性细胞数。数据统计分析</w:t>
      </w:r>
    </w:p>
    <w:p w:rsidR="0018722C">
      <w:pPr>
        <w:topLinePunct/>
      </w:pPr>
      <w:r>
        <w:t>实验数据作均数±标准差</w:t>
      </w:r>
      <w:r>
        <w:t>（</w:t>
      </w:r>
      <w:r>
        <w:t xml:space="preserve">Mean</w:t>
      </w:r>
      <w:r w:rsidR="001852F3">
        <w:t xml:space="preserve">±</w:t>
      </w:r>
      <w:r w:rsidR="001852F3">
        <w:t xml:space="preserve">SD</w:t>
      </w:r>
      <w:r>
        <w:t>）</w:t>
      </w:r>
      <w:r>
        <w:t>，组间的差异用</w:t>
      </w:r>
      <w:r>
        <w:t>SPSS16.0</w:t>
      </w:r>
      <w:r/>
      <w:r w:rsidR="001852F3">
        <w:t xml:space="preserve">软件进行</w:t>
      </w:r>
      <w:r>
        <w:t>单因素方差分析。</w:t>
      </w:r>
    </w:p>
    <w:p w:rsidR="0018722C">
      <w:pPr>
        <w:pStyle w:val="Heading2"/>
        <w:topLinePunct/>
        <w:ind w:left="171" w:hangingChars="171" w:hanging="171"/>
      </w:pPr>
      <w:bookmarkStart w:name="2 结果 " w:id="19"/>
      <w:bookmarkEnd w:id="19"/>
      <w:r/>
      <w:r>
        <w:t>2</w:t>
      </w:r>
      <w:r>
        <w:t xml:space="preserve"> </w:t>
      </w:r>
      <w:r w:rsidRPr="00DB64CE">
        <w:t>结果</w:t>
      </w:r>
    </w:p>
    <w:p w:rsidR="0018722C">
      <w:pPr>
        <w:pStyle w:val="Heading3"/>
        <w:topLinePunct/>
        <w:ind w:left="200" w:hangingChars="200" w:hanging="200"/>
      </w:pPr>
      <w:r>
        <w:t>1.</w:t>
      </w:r>
      <w:r>
        <w:t xml:space="preserve"> </w:t>
      </w:r>
      <w:r w:rsidRPr="00DB64CE">
        <w:t>食蟹猴嗅球的组织形态结构</w:t>
      </w:r>
    </w:p>
    <w:p w:rsidR="0018722C">
      <w:pPr>
        <w:topLinePunct/>
      </w:pPr>
      <w:r>
        <w:t>根据细胞种类和细胞构成，嗅球的结构在组织形态学上有明确的区域。嗅球</w:t>
      </w:r>
      <w:r>
        <w:t>断面呈近似同心圆状的分层结构，由外往内分别是突触小球层</w:t>
      </w:r>
      <w:r>
        <w:t>（</w:t>
      </w:r>
      <w:r>
        <w:t>glomerular</w:t>
      </w:r>
      <w:r>
        <w:t> </w:t>
      </w:r>
      <w:r>
        <w:t>layer</w:t>
      </w:r>
      <w:r>
        <w:rPr>
          <w:rFonts w:hint="eastAsia"/>
        </w:rPr>
        <w:t>，</w:t>
      </w:r>
    </w:p>
    <w:p w:rsidR="0018722C">
      <w:pPr>
        <w:topLinePunct/>
      </w:pPr>
      <w:r>
        <w:t>GL</w:t>
      </w:r>
      <w:r>
        <w:t>）</w:t>
      </w:r>
      <w:r>
        <w:t>、外网状层</w:t>
      </w:r>
      <w:r>
        <w:t>（</w:t>
      </w:r>
      <w:r>
        <w:t>external</w:t>
      </w:r>
      <w:r>
        <w:t> </w:t>
      </w:r>
      <w:r>
        <w:t>plexiform,</w:t>
      </w:r>
      <w:r>
        <w:t> </w:t>
      </w:r>
      <w:r>
        <w:t>EP</w:t>
      </w:r>
      <w:r>
        <w:t>L</w:t>
      </w:r>
      <w:r>
        <w:t>）</w:t>
      </w:r>
      <w:r>
        <w:t>、僧帽细胞层</w:t>
      </w:r>
      <w:r>
        <w:t>（</w:t>
      </w:r>
      <w:r>
        <w:t>mitral</w:t>
      </w:r>
      <w:r>
        <w:t> </w:t>
      </w:r>
      <w:r>
        <w:t>cell</w:t>
      </w:r>
      <w:r>
        <w:t> </w:t>
      </w:r>
      <w:r>
        <w:t>layer,</w:t>
      </w:r>
    </w:p>
    <w:p w:rsidR="0018722C">
      <w:pPr>
        <w:topLinePunct/>
      </w:pPr>
      <w:r>
        <w:t>MCL</w:t>
      </w:r>
      <w:r>
        <w:t>）</w:t>
      </w:r>
      <w:r>
        <w:t>、内网状层</w:t>
      </w:r>
      <w:r>
        <w:t>（</w:t>
      </w:r>
      <w:r>
        <w:t>internal plexiform layer, IP</w:t>
      </w:r>
      <w:r>
        <w:t>L</w:t>
      </w:r>
      <w:r>
        <w:t>）</w:t>
      </w:r>
      <w:r>
        <w:t>、颗粒细胞层</w:t>
      </w:r>
      <w:r>
        <w:t>（</w:t>
      </w:r>
      <w:r>
        <w:t>granule cell layer, GC</w:t>
      </w:r>
      <w:r>
        <w:t>L</w:t>
      </w:r>
      <w:r>
        <w:t>）</w:t>
      </w:r>
      <w:r>
        <w:t>。嗅球的组织结构层次划分以细胞的类型和组成而定。外层的突触小</w:t>
      </w:r>
      <w:r>
        <w:t>球层是由数种树突和轴突的反复分支构成的球状体，突触小球周围有小球周细胞。外网状层主要由僧帽细胞和刷状细胞的树突形成网状结构。僧帽细胞层由僧帽细胞的胞体构成，而内网状层和颗粒细胞层主要由颗粒细胞的胞体构成，而颗粒细胞是嗅球中数量最多的细胞类型。</w:t>
      </w:r>
    </w:p>
    <w:p w:rsidR="0018722C">
      <w:pPr>
        <w:topLinePunct/>
      </w:pPr>
      <w:r>
        <w:t>我们的实验结果呈现出食蟹猴嗅球的组织结构：外层的为突触小球层。数种树突和轴突的反复分支构成的球状体，球体大小不一，较圆，有的呈分叶状。球体内纤维呈毡状，球体的周围由较为密集且胞体较小的细胞构成边界，突触小球层以内为外网状层，该层较为宽阔，其内细胞散在，僧帽细胞层由数层僧帽细胞组成，僧帽细胞排列疏松不整，僧帽细胞层深面为内网状层，较窄，嗅球的中心为区域较大的颗粒细胞层，其内密布颗粒细胞。</w:t>
      </w:r>
    </w:p>
    <w:p w:rsidR="0018722C">
      <w:pPr>
        <w:pStyle w:val="Heading3"/>
        <w:topLinePunct/>
        <w:ind w:left="200" w:hangingChars="200" w:hanging="200"/>
      </w:pPr>
      <w:r>
        <w:t>2.</w:t>
      </w:r>
      <w:r>
        <w:t xml:space="preserve"> </w:t>
      </w:r>
      <w:r w:rsidRPr="00DB64CE">
        <w:t>各神经递质在食蟹猴嗅球的分布特点</w:t>
      </w:r>
    </w:p>
    <w:p w:rsidR="0018722C">
      <w:pPr>
        <w:topLinePunct/>
      </w:pPr>
      <w:r>
        <w:t/>
      </w:r>
      <w:r>
        <w:t>图</w:t>
      </w:r>
      <w:r>
        <w:t>1</w:t>
      </w:r>
      <w:r/>
      <w:r w:rsidR="001852F3">
        <w:t xml:space="preserve">所示为食蟹猴横断面组织结构，免疫组化</w:t>
      </w:r>
      <w:r>
        <w:t>SABC</w:t>
      </w:r>
      <w:r/>
      <w:r w:rsidR="001852F3">
        <w:t xml:space="preserve">法染色示嗅球内</w:t>
      </w:r>
      <w:r>
        <w:t>D2R</w:t>
      </w:r>
      <w:r/>
      <w:r w:rsidR="001852F3">
        <w:t xml:space="preserve">阳性</w:t>
      </w:r>
      <w:r>
        <w:t>物质，苏木素复染。我们可以观察到明显的分层结构，近似同心圆。核心区域</w:t>
      </w:r>
      <w:r>
        <w:t>为</w:t>
      </w:r>
    </w:p>
    <w:p w:rsidR="0018722C">
      <w:pPr>
        <w:topLinePunct/>
      </w:pPr>
      <w:r>
        <w:t>颗粒细胞层，细胞数量较多，环绕颗粒细胞层的为内网状层，较窄，是细胞数量较少的一圈狭窄的环形区域，内网状层外侧为僧帽细胞层，该层细胞密集，僧帽</w:t>
      </w:r>
      <w:r>
        <w:t>细胞层外为外网状层，该层区域宽阔，细胞散在，排布疏松，用抗</w:t>
      </w:r>
      <w:r>
        <w:t>D</w:t>
      </w:r>
      <w:r>
        <w:rPr>
          <w:vertAlign w:val="subscript"/>
          /&gt;
        </w:rPr>
        <w:t>2</w:t>
      </w:r>
      <w:r>
        <w:t>R</w:t>
      </w:r>
      <w:r/>
      <w:r w:rsidR="001852F3">
        <w:t xml:space="preserve">抗体作</w:t>
      </w:r>
      <w:r>
        <w:t>SABC</w:t>
      </w:r>
      <w:r>
        <w:t>染色后该层显色最深，其内是神经纤维形成的网状结构，外网状层外是突触小球层，其内为大小不一的球状体，每个球状体的边界是由体积较小的细胞围成，其内是神经纤维。</w:t>
      </w:r>
    </w:p>
    <w:p w:rsidR="0018722C">
      <w:pPr>
        <w:topLinePunct/>
      </w:pPr>
      <w:r>
        <w:t>DA</w:t>
      </w:r>
      <w:r/>
      <w:r w:rsidR="001852F3">
        <w:t xml:space="preserve">能神经元分布于突触小球层、外网状层、僧帽细胞层、内网状层、颗粒细</w:t>
      </w:r>
      <w:r>
        <w:t>胞层各层，数量较多，且胞体大小不一，纤维分布广泛，遍及整个嗅球。</w:t>
      </w:r>
    </w:p>
    <w:p w:rsidR="0018722C">
      <w:pPr>
        <w:topLinePunct/>
      </w:pPr>
      <w:r>
        <w:t>5-HT</w:t>
      </w:r>
      <w:r w:rsidR="001852F3">
        <w:t xml:space="preserve">能神经元分布于突触小球层、外网状层、颗粒细胞层。纤维遍及整个嗅</w:t>
      </w:r>
    </w:p>
    <w:p w:rsidR="0018722C">
      <w:pPr>
        <w:topLinePunct/>
      </w:pPr>
      <w:r>
        <w:t>球。</w:t>
      </w:r>
    </w:p>
    <w:p w:rsidR="0018722C">
      <w:pPr>
        <w:topLinePunct/>
      </w:pPr>
      <w:r>
        <w:t>胆碱类神经递质</w:t>
      </w:r>
      <w:r>
        <w:t>ChAT</w:t>
      </w:r>
      <w:r/>
      <w:r w:rsidR="001852F3">
        <w:t xml:space="preserve">自身化学性质很不稳定，在生物组织内释放后又极易被</w:t>
      </w:r>
      <w:r>
        <w:t>胆碱酯酶水解，给研究中枢胆碱能神经元的分布和纤维联系带来很大困难。这里</w:t>
      </w:r>
      <w:r>
        <w:t>我们选择抗</w:t>
      </w:r>
      <w:r>
        <w:t>ChAT</w:t>
      </w:r>
      <w:r/>
      <w:r w:rsidR="001852F3">
        <w:t xml:space="preserve">的抗体，</w:t>
      </w:r>
      <w:r>
        <w:t>ChAT</w:t>
      </w:r>
      <w:r/>
      <w:r w:rsidR="001852F3">
        <w:t xml:space="preserve">是神经元内</w:t>
      </w:r>
      <w:r>
        <w:t>ACh</w:t>
      </w:r>
      <w:r/>
      <w:r w:rsidR="001852F3">
        <w:t xml:space="preserve">合成的特异酶，与乙酰胆碱在中枢</w:t>
      </w:r>
      <w:r>
        <w:t>神经系统内的分布颇为一致。我们观察到</w:t>
      </w:r>
      <w:r>
        <w:t>ChAT</w:t>
      </w:r>
      <w:r/>
      <w:r w:rsidR="001852F3">
        <w:t xml:space="preserve">阳性细胞见于突触小球层。</w:t>
      </w:r>
      <w:r>
        <w:t>ChAT</w:t>
      </w:r>
      <w:r/>
      <w:r w:rsidR="001852F3">
        <w:t xml:space="preserve">阳</w:t>
      </w:r>
      <w:r>
        <w:t>性纤维见于突触小球层、外网状层。突触小球以内各层再没有发现</w:t>
      </w:r>
      <w:r>
        <w:t>ChAT</w:t>
      </w:r>
      <w:r/>
      <w:r w:rsidR="001852F3">
        <w:t xml:space="preserve">阳性细胞，</w:t>
      </w:r>
      <w:r>
        <w:t>并且外网状层以内</w:t>
      </w:r>
      <w:r>
        <w:t>ChAT</w:t>
      </w:r>
      <w:r/>
      <w:r w:rsidR="001852F3">
        <w:t xml:space="preserve">阳性纤维越来越稀疏，染色也越来越淡。</w:t>
      </w:r>
    </w:p>
    <w:p w:rsidR="0018722C">
      <w:pPr>
        <w:topLinePunct/>
      </w:pPr>
      <w:r>
        <w:t>GABA</w:t>
      </w:r>
      <w:r/>
      <w:r w:rsidR="001852F3">
        <w:t xml:space="preserve">能神经元见于嗅球各层，且颗粒细胞层也可见大量的</w:t>
      </w:r>
      <w:r>
        <w:t>GABA</w:t>
      </w:r>
      <w:r/>
      <w:r w:rsidR="001852F3">
        <w:t xml:space="preserve">能神经元，</w:t>
      </w:r>
      <w:r w:rsidR="001852F3">
        <w:t xml:space="preserve">阳性纤维遍及整个嗅球。</w:t>
      </w:r>
    </w:p>
    <w:p w:rsidR="0018722C">
      <w:pPr>
        <w:topLinePunct/>
      </w:pPr>
      <w:r>
        <w:t>多巴胺通路上</w:t>
      </w:r>
      <w:r w:rsidR="001852F3">
        <w:t xml:space="preserve">D</w:t>
      </w:r>
      <w:r>
        <w:rPr>
          <w:vertAlign w:val="subscript"/>
          /&gt;
        </w:rPr>
        <w:t>1</w:t>
      </w:r>
      <w:r>
        <w:t>R、D</w:t>
      </w:r>
      <w:r>
        <w:rPr>
          <w:vertAlign w:val="subscript"/>
          /&gt;
        </w:rPr>
        <w:t>2</w:t>
      </w:r>
      <w:r>
        <w:t>R、DAT</w:t>
      </w:r>
      <w:r w:rsidR="001852F3">
        <w:t xml:space="preserve">神经元分布情况：</w:t>
      </w:r>
    </w:p>
    <w:p w:rsidR="0018722C">
      <w:pPr>
        <w:topLinePunct/>
      </w:pPr>
      <w:r>
        <w:t>D</w:t>
      </w:r>
      <w:r>
        <w:rPr>
          <w:vertAlign w:val="subscript"/>
          /&gt;
        </w:rPr>
        <w:t>1</w:t>
      </w:r>
      <w:r>
        <w:t>R</w:t>
      </w:r>
      <w:r w:rsidR="001852F3">
        <w:t xml:space="preserve">阳性神经元见于突触小球层，阳性纤维见于突触小球层。</w:t>
      </w:r>
    </w:p>
    <w:p w:rsidR="0018722C">
      <w:pPr>
        <w:topLinePunct/>
      </w:pPr>
      <w:r>
        <w:t>D</w:t>
      </w:r>
      <w:r>
        <w:rPr>
          <w:vertAlign w:val="subscript"/>
          /&gt;
        </w:rPr>
        <w:t>2</w:t>
      </w:r>
      <w:r>
        <w:t>R</w:t>
      </w:r>
      <w:r/>
      <w:r w:rsidR="001852F3">
        <w:t xml:space="preserve">阳性神经元见于突触小球层、外网状层、僧帽细胞层、内网状层、颗粒细胞层。D</w:t>
      </w:r>
      <w:r>
        <w:rPr>
          <w:vertAlign w:val="subscript"/>
          /&gt;
        </w:rPr>
        <w:t>2</w:t>
      </w:r>
      <w:r>
        <w:t>R</w:t>
      </w:r>
      <w:r/>
      <w:r w:rsidR="001852F3">
        <w:t xml:space="preserve">阳性纤维分布于嗅球各层，其中以外网状层尤为显著。</w:t>
      </w:r>
    </w:p>
    <w:p w:rsidR="0018722C">
      <w:pPr>
        <w:topLinePunct/>
      </w:pPr>
      <w:r>
        <w:t>DAT</w:t>
      </w:r>
      <w:r/>
      <w:r w:rsidR="001852F3">
        <w:t xml:space="preserve">阳性细胞见于嗅球的各层。</w:t>
      </w:r>
      <w:r>
        <w:t>DAT</w:t>
      </w:r>
      <w:r/>
      <w:r w:rsidR="001852F3">
        <w:t xml:space="preserve">阳性纤维多见于突触小球层和外网状层，</w:t>
      </w:r>
      <w:r w:rsidR="001852F3">
        <w:t xml:space="preserve">外网状层阳性纤维主要见于外侧。</w:t>
      </w:r>
    </w:p>
    <w:p w:rsidR="0018722C">
      <w:pPr>
        <w:topLinePunct/>
      </w:pPr>
      <w:r>
        <w:t>DARPP32</w:t>
      </w:r>
      <w:r/>
      <w:r w:rsidR="001852F3">
        <w:t xml:space="preserve">阳性细胞见于突触小球层和颗粒细胞层。</w:t>
      </w:r>
      <w:r>
        <w:t>DARPP32</w:t>
      </w:r>
      <w:r/>
      <w:r w:rsidR="001852F3">
        <w:t xml:space="preserve">阳性纤维见于内网</w:t>
      </w:r>
      <w:r>
        <w:t>状层和颗粒细胞层，颗粒细胞层内阳性纤维呈簇状，纤维走向大致与颗粒细胞层的周边垂直，内网状层内纤维密集，纤维走向大致与内网状层周边平行。</w:t>
      </w:r>
    </w:p>
    <w:p w:rsidR="0018722C">
      <w:pPr>
        <w:topLinePunct/>
      </w:pPr>
      <w:r>
        <w:t>MPTP</w:t>
      </w:r>
      <w:r w:rsidR="001852F3">
        <w:t xml:space="preserve">损伤对食蟹猴嗅球神经递质的影响</w:t>
      </w:r>
    </w:p>
    <w:p w:rsidR="0018722C">
      <w:pPr>
        <w:topLinePunct/>
      </w:pPr>
      <w:r>
        <w:t>与对照组比较，</w:t>
      </w:r>
      <w:r>
        <w:t>MPTP</w:t>
      </w:r>
      <w:r/>
      <w:r w:rsidR="001852F3">
        <w:t xml:space="preserve">组的</w:t>
      </w:r>
      <w:r>
        <w:t>DA</w:t>
      </w:r>
      <w:r/>
      <w:r w:rsidR="001852F3">
        <w:t xml:space="preserve">神经元数量明显下降，阳性细胞体积减小，染色</w:t>
      </w:r>
      <w:r>
        <w:t>变淡。计</w:t>
      </w:r>
      <w:r>
        <w:t>DA</w:t>
      </w:r>
      <w:r/>
      <w:r w:rsidR="001852F3">
        <w:t xml:space="preserve">阳性细胞数，发现</w:t>
      </w:r>
      <w:r>
        <w:t>MPTP</w:t>
      </w:r>
      <w:r/>
      <w:r w:rsidR="001852F3">
        <w:t xml:space="preserve">组的切片在放大</w:t>
      </w:r>
      <w:r>
        <w:t>400</w:t>
      </w:r>
      <w:r/>
      <w:r w:rsidR="001852F3">
        <w:t xml:space="preserve">倍的每视野下仅</w:t>
      </w:r>
      <w:r>
        <w:t>2</w:t>
      </w:r>
      <w:r>
        <w:t> </w:t>
      </w:r>
      <w:r>
        <w:t>~3</w:t>
      </w:r>
      <w:r/>
      <w:r w:rsidR="001852F3">
        <w:t xml:space="preserve">个，</w:t>
      </w:r>
      <w:r>
        <w:t>而对照组每视野平均</w:t>
      </w:r>
      <w:r>
        <w:t>5~6</w:t>
      </w:r>
      <w:r/>
      <w:r w:rsidR="001852F3">
        <w:t xml:space="preserve">个，减少的程度很大</w:t>
      </w:r>
      <w:r>
        <w:t>（</w:t>
      </w:r>
      <w:r>
        <w:t>P﹤0.01</w:t>
      </w:r>
      <w:r>
        <w:t>）</w:t>
      </w:r>
      <w:r>
        <w:t>（</w:t>
      </w:r>
      <w:r>
        <w:t>见</w:t>
      </w:r>
      <w:r>
        <w:t>图</w:t>
      </w:r>
      <w:r>
        <w:t>2</w:t>
      </w:r>
      <w:r>
        <w:t>）</w:t>
      </w:r>
      <w:r>
        <w:t>。</w:t>
      </w:r>
    </w:p>
    <w:p w:rsidR="0018722C">
      <w:pPr>
        <w:topLinePunct/>
      </w:pPr>
      <w:r>
        <w:t>与对照组相比，另一种单胺类神经递质</w:t>
      </w:r>
      <w:r>
        <w:t>5-HT</w:t>
      </w:r>
      <w:r/>
      <w:r w:rsidR="001852F3">
        <w:t xml:space="preserve">经</w:t>
      </w:r>
      <w:r>
        <w:t>MPTP</w:t>
      </w:r>
      <w:r/>
      <w:r w:rsidR="001852F3">
        <w:t xml:space="preserve">损伤后阳性神经元的数</w:t>
      </w:r>
      <w:r>
        <w:t>量显著下降，400</w:t>
      </w:r>
      <w:r/>
      <w:r w:rsidR="001852F3">
        <w:t xml:space="preserve">倍下每视野平均</w:t>
      </w:r>
      <w:r>
        <w:t>1~3</w:t>
      </w:r>
      <w:r/>
      <w:r w:rsidR="001852F3">
        <w:t xml:space="preserve">个，而正常组每视野</w:t>
      </w:r>
      <w:r>
        <w:t>3~5</w:t>
      </w:r>
      <w:r/>
      <w:r w:rsidR="001852F3">
        <w:t xml:space="preserve">个，阳性细胞计数</w:t>
      </w:r>
      <w:r>
        <w:t>下降的程度近一半</w:t>
      </w:r>
      <w:r>
        <w:t>（</w:t>
      </w:r>
      <w:r>
        <w:t>P﹤0.01</w:t>
      </w:r>
      <w:r>
        <w:t>）</w:t>
      </w:r>
      <w:r>
        <w:t>（</w:t>
      </w:r>
      <w:r>
        <w:rPr>
          <w:spacing w:val="-10"/>
        </w:rPr>
        <w:t>见</w:t>
      </w:r>
      <w:r>
        <w:rPr>
          <w:spacing w:val="-10"/>
        </w:rPr>
        <w:t>图</w:t>
      </w:r>
      <w:r>
        <w:t>2</w:t>
      </w:r>
      <w:r>
        <w:t>）</w:t>
      </w:r>
      <w:r>
        <w:t>。</w:t>
      </w:r>
    </w:p>
    <w:p w:rsidR="0018722C">
      <w:pPr>
        <w:topLinePunct/>
      </w:pPr>
      <w:r>
        <w:t>观察氨基酸类神经递质，与对照组比较，</w:t>
      </w:r>
      <w:r>
        <w:t>MPTP</w:t>
      </w:r>
      <w:r/>
      <w:r w:rsidR="001852F3">
        <w:t xml:space="preserve">组的</w:t>
      </w:r>
      <w:r>
        <w:t>ChAT</w:t>
      </w:r>
      <w:r/>
      <w:r w:rsidR="001852F3">
        <w:t xml:space="preserve">阳性神经元数量下降，</w:t>
      </w:r>
      <w:r>
        <w:t>计</w:t>
      </w:r>
      <w:r>
        <w:t>ChAT</w:t>
      </w:r>
      <w:r/>
      <w:r w:rsidR="001852F3">
        <w:t xml:space="preserve">阳性细胞数，发现</w:t>
      </w:r>
      <w:r>
        <w:t>MPTP</w:t>
      </w:r>
      <w:r/>
      <w:r w:rsidR="001852F3">
        <w:t xml:space="preserve">组的切片在放大</w:t>
      </w:r>
      <w:r>
        <w:t>400</w:t>
      </w:r>
      <w:r/>
      <w:r w:rsidR="001852F3">
        <w:t xml:space="preserve">倍的每视野下鲜见阳性细胞，</w:t>
      </w:r>
      <w:r>
        <w:t>而对照组每视野平均</w:t>
      </w:r>
      <w:r>
        <w:t>0~4</w:t>
      </w:r>
      <w:r/>
      <w:r w:rsidR="001852F3">
        <w:t xml:space="preserve">个，计</w:t>
      </w:r>
      <w:r>
        <w:t>GABA</w:t>
      </w:r>
      <w:r/>
      <w:r w:rsidR="001852F3">
        <w:t xml:space="preserve">阳性细胞数，发现</w:t>
      </w:r>
      <w:r>
        <w:t>MPTP</w:t>
      </w:r>
      <w:r/>
      <w:r w:rsidR="001852F3">
        <w:t xml:space="preserve">组的切片在放大</w:t>
      </w:r>
      <w:r>
        <w:t>400</w:t>
      </w:r>
      <w:r>
        <w:t>倍的每视野下</w:t>
      </w:r>
      <w:r>
        <w:t>1~5</w:t>
      </w:r>
      <w:r/>
      <w:r w:rsidR="001852F3">
        <w:t xml:space="preserve">个，而对照组</w:t>
      </w:r>
      <w:r>
        <w:t>8~10</w:t>
      </w:r>
      <w:r/>
      <w:r w:rsidR="001852F3">
        <w:t xml:space="preserve">个</w:t>
      </w:r>
      <w:r>
        <w:rPr>
          <w:spacing w:val="-12"/>
        </w:rPr>
        <w:t>（</w:t>
      </w:r>
      <w:r>
        <w:t xml:space="preserve">图</w:t>
      </w:r>
      <w:r>
        <w:t>5</w:t>
      </w:r>
      <w:r>
        <w:t>）</w:t>
      </w:r>
      <w:r>
        <w:t>。</w:t>
      </w:r>
    </w:p>
    <w:p w:rsidR="0018722C">
      <w:pPr>
        <w:topLinePunct/>
      </w:pPr>
      <w:r>
        <w:t>计</w:t>
      </w:r>
      <w:r>
        <w:t>DAT</w:t>
      </w:r>
      <w:r/>
      <w:r w:rsidR="001852F3">
        <w:t xml:space="preserve">阳性细胞数，发现</w:t>
      </w:r>
      <w:r>
        <w:t>MPTP</w:t>
      </w:r>
      <w:r/>
      <w:r w:rsidR="001852F3">
        <w:t xml:space="preserve">组每视野</w:t>
      </w:r>
      <w:r>
        <w:t>0~2</w:t>
      </w:r>
      <w:r>
        <w:t>，而对照组</w:t>
      </w:r>
      <w:r>
        <w:t>14~15</w:t>
      </w:r>
      <w:r/>
      <w:r w:rsidR="001852F3">
        <w:t xml:space="preserve">个，下降程度非常显著。与对照组比较，MPTP</w:t>
      </w:r>
      <w:r/>
      <w:r w:rsidR="001852F3">
        <w:t xml:space="preserve">组的</w:t>
      </w:r>
      <w:r>
        <w:t>DARPP32</w:t>
      </w:r>
      <w:r/>
      <w:r w:rsidR="001852F3">
        <w:t xml:space="preserve">阳性细胞数量减少</w:t>
      </w:r>
      <w:r>
        <w:t>，400</w:t>
      </w:r>
      <w:r/>
      <w:r w:rsidR="001852F3">
        <w:t xml:space="preserve">倍下每视</w:t>
      </w:r>
      <w:r>
        <w:t>野平均</w:t>
      </w:r>
      <w:r>
        <w:t>4</w:t>
      </w:r>
      <w:r/>
      <w:r w:rsidR="001852F3">
        <w:t xml:space="preserve">个，而正常组每视野</w:t>
      </w:r>
      <w:r>
        <w:t>6~7</w:t>
      </w:r>
      <w:r/>
      <w:r w:rsidR="001852F3">
        <w:t xml:space="preserve">个，阳性细胞计数下降的程度超过</w:t>
      </w:r>
      <w:r>
        <w:t>1</w:t>
      </w:r>
      <w:r>
        <w:t>/</w:t>
      </w:r>
      <w:r>
        <w:t>3</w:t>
      </w:r>
      <w:r>
        <w:t>（</w:t>
      </w:r>
      <w:r>
        <w:t>P﹤0.01</w:t>
      </w:r>
      <w:r>
        <w:t>）</w:t>
      </w:r>
      <w:r>
        <w:t>。</w:t>
      </w:r>
      <w:r>
        <w:t>计</w:t>
      </w:r>
      <w:r>
        <w:t>D</w:t>
      </w:r>
      <w:r>
        <w:rPr>
          <w:vertAlign w:val="subscript"/>
          /&gt;
        </w:rPr>
        <w:t>1</w:t>
      </w:r>
      <w:r>
        <w:t>R</w:t>
      </w:r>
      <w:r/>
      <w:r w:rsidR="001852F3">
        <w:t xml:space="preserve">阳性细胞数，与对照组比较</w:t>
      </w:r>
      <w:r>
        <w:t>，MPTP</w:t>
      </w:r>
      <w:r/>
      <w:r w:rsidR="001852F3">
        <w:t xml:space="preserve">组每视野</w:t>
      </w:r>
      <w:r>
        <w:t>0~1</w:t>
      </w:r>
      <w:r/>
      <w:r w:rsidR="001852F3">
        <w:t xml:space="preserve">个，而对照组</w:t>
      </w:r>
      <w:r>
        <w:t>0~2</w:t>
      </w:r>
      <w:r/>
      <w:r w:rsidR="001852F3">
        <w:t xml:space="preserve">个。</w:t>
      </w:r>
      <w:r w:rsidR="001852F3">
        <w:t>计</w:t>
      </w:r>
    </w:p>
    <w:p w:rsidR="0018722C">
      <w:pPr>
        <w:topLinePunct/>
      </w:pPr>
      <w:r>
        <w:t>D</w:t>
      </w:r>
      <w:r>
        <w:rPr>
          <w:vertAlign w:val="subscript"/>
          /&gt;
        </w:rPr>
        <w:t>2</w:t>
      </w:r>
      <w:r>
        <w:t>R</w:t>
      </w:r>
      <w:r/>
      <w:r w:rsidR="001852F3">
        <w:t xml:space="preserve">阳性细胞数，与对照组比较，</w:t>
      </w:r>
      <w:r>
        <w:t>MPTP</w:t>
      </w:r>
      <w:r/>
      <w:r w:rsidR="001852F3">
        <w:t xml:space="preserve">组每视野</w:t>
      </w:r>
      <w:r>
        <w:t>4~5</w:t>
      </w:r>
      <w:r/>
      <w:r w:rsidR="001852F3">
        <w:t xml:space="preserve">个，而对照组</w:t>
      </w:r>
      <w:r>
        <w:t>6~9</w:t>
      </w:r>
      <w:r/>
      <w:r w:rsidR="001852F3">
        <w:t xml:space="preserve">个</w:t>
      </w:r>
      <w:r>
        <w:t>（</w:t>
      </w:r>
      <w:r>
        <w:rPr>
          <w:spacing w:val="-10"/>
          <w:position w:val="2"/>
        </w:rPr>
        <w:t>见</w:t>
      </w:r>
      <w:r>
        <w:rPr>
          <w:spacing w:val="-10"/>
          <w:position w:val="2"/>
        </w:rPr>
        <w:t>图</w:t>
      </w:r>
      <w:r>
        <w:rPr>
          <w:position w:val="2"/>
        </w:rPr>
        <w:t>8</w:t>
      </w:r>
      <w:r>
        <w:t>）</w:t>
      </w:r>
      <w:r>
        <w:t>。</w:t>
      </w:r>
      <w:r>
        <w:t>与对照组比较，MPTP</w:t>
      </w:r>
      <w:r/>
      <w:r w:rsidR="001852F3">
        <w:t xml:space="preserve">组的</w:t>
      </w:r>
      <w:r>
        <w:t>DA</w:t>
      </w:r>
      <w:r/>
      <w:r w:rsidR="001852F3">
        <w:t xml:space="preserve">和</w:t>
      </w:r>
      <w:r>
        <w:t>5-</w:t>
      </w:r>
      <w:r>
        <w:t>H</w:t>
      </w:r>
      <w:r>
        <w:t>T</w:t>
      </w:r>
      <w:r/>
      <w:r w:rsidR="001852F3">
        <w:t xml:space="preserve">阳性神经纤维减少</w:t>
      </w:r>
      <w:r>
        <w:t>（</w:t>
      </w:r>
      <w:r>
        <w:rPr>
          <w:spacing w:val="-8"/>
        </w:rPr>
        <w:t>见</w:t>
      </w:r>
      <w:r>
        <w:rPr>
          <w:spacing w:val="-8"/>
        </w:rPr>
        <w:t>图</w:t>
      </w:r>
      <w:r>
        <w:t>3</w:t>
      </w:r>
      <w:r>
        <w:t>）</w:t>
      </w:r>
      <w:r>
        <w:t>，以</w:t>
      </w:r>
      <w:r>
        <w:t>DA</w:t>
      </w:r>
      <w:r>
        <w:t> </w:t>
      </w:r>
      <w:r>
        <w:t>阳</w:t>
      </w:r>
    </w:p>
    <w:p w:rsidR="0018722C">
      <w:pPr>
        <w:topLinePunct/>
      </w:pPr>
      <w:r>
        <w:t>性神经纤维明显</w:t>
      </w:r>
      <w:r>
        <w:t>（</w:t>
      </w:r>
      <w:r>
        <w:t>P﹤0.01</w:t>
      </w:r>
      <w:r>
        <w:t>）</w:t>
      </w:r>
      <w:r>
        <w:t>采用</w:t>
      </w:r>
      <w:r>
        <w:t>Image-Pro Plus 6.0</w:t>
      </w:r>
      <w:r/>
      <w:r w:rsidR="001852F3">
        <w:t xml:space="preserve">软件半定量分析单胺类神</w:t>
      </w:r>
      <w:r>
        <w:t>经递质阳性神经纤维量的变化，得出：单胺类神经递质</w:t>
      </w:r>
      <w:r>
        <w:t>DA</w:t>
      </w:r>
      <w:r/>
      <w:r w:rsidR="001852F3">
        <w:t xml:space="preserve">和</w:t>
      </w:r>
      <w:r>
        <w:t>5-HT</w:t>
      </w:r>
      <w:r/>
      <w:r w:rsidR="001852F3">
        <w:t xml:space="preserve">的阳性纤维量减少</w:t>
      </w:r>
      <w:r>
        <w:t>（</w:t>
      </w:r>
      <w:r>
        <w:rPr>
          <w:spacing w:val="-12"/>
        </w:rPr>
        <w:t>见</w:t>
      </w:r>
      <w:r>
        <w:rPr>
          <w:spacing w:val="-12"/>
        </w:rPr>
        <w:t>图</w:t>
      </w:r>
      <w:r>
        <w:t>4</w:t>
      </w:r>
      <w:r>
        <w:t>）</w:t>
      </w:r>
      <w:r>
        <w:t>。</w:t>
      </w:r>
    </w:p>
    <w:p w:rsidR="0018722C">
      <w:pPr>
        <w:topLinePunct/>
      </w:pPr>
      <w:r>
        <w:t>与对照组比较，MPTP</w:t>
      </w:r>
      <w:r/>
      <w:r w:rsidR="001852F3">
        <w:t xml:space="preserve">组的</w:t>
      </w:r>
      <w:r>
        <w:t>ChAT</w:t>
      </w:r>
      <w:r/>
      <w:r w:rsidR="001852F3">
        <w:t xml:space="preserve">和</w:t>
      </w:r>
      <w:r>
        <w:t>GABA</w:t>
      </w:r>
      <w:r/>
      <w:r w:rsidR="001852F3">
        <w:t xml:space="preserve">阳性神经纤维减少</w:t>
      </w:r>
      <w:r>
        <w:t>（</w:t>
      </w:r>
      <w:r>
        <w:rPr>
          <w:spacing w:val="-4"/>
        </w:rPr>
        <w:t>见</w:t>
      </w:r>
      <w:r>
        <w:rPr>
          <w:spacing w:val="-4"/>
        </w:rPr>
        <w:t>图</w:t>
      </w:r>
      <w:r>
        <w:t>6</w:t>
      </w:r>
      <w:r>
        <w:t>）</w:t>
      </w:r>
      <w:r>
        <w:t>，采用</w:t>
      </w:r>
      <w:r w:rsidR="001852F3">
        <w:t xml:space="preserve">Image-Pro Plus 6.0</w:t>
      </w:r>
      <w:r/>
      <w:r w:rsidR="001852F3">
        <w:t xml:space="preserve">软件半定量分析氨基酸类神经递质阳性神经纤维量的变化，</w:t>
      </w:r>
      <w:r>
        <w:t>得出：氨基酸类神经递质</w:t>
      </w:r>
      <w:r>
        <w:t>ChAT</w:t>
      </w:r>
      <w:r/>
      <w:r w:rsidR="001852F3">
        <w:t xml:space="preserve">和</w:t>
      </w:r>
      <w:r>
        <w:t>GABA</w:t>
      </w:r>
      <w:r/>
      <w:r w:rsidR="001852F3">
        <w:t xml:space="preserve">的阳性神经纤维量减少</w:t>
      </w:r>
      <w:r>
        <w:t>（</w:t>
      </w:r>
      <w:r>
        <w:rPr>
          <w:spacing w:val="-10"/>
        </w:rPr>
        <w:t>见</w:t>
      </w:r>
      <w:r>
        <w:rPr>
          <w:spacing w:val="-10"/>
        </w:rPr>
        <w:t>图</w:t>
      </w:r>
      <w:r>
        <w:t>7</w:t>
      </w:r>
      <w:r>
        <w:t>）</w:t>
      </w:r>
      <w:r>
        <w:t>。</w:t>
      </w:r>
    </w:p>
    <w:p w:rsidR="0018722C">
      <w:pPr>
        <w:topLinePunct/>
      </w:pPr>
      <w:r>
        <w:t>与对照组比较，MPTP</w:t>
      </w:r>
      <w:r/>
      <w:r w:rsidR="001852F3">
        <w:t xml:space="preserve">组的</w:t>
      </w:r>
      <w:r>
        <w:t>DARPP32、D</w:t>
      </w:r>
      <w:r>
        <w:rPr>
          <w:vertAlign w:val="subscript"/>
          /&gt;
        </w:rPr>
        <w:t>1</w:t>
      </w:r>
      <w:r>
        <w:t>R、D</w:t>
      </w:r>
      <w:r>
        <w:rPr>
          <w:vertAlign w:val="subscript"/>
          /&gt;
        </w:rPr>
        <w:t>2</w:t>
      </w:r>
      <w:r>
        <w:t>R、DAT</w:t>
      </w:r>
      <w:r/>
      <w:r w:rsidR="001852F3">
        <w:t xml:space="preserve">阳性神经纤维减少</w:t>
      </w:r>
      <w:r>
        <w:t>（</w:t>
      </w:r>
      <w:r>
        <w:rPr>
          <w:position w:val="2"/>
        </w:rPr>
        <w:t>见</w:t>
      </w:r>
      <w:r>
        <w:rPr>
          <w:position w:val="2"/>
        </w:rPr>
        <w:t>图</w:t>
      </w:r>
      <w:r>
        <w:t>9</w:t>
      </w:r>
      <w:r>
        <w:t>）</w:t>
      </w:r>
      <w:r>
        <w:t>，采用</w:t>
      </w:r>
      <w:r>
        <w:t>Image-Pro P</w:t>
      </w:r>
      <w:r>
        <w:t>l</w:t>
      </w:r>
      <w:r>
        <w:t>us 6.0</w:t>
      </w:r>
      <w:r/>
      <w:r w:rsidR="001852F3">
        <w:t xml:space="preserve">软件半定量分析氨基酸类神经递质阳性神经纤维量</w:t>
      </w:r>
      <w:r>
        <w:t>的变化，得出：多巴胺系统中的受体、转运体、信号分子</w:t>
      </w:r>
      <w:r>
        <w:t>D</w:t>
      </w:r>
      <w:r>
        <w:rPr>
          <w:vertAlign w:val="subscript"/>
          /&gt;
        </w:rPr>
        <w:t>1</w:t>
      </w:r>
      <w:r>
        <w:t>R</w:t>
      </w:r>
      <w:r>
        <w:t>、</w:t>
      </w:r>
      <w:r>
        <w:t>D</w:t>
      </w:r>
      <w:r>
        <w:rPr>
          <w:vertAlign w:val="subscript"/>
          /&gt;
        </w:rPr>
        <w:t>2</w:t>
      </w:r>
      <w:r>
        <w:t>R</w:t>
      </w:r>
      <w:r>
        <w:t>、</w:t>
      </w:r>
      <w:r>
        <w:t>DAT</w:t>
      </w:r>
      <w:r>
        <w:t>、</w:t>
      </w:r>
      <w:r>
        <w:t>DARPP32</w:t>
      </w:r>
      <w:r>
        <w:t>阳性纤维量也减少</w:t>
      </w:r>
      <w:r>
        <w:t>（</w:t>
      </w:r>
      <w:r>
        <w:rPr>
          <w:spacing w:val="-10"/>
        </w:rPr>
        <w:t>见</w:t>
      </w:r>
      <w:r>
        <w:rPr>
          <w:spacing w:val="-10"/>
        </w:rPr>
        <w:t>图</w:t>
      </w:r>
      <w:r>
        <w:t>10</w:t>
      </w:r>
      <w:r>
        <w:t>）</w:t>
      </w:r>
      <w:r>
        <w:t>。</w:t>
      </w:r>
    </w:p>
    <w:p w:rsidR="0018722C">
      <w:pPr>
        <w:pStyle w:val="Heading2"/>
        <w:topLinePunct/>
        <w:ind w:left="171" w:hangingChars="171" w:hanging="171"/>
      </w:pPr>
      <w:bookmarkStart w:name="3 结论 " w:id="20"/>
      <w:bookmarkEnd w:id="20"/>
      <w:r>
        <w:t>3</w:t>
      </w:r>
      <w:r>
        <w:t xml:space="preserve"> </w:t>
      </w:r>
      <w:r/>
      <w:bookmarkStart w:name="3 结论 " w:id="21"/>
      <w:bookmarkEnd w:id="21"/>
      <w:r>
        <w:t>结论</w:t>
      </w:r>
    </w:p>
    <w:p w:rsidR="0018722C">
      <w:pPr>
        <w:pStyle w:val="cw23"/>
        <w:topLinePunct/>
      </w:pPr>
      <w:r>
        <w:rPr>
          <w:rFonts w:ascii="宋体" w:eastAsia="宋体" w:hint="eastAsia"/>
        </w:rPr>
        <w:t>1. </w:t>
      </w:r>
      <w:r>
        <w:rPr>
          <w:rFonts w:ascii="宋体" w:eastAsia="宋体" w:hint="eastAsia"/>
        </w:rPr>
        <w:t>食蟹猴嗅球横断面呈近似同心圆的分层结构，包括突触小球层、外网状层、</w:t>
      </w:r>
      <w:r>
        <w:rPr>
          <w:rFonts w:ascii="宋体" w:eastAsia="宋体" w:hint="eastAsia"/>
        </w:rPr>
        <w:t>僧帽细胞层、内网状层、颗粒细胞层。突触小球层为大小不一的球状体聚集而成，</w:t>
      </w:r>
      <w:r>
        <w:rPr>
          <w:rFonts w:ascii="宋体" w:eastAsia="宋体" w:hint="eastAsia"/>
        </w:rPr>
        <w:t>球体内为神经纤维网，球体的边界由细胞围成，该处细胞体积不大，分布不均，</w:t>
      </w:r>
      <w:r>
        <w:rPr>
          <w:rFonts w:ascii="宋体" w:eastAsia="宋体" w:hint="eastAsia"/>
        </w:rPr>
        <w:t>外网状层宽阔，其内细胞散乱，僧帽细胞层细胞体积较大，细胞数层，内网状层较窄，内网状层以内为颗粒细胞层，也是嗅球横断面的核心，细胞密布。</w:t>
      </w:r>
    </w:p>
    <w:p w:rsidR="0018722C">
      <w:pPr>
        <w:pStyle w:val="cw23"/>
        <w:topLinePunct/>
      </w:pPr>
      <w:r>
        <w:rPr>
          <w:rFonts w:ascii="宋体" w:eastAsia="宋体" w:hint="eastAsia"/>
        </w:rPr>
        <w:t>2. </w:t>
      </w:r>
      <w:r>
        <w:rPr>
          <w:rFonts w:ascii="宋体" w:eastAsia="宋体" w:hint="eastAsia"/>
        </w:rPr>
        <w:t>中枢神经系统几种重要的神经递质，我们所观察的单胺类神经递质</w:t>
      </w:r>
      <w:r>
        <w:rPr>
          <w:rFonts w:ascii="宋体" w:eastAsia="宋体" w:hint="eastAsia"/>
        </w:rPr>
        <w:t>DA、5-HT</w:t>
      </w:r>
      <w:r>
        <w:rPr>
          <w:rFonts w:ascii="宋体" w:eastAsia="宋体" w:hint="eastAsia"/>
        </w:rPr>
        <w:t>和氨基酸类神经递质</w:t>
      </w:r>
      <w:r>
        <w:rPr>
          <w:rFonts w:ascii="宋体" w:eastAsia="宋体" w:hint="eastAsia"/>
        </w:rPr>
        <w:t>ChAT、GABA，在食蟹猴嗅球内均有表达，从而提示食蟹猴嗅球内的神经回路是存在着神经递质之间的相互影响，非常复杂。DA</w:t>
      </w:r>
      <w:r>
        <w:rPr>
          <w:rFonts w:ascii="宋体" w:eastAsia="宋体" w:hint="eastAsia"/>
        </w:rPr>
        <w:t>、</w:t>
      </w:r>
      <w:r>
        <w:rPr>
          <w:rFonts w:ascii="宋体" w:eastAsia="宋体" w:hint="eastAsia"/>
        </w:rPr>
        <w:t>5-HT、GABA</w:t>
      </w:r>
      <w:r w:rsidR="001852F3">
        <w:rPr>
          <w:rFonts w:ascii="宋体" w:eastAsia="宋体" w:hint="eastAsia"/>
        </w:rPr>
        <w:t xml:space="preserve">的阳性细胞和阳性纤维在嗅球各组织层次中广为分布，提示嗅球内的不同类型细胞，包括僧帽细胞、颗粒细胞、刷状细胞、小球周细胞甚至胶质细胞都可能合成分泌这几种神经递质或是存在着这几种神经递质的受体。ChAT</w:t>
      </w:r>
      <w:r w:rsidR="001852F3">
        <w:rPr>
          <w:rFonts w:ascii="宋体" w:eastAsia="宋体" w:hint="eastAsia"/>
        </w:rPr>
        <w:t xml:space="preserve">阳性细胞在嗅球内</w:t>
      </w:r>
      <w:r>
        <w:rPr>
          <w:rFonts w:ascii="宋体" w:eastAsia="宋体" w:hint="eastAsia"/>
        </w:rPr>
        <w:t>鲜见，阳性纤维在嗅球的中心部位分布较少，提示嗅球内部的胆碱能神经支配可能系嗅感觉神经元的胆碱能神经纤维传入。</w:t>
      </w:r>
    </w:p>
    <w:p w:rsidR="0018722C">
      <w:pPr>
        <w:pStyle w:val="Heading2"/>
        <w:topLinePunct/>
        <w:ind w:left="171" w:hangingChars="171" w:hanging="171"/>
      </w:pPr>
      <w:bookmarkStart w:name="4 小结 " w:id="22"/>
      <w:bookmarkEnd w:id="22"/>
      <w:r>
        <w:t>4</w:t>
      </w:r>
      <w:r>
        <w:t xml:space="preserve"> </w:t>
      </w:r>
      <w:r/>
      <w:bookmarkStart w:name="4 小结 " w:id="23"/>
      <w:bookmarkEnd w:id="23"/>
      <w:r>
        <w:t>小结</w:t>
      </w:r>
    </w:p>
    <w:p w:rsidR="0018722C">
      <w:pPr>
        <w:pStyle w:val="Heading3"/>
        <w:topLinePunct/>
        <w:ind w:left="200" w:hangingChars="200" w:hanging="200"/>
      </w:pPr>
      <w:r>
        <w:t>1.</w:t>
      </w:r>
      <w:r>
        <w:t xml:space="preserve"> </w:t>
      </w:r>
      <w:r>
        <w:t>MPTP</w:t>
      </w:r>
      <w:r/>
      <w:r w:rsidR="001852F3">
        <w:t xml:space="preserve">对食蟹猴嗅球单胺类神经元有毒性作用，表现为单胺类神经元数量的减少和单胺类神经递质表达的下降。</w:t>
      </w:r>
    </w:p>
    <w:p w:rsidR="0018722C">
      <w:pPr>
        <w:pStyle w:val="Heading3"/>
        <w:topLinePunct/>
        <w:ind w:left="200" w:hangingChars="200" w:hanging="200"/>
      </w:pPr>
      <w:r>
        <w:t>2.</w:t>
      </w:r>
      <w:r>
        <w:t xml:space="preserve"> </w:t>
      </w:r>
      <w:r>
        <w:t>MPTP</w:t>
      </w:r>
      <w:r/>
      <w:r w:rsidR="001852F3">
        <w:t xml:space="preserve">对食蟹猴嗅球氨基酸类神经元有毒性作用，表现为氨基酸类神经元数量的减少和氨基酸类神经递质表达的下降。</w:t>
      </w:r>
    </w:p>
    <w:p w:rsidR="0018722C">
      <w:pPr>
        <w:keepNext/>
        <w:topLinePunct/>
      </w:pPr>
      <w:r>
        <w:rPr>
          <w:rFonts w:cstheme="minorBidi" w:hAnsiTheme="minorHAnsi" w:eastAsiaTheme="minorHAnsi" w:asciiTheme="minorHAnsi" w:ascii="宋体" w:hAnsi="黑体" w:eastAsia="宋体" w:cs="黑体" w:hint="eastAsia"/>
        </w:rPr>
        <w:t>第一部分附图</w:t>
      </w:r>
    </w:p>
    <w:p w:rsidR="0018722C">
      <w:pPr>
        <w:pStyle w:val="a9"/>
        <w:topLinePunct/>
      </w:pPr>
      <w:r>
        <w:rPr>
          <w:rFonts w:cstheme="minorBidi" w:hAnsiTheme="minorHAnsi" w:eastAsiaTheme="minorHAnsi" w:asciiTheme="minorHAnsi"/>
        </w:rPr>
        <w:t>图</w:t>
      </w:r>
      <w:r>
        <w:rPr>
          <w:rFonts w:ascii="Times New Roman" w:eastAsia="宋体" w:cstheme="minorBidi" w:hAnsiTheme="minorHAnsi"/>
        </w:rPr>
        <w:t>1</w:t>
      </w:r>
      <w:r>
        <w:t xml:space="preserve">  </w:t>
      </w:r>
      <w:r>
        <w:rPr>
          <w:rFonts w:cstheme="minorBidi" w:hAnsiTheme="minorHAnsi" w:eastAsiaTheme="minorHAnsi" w:asciiTheme="minorHAnsi"/>
        </w:rPr>
        <w:t>食蟹猴嗅球横断面组织结构</w:t>
      </w:r>
    </w:p>
    <w:p w:rsidR="0018722C">
      <w:pPr>
        <w:pStyle w:val="ae"/>
        <w:topLinePunct/>
      </w:pPr>
      <w:r>
        <w:rPr>
          <w:kern w:val="2"/>
          <w:sz w:val="22"/>
          <w:szCs w:val="22"/>
          <w:rFonts w:cstheme="minorBidi" w:hAnsiTheme="minorHAnsi" w:eastAsiaTheme="minorHAnsi" w:asciiTheme="minorHAnsi"/>
        </w:rPr>
        <w:drawing>
          <wp:inline>
            <wp:extent cx="4314910" cy="32369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4314910" cy="3236976"/>
                    </a:xfrm>
                    <a:prstGeom prst="rect">
                      <a:avLst/>
                    </a:prstGeom>
                  </pic:spPr>
                </pic:pic>
              </a:graphicData>
            </a:graphic>
          </wp:inline>
        </w:drawing>
      </w:r>
    </w:p>
    <w:p w:rsidR="0018722C">
      <w:pPr>
        <w:pStyle w:val="ae"/>
        <w:topLinePunct/>
      </w:pPr>
      <w:r>
        <w:rPr>
          <w:kern w:val="2"/>
          <w:szCs w:val="22"/>
          <w:rFonts w:ascii="Times New Roman" w:cstheme="minorBidi" w:hAnsiTheme="minorHAnsi" w:eastAsiaTheme="minorHAnsi"/>
          <w:sz w:val="21"/>
        </w:rPr>
        <w:t>Fig 1: the multi-layered cellular architecture of the olfactory bulb of cynomolgus monkey</w:t>
      </w:r>
    </w:p>
    <w:p w:rsidR="0018722C">
      <w:pPr>
        <w:topLinePunct/>
      </w:pPr>
      <w:r>
        <w:rPr>
          <w:rFonts w:cstheme="minorBidi" w:hAnsiTheme="minorHAnsi" w:eastAsiaTheme="minorHAnsi" w:asciiTheme="minorHAnsi" w:ascii="Times New Roman"/>
        </w:rPr>
        <w:t>D</w:t>
      </w:r>
      <w:r>
        <w:rPr>
          <w:rFonts w:ascii="Times New Roman" w:cstheme="minorBidi" w:hAnsiTheme="minorHAnsi" w:eastAsiaTheme="minorHAnsi"/>
        </w:rPr>
        <w:t>2</w:t>
      </w:r>
      <w:r>
        <w:rPr>
          <w:rFonts w:ascii="Times New Roman" w:cstheme="minorBidi" w:hAnsiTheme="minorHAnsi" w:eastAsiaTheme="minorHAnsi"/>
        </w:rPr>
        <w:t>R positive elements in the olfactory bulb of cynomolgus monkey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G</w:t>
      </w:r>
      <w:r>
        <w:rPr>
          <w:rFonts w:cstheme="minorBidi" w:hAnsiTheme="minorHAnsi" w:eastAsiaTheme="minorHAnsi" w:asciiTheme="minorHAnsi" w:ascii="Times New Roman"/>
        </w:rPr>
        <w:t xml:space="preserve">ranule cell layer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GCL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mitral cell layer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MCL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external plexiform layer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EPL</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 glomerulus</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G</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p>
    <w:p w:rsidR="0018722C">
      <w:pPr>
        <w:keepNext/>
        <w:topLinePunct/>
      </w:pPr>
      <w:r>
        <w:rPr>
          <w:rFonts w:cstheme="minorBidi" w:hAnsiTheme="minorHAnsi" w:eastAsiaTheme="minorHAnsi" w:asciiTheme="minorHAnsi" w:ascii="Times New Roman" w:hAnsi="Times New Roman"/>
        </w:rPr>
        <w:t>Original magnification</w:t>
      </w:r>
      <w:r>
        <w:rPr>
          <w:rFonts w:cstheme="minorBidi" w:hAnsiTheme="minorHAnsi" w:eastAsiaTheme="minorHAnsi" w:asciiTheme="minorHAnsi"/>
        </w:rPr>
        <w:t>×</w:t>
      </w:r>
      <w:r>
        <w:rPr>
          <w:rFonts w:ascii="Times New Roman" w:hAnsi="Times New Roman" w:cstheme="minorBidi" w:eastAsiaTheme="minorHAnsi"/>
        </w:rPr>
        <w:t>100</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对食蟹猴嗅球单胺类神经递质阳性细胞的影响</w:t>
      </w:r>
    </w:p>
    <w:p w:rsidR="0018722C">
      <w:pPr>
        <w:topLinePunct/>
      </w:pPr>
      <w:r>
        <w:rPr>
          <w:rFonts w:cstheme="minorBidi" w:hAnsiTheme="minorHAnsi" w:eastAsiaTheme="minorHAnsi" w:asciiTheme="minorHAnsi" w:ascii="Times New Roman" w:hAnsi="Times New Roman"/>
        </w:rPr>
        <w:t>Fig 2 The effects of MPTP on monoamine neurotransmitter positive cells in the cynomolgus olfactory</w:t>
      </w:r>
      <w:r>
        <w:rPr>
          <w:rFonts w:ascii="Times New Roman" w:hAnsi="Times New Roman" w:cstheme="minorBidi" w:eastAsiaTheme="minorHAnsi"/>
        </w:rPr>
        <w:t> </w:t>
      </w:r>
      <w:r>
        <w:rPr>
          <w:rFonts w:ascii="Times New Roman" w:hAnsi="Times New Roman" w:cstheme="minorBidi" w:eastAsiaTheme="minorHAnsi"/>
        </w:rPr>
        <w:t>bulb</w:t>
      </w:r>
      <w:r w:rsidRPr="00000000">
        <w:rPr>
          <w:rFonts w:cstheme="minorBidi" w:hAnsiTheme="minorHAnsi" w:eastAsiaTheme="minorHAnsi" w:asciiTheme="minorHAnsi"/>
        </w:rPr>
        <w:tab/>
      </w:r>
      <w:r>
        <w:t>Original</w:t>
      </w:r>
      <w:r>
        <w:rPr>
          <w:rFonts w:ascii="Times New Roman" w:hAnsi="Times New Roman" w:cstheme="minorBidi" w:eastAsiaTheme="minorHAnsi"/>
        </w:rPr>
        <w:t> </w:t>
      </w:r>
      <w:r>
        <w:rPr>
          <w:rFonts w:ascii="Times New Roman" w:hAnsi="Times New Roman" w:cstheme="minorBidi" w:eastAsiaTheme="minorHAnsi"/>
        </w:rPr>
        <w:t>magnification</w:t>
      </w:r>
      <w:r>
        <w:rPr>
          <w:rFonts w:cstheme="minorBidi" w:hAnsiTheme="minorHAnsi" w:eastAsiaTheme="minorHAnsi" w:asciiTheme="minorHAnsi"/>
        </w:rPr>
        <w:t>×</w:t>
      </w:r>
      <w:r>
        <w:rPr>
          <w:rFonts w:ascii="Times New Roman" w:hAnsi="Times New Roman" w:cstheme="minorBidi" w:eastAsiaTheme="minorHAnsi"/>
        </w:rPr>
        <w:t>40</w:t>
      </w:r>
      <w:r>
        <w:rPr>
          <w:rFonts w:ascii="Times New Roman" w:hAnsi="Times New Roman" w:cstheme="minorBidi" w:eastAsiaTheme="minorHAnsi"/>
        </w:rPr>
        <w:t>0</w:t>
      </w:r>
    </w:p>
    <w:p w:rsidR="0018722C">
      <w:pPr>
        <w:pStyle w:val="affff5"/>
        <w:keepNext/>
        <w:topLinePunct/>
      </w:pPr>
      <w:r>
        <w:rPr>
          <w:rFonts w:ascii="Times New Roman"/>
          <w:sz w:val="20"/>
        </w:rPr>
        <w:drawing>
          <wp:inline distT="0" distB="0" distL="0" distR="0">
            <wp:extent cx="4922500" cy="355345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035107" cy="363474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对食蟹猴嗅球单胺能神经递质阳性纤维的影响</w:t>
      </w:r>
    </w:p>
    <w:p w:rsidR="0018722C">
      <w:pPr>
        <w:topLinePunct/>
      </w:pPr>
      <w:r>
        <w:rPr>
          <w:rFonts w:cstheme="minorBidi" w:hAnsiTheme="minorHAnsi" w:eastAsiaTheme="minorHAnsi" w:asciiTheme="minorHAnsi" w:ascii="Times New Roman" w:hAnsi="Times New Roman"/>
        </w:rPr>
        <w:t>Fig 3 The effects of MPTP on </w:t>
      </w:r>
      <w:r>
        <w:rPr>
          <w:rFonts w:ascii="Arial" w:hAnsi="Arial" w:cstheme="minorBidi" w:eastAsiaTheme="minorHAnsi"/>
        </w:rPr>
        <w:t>monoamine neurotransmitter positive fibers </w:t>
      </w:r>
      <w:r>
        <w:rPr>
          <w:rFonts w:ascii="Times New Roman" w:hAnsi="Times New Roman" w:cstheme="minorBidi" w:eastAsiaTheme="minorHAnsi"/>
        </w:rPr>
        <w:t>in the cynomolgus olfactory</w:t>
      </w:r>
      <w:r>
        <w:rPr>
          <w:rFonts w:ascii="Times New Roman" w:hAnsi="Times New Roman" w:cstheme="minorBidi" w:eastAsiaTheme="minorHAnsi"/>
        </w:rPr>
        <w:t> </w:t>
      </w:r>
      <w:r>
        <w:rPr>
          <w:rFonts w:ascii="Times New Roman" w:hAnsi="Times New Roman" w:cstheme="minorBidi" w:eastAsiaTheme="minorHAnsi"/>
        </w:rPr>
        <w:t>bulb</w:t>
      </w:r>
      <w:r w:rsidRPr="00000000">
        <w:rPr>
          <w:rFonts w:cstheme="minorBidi" w:hAnsiTheme="minorHAnsi" w:eastAsiaTheme="minorHAnsi" w:asciiTheme="minorHAnsi"/>
        </w:rPr>
        <w:tab/>
      </w:r>
      <w:r>
        <w:t>Original</w:t>
      </w:r>
      <w:r>
        <w:rPr>
          <w:rFonts w:ascii="Times New Roman" w:hAnsi="Times New Roman" w:cstheme="minorBidi" w:eastAsiaTheme="minorHAnsi"/>
        </w:rPr>
        <w:t> </w:t>
      </w:r>
      <w:r>
        <w:rPr>
          <w:rFonts w:ascii="Times New Roman" w:hAnsi="Times New Roman" w:cstheme="minorBidi" w:eastAsiaTheme="minorHAnsi"/>
        </w:rPr>
        <w:t>magnification</w:t>
      </w:r>
      <w:r>
        <w:rPr>
          <w:rFonts w:cstheme="minorBidi" w:hAnsiTheme="minorHAnsi" w:eastAsiaTheme="minorHAnsi" w:asciiTheme="minorHAnsi"/>
        </w:rPr>
        <w:t>×</w:t>
      </w:r>
      <w:r>
        <w:rPr>
          <w:rFonts w:ascii="Times New Roman" w:hAnsi="Times New Roman" w:cstheme="minorBidi" w:eastAsiaTheme="minorHAnsi"/>
        </w:rPr>
        <w:t>20</w:t>
      </w:r>
      <w:r>
        <w:rPr>
          <w:rFonts w:ascii="Times New Roman" w:hAnsi="Times New Roman" w:cstheme="minorBidi" w:eastAsiaTheme="minorHAnsi"/>
        </w:rPr>
        <w:t>0</w:t>
      </w:r>
    </w:p>
    <w:p w:rsidR="0018722C">
      <w:pPr>
        <w:pStyle w:val="aff7"/>
        <w:topLinePunct/>
      </w:pPr>
      <w:r>
        <w:drawing>
          <wp:inline>
            <wp:extent cx="5061505" cy="368046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5061505" cy="3680460"/>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  </w:t>
      </w:r>
      <w:r>
        <w:rPr>
          <w:rFonts w:cstheme="minorBidi" w:hAnsiTheme="minorHAnsi" w:eastAsiaTheme="minorHAnsi" w:asciiTheme="minorHAnsi"/>
        </w:rPr>
        <w:t>半定量分析</w:t>
      </w:r>
      <w:r>
        <w:rPr>
          <w:rFonts w:ascii="Times New Roman" w:eastAsia="Times New Roman" w:cstheme="minorBidi" w:hAnsiTheme="minorHAnsi"/>
        </w:rPr>
        <w:t>MPTP</w:t>
      </w:r>
      <w:r>
        <w:rPr>
          <w:rFonts w:cstheme="minorBidi" w:hAnsiTheme="minorHAnsi" w:eastAsiaTheme="minorHAnsi" w:asciiTheme="minorHAnsi"/>
        </w:rPr>
        <w:t>对食蟹猴嗅球单胺能神经递质的影响</w:t>
      </w:r>
    </w:p>
    <w:p w:rsidR="0018722C">
      <w:pPr>
        <w:topLinePunct/>
      </w:pPr>
      <w:r>
        <w:rPr>
          <w:rFonts w:cstheme="minorBidi" w:hAnsiTheme="minorHAnsi" w:eastAsiaTheme="minorHAnsi" w:asciiTheme="minorHAnsi" w:ascii="Times New Roman"/>
        </w:rPr>
        <w:t>Fig 4 semi-quantitative analysis of the effects of MPTP on </w:t>
      </w:r>
      <w:r>
        <w:rPr>
          <w:rFonts w:ascii="Times New Roman" w:cstheme="minorBidi" w:hAnsiTheme="minorHAnsi" w:eastAsiaTheme="minorHAnsi"/>
        </w:rPr>
        <w:t>monoamine transmitter positive cells and fibers in the cynomolgus olfactory bul</w:t>
      </w:r>
      <w:r>
        <w:rPr>
          <w:rFonts w:ascii="Times New Roman" w:cstheme="minorBidi" w:hAnsiTheme="minorHAnsi" w:eastAsiaTheme="minorHAnsi"/>
        </w:rPr>
        <w:t>b</w:t>
      </w:r>
    </w:p>
    <w:p w:rsidR="0018722C">
      <w:pPr>
        <w:pStyle w:val="ae"/>
        <w:topLinePunct/>
      </w:pPr>
      <w:r>
        <w:rPr>
          <w:kern w:val="2"/>
          <w:sz w:val="22"/>
          <w:szCs w:val="22"/>
          <w:rFonts w:cstheme="minorBidi" w:hAnsiTheme="minorHAnsi" w:eastAsiaTheme="minorHAnsi" w:asciiTheme="minorHAnsi"/>
        </w:rPr>
        <w:pict>
          <v:group style="margin-left:74.329628pt;margin-top:-194.762024pt;width:409.5pt;height:188.95pt;mso-position-horizontal-relative:page;mso-position-vertical-relative:paragraph;z-index:1240" coordorigin="1487,-3895" coordsize="8190,3779">
            <v:rect style="position:absolute;left:1494;top:-3888;width:8175;height:3764" filled="false" stroked="true" strokeweight=".747234pt" strokecolor="#000000">
              <v:stroke dashstyle="solid"/>
            </v:rect>
            <v:rect style="position:absolute;left:2986;top:-2891;width:870;height:2122" filled="true" fillcolor="#3366ff" stroked="false">
              <v:fill type="solid"/>
            </v:rect>
            <v:rect style="position:absolute;left:2986;top:-2891;width:870;height:2122" filled="false" stroked="true" strokeweight=".748403pt" strokecolor="#000000">
              <v:stroke dashstyle="solid"/>
            </v:rect>
            <v:rect style="position:absolute;left:6016;top:-2367;width:870;height:1597" filled="true" fillcolor="#3366ff" stroked="false">
              <v:fill type="solid"/>
            </v:rect>
            <v:shape style="position:absolute;left:2442;top:7014;width:3892;height:1604" coordorigin="2442,7015" coordsize="3892,1604" path="m6886,-769l6886,-2366,6016,-2366,6016,-769,6016,-769,6886,-769m4712,-769l4712,-1676,3857,-1676,3857,-769,3857,-769,4712,-769m7742,-769l7742,-1556,6886,-1556,6886,-769,6886,-769,7742,-769e" filled="false" stroked="true" strokeweight=".747792pt" strokecolor="#000000">
              <v:path arrowok="t"/>
              <v:stroke dashstyle="solid"/>
            </v:shape>
            <v:shape style="position:absolute;left:1961;top:6246;width:3982;height:1581" coordorigin="1961,6247" coordsize="3982,1581" path="m3422,-2891l3422,-3116m3377,-3131l3467,-3131m6452,-2366l6452,-2546m6407,-2561l6497,-2561m4277,-1676l4277,-1871m4232,-1886l4322,-1886m7307,-1556l7307,-1706m7262,-1721l7351,-1721e" filled="false" stroked="true" strokeweight=".747792pt" strokecolor="#000000">
              <v:path arrowok="t"/>
              <v:stroke dashstyle="solid"/>
            </v:shape>
            <v:shape style="position:absolute;left:924;top:5810;width:6056;height:2816" coordorigin="924,5810" coordsize="6056,2816" path="m2342,-3565l2342,-777m2342,-762l2401,-762m2342,-1166l2401,-1166m2342,-1556l2401,-1556m2342,-1961l2401,-1961m2342,-2366l2401,-2366m2342,-2771l2401,-2771m2342,-3161l2401,-3161m2342,-3565l2401,-3565m2342,-762l8387,-762e" filled="false" stroked="true" strokeweight=".747792pt" strokecolor="#000000">
              <v:path arrowok="t"/>
              <v:stroke dashstyle="solid"/>
            </v:shape>
            <v:rect style="position:absolute;left:8649;top:-2374;width:135;height:135" filled="true" fillcolor="#3366ff" stroked="false">
              <v:fill type="solid"/>
            </v:rect>
            <v:shape style="position:absolute;left:7243;top:7007;width:135;height:452" coordorigin="7243,7007" coordsize="135,452" path="m8649,-2239l8784,-2239,8784,-2373,8649,-2373,8649,-2239xm8649,-1923l8784,-1923,8784,-2058,8649,-2058,8649,-1923xe" filled="false" stroked="true" strokeweight=".747792pt" strokecolor="#000000">
              <v:path arrowok="t"/>
              <v:stroke dashstyle="solid"/>
            </v:shape>
            <v:rect style="position:absolute;left:1494;top:-3888;width:8175;height:3764" filled="false" stroked="true" strokeweight=".747234pt" strokecolor="#000000">
              <v:stroke dashstyle="solid"/>
            </v:rect>
            <v:shape style="position:absolute;left:2034;top:-3675;width:141;height:3044"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7</w:t>
                    </w:r>
                  </w:p>
                  <w:p w:rsidR="0018722C">
                    <w:pPr>
                      <w:spacing w:before="90"/>
                      <w:ind w:leftChars="0" w:left="0" w:rightChars="0" w:right="0" w:firstLineChars="0" w:firstLine="0"/>
                      <w:jc w:val="left"/>
                      <w:rPr>
                        <w:sz w:val="24"/>
                      </w:rPr>
                    </w:pPr>
                    <w:r>
                      <w:rPr>
                        <w:w w:val="100"/>
                        <w:sz w:val="24"/>
                      </w:rPr>
                      <w:t>6</w:t>
                    </w:r>
                  </w:p>
                  <w:p w:rsidR="0018722C">
                    <w:pPr>
                      <w:spacing w:before="75"/>
                      <w:ind w:leftChars="0" w:left="0" w:rightChars="0" w:right="0" w:firstLineChars="0" w:firstLine="0"/>
                      <w:jc w:val="left"/>
                      <w:rPr>
                        <w:sz w:val="24"/>
                      </w:rPr>
                    </w:pPr>
                    <w:r>
                      <w:rPr>
                        <w:w w:val="100"/>
                        <w:sz w:val="24"/>
                      </w:rPr>
                      <w:t>5</w:t>
                    </w:r>
                  </w:p>
                  <w:p w:rsidR="0018722C">
                    <w:pPr>
                      <w:spacing w:before="90"/>
                      <w:ind w:leftChars="0" w:left="0" w:rightChars="0" w:right="0" w:firstLineChars="0" w:firstLine="0"/>
                      <w:jc w:val="left"/>
                      <w:rPr>
                        <w:sz w:val="24"/>
                      </w:rPr>
                    </w:pPr>
                    <w:r>
                      <w:rPr>
                        <w:w w:val="100"/>
                        <w:sz w:val="24"/>
                      </w:rPr>
                      <w:t>4</w:t>
                    </w:r>
                  </w:p>
                  <w:p w:rsidR="0018722C">
                    <w:pPr>
                      <w:spacing w:before="90"/>
                      <w:ind w:leftChars="0" w:left="0" w:rightChars="0" w:right="0" w:firstLineChars="0" w:firstLine="0"/>
                      <w:jc w:val="left"/>
                      <w:rPr>
                        <w:sz w:val="24"/>
                      </w:rPr>
                    </w:pPr>
                    <w:r>
                      <w:rPr>
                        <w:w w:val="100"/>
                        <w:sz w:val="24"/>
                      </w:rPr>
                      <w:t>3</w:t>
                    </w:r>
                  </w:p>
                  <w:p w:rsidR="0018722C">
                    <w:pPr>
                      <w:spacing w:before="90"/>
                      <w:ind w:leftChars="0" w:left="0" w:rightChars="0" w:right="0" w:firstLineChars="0" w:firstLine="0"/>
                      <w:jc w:val="left"/>
                      <w:rPr>
                        <w:sz w:val="24"/>
                      </w:rPr>
                    </w:pPr>
                    <w:r>
                      <w:rPr>
                        <w:w w:val="100"/>
                        <w:sz w:val="24"/>
                      </w:rPr>
                      <w:t>2</w:t>
                    </w:r>
                  </w:p>
                  <w:p w:rsidR="0018722C">
                    <w:pPr>
                      <w:spacing w:before="75"/>
                      <w:ind w:leftChars="0" w:left="0" w:rightChars="0" w:right="0" w:firstLineChars="0" w:firstLine="0"/>
                      <w:jc w:val="left"/>
                      <w:rPr>
                        <w:sz w:val="24"/>
                      </w:rPr>
                    </w:pPr>
                    <w:r>
                      <w:rPr>
                        <w:w w:val="100"/>
                        <w:sz w:val="24"/>
                      </w:rPr>
                      <w:t>1</w:t>
                    </w:r>
                  </w:p>
                  <w:p w:rsidR="0018722C">
                    <w:pPr>
                      <w:spacing w:before="90"/>
                      <w:ind w:leftChars="0" w:left="0" w:rightChars="0" w:right="0" w:firstLineChars="0" w:firstLine="0"/>
                      <w:jc w:val="left"/>
                      <w:rPr>
                        <w:sz w:val="24"/>
                      </w:rPr>
                    </w:pPr>
                    <w:r>
                      <w:rPr>
                        <w:w w:val="100"/>
                        <w:sz w:val="24"/>
                      </w:rPr>
                      <w:t>0</w:t>
                    </w:r>
                  </w:p>
                </w:txbxContent>
              </v:textbox>
              <w10:wrap type="none"/>
            </v:shape>
            <v:shape style="position:absolute;left:4239;top:-2160;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7269;top:-202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8859;top:-2430;width:741;height:5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对照组</w:t>
                    </w:r>
                  </w:p>
                  <w:p w:rsidR="0018722C">
                    <w:pPr>
                      <w:spacing w:before="1"/>
                      <w:ind w:leftChars="0" w:left="0" w:rightChars="0" w:right="0" w:firstLineChars="0" w:firstLine="0"/>
                      <w:jc w:val="left"/>
                      <w:rPr>
                        <w:sz w:val="24"/>
                      </w:rPr>
                    </w:pPr>
                    <w:r>
                      <w:rPr>
                        <w:sz w:val="24"/>
                      </w:rPr>
                      <w:t>模型组</w:t>
                    </w:r>
                  </w:p>
                </w:txbxContent>
              </v:textbox>
              <w10:wrap type="none"/>
            </v:shape>
            <v:shape style="position:absolute;left:3729;top:-556;width:3410;height:241" type="#_x0000_t202" filled="false" stroked="false">
              <v:textbox inset="0,0,0,0">
                <w:txbxContent>
                  <w:p w:rsidR="0018722C">
                    <w:pPr>
                      <w:tabs>
                        <w:tab w:pos="2910" w:val="left" w:leader="none"/>
                      </w:tabs>
                      <w:spacing w:line="240" w:lineRule="exact" w:before="0"/>
                      <w:ind w:leftChars="0" w:left="0" w:rightChars="0" w:right="0" w:firstLineChars="0" w:firstLine="0"/>
                      <w:jc w:val="left"/>
                      <w:rPr>
                        <w:sz w:val="24"/>
                      </w:rPr>
                    </w:pPr>
                    <w:r>
                      <w:rPr>
                        <w:sz w:val="24"/>
                      </w:rPr>
                      <w:t>DA</w:t>
                      <w:tab/>
                      <w:t>5-HT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83.629875pt;margin-top:-193.222305pt;width:14.05pt;height:181.3pt;mso-position-horizontal-relative:page;mso-position-vertical-relative:paragraph;z-index:1408"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th</w:t>
                  </w:r>
                  <w:r>
                    <w:rPr>
                      <w:kern w:val="2"/>
                      <w:sz w:val="24"/>
                      <w:szCs w:val="24"/>
                      <w:rFonts w:cstheme="minorBidi" w:ascii="宋体" w:hAnsi="宋体" w:eastAsia="宋体" w:cs="宋体"/>
                      <w:w w:val="100"/>
                    </w:rPr>
                    <w:t>e</w:t>
                  </w:r>
                  <w:r>
                    <w:rPr>
                      <w:kern w:val="2"/>
                      <w:sz w:val="24"/>
                      <w:szCs w:val="24"/>
                      <w:rFonts w:cstheme="minorBidi" w:ascii="宋体" w:hAnsi="宋体" w:eastAsia="宋体" w:cs="宋体"/>
                      <w:spacing w:val="-1"/>
                      <w:w w:val="100"/>
                    </w:rPr>
                    <w:t> numbe</w:t>
                  </w:r>
                  <w:r>
                    <w:rPr>
                      <w:kern w:val="2"/>
                      <w:sz w:val="24"/>
                      <w:szCs w:val="24"/>
                      <w:rFonts w:cstheme="minorBidi" w:ascii="宋体" w:hAnsi="宋体" w:eastAsia="宋体" w:cs="宋体"/>
                      <w:w w:val="100"/>
                    </w:rPr>
                    <w:t>r</w:t>
                  </w:r>
                  <w:r>
                    <w:rPr>
                      <w:kern w:val="2"/>
                      <w:sz w:val="24"/>
                      <w:szCs w:val="24"/>
                      <w:rFonts w:cstheme="minorBidi" w:ascii="宋体" w:hAnsi="宋体" w:eastAsia="宋体" w:cs="宋体"/>
                      <w:spacing w:val="-1"/>
                      <w:w w:val="100"/>
                    </w:rPr>
                    <w:t> o</w:t>
                  </w:r>
                  <w:r>
                    <w:rPr>
                      <w:kern w:val="2"/>
                      <w:sz w:val="24"/>
                      <w:szCs w:val="24"/>
                      <w:rFonts w:cstheme="minorBidi" w:ascii="宋体" w:hAnsi="宋体" w:eastAsia="宋体" w:cs="宋体"/>
                      <w:w w:val="100"/>
                    </w:rPr>
                    <w:t>f</w:t>
                  </w:r>
                  <w:r>
                    <w:rPr>
                      <w:kern w:val="2"/>
                      <w:sz w:val="24"/>
                      <w:szCs w:val="24"/>
                      <w:rFonts w:cstheme="minorBidi" w:ascii="宋体" w:hAnsi="宋体" w:eastAsia="宋体" w:cs="宋体"/>
                      <w:spacing w:val="-1"/>
                      <w:w w:val="100"/>
                    </w:rPr>
                    <w:t> positiv</w:t>
                  </w:r>
                  <w:r>
                    <w:rPr>
                      <w:kern w:val="2"/>
                      <w:sz w:val="24"/>
                      <w:szCs w:val="24"/>
                      <w:rFonts w:cstheme="minorBidi" w:ascii="宋体" w:hAnsi="宋体" w:eastAsia="宋体" w:cs="宋体"/>
                      <w:w w:val="100"/>
                    </w:rPr>
                    <w:t>e</w:t>
                  </w:r>
                  <w:r>
                    <w:rPr>
                      <w:kern w:val="2"/>
                      <w:sz w:val="24"/>
                      <w:szCs w:val="24"/>
                      <w:rFonts w:cstheme="minorBidi" w:ascii="宋体" w:hAnsi="宋体" w:eastAsia="宋体" w:cs="宋体"/>
                      <w:spacing w:val="-1"/>
                      <w:w w:val="100"/>
                    </w:rPr>
                    <w:t> neurons</w:t>
                  </w:r>
                </w:p>
              </w:txbxContent>
            </v:textbox>
            <w10:wrap type="none"/>
          </v:shape>
        </w:pict>
      </w:r>
      <w:r>
        <w:rPr>
          <w:kern w:val="2"/>
          <w:szCs w:val="22"/>
          <w:rFonts w:cstheme="minorBidi" w:hAnsiTheme="minorHAnsi" w:eastAsiaTheme="minorHAnsi" w:asciiTheme="minorHAnsi"/>
          <w:sz w:val="21"/>
        </w:rPr>
        <w:t>注：</w:t>
      </w:r>
    </w:p>
    <w:p w:rsidR="0018722C">
      <w:pPr>
        <w:topLinePunct/>
      </w:pPr>
      <w:r>
        <w:rPr>
          <w:rFonts w:cstheme="minorBidi" w:hAnsiTheme="minorHAnsi" w:eastAsiaTheme="minorHAnsi" w:asciiTheme="minorHAnsi"/>
        </w:rPr>
        <w:t>与对照组比较</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*P</w:t>
      </w:r>
      <w:r>
        <w:rPr>
          <w:rFonts w:cstheme="minorBidi" w:hAnsiTheme="minorHAnsi" w:eastAsiaTheme="minorHAnsi" w:asciiTheme="minorHAnsi"/>
        </w:rPr>
        <w:t>﹤</w:t>
      </w:r>
      <w:r>
        <w:rPr>
          <w:rFonts w:ascii="Times New Roman" w:eastAsia="宋体" w:cstheme="minorBidi" w:hAnsiTheme="minorHAnsi"/>
        </w:rPr>
        <w:t>0.05</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83.63208pt;margin-top:61.727615pt;width:14.05pt;height:121.55pt;mso-position-horizontal-relative:page;mso-position-vertical-relative:paragraph;z-index:1384" type="#_x0000_t202" filled="false" stroked="false">
            <v:textbox inset="0,0,0,0" style="layout-flow:vertical;mso-layout-flow-alt:bottom-to-top">
              <w:txbxContent>
                <w:p w:rsidR="0018722C">
                  <w:pPr>
                    <w:widowControl w:val="0"/>
                    <w:snapToGrid w:val="1"/>
                    <w:spacing w:beforeLines="0" w:afterLines="0" w:before="0" w:after="0" w:line="261"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mea</w:t>
                  </w:r>
                  <w:r>
                    <w:rPr>
                      <w:kern w:val="2"/>
                      <w:sz w:val="24"/>
                      <w:szCs w:val="24"/>
                      <w:rFonts w:cstheme="minorBidi" w:ascii="宋体" w:hAnsi="宋体" w:eastAsia="宋体" w:cs="宋体"/>
                      <w:w w:val="100"/>
                    </w:rPr>
                    <w:t>n</w:t>
                  </w:r>
                  <w:r>
                    <w:rPr>
                      <w:kern w:val="2"/>
                      <w:sz w:val="24"/>
                      <w:szCs w:val="24"/>
                      <w:rFonts w:cstheme="minorBidi" w:ascii="宋体" w:hAnsi="宋体" w:eastAsia="宋体" w:cs="宋体"/>
                      <w:spacing w:val="-1"/>
                      <w:w w:val="100"/>
                    </w:rPr>
                    <w:t> optica</w:t>
                  </w:r>
                  <w:r>
                    <w:rPr>
                      <w:kern w:val="2"/>
                      <w:sz w:val="24"/>
                      <w:szCs w:val="24"/>
                      <w:rFonts w:cstheme="minorBidi" w:ascii="宋体" w:hAnsi="宋体" w:eastAsia="宋体" w:cs="宋体"/>
                      <w:w w:val="100"/>
                    </w:rPr>
                    <w:t>l</w:t>
                  </w:r>
                  <w:r>
                    <w:rPr>
                      <w:kern w:val="2"/>
                      <w:sz w:val="24"/>
                      <w:szCs w:val="24"/>
                      <w:rFonts w:cstheme="minorBidi" w:ascii="宋体" w:hAnsi="宋体" w:eastAsia="宋体" w:cs="宋体"/>
                      <w:spacing w:val="-1"/>
                      <w:w w:val="100"/>
                    </w:rPr>
                    <w:t> density</w:t>
                  </w:r>
                </w:p>
              </w:txbxContent>
            </v:textbox>
            <w10:wrap type="none"/>
          </v:shape>
        </w:pict>
      </w:r>
      <w:r>
        <w:rPr>
          <w:kern w:val="2"/>
          <w:szCs w:val="22"/>
          <w:rFonts w:ascii="Times New Roman" w:eastAsia="Times New Roman" w:cstheme="minorBidi" w:hAnsiTheme="minorHAnsi"/>
          <w:sz w:val="21"/>
        </w:rPr>
        <w:t>Compared with control group, *P</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0.05.</w:t>
      </w:r>
    </w:p>
    <w:p w:rsidR="0018722C">
      <w:pPr>
        <w:pStyle w:val="ae"/>
        <w:topLinePunct/>
      </w:pPr>
      <w:r>
        <w:rPr>
          <w:kern w:val="2"/>
          <w:sz w:val="22"/>
          <w:szCs w:val="22"/>
          <w:rFonts w:cstheme="minorBidi" w:hAnsiTheme="minorHAnsi" w:eastAsiaTheme="minorHAnsi" w:asciiTheme="minorHAnsi"/>
        </w:rPr>
        <w:pict>
          <v:group style="margin-left:74.330223pt;margin-top:-194.87204pt;width:408.85pt;height:188.95pt;mso-position-horizontal-relative:page;mso-position-vertical-relative:paragraph;z-index:1360" coordorigin="1487,-3897" coordsize="8177,3779">
            <v:rect style="position:absolute;left:1494;top:-3890;width:8162;height:3764" filled="false" stroked="true" strokeweight=".747256pt" strokecolor="#000000">
              <v:stroke dashstyle="solid"/>
            </v:rect>
            <v:rect style="position:absolute;left:3302;top:-3028;width:826;height:2257" filled="true" fillcolor="#3366ff" stroked="false">
              <v:fill type="solid"/>
            </v:rect>
            <v:rect style="position:absolute;left:3302;top:-3028;width:826;height:2257" filled="false" stroked="true" strokeweight=".748554pt" strokecolor="#000000">
              <v:stroke dashstyle="solid"/>
            </v:rect>
            <v:rect style="position:absolute;left:6152;top:-1904;width:811;height:1132" filled="true" fillcolor="#3366ff" stroked="false">
              <v:fill type="solid"/>
            </v:rect>
            <v:shape style="position:absolute;left:2712;top:2264;width:3652;height:1137" coordorigin="2713,2264" coordsize="3652,1137" path="m6963,-771l6963,-1903,6152,-1903,6152,-771,6152,-771,6963,-771m4938,-771l4938,-1738,4127,-1738,4127,-771,4127,-771,4938,-771m7773,-771l7773,-973,6963,-973,6963,-771,6963,-771,7773,-771e" filled="false" stroked="true" strokeweight=".747852pt" strokecolor="#000000">
              <v:path arrowok="t"/>
              <v:stroke dashstyle="solid"/>
            </v:shape>
            <v:shape style="position:absolute;left:2246;top:1060;width:3712;height:2138" coordorigin="2246,1060" coordsize="3712,2138" path="m3707,-3028l3707,-3088m3662,-3103l3752,-3103m6558,-1903l6558,-2008m6513,-2023l6603,-2023m4532,-1738l4532,-1783m7368,-973l7368,-1093e" filled="false" stroked="true" strokeweight=".747852pt" strokecolor="#000000">
              <v:path arrowok="t"/>
              <v:stroke dashstyle="solid"/>
            </v:shape>
            <v:shape style="position:absolute;left:1285;top:593;width:5680;height:2816" coordorigin="1285,593" coordsize="5680,2816" path="m2702,-3568l2702,-779m2702,-764l2762,-764m2702,-1228l2762,-1228m2702,-1693l2762,-1693m2702,-2158l2762,-2158m2702,-2638l2762,-2638m2702,-3103l2762,-3103m2702,-3568l2762,-3568m2702,-764l8373,-764e" filled="false" stroked="true" strokeweight=".747852pt" strokecolor="#000000">
              <v:path arrowok="t"/>
              <v:stroke dashstyle="solid"/>
            </v:shape>
            <v:line style="position:absolute" from="8635,-2308" to="8771,-2308" stroked="true" strokeweight="6.747303pt" strokecolor="#3366ff">
              <v:stroke dashstyle="solid"/>
            </v:line>
            <v:shape style="position:absolute;left:7228;top:1789;width:136;height:452" coordorigin="7228,1790" coordsize="136,452" path="m8635,-2241l8771,-2241,8771,-2376,8635,-2376,8635,-2241xm8635,-1926l8771,-1926,8771,-2060,8635,-2060,8635,-1926xe" filled="false" stroked="true" strokeweight=".747852pt" strokecolor="#000000">
              <v:path arrowok="t"/>
              <v:stroke dashstyle="solid"/>
            </v:shape>
            <v:rect style="position:absolute;left:1494;top:-3890;width:8162;height:3764" filled="false" stroked="true" strokeweight=".747256pt" strokecolor="#000000">
              <v:stroke dashstyle="solid"/>
            </v:rect>
            <v:shape style="position:absolute;left:2034;top:-3677;width:500;height:1650" type="#_x0000_t202" filled="false" stroked="false">
              <v:textbox inset="0,0,0,0">
                <w:txbxContent>
                  <w:p w:rsidR="0018722C">
                    <w:pPr>
                      <w:spacing w:line="240" w:lineRule="exact" w:before="0"/>
                      <w:ind w:leftChars="0" w:left="0" w:rightChars="0" w:right="18" w:firstLineChars="0" w:firstLine="0"/>
                      <w:jc w:val="center"/>
                      <w:rPr>
                        <w:sz w:val="24"/>
                      </w:rPr>
                    </w:pPr>
                    <w:r>
                      <w:rPr>
                        <w:sz w:val="24"/>
                      </w:rPr>
                      <w:t>0.12</w:t>
                    </w:r>
                  </w:p>
                  <w:p w:rsidR="0018722C">
                    <w:pPr>
                      <w:spacing w:before="150"/>
                      <w:ind w:leftChars="0" w:left="100" w:rightChars="0" w:right="0" w:firstLineChars="0" w:firstLine="0"/>
                      <w:jc w:val="center"/>
                      <w:rPr>
                        <w:sz w:val="24"/>
                      </w:rPr>
                    </w:pPr>
                    <w:r>
                      <w:rPr>
                        <w:sz w:val="24"/>
                      </w:rPr>
                      <w:t>0.1</w:t>
                    </w:r>
                  </w:p>
                  <w:p w:rsidR="0018722C">
                    <w:pPr>
                      <w:spacing w:before="150"/>
                      <w:ind w:leftChars="0" w:left="0" w:rightChars="0" w:right="18" w:firstLineChars="0" w:firstLine="0"/>
                      <w:jc w:val="center"/>
                      <w:rPr>
                        <w:sz w:val="24"/>
                      </w:rPr>
                    </w:pPr>
                    <w:r>
                      <w:rPr>
                        <w:sz w:val="24"/>
                      </w:rPr>
                      <w:t>0.08</w:t>
                    </w:r>
                  </w:p>
                  <w:p w:rsidR="0018722C">
                    <w:pPr>
                      <w:spacing w:before="165"/>
                      <w:ind w:leftChars="0" w:left="0" w:rightChars="0" w:right="18" w:firstLineChars="0" w:firstLine="0"/>
                      <w:jc w:val="center"/>
                      <w:rPr>
                        <w:sz w:val="24"/>
                      </w:rPr>
                    </w:pPr>
                    <w:r>
                      <w:rPr>
                        <w:sz w:val="24"/>
                      </w:rPr>
                      <w:t>0.06</w:t>
                    </w:r>
                  </w:p>
                </w:txbxContent>
              </v:textbox>
              <w10:wrap type="none"/>
            </v:shape>
            <v:shape style="position:absolute;left:4449;top:-2073;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w:t>
                    </w:r>
                  </w:p>
                </w:txbxContent>
              </v:textbox>
              <w10:wrap type="none"/>
            </v:shape>
            <v:shape style="position:absolute;left:8845;top:-2433;width:741;height:556" type="#_x0000_t202" filled="false" stroked="false">
              <v:textbox inset="0,0,0,0">
                <w:txbxContent>
                  <w:p w:rsidR="0018722C">
                    <w:pPr>
                      <w:spacing w:line="240" w:lineRule="exact" w:before="0"/>
                      <w:ind w:leftChars="0" w:left="0" w:rightChars="0" w:right="0" w:firstLineChars="0" w:firstLine="0"/>
                      <w:jc w:val="left"/>
                      <w:rPr>
                        <w:sz w:val="24"/>
                      </w:rPr>
                    </w:pPr>
                    <w:r>
                      <w:rPr>
                        <w:sz w:val="24"/>
                      </w:rPr>
                      <w:t>对照组</w:t>
                    </w:r>
                  </w:p>
                  <w:p w:rsidR="0018722C">
                    <w:pPr>
                      <w:spacing w:before="1"/>
                      <w:ind w:leftChars="0" w:left="0" w:rightChars="0" w:right="0" w:firstLineChars="0" w:firstLine="0"/>
                      <w:jc w:val="left"/>
                      <w:rPr>
                        <w:sz w:val="24"/>
                      </w:rPr>
                    </w:pPr>
                    <w:r>
                      <w:rPr>
                        <w:sz w:val="24"/>
                      </w:rPr>
                      <w:t>模型组</w:t>
                    </w:r>
                  </w:p>
                </w:txbxContent>
              </v:textbox>
              <w10:wrap type="none"/>
            </v:shape>
            <v:shape style="position:absolute;left:2034;top:-1803;width:5422;height:1485" type="#_x0000_t202" filled="false" stroked="false">
              <v:textbox inset="0,0,0,0">
                <w:txbxContent>
                  <w:p w:rsidR="0018722C">
                    <w:pPr>
                      <w:spacing w:line="240" w:lineRule="exact" w:before="0"/>
                      <w:ind w:leftChars="0" w:left="0" w:rightChars="0" w:right="0" w:firstLineChars="0" w:firstLine="0"/>
                      <w:jc w:val="left"/>
                      <w:rPr>
                        <w:sz w:val="24"/>
                      </w:rPr>
                    </w:pPr>
                    <w:r>
                      <w:rPr>
                        <w:sz w:val="24"/>
                      </w:rPr>
                      <w:t>0.04</w:t>
                    </w:r>
                  </w:p>
                  <w:p w:rsidR="0018722C">
                    <w:pPr>
                      <w:tabs>
                        <w:tab w:pos="5281" w:val="left" w:leader="none"/>
                      </w:tabs>
                      <w:spacing w:before="131"/>
                      <w:ind w:leftChars="0" w:left="0" w:rightChars="0" w:right="0" w:firstLineChars="0" w:firstLine="0"/>
                      <w:jc w:val="left"/>
                      <w:rPr>
                        <w:sz w:val="24"/>
                      </w:rPr>
                    </w:pPr>
                    <w:r>
                      <w:rPr>
                        <w:sz w:val="24"/>
                      </w:rPr>
                      <w:t>0.02</w:t>
                      <w:tab/>
                    </w:r>
                    <w:r>
                      <w:rPr>
                        <w:position w:val="2"/>
                        <w:sz w:val="24"/>
                        <w:u w:val="single"/>
                      </w:rPr>
                      <w:t>*</w:t>
                    </w:r>
                  </w:p>
                  <w:p w:rsidR="0018722C">
                    <w:pPr>
                      <w:spacing w:before="150"/>
                      <w:ind w:leftChars="0" w:left="360" w:rightChars="0" w:right="0" w:firstLineChars="0" w:firstLine="0"/>
                      <w:jc w:val="left"/>
                      <w:rPr>
                        <w:sz w:val="24"/>
                      </w:rPr>
                    </w:pPr>
                    <w:r>
                      <w:rPr>
                        <w:w w:val="100"/>
                        <w:sz w:val="24"/>
                      </w:rPr>
                      <w:t>0</w:t>
                    </w:r>
                  </w:p>
                  <w:p w:rsidR="0018722C">
                    <w:pPr>
                      <w:tabs>
                        <w:tab w:pos="4680" w:val="left" w:leader="none"/>
                      </w:tabs>
                      <w:spacing w:before="0"/>
                      <w:ind w:leftChars="0" w:left="1965" w:rightChars="0" w:right="0" w:firstLineChars="0" w:firstLine="0"/>
                      <w:jc w:val="left"/>
                      <w:rPr>
                        <w:sz w:val="24"/>
                      </w:rPr>
                    </w:pPr>
                    <w:r>
                      <w:rPr>
                        <w:sz w:val="24"/>
                      </w:rPr>
                      <w:t>DA</w:t>
                      <w:tab/>
                      <w:t>5-HT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注：</w:t>
      </w:r>
    </w:p>
    <w:p w:rsidR="0018722C">
      <w:pPr>
        <w:topLinePunct/>
      </w:pPr>
      <w:r>
        <w:rPr>
          <w:rFonts w:cstheme="minorBidi" w:hAnsiTheme="minorHAnsi" w:eastAsiaTheme="minorHAnsi" w:asciiTheme="minorHAnsi"/>
        </w:rPr>
        <w:t>与对照组比较</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*P</w:t>
      </w:r>
      <w:r>
        <w:rPr>
          <w:rFonts w:cstheme="minorBidi" w:hAnsiTheme="minorHAnsi" w:eastAsiaTheme="minorHAnsi" w:asciiTheme="minorHAnsi"/>
        </w:rPr>
        <w:t>﹤</w:t>
      </w:r>
      <w:r>
        <w:rPr>
          <w:rFonts w:ascii="Times New Roman" w:eastAsia="宋体" w:cstheme="minorBidi" w:hAnsiTheme="minorHAnsi"/>
        </w:rPr>
        <w:t>0.05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Compared with control group, *P</w:t>
      </w:r>
      <w:r>
        <w:rPr>
          <w:rFonts w:cstheme="minorBidi" w:hAnsiTheme="minorHAnsi" w:eastAsiaTheme="minorHAnsi" w:asciiTheme="minorHAnsi"/>
        </w:rPr>
        <w:t>﹤</w:t>
      </w:r>
      <w:r>
        <w:rPr>
          <w:rFonts w:ascii="Times New Roman" w:eastAsia="Times New Roman" w:cstheme="minorBidi" w:hAnsiTheme="minorHAnsi"/>
        </w:rPr>
        <w:t>0.05.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对食蟹猴嗅球氨基酸类神经递质阳性细胞的影响</w:t>
      </w:r>
    </w:p>
    <w:p w:rsidR="0018722C">
      <w:pPr>
        <w:tabs>
          <w:tab w:pos="888" w:val="left" w:leader="none"/>
        </w:tabs>
        <w:spacing w:line="333" w:lineRule="auto" w:before="144"/>
        <w:ind w:leftChars="0" w:left="305" w:rightChars="0" w:right="135" w:firstLineChars="0" w:firstLine="0"/>
        <w:jc w:val="left"/>
        <w:topLinePunct/>
      </w:pPr>
      <w:r>
        <w:rPr>
          <w:kern w:val="2"/>
          <w:szCs w:val="22"/>
          <w:rFonts w:ascii="Times New Roman" w:hAnsi="Times New Roman" w:cstheme="minorBidi" w:eastAsiaTheme="minorHAnsi"/>
          <w:sz w:val="21"/>
        </w:rPr>
        <w:t>Fig5 The effects of MPTP on amino acid neurotransmitter positive cells in the cynomolgus olfactory bulb</w:t>
      </w:r>
      <w:r w:rsidRPr="00000000">
        <w:rPr>
          <w:kern w:val="2"/>
          <w:sz w:val="22"/>
          <w:szCs w:val="22"/>
          <w:rFonts w:cstheme="minorBidi" w:hAnsiTheme="minorHAnsi" w:eastAsiaTheme="minorHAnsi" w:asciiTheme="minorHAnsi"/>
        </w:rPr>
        <w:tab/>
      </w:r>
      <w:r>
        <w:t>Original</w:t>
      </w:r>
      <w:r>
        <w:rPr>
          <w:kern w:val="2"/>
          <w:szCs w:val="22"/>
          <w:rFonts w:ascii="Times New Roman" w:hAnsi="Times New Roman" w:cstheme="minorBidi" w:eastAsiaTheme="minorHAnsi"/>
          <w:spacing w:val="-2"/>
          <w:sz w:val="21"/>
        </w:rPr>
        <w:t> </w:t>
      </w:r>
      <w:r>
        <w:rPr>
          <w:kern w:val="2"/>
          <w:szCs w:val="22"/>
          <w:rFonts w:ascii="Times New Roman" w:hAnsi="Times New Roman" w:cstheme="minorBidi" w:eastAsiaTheme="minorHAnsi"/>
          <w:sz w:val="21"/>
        </w:rPr>
        <w:t>magnification</w:t>
      </w:r>
      <w:r>
        <w:rPr>
          <w:kern w:val="2"/>
          <w:szCs w:val="22"/>
          <w:rFonts w:cstheme="minorBidi" w:hAnsiTheme="minorHAnsi" w:eastAsiaTheme="minorHAnsi" w:asciiTheme="minorHAnsi"/>
          <w:sz w:val="21"/>
        </w:rPr>
        <w:t>×</w:t>
      </w:r>
      <w:r>
        <w:rPr>
          <w:kern w:val="2"/>
          <w:szCs w:val="22"/>
          <w:rFonts w:ascii="Times New Roman" w:hAnsi="Times New Roman" w:cstheme="minorBidi" w:eastAsiaTheme="minorHAnsi"/>
          <w:sz w:val="21"/>
        </w:rPr>
        <w:t>40</w:t>
      </w:r>
      <w:r>
        <w:rPr>
          <w:kern w:val="2"/>
          <w:szCs w:val="22"/>
          <w:rFonts w:ascii="Times New Roman" w:hAnsi="Times New Roman" w:cstheme="minorBidi" w:eastAsiaTheme="minorHAnsi"/>
          <w:sz w:val="21"/>
        </w:rPr>
        <w:t>0</w:t>
      </w:r>
    </w:p>
    <w:p w:rsidR="0018722C">
      <w:pPr>
        <w:pStyle w:val="aff7"/>
        <w:sectPr w:rsidR="00556256">
          <w:pgSz w:w="11910" w:h="16840"/>
          <w:pgMar w:header="1450" w:footer="1420" w:top="1720" w:bottom="1600" w:left="1680" w:right="1280"/>
        </w:sectPr>
        <w:topLinePunct/>
      </w:pPr>
      <w:r>
        <w:rPr>
          <w:kern w:val="2"/>
          <w:sz w:val="22"/>
          <w:szCs w:val="22"/>
          <w:rFonts w:cstheme="minorBidi" w:hAnsiTheme="minorHAnsi" w:eastAsiaTheme="minorHAnsi" w:asciiTheme="minorHAnsi"/>
        </w:rPr>
        <w:drawing>
          <wp:inline>
            <wp:extent cx="5399532" cy="539953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5399532" cy="539953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对食蟹猴嗅球氨基酸类神经递质阳性纤维的影响</w:t>
      </w:r>
    </w:p>
    <w:p w:rsidR="0018722C">
      <w:pPr>
        <w:topLinePunct/>
      </w:pPr>
      <w:r>
        <w:rPr>
          <w:rFonts w:cstheme="minorBidi" w:hAnsiTheme="minorHAnsi" w:eastAsiaTheme="minorHAnsi" w:asciiTheme="minorHAnsi" w:ascii="Times New Roman" w:hAnsi="Times New Roman"/>
        </w:rPr>
        <w:t>Fig 6 The effects of MPTP on amino acid neurotransmitter positive fibers in the cynomolgus olfactory</w:t>
      </w:r>
      <w:r>
        <w:rPr>
          <w:rFonts w:ascii="Times New Roman" w:hAnsi="Times New Roman" w:cstheme="minorBidi" w:eastAsiaTheme="minorHAnsi"/>
        </w:rPr>
        <w:t> </w:t>
      </w:r>
      <w:r>
        <w:rPr>
          <w:rFonts w:ascii="Times New Roman" w:hAnsi="Times New Roman" w:cstheme="minorBidi" w:eastAsiaTheme="minorHAnsi"/>
        </w:rPr>
        <w:t>bulb</w:t>
      </w:r>
      <w:r w:rsidRPr="00000000">
        <w:rPr>
          <w:rFonts w:cstheme="minorBidi" w:hAnsiTheme="minorHAnsi" w:eastAsiaTheme="minorHAnsi" w:asciiTheme="minorHAnsi"/>
        </w:rPr>
        <w:tab/>
      </w:r>
      <w:r>
        <w:t>Original</w:t>
      </w:r>
      <w:r>
        <w:rPr>
          <w:rFonts w:ascii="Times New Roman" w:hAnsi="Times New Roman" w:cstheme="minorBidi" w:eastAsiaTheme="minorHAnsi"/>
        </w:rPr>
        <w:t> </w:t>
      </w:r>
      <w:r>
        <w:rPr>
          <w:rFonts w:ascii="Times New Roman" w:hAnsi="Times New Roman" w:cstheme="minorBidi" w:eastAsiaTheme="minorHAnsi"/>
        </w:rPr>
        <w:t>magnification</w:t>
      </w:r>
      <w:r>
        <w:rPr>
          <w:rFonts w:cstheme="minorBidi" w:hAnsiTheme="minorHAnsi" w:eastAsiaTheme="minorHAnsi" w:asciiTheme="minorHAnsi"/>
        </w:rPr>
        <w:t>×</w:t>
      </w:r>
      <w:r>
        <w:rPr>
          <w:rFonts w:ascii="Times New Roman" w:hAnsi="Times New Roman" w:cstheme="minorBidi" w:eastAsiaTheme="minorHAnsi"/>
        </w:rPr>
        <w:t>20</w:t>
      </w:r>
      <w:r>
        <w:rPr>
          <w:rFonts w:ascii="Times New Roman" w:hAnsi="Times New Roman" w:cstheme="minorBidi" w:eastAsiaTheme="minorHAnsi"/>
        </w:rPr>
        <w:t>0</w:t>
      </w:r>
    </w:p>
    <w:p w:rsidR="0018722C">
      <w:pPr>
        <w:pStyle w:val="aff7"/>
        <w:topLinePunct/>
      </w:pPr>
      <w:r>
        <w:drawing>
          <wp:inline>
            <wp:extent cx="5430262" cy="381304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5430262" cy="3813048"/>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7  </w:t>
      </w:r>
      <w:r>
        <w:rPr>
          <w:rFonts w:cstheme="minorBidi" w:hAnsiTheme="minorHAnsi" w:eastAsiaTheme="minorHAnsi" w:asciiTheme="minorHAnsi"/>
        </w:rPr>
        <w:t>半定量分析</w:t>
      </w:r>
      <w:r>
        <w:rPr>
          <w:rFonts w:ascii="Times New Roman" w:eastAsia="Times New Roman" w:cstheme="minorBidi" w:hAnsiTheme="minorHAnsi"/>
        </w:rPr>
        <w:t>MPTP</w:t>
      </w:r>
      <w:r>
        <w:rPr>
          <w:rFonts w:cstheme="minorBidi" w:hAnsiTheme="minorHAnsi" w:eastAsiaTheme="minorHAnsi" w:asciiTheme="minorHAnsi"/>
        </w:rPr>
        <w:t>对食蟹猴嗅球氨基酸类神经递质表达的影响</w:t>
      </w:r>
    </w:p>
    <w:p w:rsidR="0018722C">
      <w:pPr>
        <w:pStyle w:val="ae"/>
        <w:topLinePunct/>
      </w:pPr>
      <w:r>
        <w:rPr>
          <w:kern w:val="2"/>
          <w:sz w:val="22"/>
          <w:szCs w:val="22"/>
          <w:rFonts w:cstheme="minorBidi" w:hAnsiTheme="minorHAnsi" w:eastAsiaTheme="minorHAnsi" w:asciiTheme="minorHAnsi"/>
        </w:rPr>
        <w:pict>
          <v:group style="margin-left:467.088959pt;margin-top:131.072922pt;width:6.35pt;height:6.35pt;mso-position-horizontal-relative:page;mso-position-vertical-relative:paragraph;z-index:1552" coordorigin="9342,2621" coordsize="127,127">
            <v:rect style="position:absolute;left:9348;top:2627;width:114;height:114" filled="true" fillcolor="#0066cc" stroked="false">
              <v:fill type="solid"/>
            </v:rect>
            <v:rect style="position:absolute;left:9348;top:2627;width:114;height:114" filled="false" stroked="true" strokeweight=".629907pt" strokecolor="#000000">
              <v:stroke dashstyle="solid"/>
            </v:rect>
            <w10:wrap type="none"/>
          </v:group>
        </w:pict>
      </w:r>
      <w:r>
        <w:rPr>
          <w:kern w:val="2"/>
          <w:szCs w:val="22"/>
          <w:rFonts w:ascii="Times New Roman" w:cstheme="minorBidi" w:hAnsiTheme="minorHAnsi" w:eastAsiaTheme="minorHAnsi"/>
          <w:sz w:val="21"/>
        </w:rPr>
        <w:t>Fig 7 semi-quantitative analysis of the effects of MPTP on amino acid transmitter positive cells and fibers in the cynomolgus olfactory bulb</w:t>
      </w:r>
    </w:p>
    <w:p w:rsidR="0018722C">
      <w:spacing w:beforeLines="0" w:before="0" w:afterLines="0" w:after="0" w:line="440" w:lineRule="auto"/>
      <w:pPr>
        <w:sectPr w:rsidR="00556256">
          <w:headerReference w:type="even" r:id="rId45"/>
          <w:headerReference w:type="default" r:id="rId41"/>
          <w:footerReference w:type="even" r:id="rId39"/>
          <w:footerReference w:type="default" r:id="rId38"/>
          <w:headerReference w:type="first" r:id="rId36"/>
          <w:footerReference w:type="first" r:id="rId43"/>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137.829987pt;margin-top:9.303101pt;width:318.55pt;height:118.8pt;mso-position-horizontal-relative:page;mso-position-vertical-relative:paragraph;z-index:1528" coordorigin="2757,186" coordsize="6371,2376">
            <v:rect style="position:absolute;left:3444;top:2024;width:922;height:525" filled="true" fillcolor="#0066cc" stroked="false">
              <v:fill type="solid"/>
            </v:rect>
            <v:shape style="position:absolute;left:1735;top:10989;width:2179;height:625" coordorigin="1735,10989" coordsize="2179,625" path="m4366,2549l4366,2025,3445,2025,3445,2549,3445,2549,4366,2549m5276,2549l5276,2429,4366,2429,4366,2549,4366,2549,5276,2549e" filled="false" stroked="true" strokeweight=".629908pt" strokecolor="#000000">
              <v:path arrowok="t"/>
              <v:stroke dashstyle="solid"/>
            </v:shape>
            <v:shape style="position:absolute;left:2231;top:10778;width:1187;height:693" coordorigin="2231,10778" coordsize="1187,693" path="m3899,2025l3899,1860m3862,1848l3937,1848m4821,2429l4821,2302m4783,2290l4859,2290e" filled="false" stroked="true" strokeweight=".629908pt" strokecolor="#000000">
              <v:path arrowok="t"/>
              <v:stroke dashstyle="solid"/>
            </v:shape>
            <v:rect style="position:absolute;left:6639;top:457;width:910;height:2092" filled="true" fillcolor="#0066cc" stroked="false">
              <v:fill type="solid"/>
            </v:rect>
            <v:shape style="position:absolute;left:5536;top:9121;width:2164;height:2492" coordorigin="5536,9122" coordsize="2164,2492" path="m7549,2549l7549,458,6640,458,6640,2549,6640,2549,7549,2549m8458,2549l8458,1772,7549,1772,7549,2549,7549,2549,8458,2549e" filled="false" stroked="true" strokeweight=".629908pt" strokecolor="#000000">
              <v:path arrowok="t"/>
              <v:stroke dashstyle="solid"/>
            </v:shape>
            <v:shape style="position:absolute;left:6031;top:8956;width:1172;height:1732" coordorigin="6031,8956" coordsize="1172,1732" path="m7094,458l7094,331m7056,319l7132,319m8003,1772l8003,1670m7965,1658l8041,1658e" filled="false" stroked="true" strokeweight=".629908pt" strokecolor="#000000">
              <v:path arrowok="t"/>
              <v:stroke dashstyle="solid"/>
            </v:shape>
            <v:shape style="position:absolute;left:924;top:8805;width:7571;height:2816" coordorigin="924,8806" coordsize="7571,2816" path="m2763,192l2763,2542m2763,2555l2813,2555m2763,2290l2813,2290m2763,2025l2813,2025m2763,1772l2813,1772m2763,1506l2813,1506m2763,1241l2813,1241m2763,976l2813,976m2763,723l2813,723m2763,458l2813,458m2763,192l2813,192m2763,2555l9127,2555e" filled="false" stroked="true" strokeweight=".629908pt" strokecolor="#000000">
              <v:path arrowok="t"/>
              <v:stroke dashstyle="solid"/>
            </v:shape>
            <v:shape style="position:absolute;left:7958;top:1427;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776;top:2084;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1"/>
          <w:sz w:val="20"/>
        </w:rPr>
        <w:t>9</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7</w:t>
      </w:r>
    </w:p>
    <w:p w:rsidR="0018722C">
      <w:pPr>
        <w:pStyle w:val="ae"/>
        <w:topLinePunct/>
      </w:pPr>
      <w:r>
        <w:rPr>
          <w:rFonts w:cstheme="minorBidi" w:hAnsiTheme="minorHAnsi" w:eastAsiaTheme="minorHAnsi" w:asciiTheme="minorHAnsi"/>
        </w:rPr>
        <w:pict>
          <v:shape style="margin-left:109.800461pt;margin-top:.423419pt;width:12.15pt;height:52.5pt;mso-position-horizontal-relative:page;mso-position-vertical-relative:paragraph;z-index:1744"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01"/>
                      <w:sz w:val="20"/>
                    </w:rPr>
                    <w:t>阳性细胞数</w:t>
                  </w:r>
                </w:p>
              </w:txbxContent>
            </v:textbox>
            <w10:wrap type="none"/>
          </v:shape>
        </w:pict>
      </w:r>
      <w:r>
        <w:rPr>
          <w:rFonts w:cstheme="minorBidi" w:hAnsiTheme="minorHAnsi" w:eastAsiaTheme="minorHAnsi" w:asciiTheme="minorHAnsi"/>
        </w:rPr>
        <w:t>6</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ChAT</w:t>
      </w:r>
      <w:r w:rsidRPr="00000000">
        <w:rPr>
          <w:rFonts w:cstheme="minorBidi" w:hAnsiTheme="minorHAnsi" w:eastAsiaTheme="minorHAnsi" w:asciiTheme="minorHAnsi"/>
        </w:rPr>
        <w:tab/>
      </w:r>
      <w:r>
        <w:rPr>
          <w:rFonts w:cstheme="minorBidi" w:hAnsiTheme="minorHAnsi" w:eastAsiaTheme="minorHAnsi" w:asciiTheme="minorHAnsi"/>
        </w:rPr>
        <w:t>GABA</w:t>
      </w:r>
    </w:p>
    <w:p w:rsidR="0018722C">
      <w:pPr>
        <w:spacing w:line="242" w:lineRule="auto" w:before="0"/>
        <w:ind w:leftChars="0" w:left="824" w:rightChars="0" w:right="1465" w:firstLineChars="0" w:firstLine="0"/>
        <w:jc w:val="left"/>
        <w:topLinePunct/>
      </w:pPr>
      <w:r>
        <w:rPr>
          <w:kern w:val="2"/>
          <w:sz w:val="20"/>
          <w:szCs w:val="22"/>
          <w:rFonts w:cstheme="minorBidi" w:hAnsiTheme="minorHAnsi" w:eastAsiaTheme="minorHAnsi" w:asciiTheme="minorHAnsi"/>
        </w:rPr>
        <w:t>对照组模型组</w:t>
      </w:r>
    </w:p>
    <w:p w:rsidR="0018722C">
      <w:spacing w:beforeLines="0" w:before="0" w:afterLines="0" w:after="0" w:line="440" w:lineRule="auto"/>
      <w:pPr>
        <w:sectPr w:rsidR="00556256">
          <w:type w:val="continuous"/>
          <w:pgSz w:w="11910" w:h="16840"/>
          <w:pgMar w:top="1580" w:bottom="280" w:left="1680" w:right="300"/>
          <w:cols w:num="2" w:equalWidth="0">
            <w:col w:w="6064" w:space="957"/>
            <w:col w:w="2909"/>
          </w:cols>
        </w:sectPr>
        <w:topLinePunct/>
      </w:pPr>
    </w:p>
    <w:p w:rsidR="0018722C">
      <w:spacing w:beforeLines="0" w:before="0" w:afterLines="0" w:after="0" w:line="440" w:lineRule="auto"/>
      <w:pPr>
        <w:sectPr w:rsidR="00556256">
          <w:type w:val="continuous"/>
          <w:pgSz w:w="11910" w:h="16840"/>
          <w:pgMar w:top="1580" w:bottom="280" w:left="1680" w:right="300"/>
        </w:sectPr>
        <w:topLinePunct/>
      </w:pPr>
    </w:p>
    <w:p w:rsidR="0018722C">
      <w:pPr>
        <w:pStyle w:val="ae"/>
        <w:topLinePunct/>
      </w:pPr>
      <w:r>
        <w:rPr>
          <w:kern w:val="2"/>
          <w:sz w:val="22"/>
          <w:szCs w:val="22"/>
          <w:rFonts w:cstheme="minorBidi" w:hAnsiTheme="minorHAnsi" w:eastAsiaTheme="minorHAnsi" w:asciiTheme="minorHAnsi"/>
        </w:rPr>
        <w:pict>
          <v:rect style="position:absolute;margin-left:467.403931pt;margin-top:-97.563362pt;width:5.69499pt;height:5.685349pt;mso-position-horizontal-relative:page;mso-position-vertical-relative:paragraph;z-index:1576" filled="false" stroked="true" strokeweight=".629907pt" strokecolor="#000000">
            <v:stroke dashstyle="solid"/>
            <w10:wrap type="none"/>
          </v:rect>
        </w:pict>
      </w:r>
      <w:r>
        <w:rPr>
          <w:kern w:val="2"/>
          <w:szCs w:val="22"/>
          <w:rFonts w:cstheme="minorBidi" w:hAnsiTheme="minorHAnsi" w:eastAsiaTheme="minorHAnsi" w:asciiTheme="minorHAnsi"/>
          <w:sz w:val="19"/>
        </w:rPr>
        <w:t>0.09</w:t>
      </w:r>
    </w:p>
    <w:p w:rsidR="0018722C">
      <w:pPr>
        <w:topLinePunct/>
      </w:pPr>
      <w:r>
        <w:rPr>
          <w:rFonts w:cstheme="minorBidi" w:hAnsiTheme="minorHAnsi" w:eastAsiaTheme="minorHAnsi" w:asciiTheme="minorHAnsi"/>
        </w:rPr>
        <w:t>0.08</w:t>
      </w:r>
    </w:p>
    <w:p w:rsidR="0018722C">
      <w:pPr>
        <w:topLinePunct/>
      </w:pPr>
      <w:r>
        <w:rPr>
          <w:rFonts w:cstheme="minorBidi" w:hAnsiTheme="minorHAnsi" w:eastAsiaTheme="minorHAnsi" w:asciiTheme="minorHAnsi"/>
        </w:rPr>
        <w:t>0.07</w:t>
      </w:r>
    </w:p>
    <w:p w:rsidR="0018722C">
      <w:pPr>
        <w:pStyle w:val="ae"/>
        <w:topLinePunct/>
      </w:pPr>
      <w:r>
        <w:rPr>
          <w:rFonts w:cstheme="minorBidi" w:hAnsiTheme="minorHAnsi" w:eastAsiaTheme="minorHAnsi" w:asciiTheme="minorHAnsi"/>
        </w:rPr>
        <w:pict>
          <v:shape style="margin-left:109.50132pt;margin-top:.256719pt;width:11.9pt;height:51.25pt;mso-position-horizontal-relative:page;mso-position-vertical-relative:paragraph;z-index:1720" type="#_x0000_t202" filled="false" stroked="false">
            <v:textbox inset="0,0,0,0" style="layout-flow:vertical;mso-layout-flow-alt:bottom-to-top">
              <w:txbxContent>
                <w:p w:rsidR="0018722C">
                  <w:pPr>
                    <w:spacing w:line="216" w:lineRule="exact" w:before="0"/>
                    <w:ind w:leftChars="0" w:left="20" w:rightChars="0" w:right="0" w:firstLineChars="0" w:firstLine="0"/>
                    <w:jc w:val="left"/>
                    <w:rPr>
                      <w:sz w:val="19"/>
                    </w:rPr>
                  </w:pPr>
                  <w:r>
                    <w:rPr>
                      <w:spacing w:val="-1"/>
                      <w:w w:val="103"/>
                      <w:sz w:val="19"/>
                    </w:rPr>
                    <w:t>平均光密度</w:t>
                  </w:r>
                </w:p>
              </w:txbxContent>
            </v:textbox>
            <w10:wrap type="none"/>
          </v:shape>
        </w:pict>
      </w:r>
      <w:r>
        <w:rPr>
          <w:rFonts w:cstheme="minorBidi" w:hAnsiTheme="minorHAnsi" w:eastAsiaTheme="minorHAnsi" w:asciiTheme="minorHAnsi"/>
        </w:rPr>
        <w:t>0.06</w:t>
      </w:r>
    </w:p>
    <w:p w:rsidR="0018722C">
      <w:pPr>
        <w:topLinePunct/>
      </w:pPr>
      <w:r>
        <w:rPr>
          <w:rFonts w:cstheme="minorBidi" w:hAnsiTheme="minorHAnsi" w:eastAsiaTheme="minorHAnsi" w:asciiTheme="minorHAnsi"/>
        </w:rPr>
        <w:t>0.05</w:t>
      </w:r>
    </w:p>
    <w:p w:rsidR="0018722C">
      <w:pPr>
        <w:topLinePunct/>
      </w:pPr>
      <w:r>
        <w:rPr>
          <w:rFonts w:cstheme="minorBidi" w:hAnsiTheme="minorHAnsi" w:eastAsiaTheme="minorHAnsi" w:asciiTheme="minorHAnsi"/>
        </w:rPr>
        <w:t>0.04</w:t>
      </w:r>
    </w:p>
    <w:p w:rsidR="0018722C">
      <w:pPr>
        <w:topLinePunct/>
      </w:pP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topLinePunct/>
      </w:pPr>
      <w:r>
        <w:rPr>
          <w:rFonts w:cstheme="minorBidi" w:hAnsiTheme="minorHAnsi" w:eastAsiaTheme="minorHAnsi" w:asciiTheme="minorHAnsi"/>
        </w:rPr>
        <w:t>0.01</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position:absolute;margin-left:151.584351pt;margin-top:-121.442497pt;width:295.5pt;height:115.9pt;mso-position-horizontal-relative:page;mso-position-vertical-relative:paragraph;z-index:1648" coordorigin="3032,-2429" coordsize="5910,2318">
            <v:rect style="position:absolute;left:3664;top:-1943;width:849;height:1819" filled="true" fillcolor="#0066cc" stroked="false">
              <v:fill type="solid"/>
            </v:rect>
            <v:shape style="position:absolute;left:2050;top:3367;width:2074;height:2221" coordorigin="2050,3368" coordsize="2074,2221" path="m4513,-124l4513,-1942,3665,-1942,3665,-124,3665,-124,4513,-124m5362,-124l5362,-1141,4514,-1141,4514,-124,4514,-124,5362,-124e" filled="false" stroked="true" strokeweight=".614062pt" strokecolor="#000000">
              <v:path arrowok="t"/>
              <v:stroke dashstyle="solid"/>
            </v:shape>
            <v:shape style="position:absolute;left:2516;top:3307;width:1127;height:1039" coordorigin="2516,3308" coordsize="1127,1039" path="m4083,-1942l4083,-1979m4046,-1991l4120,-1991m4932,-1141l4932,-1252m4895,-1264l4969,-1264e" filled="false" stroked="true" strokeweight=".614062pt" strokecolor="#000000">
              <v:path arrowok="t"/>
              <v:stroke dashstyle="solid"/>
            </v:shape>
            <v:rect style="position:absolute;left:6629;top:-2238;width:849;height:2115" filled="true" fillcolor="#0066cc" stroked="false">
              <v:fill type="solid"/>
            </v:rect>
            <v:shape style="position:absolute;left:5671;top:3006;width:2059;height:2582" coordorigin="5671,3007" coordsize="2059,2582" path="m7478,-124l7478,-2238,6629,-2238,6629,-124,6629,-124,7478,-124m8314,-124l8314,-352,7478,-352,7478,-124,7478,-124,8314,-124e" filled="false" stroked="true" strokeweight=".614062pt" strokecolor="#000000">
              <v:path arrowok="t"/>
              <v:stroke dashstyle="solid"/>
            </v:shape>
            <v:shape style="position:absolute;left:6136;top:2961;width:1127;height:2349" coordorigin="6136,2961" coordsize="1127,2349" path="m7047,-2238l7047,-2263m7010,-2275l7084,-2275m7896,-352l7896,-413m7859,-426l7933,-426e" filled="false" stroked="true" strokeweight=".614062pt" strokecolor="#000000">
              <v:path arrowok="t"/>
              <v:stroke dashstyle="solid"/>
            </v:shape>
            <v:shape style="position:absolute;left:1284;top:2780;width:7211;height:2816" coordorigin="1285,2781" coordsize="7211,2816" path="m3038,-2423l3038,-130m3038,-117l3087,-117m3038,-376l3087,-376m3038,-635l3087,-635m3038,-882l3087,-882m3038,-1141l3087,-1141m3038,-1400l3087,-1400m3038,-1658l3087,-1658m3038,-1905l3087,-1905m3038,-2164l3087,-2164m3038,-2423l3087,-2423m3038,-117l8941,-117e" filled="false" stroked="true" strokeweight=".614062pt" strokecolor="#000000">
              <v:path arrowok="t"/>
              <v:stroke dashstyle="solid"/>
            </v:shape>
            <v:shape style="position:absolute;left:4888;top:-1502;width:119;height:198" type="#_x0000_t202" filled="false" stroked="false">
              <v:textbox inset="0,0,0,0">
                <w:txbxContent>
                  <w:p w:rsidR="0018722C">
                    <w:pPr>
                      <w:spacing w:line="196" w:lineRule="exact" w:before="0"/>
                      <w:ind w:leftChars="0" w:left="0" w:rightChars="0" w:right="0" w:firstLineChars="0" w:firstLine="0"/>
                      <w:jc w:val="left"/>
                      <w:rPr>
                        <w:sz w:val="19"/>
                      </w:rPr>
                    </w:pPr>
                    <w:r>
                      <w:rPr>
                        <w:w w:val="103"/>
                        <w:sz w:val="19"/>
                      </w:rPr>
                      <w:t>*</w:t>
                    </w:r>
                  </w:p>
                </w:txbxContent>
              </v:textbox>
              <w10:wrap type="none"/>
            </v:shape>
            <v:shape style="position:absolute;left:7865;top:-663;width:119;height:198" type="#_x0000_t202" filled="false" stroked="false">
              <v:textbox inset="0,0,0,0">
                <w:txbxContent>
                  <w:p w:rsidR="0018722C">
                    <w:pPr>
                      <w:spacing w:line="196" w:lineRule="exact" w:before="0"/>
                      <w:ind w:leftChars="0" w:left="0" w:rightChars="0" w:right="0" w:firstLineChars="0" w:firstLine="0"/>
                      <w:jc w:val="left"/>
                      <w:rPr>
                        <w:sz w:val="19"/>
                      </w:rPr>
                    </w:pPr>
                    <w:r>
                      <w:rPr>
                        <w:w w:val="103"/>
                        <w:sz w:val="19"/>
                      </w:rPr>
                      <w:t>*</w:t>
                    </w:r>
                  </w:p>
                </w:txbxContent>
              </v:textbox>
              <w10:wrap type="none"/>
            </v:shape>
            <w10:wrap type="none"/>
          </v:group>
        </w:pict>
      </w:r>
      <w:r>
        <w:rPr>
          <w:kern w:val="2"/>
          <w:sz w:val="22"/>
          <w:szCs w:val="22"/>
          <w:rFonts w:cstheme="minorBidi" w:hAnsiTheme="minorHAnsi" w:eastAsiaTheme="minorHAnsi" w:asciiTheme="minorHAnsi"/>
        </w:rPr>
        <w:pict>
          <v:group style="position:absolute;margin-left:457.514099pt;margin-top:-72.44175pt;width:6.2pt;height:6.2pt;mso-position-horizontal-relative:page;mso-position-vertical-relative:paragraph;z-index:1672" coordorigin="9150,-1449" coordsize="124,124">
            <v:rect style="position:absolute;left:9156;top:-1443;width:111;height:111" filled="true" fillcolor="#0066cc" stroked="false">
              <v:fill type="solid"/>
            </v:rect>
            <v:rect style="position:absolute;left:9156;top:-1443;width:111;height:111" filled="false" stroked="true" strokeweight=".614062pt" strokecolor="#000000">
              <v:stroke dashstyle="solid"/>
            </v:rect>
            <w10:wrap type="none"/>
          </v:group>
        </w:pict>
      </w:r>
      <w:r>
        <w:rPr>
          <w:kern w:val="2"/>
          <w:sz w:val="22"/>
          <w:szCs w:val="22"/>
          <w:rFonts w:cstheme="minorBidi" w:hAnsiTheme="minorHAnsi" w:eastAsiaTheme="minorHAnsi" w:asciiTheme="minorHAnsi"/>
        </w:rPr>
        <w:pict>
          <v:rect style="position:absolute;margin-left:457.821136pt;margin-top:-59.177303pt;width:5.54673pt;height:5.54733pt;mso-position-horizontal-relative:page;mso-position-vertical-relative:paragraph;z-index:1696" filled="false" stroked="true" strokeweight=".614062pt" strokecolor="#000000">
            <v:stroke dashstyle="solid"/>
            <w10:wrap type="none"/>
          </v:rect>
        </w:pict>
      </w:r>
      <w:r>
        <w:rPr>
          <w:kern w:val="2"/>
          <w:szCs w:val="22"/>
          <w:rFonts w:cstheme="minorBidi" w:hAnsiTheme="minorHAnsi" w:eastAsiaTheme="minorHAnsi" w:asciiTheme="minorHAnsi"/>
          <w:w w:val="105"/>
          <w:sz w:val="19"/>
        </w:rPr>
        <w:t>ChAT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19"/>
        </w:rPr>
        <w:t>GABA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line="249" w:lineRule="auto" w:before="1"/>
        <w:ind w:leftChars="0" w:left="810" w:rightChars="0" w:right="1542" w:firstLineChars="0" w:firstLine="0"/>
        <w:jc w:val="left"/>
        <w:topLinePunct/>
      </w:pPr>
      <w:r>
        <w:rPr>
          <w:kern w:val="2"/>
          <w:sz w:val="19"/>
          <w:szCs w:val="22"/>
          <w:rFonts w:cstheme="minorBidi" w:hAnsiTheme="minorHAnsi" w:eastAsiaTheme="minorHAnsi" w:asciiTheme="minorHAnsi"/>
        </w:rPr>
        <w:t>对照组模型组</w:t>
      </w:r>
    </w:p>
    <w:p w:rsidR="0018722C">
      <w:spacing w:beforeLines="0" w:before="0" w:afterLines="0" w:after="0" w:line="440" w:lineRule="auto"/>
      <w:pPr>
        <w:sectPr w:rsidR="00556256">
          <w:type w:val="continuous"/>
          <w:pgSz w:w="11910" w:h="16840"/>
          <w:pgMar w:top="1580" w:bottom="280" w:left="1680" w:right="300"/>
          <w:cols w:num="3" w:equalWidth="0">
            <w:col w:w="1205" w:space="616"/>
            <w:col w:w="4168" w:space="849"/>
            <w:col w:w="3092"/>
          </w:cols>
        </w:sectPr>
        <w:topLinePunct/>
      </w:pPr>
    </w:p>
    <w:p w:rsidR="0018722C">
      <w:pPr>
        <w:topLinePunct/>
      </w:pPr>
      <w:r>
        <w:rPr>
          <w:rFonts w:cstheme="minorBidi" w:hAnsiTheme="minorHAnsi" w:eastAsiaTheme="minorHAnsi" w:asciiTheme="minorHAnsi"/>
        </w:rPr>
        <w:t>注：</w:t>
      </w:r>
    </w:p>
    <w:p w:rsidR="0018722C">
      <w:pPr>
        <w:topLinePunct/>
      </w:pPr>
      <w:r>
        <w:rPr>
          <w:rFonts w:cstheme="minorBidi" w:hAnsiTheme="minorHAnsi" w:eastAsiaTheme="minorHAnsi" w:asciiTheme="minorHAnsi"/>
        </w:rPr>
        <w:t>与对照组比较</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*P</w:t>
      </w:r>
      <w:r>
        <w:rPr>
          <w:rFonts w:cstheme="minorBidi" w:hAnsiTheme="minorHAnsi" w:eastAsiaTheme="minorHAnsi" w:asciiTheme="minorHAnsi"/>
        </w:rPr>
        <w:t>﹤</w:t>
      </w:r>
      <w:r>
        <w:rPr>
          <w:rFonts w:ascii="Times New Roman" w:eastAsia="宋体" w:cstheme="minorBidi" w:hAnsiTheme="minorHAnsi"/>
        </w:rPr>
        <w:t>0.05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Compared with control group, *P</w:t>
      </w:r>
      <w:r>
        <w:rPr>
          <w:rFonts w:cstheme="minorBidi" w:hAnsiTheme="minorHAnsi" w:eastAsiaTheme="minorHAnsi" w:asciiTheme="minorHAnsi"/>
        </w:rPr>
        <w:t>﹤</w:t>
      </w:r>
      <w:r>
        <w:rPr>
          <w:rFonts w:ascii="Times New Roman" w:eastAsia="Times New Roman" w:cstheme="minorBidi" w:hAnsiTheme="minorHAnsi"/>
        </w:rPr>
        <w:t>0.05.</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8</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对食蟹猴嗅球多巴胺系统功能蛋白阳性细胞的影响</w:t>
      </w:r>
    </w:p>
    <w:p w:rsidR="0018722C">
      <w:pPr>
        <w:topLinePunct/>
      </w:pPr>
      <w:r>
        <w:rPr>
          <w:rFonts w:cstheme="minorBidi" w:hAnsiTheme="minorHAnsi" w:eastAsiaTheme="minorHAnsi" w:asciiTheme="minorHAnsi" w:ascii="Times New Roman"/>
        </w:rPr>
        <w:t>Fig8 The effects of MPTP on dopamine correlative protein positive cells in the cynomolgus olfactory bul</w:t>
      </w:r>
      <w:r>
        <w:rPr>
          <w:rFonts w:cstheme="minorBidi" w:hAnsiTheme="minorHAnsi" w:eastAsiaTheme="minorHAnsi" w:asciiTheme="minorHAnsi" w:ascii="Times New Roman"/>
        </w:rPr>
        <w:t>b</w:t>
      </w:r>
    </w:p>
    <w:p w:rsidR="0018722C">
      <w:pPr>
        <w:pStyle w:val="aff7"/>
        <w:topLinePunct/>
      </w:pPr>
      <w:r>
        <w:drawing>
          <wp:inline>
            <wp:extent cx="5239080" cy="722833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5239080" cy="7228332"/>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9</w:t>
      </w:r>
      <w:r>
        <w:t xml:space="preserve">  </w:t>
      </w:r>
      <w:r>
        <w:rPr>
          <w:rFonts w:ascii="Times New Roman" w:eastAsia="Times New Roman" w:cstheme="minorBidi" w:hAnsiTheme="minorHAnsi"/>
        </w:rPr>
        <w:t>MPTP</w:t>
      </w:r>
      <w:r>
        <w:rPr>
          <w:rFonts w:cstheme="minorBidi" w:hAnsiTheme="minorHAnsi" w:eastAsiaTheme="minorHAnsi" w:asciiTheme="minorHAnsi"/>
        </w:rPr>
        <w:t>对食蟹猴嗅球多巴胺系统功能蛋白阳性纤维的影响</w:t>
      </w:r>
    </w:p>
    <w:p w:rsidR="0018722C">
      <w:pPr>
        <w:topLinePunct/>
      </w:pPr>
      <w:r>
        <w:rPr>
          <w:rFonts w:cstheme="minorBidi" w:hAnsiTheme="minorHAnsi" w:eastAsiaTheme="minorHAnsi" w:asciiTheme="minorHAnsi" w:ascii="Times New Roman"/>
        </w:rPr>
        <w:t>Fig9 The effects of MPTP on dopamine correlative protein positive fibers in the cynomolgus olfactory bul</w:t>
      </w:r>
      <w:r>
        <w:rPr>
          <w:rFonts w:cstheme="minorBidi" w:hAnsiTheme="minorHAnsi" w:eastAsiaTheme="minorHAnsi" w:asciiTheme="minorHAnsi" w:ascii="Times New Roman"/>
        </w:rPr>
        <w:t>b</w:t>
      </w:r>
    </w:p>
    <w:p w:rsidR="0018722C">
      <w:pPr>
        <w:pStyle w:val="affff5"/>
        <w:topLinePunct/>
      </w:pPr>
      <w:r>
        <w:rPr>
          <w:rFonts w:ascii="Times New Roman"/>
          <w:sz w:val="20"/>
        </w:rPr>
        <w:drawing>
          <wp:inline distT="0" distB="0" distL="0" distR="0">
            <wp:extent cx="4592500" cy="690836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8" cstate="print"/>
                    <a:stretch>
                      <a:fillRect/>
                    </a:stretch>
                  </pic:blipFill>
                  <pic:spPr>
                    <a:xfrm>
                      <a:off x="0" y="0"/>
                      <a:ext cx="4968696" cy="7474267"/>
                    </a:xfrm>
                    <a:prstGeom prst="rect">
                      <a:avLst/>
                    </a:prstGeom>
                  </pic:spPr>
                </pic:pic>
              </a:graphicData>
            </a:graphic>
          </wp:inline>
        </w:drawing>
      </w:r>
      <w:r/>
    </w:p>
    <w:p w:rsidR="0018722C">
      <w:pPr>
        <w:rPr/>
        <w:topLinePunct/>
      </w:pPr>
    </w:p>
    <w:p w:rsidR="0018722C">
      <w:pPr>
        <w:pStyle w:val="aff7"/>
        <w:topLinePunct/>
      </w:pPr>
      <w:r>
        <w:pict>
          <v:group style="margin-left:73.865761pt;margin-top:386.626953pt;width:418.35pt;height:162.9pt;mso-position-horizontal-relative:page;mso-position-vertical-relative:page;z-index:2152" coordorigin="1477,7733" coordsize="8367,3258">
            <v:rect style="position:absolute;left:1483;top:7738;width:8354;height:3245" filled="false" stroked="true" strokeweight=".644104pt" strokecolor="#000000">
              <v:stroke dashstyle="solid"/>
            </v:rect>
            <v:rect style="position:absolute;left:2848;top:9141;width:453;height:1287" filled="true" fillcolor="#3366ff" stroked="false">
              <v:fill type="solid"/>
            </v:rect>
            <v:rect style="position:absolute;left:2848;top:9141;width:453;height:1287" filled="false" stroked="true" strokeweight=".645378pt" strokecolor="#000000">
              <v:stroke dashstyle="solid"/>
            </v:rect>
            <v:rect style="position:absolute;left:4399;top:9917;width:453;height:511" filled="true" fillcolor="#3366ff" stroked="false">
              <v:fill type="solid"/>
            </v:rect>
            <v:rect style="position:absolute;left:4399;top:9917;width:453;height:511" filled="false" stroked="true" strokeweight=".644824pt" strokecolor="#000000">
              <v:stroke dashstyle="solid"/>
            </v:rect>
            <v:rect style="position:absolute;left:5964;top:9283;width:453;height:1144" filled="true" fillcolor="#3366ff" stroked="false">
              <v:fill type="solid"/>
            </v:rect>
            <v:rect style="position:absolute;left:5964;top:9283;width:453;height:1144" filled="false" stroked="true" strokeweight=".645336pt" strokecolor="#000000">
              <v:stroke dashstyle="solid"/>
            </v:rect>
            <v:rect style="position:absolute;left:7515;top:8314;width:453;height:2114" filled="true" fillcolor="#3366ff" stroked="false">
              <v:fill type="solid"/>
            </v:rect>
            <v:shape style="position:absolute;left:2186;top:13653;width:5934;height:2462" coordorigin="2186,13654" coordsize="5934,2462" path="m7969,10427l7969,8314,7516,8314,7516,10427,7516,10427,7969,10427m3740,10427l3740,9452,3301,9452,3301,10427,3301,10427,3740,10427m5305,10427l5305,9994,4852,9994,4852,10427,4852,10427,5305,10427m6857,10427l6857,9710,6417,9710,6417,10427,6417,10427,6857,10427m8408,10427l8408,9943,7969,9943,7969,10427,7969,10427,8408,10427e" filled="false" stroked="true" strokeweight=".644724pt" strokecolor="#000000">
              <v:path arrowok="t"/>
              <v:stroke dashstyle="solid"/>
            </v:shape>
            <v:shape style="position:absolute;left:1870;top:14376;width:1893;height:1145" coordorigin="1870,14376" coordsize="1893,1145" path="m3068,9141l3068,8947m3029,8935l3107,8935m4619,9917l4619,9865m4581,9852l4658,9852e" filled="false" stroked="true" strokeweight=".644724pt" strokecolor="#000000">
              <v:path arrowok="t"/>
              <v:stroke dashstyle="solid"/>
            </v:shape>
            <v:line style="position:absolute" from="6178,9277" to="6191,9277" stroked="true" strokeweight=".643884pt" strokecolor="#000000">
              <v:stroke dashstyle="solid"/>
            </v:line>
            <v:shape style="position:absolute;left:2396;top:13533;width:5514;height:2078" coordorigin="2396,13533" coordsize="5514,2078" path="m6145,9258l6223,9258m7736,8314l7736,8224m7697,8211l7774,8211m3520,9452l3520,9426m3482,9413l3559,9413m5072,9994l5072,9891m5033,9878l5111,9878m6637,9710l6637,9671m6598,9658l6675,9658m8188,9943l8188,9891m8149,9878l8227,9878e" filled="false" stroked="true" strokeweight=".644724pt" strokecolor="#000000">
              <v:path arrowok="t"/>
              <v:stroke dashstyle="solid"/>
            </v:shape>
            <v:shape style="position:absolute;left:1284;top:13307;width:7211;height:2816" coordorigin="1284,13307" coordsize="7211,2816" path="m2525,8017l2525,10421m2525,10434l2576,10434m2525,10188l2576,10188m2525,9956l2576,9956m2525,9710l2576,9710m2525,9465l2576,9465m2525,9232l2576,9232m2525,8986l2576,8986m2525,8741l2576,8741m2525,8495l2576,8495m2525,8262l2576,8262m2525,8017l2576,8017m2525,10434l8731,10434e" filled="false" stroked="true" strokeweight=".644724pt" strokecolor="#000000">
              <v:path arrowok="t"/>
              <v:stroke dashstyle="solid"/>
            </v:shape>
            <v:rect style="position:absolute;left:8957;top:9044;width:117;height:117" filled="true" fillcolor="#3366ff" stroked="false">
              <v:fill type="solid"/>
            </v:rect>
            <v:shape style="position:absolute;left:8758;top:14504;width:136;height:452" coordorigin="8758,14504" coordsize="136,452" path="m8958,9161l9074,9161,9074,9044,8958,9044,8958,9161xm8958,9432l9074,9432,9074,9316,8958,9316,8958,9432xe" filled="false" stroked="true" strokeweight=".644724pt" strokecolor="#000000">
              <v:path arrowok="t"/>
              <v:stroke dashstyle="solid"/>
            </v:shape>
            <v:rect style="position:absolute;left:1483;top:7738;width:8354;height:3245" filled="false" stroked="true" strokeweight=".644104pt" strokecolor="#000000">
              <v:stroke dashstyle="solid"/>
            </v:rect>
            <v:shape style="position:absolute;left:1949;top:7923;width:435;height:2624" type="#_x0000_t202" filled="false" stroked="false">
              <v:textbox inset="0,0,0,0">
                <w:txbxContent>
                  <w:p w:rsidR="0018722C">
                    <w:pPr>
                      <w:spacing w:line="198" w:lineRule="exact" w:before="0"/>
                      <w:ind w:leftChars="0" w:left="82" w:rightChars="0" w:right="0" w:firstLineChars="0" w:firstLine="0"/>
                      <w:jc w:val="center"/>
                      <w:rPr>
                        <w:sz w:val="20"/>
                      </w:rPr>
                    </w:pPr>
                    <w:r>
                      <w:rPr>
                        <w:w w:val="105"/>
                        <w:sz w:val="20"/>
                      </w:rPr>
                      <w:t>0.2</w:t>
                    </w:r>
                  </w:p>
                  <w:p w:rsidR="0018722C">
                    <w:pPr>
                      <w:spacing w:line="239" w:lineRule="exact" w:before="0"/>
                      <w:ind w:leftChars="0" w:left="0" w:rightChars="0" w:right="18" w:firstLineChars="0" w:firstLine="0"/>
                      <w:jc w:val="center"/>
                      <w:rPr>
                        <w:sz w:val="20"/>
                      </w:rPr>
                    </w:pPr>
                    <w:r>
                      <w:rPr>
                        <w:sz w:val="20"/>
                      </w:rPr>
                      <w:t>0.18</w:t>
                    </w:r>
                  </w:p>
                  <w:p w:rsidR="0018722C">
                    <w:pPr>
                      <w:spacing w:line="239" w:lineRule="exact" w:before="0"/>
                      <w:ind w:leftChars="0" w:left="0" w:rightChars="0" w:right="18" w:firstLineChars="0" w:firstLine="0"/>
                      <w:jc w:val="center"/>
                      <w:rPr>
                        <w:sz w:val="20"/>
                      </w:rPr>
                    </w:pPr>
                    <w:r>
                      <w:rPr>
                        <w:sz w:val="20"/>
                      </w:rPr>
                      <w:t>0.16</w:t>
                    </w:r>
                  </w:p>
                  <w:p w:rsidR="0018722C">
                    <w:pPr>
                      <w:spacing w:line="246" w:lineRule="exact" w:before="0"/>
                      <w:ind w:leftChars="0" w:left="0" w:rightChars="0" w:right="18" w:firstLineChars="0" w:firstLine="0"/>
                      <w:jc w:val="center"/>
                      <w:rPr>
                        <w:sz w:val="20"/>
                      </w:rPr>
                    </w:pPr>
                    <w:r>
                      <w:rPr>
                        <w:sz w:val="20"/>
                      </w:rPr>
                      <w:t>0.14</w:t>
                    </w:r>
                  </w:p>
                  <w:p w:rsidR="0018722C">
                    <w:pPr>
                      <w:spacing w:line="246" w:lineRule="exact" w:before="0"/>
                      <w:ind w:leftChars="0" w:left="0" w:rightChars="0" w:right="18" w:firstLineChars="0" w:firstLine="0"/>
                      <w:jc w:val="center"/>
                      <w:rPr>
                        <w:sz w:val="20"/>
                      </w:rPr>
                    </w:pPr>
                    <w:r>
                      <w:rPr>
                        <w:sz w:val="20"/>
                      </w:rPr>
                      <w:t>0.12</w:t>
                    </w:r>
                  </w:p>
                  <w:p w:rsidR="0018722C">
                    <w:pPr>
                      <w:spacing w:line="239" w:lineRule="exact" w:before="0"/>
                      <w:ind w:leftChars="0" w:left="82" w:rightChars="0" w:right="0" w:firstLineChars="0" w:firstLine="0"/>
                      <w:jc w:val="center"/>
                      <w:rPr>
                        <w:sz w:val="20"/>
                      </w:rPr>
                    </w:pPr>
                    <w:r>
                      <w:rPr>
                        <w:w w:val="105"/>
                        <w:sz w:val="20"/>
                      </w:rPr>
                      <w:t>0.1</w:t>
                    </w:r>
                  </w:p>
                  <w:p w:rsidR="0018722C">
                    <w:pPr>
                      <w:spacing w:line="239" w:lineRule="exact" w:before="0"/>
                      <w:ind w:leftChars="0" w:left="0" w:rightChars="0" w:right="18" w:firstLineChars="0" w:firstLine="0"/>
                      <w:jc w:val="center"/>
                      <w:rPr>
                        <w:sz w:val="20"/>
                      </w:rPr>
                    </w:pPr>
                    <w:r>
                      <w:rPr>
                        <w:sz w:val="20"/>
                      </w:rPr>
                      <w:t>0.08</w:t>
                    </w:r>
                  </w:p>
                  <w:p w:rsidR="0018722C">
                    <w:pPr>
                      <w:spacing w:line="246" w:lineRule="exact" w:before="0"/>
                      <w:ind w:leftChars="0" w:left="0" w:rightChars="0" w:right="18" w:firstLineChars="0" w:firstLine="0"/>
                      <w:jc w:val="center"/>
                      <w:rPr>
                        <w:sz w:val="20"/>
                      </w:rPr>
                    </w:pPr>
                    <w:r>
                      <w:rPr>
                        <w:sz w:val="20"/>
                      </w:rPr>
                      <w:t>0.06</w:t>
                    </w:r>
                  </w:p>
                  <w:p w:rsidR="0018722C">
                    <w:pPr>
                      <w:spacing w:line="239" w:lineRule="exact" w:before="0"/>
                      <w:ind w:leftChars="0" w:left="0" w:rightChars="0" w:right="18" w:firstLineChars="0" w:firstLine="0"/>
                      <w:jc w:val="center"/>
                      <w:rPr>
                        <w:sz w:val="20"/>
                      </w:rPr>
                    </w:pPr>
                    <w:r>
                      <w:rPr>
                        <w:sz w:val="20"/>
                      </w:rPr>
                      <w:t>0.04</w:t>
                    </w:r>
                  </w:p>
                  <w:p w:rsidR="0018722C">
                    <w:pPr>
                      <w:spacing w:line="239" w:lineRule="exact" w:before="0"/>
                      <w:ind w:leftChars="0" w:left="0" w:rightChars="0" w:right="18" w:firstLineChars="0" w:firstLine="0"/>
                      <w:jc w:val="center"/>
                      <w:rPr>
                        <w:sz w:val="20"/>
                      </w:rPr>
                    </w:pPr>
                    <w:r>
                      <w:rPr>
                        <w:sz w:val="20"/>
                      </w:rPr>
                      <w:t>0.02</w:t>
                    </w:r>
                  </w:p>
                  <w:p w:rsidR="0018722C">
                    <w:pPr>
                      <w:spacing w:line="254" w:lineRule="exact" w:before="0"/>
                      <w:ind w:leftChars="0" w:left="0" w:rightChars="0" w:right="18" w:firstLineChars="0" w:firstLine="0"/>
                      <w:jc w:val="right"/>
                      <w:rPr>
                        <w:sz w:val="20"/>
                      </w:rPr>
                    </w:pPr>
                    <w:r>
                      <w:rPr>
                        <w:w w:val="103"/>
                        <w:sz w:val="20"/>
                      </w:rPr>
                      <w:t>0</w:t>
                    </w:r>
                  </w:p>
                </w:txbxContent>
              </v:textbox>
              <w10:wrap type="none"/>
            </v:shape>
            <v:shape style="position:absolute;left:3462;top:9125;width:124;height:207" type="#_x0000_t202" filled="false" stroked="false">
              <v:textbox inset="0,0,0,0">
                <w:txbxContent>
                  <w:p w:rsidR="0018722C">
                    <w:pPr>
                      <w:spacing w:line="206" w:lineRule="exact" w:before="0"/>
                      <w:ind w:leftChars="0" w:left="0" w:rightChars="0" w:right="0" w:firstLineChars="0" w:firstLine="0"/>
                      <w:jc w:val="left"/>
                      <w:rPr>
                        <w:sz w:val="20"/>
                      </w:rPr>
                    </w:pPr>
                    <w:r>
                      <w:rPr>
                        <w:w w:val="103"/>
                        <w:sz w:val="20"/>
                      </w:rPr>
                      <w:t>*</w:t>
                    </w:r>
                  </w:p>
                </w:txbxContent>
              </v:textbox>
              <w10:wrap type="none"/>
            </v:shape>
            <v:shape style="position:absolute;left:6591;top:9383;width:124;height:207" type="#_x0000_t202" filled="false" stroked="false">
              <v:textbox inset="0,0,0,0">
                <w:txbxContent>
                  <w:p w:rsidR="0018722C">
                    <w:pPr>
                      <w:spacing w:line="206" w:lineRule="exact" w:before="0"/>
                      <w:ind w:leftChars="0" w:left="0" w:rightChars="0" w:right="0" w:firstLineChars="0" w:firstLine="0"/>
                      <w:jc w:val="left"/>
                      <w:rPr>
                        <w:sz w:val="20"/>
                      </w:rPr>
                    </w:pPr>
                    <w:r>
                      <w:rPr>
                        <w:w w:val="103"/>
                        <w:sz w:val="20"/>
                      </w:rPr>
                      <w:t>*</w:t>
                    </w:r>
                  </w:p>
                </w:txbxContent>
              </v:textbox>
              <w10:wrap type="none"/>
            </v:shape>
            <v:shape style="position:absolute;left:9138;top:8995;width:642;height:479" type="#_x0000_t202" filled="false" stroked="false">
              <v:textbox inset="0,0,0,0">
                <w:txbxContent>
                  <w:p w:rsidR="0018722C">
                    <w:pPr>
                      <w:spacing w:line="206" w:lineRule="exact" w:before="0"/>
                      <w:ind w:leftChars="0" w:left="0" w:rightChars="0" w:right="0" w:firstLineChars="0" w:firstLine="0"/>
                      <w:jc w:val="left"/>
                      <w:rPr>
                        <w:sz w:val="20"/>
                      </w:rPr>
                    </w:pPr>
                    <w:r>
                      <w:rPr>
                        <w:sz w:val="20"/>
                      </w:rPr>
                      <w:t>对照组</w:t>
                    </w:r>
                  </w:p>
                  <w:p w:rsidR="0018722C">
                    <w:pPr>
                      <w:spacing w:before="10"/>
                      <w:ind w:leftChars="0" w:left="0" w:rightChars="0" w:right="0" w:firstLineChars="0" w:firstLine="0"/>
                      <w:jc w:val="left"/>
                      <w:rPr>
                        <w:sz w:val="20"/>
                      </w:rPr>
                    </w:pPr>
                    <w:r>
                      <w:rPr>
                        <w:sz w:val="20"/>
                      </w:rPr>
                      <w:t>模型组</w:t>
                    </w:r>
                  </w:p>
                </w:txbxContent>
              </v:textbox>
              <w10:wrap type="none"/>
            </v:shape>
            <v:shape style="position:absolute;left:5040;top:9642;width:124;height:207" type="#_x0000_t202" filled="false" stroked="false">
              <v:textbox inset="0,0,0,0">
                <w:txbxContent>
                  <w:p w:rsidR="0018722C">
                    <w:pPr>
                      <w:spacing w:line="206" w:lineRule="exact" w:before="0"/>
                      <w:ind w:leftChars="0" w:left="0" w:rightChars="0" w:right="0" w:firstLineChars="0" w:firstLine="0"/>
                      <w:jc w:val="left"/>
                      <w:rPr>
                        <w:sz w:val="20"/>
                      </w:rPr>
                    </w:pPr>
                    <w:r>
                      <w:rPr>
                        <w:w w:val="103"/>
                        <w:sz w:val="20"/>
                      </w:rPr>
                      <w:t>*</w:t>
                    </w:r>
                  </w:p>
                </w:txbxContent>
              </v:textbox>
              <w10:wrap type="none"/>
            </v:shape>
            <v:shape style="position:absolute;left:8130;top:9642;width:124;height:207" type="#_x0000_t202" filled="false" stroked="false">
              <v:textbox inset="0,0,0,0">
                <w:txbxContent>
                  <w:p w:rsidR="0018722C">
                    <w:pPr>
                      <w:spacing w:line="206" w:lineRule="exact" w:before="0"/>
                      <w:ind w:leftChars="0" w:left="0" w:rightChars="0" w:right="0" w:firstLineChars="0" w:firstLine="0"/>
                      <w:jc w:val="left"/>
                      <w:rPr>
                        <w:sz w:val="20"/>
                      </w:rPr>
                    </w:pPr>
                    <w:r>
                      <w:rPr>
                        <w:w w:val="103"/>
                        <w:sz w:val="20"/>
                      </w:rPr>
                      <w:t>*</w:t>
                    </w:r>
                  </w:p>
                </w:txbxContent>
              </v:textbox>
              <w10:wrap type="none"/>
            </v:shape>
            <v:shape style="position:absolute;left:2931;top:10611;width:5205;height:207" type="#_x0000_t202" filled="false" stroked="false">
              <v:textbox inset="0,0,0,0">
                <w:txbxContent>
                  <w:p w:rsidR="0018722C">
                    <w:pPr>
                      <w:tabs>
                        <w:tab w:pos="1758" w:val="left" w:leader="none"/>
                        <w:tab w:pos="3323" w:val="left" w:leader="none"/>
                        <w:tab w:pos="4874" w:val="left" w:leader="none"/>
                      </w:tabs>
                      <w:spacing w:line="206" w:lineRule="exact" w:before="0"/>
                      <w:ind w:leftChars="0" w:left="0" w:rightChars="0" w:right="0" w:firstLineChars="0" w:firstLine="0"/>
                      <w:jc w:val="left"/>
                      <w:rPr>
                        <w:sz w:val="20"/>
                      </w:rPr>
                    </w:pPr>
                    <w:r>
                      <w:rPr>
                        <w:w w:val="105"/>
                        <w:sz w:val="20"/>
                      </w:rPr>
                      <w:t>DARPP32</w:t>
                      <w:tab/>
                      <w:t>D1R</w:t>
                      <w:tab/>
                      <w:t>D2R</w:t>
                      <w:tab/>
                      <w:t>DAT</w:t>
                    </w:r>
                  </w:p>
                </w:txbxContent>
              </v:textbox>
              <w10:wrap type="none"/>
            </v:shape>
            <w10:wrap type="none"/>
          </v:group>
        </w:pict>
      </w:r>
      <w:r>
        <w:pict>
          <v:shape style="margin-left:81.726059pt;margin-top:433.853943pt;width:12.4pt;height:53.65pt;mso-position-horizontal-relative:page;mso-position-vertical-relative:page;z-index:2176" type="#_x0000_t202" filled="false" stroked="false">
            <v:textbox inset="0,0,0,0" style="layout-flow:vertical;mso-layout-flow-alt:bottom-to-top">
              <w:txbxContent>
                <w:p w:rsidR="0018722C">
                  <w:pPr>
                    <w:spacing w:line="226" w:lineRule="exact" w:before="0"/>
                    <w:ind w:leftChars="0" w:left="20" w:rightChars="0" w:right="0" w:firstLineChars="0" w:firstLine="0"/>
                    <w:jc w:val="left"/>
                    <w:rPr>
                      <w:sz w:val="20"/>
                    </w:rPr>
                  </w:pPr>
                  <w:r>
                    <w:rPr>
                      <w:spacing w:val="-1"/>
                      <w:w w:val="103"/>
                      <w:sz w:val="20"/>
                    </w:rPr>
                    <w:t>平均光密度</w:t>
                  </w:r>
                </w:p>
              </w:txbxContent>
            </v:textbox>
            <w10:wrap type="none"/>
          </v:shape>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10  </w:t>
      </w:r>
      <w:r>
        <w:rPr>
          <w:rFonts w:cstheme="minorBidi" w:hAnsiTheme="minorHAnsi" w:eastAsiaTheme="minorHAnsi" w:asciiTheme="minorHAnsi"/>
        </w:rPr>
        <w:t>半定量分析</w:t>
      </w:r>
      <w:r>
        <w:rPr>
          <w:rFonts w:ascii="Times New Roman" w:eastAsia="Times New Roman" w:cstheme="minorBidi" w:hAnsiTheme="minorHAnsi"/>
        </w:rPr>
        <w:t>MPTP</w:t>
      </w:r>
      <w:r>
        <w:rPr>
          <w:rFonts w:cstheme="minorBidi" w:hAnsiTheme="minorHAnsi" w:eastAsiaTheme="minorHAnsi" w:asciiTheme="minorHAnsi"/>
        </w:rPr>
        <w:t>对食蟹猴嗅球多巴胺系统功能蛋白表达的影响</w:t>
      </w:r>
    </w:p>
    <w:p w:rsidR="0018722C">
      <w:pPr>
        <w:pStyle w:val="ae"/>
        <w:topLinePunct/>
      </w:pPr>
      <w:r>
        <w:rPr>
          <w:kern w:val="2"/>
          <w:sz w:val="22"/>
          <w:szCs w:val="22"/>
          <w:rFonts w:cstheme="minorBidi" w:hAnsiTheme="minorHAnsi" w:eastAsiaTheme="minorHAnsi" w:asciiTheme="minorHAnsi"/>
        </w:rPr>
        <w:pict>
          <v:group style="margin-left:73.797531pt;margin-top:67.315407pt;width:408.55pt;height:159.15pt;mso-position-horizontal-relative:page;mso-position-vertical-relative:paragraph;z-index:1960" coordorigin="1476,1346" coordsize="8171,3183">
            <v:rect style="position:absolute;left:1482;top:1352;width:8158;height:3171" filled="false" stroked="true" strokeweight=".629347pt" strokecolor="#000000">
              <v:stroke dashstyle="solid"/>
            </v:rect>
            <v:rect style="position:absolute;left:2625;top:3101;width:455;height:878" filled="true" fillcolor="#0066cc" stroked="false">
              <v:fill type="solid"/>
            </v:rect>
            <v:rect style="position:absolute;left:2625;top:3101;width:455;height:878" filled="false" stroked="true" strokeweight=".630175pt" strokecolor="#000000">
              <v:stroke dashstyle="solid"/>
            </v:rect>
            <v:line style="position:absolute" from="4191,3920" to="4646,3920" stroked="true" strokeweight="5.998208pt" strokecolor="#0066cc">
              <v:stroke dashstyle="solid"/>
            </v:line>
            <v:rect style="position:absolute;left:4191;top:3859;width:455;height:120" filled="false" stroked="true" strokeweight=".629264pt" strokecolor="#000000">
              <v:stroke dashstyle="solid"/>
            </v:rect>
            <v:rect style="position:absolute;left:5769;top:3000;width:455;height:980" filled="true" fillcolor="#0066cc" stroked="false">
              <v:fill type="solid"/>
            </v:rect>
            <v:rect style="position:absolute;left:5769;top:3000;width:455;height:980" filled="false" stroked="true" strokeweight=".630219pt" strokecolor="#000000">
              <v:stroke dashstyle="solid"/>
            </v:rect>
            <v:rect style="position:absolute;left:7335;top:2078;width:455;height:1901" filled="true" fillcolor="#0066cc" stroked="false">
              <v:fill type="solid"/>
            </v:rect>
            <v:shape style="position:absolute;left:1975;top:11244;width:5604;height:2266" coordorigin="1975,11244" coordsize="5604,2266" path="m7790,3980l7790,2079,7335,2079,7335,3980,7335,3980,7790,3980m3522,3980l3522,3456,3080,3456,3080,3980,3080,3980,3522,3980e" filled="false" stroked="true" strokeweight=".629812pt" strokecolor="#000000">
              <v:path arrowok="t"/>
              <v:stroke dashstyle="solid"/>
            </v:shape>
            <v:line style="position:absolute" from="4646,3951" to="5100,3951" stroked="true" strokeweight="2.831325pt" strokecolor="#ffffff">
              <v:stroke dashstyle="solid"/>
            </v:line>
            <v:shape style="position:absolute;left:3838;top:12810;width:4267;height:700" coordorigin="3838,12810" coordsize="4267,700" path="m5100,3980l5100,3923,4646,3923,4646,3980,4646,3980,5100,3980m6666,3980l6666,3392,6224,3392,6224,3980,6224,3980,6666,3980m8232,3980l8232,3860,7790,3860,7790,3980,7790,3980,8232,3980e" filled="false" stroked="true" strokeweight=".629812pt" strokecolor="#000000">
              <v:path arrowok="t"/>
              <v:stroke dashstyle="solid"/>
            </v:shape>
            <v:shape style="position:absolute;left:1660;top:12388;width:1953;height:979" coordorigin="1660,12389" coordsize="1953,979" path="m2852,3102l2852,3051m2815,3039l2890,3039m4418,3860l4418,3771m4381,3759l4456,3759e" filled="false" stroked="true" strokeweight=".629812pt" strokecolor="#000000">
              <v:path arrowok="t"/>
              <v:stroke dashstyle="solid"/>
            </v:shape>
            <v:line style="position:absolute" from="5990,2988" to="6003,2988" stroked="true" strokeweight="1.258364pt" strokecolor="#000000">
              <v:stroke dashstyle="solid"/>
            </v:line>
            <v:shape style="position:absolute;left:2186;top:11093;width:5694;height:2349" coordorigin="2186,11094" coordsize="5694,2349" path="m5959,2963l6034,2963m7563,2079l7563,1965m7525,1952l7600,1952m3295,3456l3295,3380m3257,3367l3332,3367m4873,3923l4873,3872m4835,3860l4911,3860m6439,3392l6439,3342m6401,3329l6477,3329m8005,3860l8005,3670m7967,3658l8043,3658e" filled="false" stroked="true" strokeweight=".629812pt" strokecolor="#000000">
              <v:path arrowok="t"/>
              <v:stroke dashstyle="solid"/>
            </v:shape>
            <v:shape style="position:absolute;left:1044;top:10702;width:7451;height:2816" coordorigin="1044,10702" coordsize="7451,2816" path="m2297,1624l2297,3973m2297,3986l2347,3986m2297,3721l2347,3721m2297,3456l2347,3456m2297,3203l2347,3203m2297,2938l2347,2938m2297,2672l2347,2672m2297,2407l2347,2407m2297,2155l2347,2155m2297,1889l2347,1889m2297,1624l2347,1624m2297,3986l8560,3986e" filled="false" stroked="true" strokeweight=".629812pt" strokecolor="#000000">
              <v:path arrowok="t"/>
              <v:stroke dashstyle="solid"/>
            </v:shape>
            <v:rect style="position:absolute;left:8781;top:2628;width:114;height:114" filled="true" fillcolor="#0066cc" stroked="false">
              <v:fill type="solid"/>
            </v:rect>
            <v:shape style="position:absolute;left:8758;top:11899;width:136;height:452" coordorigin="8758,11899" coordsize="136,452" path="m8781,2742l8895,2742,8895,2628,8781,2628,8781,2742xm8781,3007l8895,3007,8895,2894,8781,2894,8781,3007xe" filled="false" stroked="true" strokeweight=".629812pt" strokecolor="#000000">
              <v:path arrowok="t"/>
              <v:stroke dashstyle="solid"/>
            </v:shape>
            <v:rect style="position:absolute;left:1482;top:1352;width:8158;height:3171" filled="false" stroked="true" strokeweight=".629347pt" strokecolor="#000000">
              <v:stroke dashstyle="solid"/>
            </v:rect>
            <v:shape style="position:absolute;left:1937;top:1532;width:223;height:2565" type="#_x0000_t202" filled="false" stroked="false">
              <v:textbox inset="0,0,0,0">
                <w:txbxContent>
                  <w:p w:rsidR="0018722C">
                    <w:pPr>
                      <w:spacing w:line="202" w:lineRule="exact" w:before="0"/>
                      <w:ind w:leftChars="0" w:left="0" w:rightChars="0" w:right="18" w:firstLineChars="0" w:firstLine="0"/>
                      <w:jc w:val="center"/>
                      <w:rPr>
                        <w:sz w:val="20"/>
                      </w:rPr>
                    </w:pPr>
                    <w:r>
                      <w:rPr>
                        <w:sz w:val="20"/>
                      </w:rPr>
                      <w:t>18</w:t>
                    </w:r>
                  </w:p>
                  <w:p w:rsidR="0018722C">
                    <w:pPr>
                      <w:spacing w:before="3"/>
                      <w:ind w:leftChars="0" w:left="0" w:rightChars="0" w:right="18" w:firstLineChars="0" w:firstLine="0"/>
                      <w:jc w:val="center"/>
                      <w:rPr>
                        <w:sz w:val="20"/>
                      </w:rPr>
                    </w:pPr>
                    <w:r>
                      <w:rPr>
                        <w:sz w:val="20"/>
                      </w:rPr>
                      <w:t>16</w:t>
                    </w:r>
                  </w:p>
                  <w:p w:rsidR="0018722C">
                    <w:pPr>
                      <w:spacing w:line="257" w:lineRule="exact" w:before="3"/>
                      <w:ind w:leftChars="0" w:left="0" w:rightChars="0" w:right="18" w:firstLineChars="0" w:firstLine="0"/>
                      <w:jc w:val="center"/>
                      <w:rPr>
                        <w:sz w:val="20"/>
                      </w:rPr>
                    </w:pPr>
                    <w:r>
                      <w:rPr>
                        <w:sz w:val="20"/>
                      </w:rPr>
                      <w:t>14</w:t>
                    </w:r>
                  </w:p>
                  <w:p w:rsidR="0018722C">
                    <w:pPr>
                      <w:spacing w:line="257" w:lineRule="exact" w:before="0"/>
                      <w:ind w:leftChars="0" w:left="0" w:rightChars="0" w:right="18" w:firstLineChars="0" w:firstLine="0"/>
                      <w:jc w:val="center"/>
                      <w:rPr>
                        <w:sz w:val="20"/>
                      </w:rPr>
                    </w:pPr>
                    <w:r>
                      <w:rPr>
                        <w:sz w:val="20"/>
                      </w:rPr>
                      <w:t>12</w:t>
                    </w:r>
                  </w:p>
                  <w:p w:rsidR="0018722C">
                    <w:pPr>
                      <w:spacing w:before="3"/>
                      <w:ind w:leftChars="0" w:left="0" w:rightChars="0" w:right="18" w:firstLineChars="0" w:firstLine="0"/>
                      <w:jc w:val="center"/>
                      <w:rPr>
                        <w:sz w:val="20"/>
                      </w:rPr>
                    </w:pPr>
                    <w:r>
                      <w:rPr>
                        <w:sz w:val="20"/>
                      </w:rPr>
                      <w:t>10</w:t>
                    </w:r>
                  </w:p>
                  <w:p w:rsidR="0018722C">
                    <w:pPr>
                      <w:spacing w:before="3"/>
                      <w:ind w:leftChars="0" w:left="80" w:rightChars="0" w:right="0" w:firstLineChars="0" w:firstLine="0"/>
                      <w:jc w:val="center"/>
                      <w:rPr>
                        <w:sz w:val="20"/>
                      </w:rPr>
                    </w:pPr>
                    <w:r>
                      <w:rPr>
                        <w:w w:val="101"/>
                        <w:sz w:val="20"/>
                      </w:rPr>
                      <w:t>8</w:t>
                    </w:r>
                  </w:p>
                  <w:p w:rsidR="0018722C">
                    <w:pPr>
                      <w:spacing w:line="257" w:lineRule="exact" w:before="3"/>
                      <w:ind w:leftChars="0" w:left="80" w:rightChars="0" w:right="0" w:firstLineChars="0" w:firstLine="0"/>
                      <w:jc w:val="center"/>
                      <w:rPr>
                        <w:sz w:val="20"/>
                      </w:rPr>
                    </w:pPr>
                    <w:r>
                      <w:rPr>
                        <w:w w:val="101"/>
                        <w:sz w:val="20"/>
                      </w:rPr>
                      <w:t>6</w:t>
                    </w:r>
                  </w:p>
                  <w:p w:rsidR="0018722C">
                    <w:pPr>
                      <w:spacing w:line="257" w:lineRule="exact" w:before="0"/>
                      <w:ind w:leftChars="0" w:left="80" w:rightChars="0" w:right="0" w:firstLineChars="0" w:firstLine="0"/>
                      <w:jc w:val="center"/>
                      <w:rPr>
                        <w:sz w:val="20"/>
                      </w:rPr>
                    </w:pPr>
                    <w:r>
                      <w:rPr>
                        <w:w w:val="101"/>
                        <w:sz w:val="20"/>
                      </w:rPr>
                      <w:t>4</w:t>
                    </w:r>
                  </w:p>
                  <w:p w:rsidR="0018722C">
                    <w:pPr>
                      <w:spacing w:before="4"/>
                      <w:ind w:leftChars="0" w:left="80" w:rightChars="0" w:right="0" w:firstLineChars="0" w:firstLine="0"/>
                      <w:jc w:val="center"/>
                      <w:rPr>
                        <w:sz w:val="20"/>
                      </w:rPr>
                    </w:pPr>
                    <w:r>
                      <w:rPr>
                        <w:w w:val="101"/>
                        <w:sz w:val="20"/>
                      </w:rPr>
                      <w:t>2</w:t>
                    </w:r>
                  </w:p>
                  <w:p w:rsidR="0018722C">
                    <w:pPr>
                      <w:spacing w:before="3"/>
                      <w:ind w:leftChars="0" w:left="80" w:rightChars="0" w:right="0" w:firstLineChars="0" w:firstLine="0"/>
                      <w:jc w:val="center"/>
                      <w:rPr>
                        <w:sz w:val="20"/>
                      </w:rPr>
                    </w:pPr>
                    <w:r>
                      <w:rPr>
                        <w:w w:val="101"/>
                        <w:sz w:val="20"/>
                      </w:rPr>
                      <w:t>0</w:t>
                    </w:r>
                  </w:p>
                </w:txbxContent>
              </v:textbox>
              <w10:wrap type="none"/>
            </v:shape>
            <v:shape style="position:absolute;left:8957;top:2580;width:627;height:468" type="#_x0000_t202" filled="false" stroked="false">
              <v:textbox inset="0,0,0,0">
                <w:txbxContent>
                  <w:p w:rsidR="0018722C">
                    <w:pPr>
                      <w:spacing w:line="202" w:lineRule="exact" w:before="0"/>
                      <w:ind w:leftChars="0" w:left="0" w:rightChars="0" w:right="0" w:firstLineChars="0" w:firstLine="0"/>
                      <w:jc w:val="left"/>
                      <w:rPr>
                        <w:sz w:val="20"/>
                      </w:rPr>
                    </w:pPr>
                    <w:r>
                      <w:rPr>
                        <w:sz w:val="20"/>
                      </w:rPr>
                      <w:t>对照组</w:t>
                    </w:r>
                  </w:p>
                  <w:p w:rsidR="0018722C">
                    <w:pPr>
                      <w:spacing w:before="3"/>
                      <w:ind w:leftChars="0" w:left="0" w:rightChars="0" w:right="0" w:firstLineChars="0" w:firstLine="0"/>
                      <w:jc w:val="left"/>
                      <w:rPr>
                        <w:sz w:val="20"/>
                      </w:rPr>
                    </w:pPr>
                    <w:r>
                      <w:rPr>
                        <w:sz w:val="20"/>
                      </w:rPr>
                      <w:t>模型组</w:t>
                    </w:r>
                  </w:p>
                </w:txbxContent>
              </v:textbox>
              <w10:wrap type="none"/>
            </v:shape>
            <v:shape style="position:absolute;left:3263;top:3098;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6394;top:3098;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7947;top:3414;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841;top:3616;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2720;top:4159;width:5235;height:203" type="#_x0000_t202" filled="false" stroked="false">
              <v:textbox inset="0,0,0,0">
                <w:txbxContent>
                  <w:p w:rsidR="0018722C">
                    <w:pPr>
                      <w:tabs>
                        <w:tab w:pos="1767" w:val="left" w:leader="none"/>
                        <w:tab w:pos="3346" w:val="left" w:leader="none"/>
                        <w:tab w:pos="4911" w:val="left" w:leader="none"/>
                      </w:tabs>
                      <w:spacing w:line="202" w:lineRule="exact" w:before="0"/>
                      <w:ind w:leftChars="0" w:left="0" w:rightChars="0" w:right="0" w:firstLineChars="0" w:firstLine="0"/>
                      <w:jc w:val="left"/>
                      <w:rPr>
                        <w:sz w:val="20"/>
                      </w:rPr>
                    </w:pPr>
                    <w:r>
                      <w:rPr>
                        <w:sz w:val="20"/>
                      </w:rPr>
                      <w:t>DARPP32</w:t>
                      <w:tab/>
                      <w:t>D1R</w:t>
                      <w:tab/>
                      <w:t>D2R</w:t>
                      <w:tab/>
                      <w:t>DAT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81.450455pt;margin-top:113.441223pt;width:12.15pt;height:52.45pt;mso-position-horizontal-relative:page;mso-position-vertical-relative:paragraph;z-index:220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01"/>
                      <w:sz w:val="20"/>
                    </w:rPr>
                    <w:t>阳性细胞数</w:t>
                  </w:r>
                </w:p>
              </w:txbxContent>
            </v:textbox>
            <w10:wrap type="none"/>
          </v:shape>
        </w:pict>
      </w:r>
      <w:r>
        <w:rPr>
          <w:kern w:val="2"/>
          <w:szCs w:val="22"/>
          <w:rFonts w:ascii="Times New Roman" w:cstheme="minorBidi" w:hAnsiTheme="minorHAnsi" w:eastAsiaTheme="minorHAnsi"/>
          <w:sz w:val="24"/>
        </w:rPr>
        <w:t>Fig 10 semi-quantitative analysis of the effects of MPTP on </w:t>
      </w:r>
      <w:r>
        <w:rPr>
          <w:kern w:val="2"/>
          <w:szCs w:val="22"/>
          <w:rFonts w:ascii="Times New Roman" w:cstheme="minorBidi" w:hAnsiTheme="minorHAnsi" w:eastAsiaTheme="minorHAnsi"/>
          <w:sz w:val="21"/>
        </w:rPr>
        <w:t>dopamine system correlative protein positive cells and fibers in the cynomolgus olfactory bulb</w:t>
      </w:r>
    </w:p>
    <w:p w:rsidR="0018722C">
      <w:pPr>
        <w:pStyle w:val="Heading1"/>
        <w:topLinePunct/>
      </w:pPr>
      <w:bookmarkStart w:id="530923" w:name="_Toc686530923"/>
      <w:bookmarkStart w:name="_TOC_250009" w:id="24"/>
      <w:bookmarkStart w:name="第三部分 MPTP损伤对食蟹猴嗅球胶质细胞的影响 " w:id="25"/>
      <w:r/>
      <w:bookmarkEnd w:id="24"/>
      <w:r>
        <w:t>第三部分</w:t>
      </w:r>
      <w:r>
        <w:t xml:space="preserve">  </w:t>
      </w:r>
      <w:r w:rsidRPr="00DB64CE">
        <w:t>MPTP</w:t>
      </w:r>
      <w:r w:rsidR="001852F3">
        <w:t xml:space="preserve">损伤对食蟹猴嗅球胶质细胞的影响</w:t>
      </w:r>
      <w:bookmarkEnd w:id="530923"/>
    </w:p>
    <w:p w:rsidR="0018722C">
      <w:pPr>
        <w:topLinePunct/>
      </w:pPr>
      <w:r>
        <w:t>作为神经退行性变疾病，帕金森病的发病机制也离不开炎症反应和免疫反应。</w:t>
      </w:r>
      <w:r>
        <w:t>参与神经系统免疫的胶质细胞也日益成为研究的重点，且嗅觉中枢的炎性反应也</w:t>
      </w:r>
      <w:r>
        <w:t>可能是帕金森病嗅觉障碍的病因。例如，小胶质细胞在炎性刺激下会有增生反应，</w:t>
      </w:r>
      <w:r>
        <w:t>该实验通过比较</w:t>
      </w:r>
      <w:r>
        <w:t>MPTP</w:t>
      </w:r>
      <w:r/>
      <w:r w:rsidR="001852F3">
        <w:t xml:space="preserve">组食蟹猴嗅球的胶质细胞标志性蛋白</w:t>
      </w:r>
      <w:r>
        <w:t>（</w:t>
      </w:r>
      <w:r>
        <w:t>Iba1</w:t>
      </w:r>
      <w:r/>
      <w:r w:rsidR="001852F3">
        <w:t xml:space="preserve">可以视为小胶质细胞的一种标志性蛋白，GFAP</w:t>
      </w:r>
      <w:r/>
      <w:r w:rsidR="001852F3">
        <w:t xml:space="preserve">可以视为星形胶质细胞的一种标志性蛋白</w:t>
      </w:r>
      <w:r>
        <w:t>）</w:t>
      </w:r>
      <w:r>
        <w:t>表达的</w:t>
      </w:r>
      <w:r>
        <w:t>变化了解胶质细胞在</w:t>
      </w:r>
      <w:r>
        <w:t>MPTP</w:t>
      </w:r>
      <w:r/>
      <w:r w:rsidR="001852F3">
        <w:t xml:space="preserve">损伤后的一些情况，同时我们也观察炎性因子</w:t>
      </w:r>
      <w:r>
        <w:t>TNF-α</w:t>
      </w:r>
      <w:r>
        <w:t>在</w:t>
      </w:r>
    </w:p>
    <w:p w:rsidR="0018722C">
      <w:pPr>
        <w:topLinePunct/>
      </w:pPr>
      <w:r>
        <w:t>MPTP</w:t>
      </w:r>
      <w:r w:rsidR="001852F3">
        <w:t xml:space="preserve">损伤后表达的变化。</w:t>
      </w:r>
    </w:p>
    <w:p w:rsidR="0018722C">
      <w:pPr>
        <w:pStyle w:val="Heading2"/>
        <w:topLinePunct/>
        <w:ind w:left="171" w:hangingChars="171" w:hanging="171"/>
      </w:pPr>
      <w:bookmarkStart w:name="1材料和方法 " w:id="26"/>
      <w:bookmarkEnd w:id="26"/>
      <w:r/>
      <w:r>
        <w:t>1</w:t>
      </w:r>
      <w:r>
        <w:t xml:space="preserve"> </w:t>
      </w:r>
      <w:r w:rsidRPr="00DB64CE">
        <w:t>材料和方法</w:t>
      </w:r>
    </w:p>
    <w:p w:rsidR="0018722C">
      <w:pPr>
        <w:pStyle w:val="BodyText"/>
        <w:spacing w:before="159"/>
        <w:ind w:leftChars="0" w:left="305"/>
        <w:topLinePunct/>
      </w:pPr>
      <w:r>
        <w:t>食蟹猴嗅球石蜡切片</w:t>
      </w:r>
      <w:r w:rsidR="001852F3">
        <w:t xml:space="preserve">20 张</w:t>
      </w:r>
    </w:p>
    <w:p w:rsidR="0018722C">
      <w:pPr>
        <w:topLinePunct/>
      </w:pPr>
      <w:r>
        <w:t>Goat anti-Iba1</w:t>
      </w:r>
      <w:r/>
      <w:r w:rsidR="001852F3">
        <w:t xml:space="preserve">抗体</w:t>
      </w:r>
      <w:r w:rsidR="001852F3">
        <w:t xml:space="preserve">用封闭液</w:t>
      </w:r>
      <w:r>
        <w:t>1</w:t>
      </w:r>
      <w:r>
        <w:t xml:space="preserve">: </w:t>
      </w:r>
      <w:r>
        <w:t>200</w:t>
      </w:r>
      <w:r/>
      <w:r w:rsidR="001852F3">
        <w:t xml:space="preserve">稀释Rabbit </w:t>
      </w:r>
      <w:r>
        <w:t>anti-GFAP</w:t>
      </w:r>
      <w:r/>
      <w:r w:rsidR="001852F3">
        <w:t xml:space="preserve">抗体</w:t>
      </w:r>
      <w:r w:rsidR="001852F3">
        <w:t xml:space="preserve">用封闭液</w:t>
      </w:r>
      <w:r>
        <w:t>1</w:t>
      </w:r>
      <w:r>
        <w:t xml:space="preserve">: </w:t>
      </w:r>
      <w:r>
        <w:t>500</w:t>
      </w:r>
      <w:r/>
      <w:r w:rsidR="001852F3">
        <w:t xml:space="preserve">稀释Mouse </w:t>
      </w:r>
      <w:r>
        <w:t>anti-TNF-α</w:t>
      </w:r>
      <w:r>
        <w:t>抗体</w:t>
      </w:r>
      <w:r w:rsidR="001852F3">
        <w:t xml:space="preserve">用封闭液</w:t>
      </w:r>
      <w:r>
        <w:t>1</w:t>
      </w:r>
      <w:r>
        <w:t xml:space="preserve">: </w:t>
      </w:r>
      <w:r>
        <w:t>50</w:t>
      </w:r>
      <w:r/>
      <w:r w:rsidR="001852F3">
        <w:t xml:space="preserve">稀</w:t>
      </w:r>
      <w:r w:rsidR="001852F3">
        <w:t>释</w:t>
      </w:r>
    </w:p>
    <w:p w:rsidR="0018722C">
      <w:pPr>
        <w:topLinePunct/>
      </w:pPr>
      <w:r>
        <w:t>Donkey anti-goat IgB</w:t>
      </w:r>
      <w:r w:rsidR="001852F3">
        <w:t xml:space="preserve">第二抗体</w:t>
      </w:r>
      <w:r w:rsidR="001852F3">
        <w:t xml:space="preserve">用封闭液</w:t>
      </w:r>
      <w:r w:rsidR="001852F3">
        <w:t xml:space="preserve">1</w:t>
      </w:r>
      <w:r>
        <w:t xml:space="preserve">: </w:t>
      </w:r>
      <w:r>
        <w:t>200</w:t>
      </w:r>
      <w:r w:rsidR="001852F3">
        <w:t xml:space="preserve">稀释</w:t>
      </w:r>
    </w:p>
    <w:p w:rsidR="0018722C">
      <w:pPr>
        <w:topLinePunct/>
      </w:pPr>
      <w:r>
        <w:t>1%驴血清</w:t>
      </w:r>
    </w:p>
    <w:p w:rsidR="0018722C">
      <w:pPr>
        <w:topLinePunct/>
      </w:pPr>
      <w:r>
        <w:t>免疫组化染色试剂盒</w:t>
      </w:r>
    </w:p>
    <w:p w:rsidR="0018722C">
      <w:pPr>
        <w:topLinePunct/>
      </w:pPr>
      <w:r>
        <w:t>3%H</w:t>
      </w:r>
      <w:r>
        <w:rPr>
          <w:vertAlign w:val="subscript"/>
          /&gt;
        </w:rPr>
        <w:t>2</w:t>
      </w:r>
      <w:r>
        <w:t>O</w:t>
      </w:r>
      <w:r>
        <w:rPr>
          <w:vertAlign w:val="subscript"/>
          /&gt;
        </w:rPr>
        <w:t>2</w:t>
      </w:r>
      <w:r>
        <w:t>去离子水</w:t>
      </w:r>
    </w:p>
    <w:p w:rsidR="0018722C">
      <w:pPr>
        <w:topLinePunct/>
      </w:pPr>
      <w:r>
        <w:t>封闭用正常ft羊血清工作液</w:t>
      </w:r>
      <w:r w:rsidR="001852F3">
        <w:t xml:space="preserve">辣根酶标记链霉卵白素工作液</w:t>
      </w:r>
      <w:r>
        <w:t>苏木素染色液</w:t>
      </w:r>
      <w:r>
        <w:t>（</w:t>
      </w:r>
      <w:r>
        <w:t>中杉金桥</w:t>
      </w:r>
      <w:r>
        <w:t>）</w:t>
      </w:r>
    </w:p>
    <w:p w:rsidR="0018722C">
      <w:pPr>
        <w:topLinePunct/>
      </w:pPr>
      <w:r>
        <w:t>DAB</w:t>
      </w:r>
      <w:r w:rsidR="001852F3">
        <w:t xml:space="preserve">显色试剂盒</w:t>
      </w:r>
    </w:p>
    <w:p w:rsidR="0018722C">
      <w:pPr>
        <w:topLinePunct/>
      </w:pPr>
      <w:r>
        <w:t>奥林巴斯荧光倒置显微镜</w:t>
      </w:r>
      <w:r w:rsidR="001852F3">
        <w:t xml:space="preserve">IX71</w:t>
      </w:r>
    </w:p>
    <w:p w:rsidR="0018722C">
      <w:pPr>
        <w:topLinePunct/>
      </w:pPr>
      <w:r>
        <w:t>实验方法</w:t>
      </w:r>
      <w:r w:rsidR="001852F3">
        <w:t xml:space="preserve">Iba1</w:t>
      </w:r>
      <w:r w:rsidR="001852F3">
        <w:t xml:space="preserve">的</w:t>
      </w:r>
      <w:r w:rsidR="001852F3">
        <w:t xml:space="preserve">SABC</w:t>
      </w:r>
      <w:r w:rsidR="001852F3">
        <w:t xml:space="preserve">法染色，核复染：</w:t>
      </w:r>
    </w:p>
    <w:p w:rsidR="0018722C">
      <w:pPr>
        <w:topLinePunct/>
      </w:pPr>
      <w:r>
        <w:t>1</w:t>
      </w:r>
      <w:r>
        <w:t>.石蜡切片依次经过二甲苯Ⅰ、Ⅱ</w:t>
      </w:r>
      <w:r>
        <w:t>(</w:t>
      </w:r>
      <w:r>
        <w:t xml:space="preserve">各</w:t>
      </w:r>
      <w:r>
        <w:t>30min</w:t>
      </w:r>
      <w:r>
        <w:t>)</w:t>
      </w:r>
      <w:r>
        <w:t>,1∕2</w:t>
      </w:r>
      <w:r/>
      <w:r w:rsidR="001852F3">
        <w:t xml:space="preserve">二甲苯、</w:t>
      </w:r>
      <w:r>
        <w:t>100%酒精﹑90﹪酒精、</w:t>
      </w:r>
    </w:p>
    <w:p w:rsidR="0018722C">
      <w:pPr>
        <w:topLinePunct/>
      </w:pPr>
      <w:r>
        <w:t>80﹪酒精、70﹪酒精</w:t>
      </w:r>
      <w:r>
        <w:t>（</w:t>
      </w:r>
      <w:r>
        <w:t>各</w:t>
      </w:r>
      <w:r w:rsidR="001852F3">
        <w:t xml:space="preserve">10min</w:t>
      </w:r>
      <w:r>
        <w:t>）</w:t>
      </w:r>
      <w:r>
        <w:t>，进行脱蜡，脱二甲苯。</w:t>
      </w:r>
    </w:p>
    <w:p w:rsidR="0018722C">
      <w:pPr>
        <w:topLinePunct/>
      </w:pPr>
      <w:r>
        <w:t>2.双蒸水洗</w:t>
      </w:r>
      <w:r w:rsidR="001852F3">
        <w:t xml:space="preserve">3min×2,0.01mol∕L PBS</w:t>
      </w:r>
      <w:r w:rsidR="001852F3">
        <w:t xml:space="preserve">洗</w:t>
      </w:r>
      <w:r w:rsidR="001852F3">
        <w:t xml:space="preserve">3min×3</w:t>
      </w:r>
      <w:r>
        <w:t>.</w:t>
      </w:r>
    </w:p>
    <w:p w:rsidR="0018722C">
      <w:pPr>
        <w:topLinePunct/>
      </w:pPr>
      <w:r>
        <w:t>3.3％H</w:t>
      </w:r>
      <w:r>
        <w:rPr>
          <w:vertAlign w:val="subscript"/>
          /&gt;
        </w:rPr>
        <w:t>2</w:t>
      </w:r>
      <w:r>
        <w:t>O</w:t>
      </w:r>
      <w:r>
        <w:rPr>
          <w:vertAlign w:val="subscript"/>
          /&gt;
        </w:rPr>
        <w:t>2</w:t>
      </w:r>
      <w:r>
        <w:rPr>
          <w:vertAlign w:val="subscript"/>
          /&gt;
        </w:rPr>
        <w:t> </w:t>
      </w:r>
      <w:r>
        <w:t>15min</w:t>
      </w:r>
      <w:r/>
      <w:r w:rsidR="001852F3">
        <w:t xml:space="preserve">灭活内源性酶。</w:t>
      </w:r>
    </w:p>
    <w:p w:rsidR="0018722C">
      <w:pPr>
        <w:topLinePunct/>
      </w:pPr>
      <w:r>
        <w:t>4 PBS</w:t>
      </w:r>
      <w:r w:rsidR="001852F3">
        <w:t xml:space="preserve">洗</w:t>
      </w:r>
      <w:r w:rsidR="001852F3">
        <w:t xml:space="preserve">3min×3</w:t>
      </w:r>
    </w:p>
    <w:p w:rsidR="0018722C">
      <w:pPr>
        <w:topLinePunct/>
      </w:pPr>
      <w:r>
        <w:t>5 0.5％triton-X-100,10min 6 PBS</w:t>
      </w:r>
      <w:r w:rsidR="001852F3">
        <w:t xml:space="preserve">洗</w:t>
      </w:r>
      <w:r w:rsidR="001852F3">
        <w:t xml:space="preserve">3min×3</w:t>
      </w:r>
    </w:p>
    <w:p w:rsidR="0018722C">
      <w:pPr>
        <w:pStyle w:val="cw23"/>
        <w:topLinePunct/>
      </w:pPr>
      <w:r>
        <w:rPr>
          <w:rFonts w:ascii="宋体" w:hAnsi="宋体" w:eastAsia="宋体" w:hint="eastAsia"/>
        </w:rPr>
        <w:t>7</w:t>
      </w:r>
      <w:r>
        <w:rPr>
          <w:rFonts w:ascii="宋体" w:hAnsi="宋体" w:eastAsia="宋体" w:hint="eastAsia"/>
        </w:rPr>
        <w:t>热修复抗原：</w:t>
      </w:r>
      <w:r>
        <w:rPr>
          <w:rFonts w:ascii="宋体" w:hAnsi="宋体" w:eastAsia="宋体" w:hint="eastAsia"/>
        </w:rPr>
        <w:t>0.01M</w:t>
      </w:r>
      <w:r w:rsidR="001852F3">
        <w:rPr>
          <w:rFonts w:ascii="宋体" w:hAnsi="宋体" w:eastAsia="宋体" w:hint="eastAsia"/>
        </w:rPr>
        <w:t xml:space="preserve">枸橼酸盐缓冲液</w:t>
      </w:r>
      <w:r>
        <w:rPr>
          <w:rFonts w:ascii="宋体" w:hAnsi="宋体" w:eastAsia="宋体" w:hint="eastAsia"/>
        </w:rPr>
        <w:t>（</w:t>
      </w:r>
      <w:r>
        <w:rPr>
          <w:rFonts w:ascii="宋体" w:hAnsi="宋体" w:eastAsia="宋体" w:hint="eastAsia"/>
        </w:rPr>
        <w:t>PH6.0</w:t>
      </w:r>
      <w:r>
        <w:rPr>
          <w:rFonts w:ascii="宋体" w:hAnsi="宋体" w:eastAsia="宋体" w:hint="eastAsia"/>
        </w:rPr>
        <w:t>）</w:t>
      </w:r>
      <w:r>
        <w:rPr>
          <w:rFonts w:ascii="宋体" w:hAnsi="宋体" w:eastAsia="宋体" w:hint="eastAsia"/>
        </w:rPr>
        <w:t>，微波</w:t>
      </w:r>
      <w:r>
        <w:rPr>
          <w:rFonts w:ascii="宋体" w:hAnsi="宋体" w:eastAsia="宋体" w:hint="eastAsia"/>
        </w:rPr>
        <w:t>4min×2</w:t>
      </w:r>
      <w:r>
        <w:rPr>
          <w:rFonts w:ascii="宋体" w:hAnsi="宋体" w:eastAsia="宋体" w:hint="eastAsia"/>
        </w:rPr>
        <w:t>，</w:t>
      </w:r>
      <w:r>
        <w:rPr>
          <w:rFonts w:ascii="宋体" w:hAnsi="宋体" w:eastAsia="宋体" w:hint="eastAsia"/>
        </w:rPr>
        <w:t>自然冷却</w:t>
      </w:r>
    </w:p>
    <w:p w:rsidR="0018722C">
      <w:pPr>
        <w:pStyle w:val="cw23"/>
        <w:topLinePunct/>
      </w:pPr>
      <w:r>
        <w:rPr>
          <w:rFonts w:ascii="宋体" w:hAnsi="宋体" w:eastAsia="宋体" w:hint="eastAsia"/>
        </w:rPr>
        <w:t>8 </w:t>
      </w:r>
      <w:r>
        <w:rPr>
          <w:rFonts w:ascii="宋体" w:hAnsi="宋体" w:eastAsia="宋体" w:hint="eastAsia"/>
        </w:rPr>
        <w:t>PBS</w:t>
      </w:r>
      <w:r w:rsidR="001852F3">
        <w:rPr>
          <w:rFonts w:ascii="宋体" w:hAnsi="宋体" w:eastAsia="宋体" w:hint="eastAsia"/>
        </w:rPr>
        <w:t xml:space="preserve">洗</w:t>
      </w:r>
      <w:r>
        <w:rPr>
          <w:rFonts w:ascii="宋体" w:hAnsi="宋体" w:eastAsia="宋体" w:hint="eastAsia"/>
        </w:rPr>
        <w:t>3min×3</w:t>
      </w:r>
    </w:p>
    <w:p w:rsidR="0018722C">
      <w:pPr>
        <w:pStyle w:val="cw23"/>
        <w:topLinePunct/>
      </w:pPr>
      <w:bookmarkStart w:id="962164" w:name="_cwCmt2"/>
      <w:r>
        <w:rPr>
          <w:rFonts w:ascii="宋体" w:hAnsi="宋体" w:eastAsia="宋体" w:hint="eastAsia"/>
        </w:rPr>
        <w:t>9</w:t>
      </w:r>
      <w:r>
        <w:rPr>
          <w:rFonts w:ascii="宋体" w:hAnsi="宋体" w:eastAsia="宋体" w:hint="eastAsia"/>
        </w:rPr>
        <w:t>驴血清用生理盐水稀释成</w:t>
      </w:r>
      <w:r>
        <w:rPr>
          <w:rFonts w:ascii="宋体" w:hAnsi="宋体" w:eastAsia="宋体" w:hint="eastAsia"/>
        </w:rPr>
        <w:t>1%浓度。</w:t>
      </w:r>
      <w:r w:rsidR="001852F3">
        <w:rPr>
          <w:rFonts w:ascii="宋体" w:hAnsi="宋体" w:eastAsia="宋体" w:hint="eastAsia"/>
        </w:rPr>
        <w:t xml:space="preserve">1%驴血清封闭液，滴一滴，</w:t>
      </w:r>
      <w:r w:rsidR="001852F3">
        <w:rPr>
          <w:rFonts w:ascii="宋体" w:hAnsi="宋体" w:eastAsia="宋体" w:hint="eastAsia"/>
        </w:rPr>
        <w:t xml:space="preserve">30min,吸去封</w:t>
      </w:r>
      <w:r>
        <w:rPr>
          <w:rFonts w:ascii="宋体" w:hAnsi="宋体" w:eastAsia="宋体" w:hint="eastAsia"/>
        </w:rPr>
        <w:t>闭液，不洗。</w:t>
      </w:r>
      <w:r w:rsidR="001852F3">
        <w:rPr>
          <w:rFonts w:ascii="宋体" w:hAnsi="宋体" w:eastAsia="宋体" w:hint="eastAsia"/>
        </w:rPr>
        <w:t xml:space="preserve">滴上抗体稀释液，稀释浓度至</w:t>
      </w:r>
      <w:r>
        <w:rPr>
          <w:rFonts w:ascii="宋体" w:hAnsi="宋体" w:eastAsia="宋体" w:hint="eastAsia"/>
        </w:rPr>
        <w:t>0</w:t>
      </w:r>
      <w:r>
        <w:rPr>
          <w:rFonts w:ascii="宋体" w:hAnsi="宋体" w:eastAsia="宋体" w:hint="eastAsia"/>
        </w:rPr>
        <w:t>.</w:t>
      </w:r>
      <w:r>
        <w:rPr>
          <w:rFonts w:ascii="宋体" w:hAnsi="宋体" w:eastAsia="宋体" w:hint="eastAsia"/>
        </w:rPr>
        <w:t>5％，4℃过夜</w:t>
      </w:r>
      <w:bookmarkEnd w:id="962164"/>
    </w:p>
    <w:p w:rsidR="0018722C">
      <w:pPr>
        <w:pStyle w:val="cw23"/>
        <w:topLinePunct/>
      </w:pPr>
      <w:r>
        <w:rPr>
          <w:rFonts w:ascii="宋体" w:hAnsi="宋体" w:eastAsia="宋体" w:hint="eastAsia"/>
        </w:rPr>
        <w:t>11 </w:t>
      </w:r>
      <w:r>
        <w:rPr>
          <w:rFonts w:ascii="宋体" w:hAnsi="宋体" w:eastAsia="宋体" w:hint="eastAsia"/>
        </w:rPr>
        <w:t>PBS</w:t>
      </w:r>
      <w:r w:rsidR="001852F3">
        <w:rPr>
          <w:rFonts w:ascii="宋体" w:hAnsi="宋体" w:eastAsia="宋体" w:hint="eastAsia"/>
        </w:rPr>
        <w:t xml:space="preserve">洗</w:t>
      </w:r>
      <w:r>
        <w:rPr>
          <w:rFonts w:ascii="宋体" w:hAnsi="宋体" w:eastAsia="宋体" w:hint="eastAsia"/>
        </w:rPr>
        <w:t>3min×3</w:t>
      </w:r>
    </w:p>
    <w:p w:rsidR="0018722C">
      <w:pPr>
        <w:pStyle w:val="Heading2"/>
        <w:topLinePunct/>
        <w:ind w:left="171" w:hangingChars="171" w:hanging="171"/>
      </w:pPr>
      <w:r>
        <w:t>12 </w:t>
      </w:r>
      <w:r>
        <w:t>用</w:t>
      </w:r>
      <w:r>
        <w:t>1%</w:t>
      </w:r>
      <w:r>
        <w:t>驴血清稀释驴抗羊第二抗体至</w:t>
      </w:r>
      <w:r>
        <w:t>0</w:t>
      </w:r>
      <w:r>
        <w:t>.</w:t>
      </w:r>
      <w:r>
        <w:t>5%</w:t>
      </w:r>
      <w:r>
        <w:t>浓度，驴抗羊第二抗体，37℃，30min</w:t>
      </w:r>
    </w:p>
    <w:p w:rsidR="0018722C">
      <w:pPr>
        <w:pStyle w:val="Heading2"/>
        <w:topLinePunct/>
        <w:ind w:left="171" w:hangingChars="171" w:hanging="171"/>
      </w:pPr>
      <w:r>
        <w:t>13</w:t>
      </w:r>
      <w:r>
        <w:t xml:space="preserve"> </w:t>
      </w:r>
      <w:r>
        <w:t>PBS</w:t>
      </w:r>
      <w:r/>
      <w:r w:rsidR="001852F3">
        <w:t xml:space="preserve">洗</w:t>
      </w:r>
      <w:r>
        <w:t>3min×3</w:t>
      </w:r>
    </w:p>
    <w:p w:rsidR="0018722C">
      <w:pPr>
        <w:pStyle w:val="Heading2"/>
        <w:topLinePunct/>
        <w:ind w:left="171" w:hangingChars="171" w:hanging="171"/>
      </w:pPr>
      <w:r>
        <w:t>14</w:t>
      </w:r>
      <w:r>
        <w:t xml:space="preserve"> </w:t>
      </w:r>
      <w:r>
        <w:t>SABC,</w:t>
      </w:r>
      <w:r>
        <w:t> </w:t>
      </w:r>
      <w:r>
        <w:t>37℃，30min</w:t>
      </w:r>
    </w:p>
    <w:p w:rsidR="0018722C">
      <w:pPr>
        <w:pStyle w:val="Heading2"/>
        <w:topLinePunct/>
        <w:ind w:left="171" w:hangingChars="171" w:hanging="171"/>
      </w:pPr>
      <w:r>
        <w:t>15 </w:t>
      </w:r>
      <w:r>
        <w:t>PBS</w:t>
      </w:r>
      <w:r/>
      <w:r w:rsidR="001852F3">
        <w:t xml:space="preserve">洗</w:t>
      </w:r>
      <w:r>
        <w:t>5min×3</w:t>
      </w:r>
      <w:r w:rsidP="AA7D325B">
        <w:t>,</w:t>
      </w:r>
      <w:r>
        <w:t>时间可相应延长</w:t>
      </w:r>
    </w:p>
    <w:p w:rsidR="0018722C">
      <w:pPr>
        <w:pStyle w:val="cw23"/>
        <w:topLinePunct/>
      </w:pPr>
      <w:r>
        <w:rPr>
          <w:rFonts w:ascii="宋体" w:eastAsia="宋体" w:hint="eastAsia"/>
        </w:rPr>
        <w:t>16 </w:t>
      </w:r>
      <w:r>
        <w:rPr>
          <w:rFonts w:ascii="宋体" w:eastAsia="宋体" w:hint="eastAsia"/>
        </w:rPr>
        <w:t>DAB</w:t>
      </w:r>
      <w:r w:rsidR="001852F3">
        <w:rPr>
          <w:rFonts w:ascii="宋体" w:eastAsia="宋体" w:hint="eastAsia"/>
        </w:rPr>
        <w:t xml:space="preserve">显色试剂盒，</w:t>
      </w:r>
      <w:r>
        <w:rPr>
          <w:rFonts w:ascii="宋体" w:eastAsia="宋体" w:hint="eastAsia"/>
        </w:rPr>
        <w:t>1ml</w:t>
      </w:r>
      <w:r w:rsidR="001852F3">
        <w:rPr>
          <w:rFonts w:ascii="宋体" w:eastAsia="宋体" w:hint="eastAsia"/>
        </w:rPr>
        <w:t xml:space="preserve">试剂</w:t>
      </w:r>
      <w:r>
        <w:rPr>
          <w:rFonts w:ascii="宋体" w:eastAsia="宋体" w:hint="eastAsia"/>
        </w:rPr>
        <w:t>2</w:t>
      </w:r>
      <w:r w:rsidR="001852F3">
        <w:rPr>
          <w:rFonts w:ascii="宋体" w:eastAsia="宋体" w:hint="eastAsia"/>
        </w:rPr>
        <w:t xml:space="preserve">中加入</w:t>
      </w:r>
      <w:r>
        <w:rPr>
          <w:rFonts w:ascii="宋体" w:eastAsia="宋体" w:hint="eastAsia"/>
        </w:rPr>
        <w:t>1</w:t>
      </w:r>
      <w:r w:rsidR="001852F3">
        <w:rPr>
          <w:rFonts w:ascii="宋体" w:eastAsia="宋体" w:hint="eastAsia"/>
        </w:rPr>
        <w:t xml:space="preserve">滴试剂</w:t>
      </w:r>
      <w:r>
        <w:rPr>
          <w:rFonts w:ascii="宋体" w:eastAsia="宋体" w:hint="eastAsia"/>
        </w:rPr>
        <w:t>1，配好滴入切片上。镜下控制显</w:t>
      </w:r>
      <w:r>
        <w:rPr>
          <w:rFonts w:ascii="宋体" w:eastAsia="宋体" w:hint="eastAsia"/>
        </w:rPr>
        <w:t>色。抗</w:t>
      </w:r>
      <w:r>
        <w:rPr>
          <w:rFonts w:ascii="宋体" w:eastAsia="宋体" w:hint="eastAsia"/>
        </w:rPr>
        <w:t>Iba1</w:t>
      </w:r>
      <w:r w:rsidR="001852F3">
        <w:rPr>
          <w:rFonts w:ascii="宋体" w:eastAsia="宋体" w:hint="eastAsia"/>
        </w:rPr>
        <w:t xml:space="preserve">抗体显色时间为</w:t>
      </w:r>
      <w:r>
        <w:rPr>
          <w:rFonts w:ascii="宋体" w:eastAsia="宋体" w:hint="eastAsia"/>
        </w:rPr>
        <w:t>5</w:t>
      </w:r>
      <w:r w:rsidR="001852F3">
        <w:rPr>
          <w:rFonts w:ascii="宋体" w:eastAsia="宋体" w:hint="eastAsia"/>
        </w:rPr>
        <w:t xml:space="preserve">分钟。</w:t>
      </w:r>
    </w:p>
    <w:p w:rsidR="0018722C">
      <w:pPr>
        <w:pStyle w:val="Heading2"/>
        <w:topLinePunct/>
        <w:ind w:left="171" w:hangingChars="171" w:hanging="171"/>
      </w:pPr>
      <w:r>
        <w:t>17</w:t>
      </w:r>
      <w:r>
        <w:t xml:space="preserve"> </w:t>
      </w:r>
      <w:r>
        <w:t>双蒸水冲洗</w:t>
      </w:r>
      <w:r>
        <w:t>2min</w:t>
      </w:r>
    </w:p>
    <w:p w:rsidR="0018722C">
      <w:pPr>
        <w:pStyle w:val="Heading2"/>
        <w:topLinePunct/>
        <w:ind w:left="171" w:hangingChars="171" w:hanging="171"/>
      </w:pPr>
      <w:r>
        <w:t>18</w:t>
      </w:r>
      <w:r>
        <w:t xml:space="preserve"> </w:t>
      </w:r>
      <w:r>
        <w:t>梯度酒精脱水，二甲苯透明，封片。</w:t>
      </w:r>
    </w:p>
    <w:p w:rsidR="0018722C">
      <w:pPr>
        <w:topLinePunct/>
      </w:pPr>
      <w:r>
        <w:t>GFAP、TNF-α</w:t>
      </w:r>
      <w:r>
        <w:t>的</w:t>
      </w:r>
      <w:r>
        <w:t>SABC</w:t>
      </w:r>
      <w:r/>
      <w:r w:rsidR="001852F3">
        <w:t xml:space="preserve">染色法大致同前。抗</w:t>
      </w:r>
      <w:r>
        <w:t>GFAP</w:t>
      </w:r>
      <w:r/>
      <w:r w:rsidR="001852F3">
        <w:t xml:space="preserve">抗体稀释至</w:t>
      </w:r>
      <w:r>
        <w:t>0</w:t>
      </w:r>
      <w:r>
        <w:t>.</w:t>
      </w:r>
      <w:r>
        <w:t>2％，</w:t>
      </w:r>
      <w:r>
        <w:t>抗</w:t>
      </w:r>
      <w:r>
        <w:t>TNF-α抗</w:t>
      </w:r>
      <w:r>
        <w:t>体稀释至</w:t>
      </w:r>
      <w:r>
        <w:t>2％</w:t>
      </w:r>
      <w:r>
        <w:t>，抗</w:t>
      </w:r>
      <w:r>
        <w:t>GFAP</w:t>
      </w:r>
      <w:r/>
      <w:r w:rsidR="001852F3">
        <w:t xml:space="preserve">抗体显色时间为</w:t>
      </w:r>
      <w:r>
        <w:t>1</w:t>
      </w:r>
      <w:r/>
      <w:r w:rsidR="001852F3">
        <w:t xml:space="preserve">分钟，抗</w:t>
      </w:r>
      <w:r>
        <w:t>TNF-α</w:t>
      </w:r>
      <w:r>
        <w:t>抗体显色时间为</w:t>
      </w:r>
      <w:r>
        <w:t>1</w:t>
      </w:r>
      <w:r/>
      <w:r w:rsidR="001852F3">
        <w:t xml:space="preserve">分钟。显微镜摄片及免疫组化图片分</w:t>
      </w:r>
      <w:r w:rsidR="001852F3">
        <w:t>析</w:t>
      </w:r>
    </w:p>
    <w:p w:rsidR="0018722C">
      <w:pPr>
        <w:topLinePunct/>
      </w:pPr>
      <w:r>
        <w:t>T</w:t>
      </w:r>
      <w:r w:rsidR="001852F3">
        <w:t xml:space="preserve">检验分析</w:t>
      </w:r>
    </w:p>
    <w:p w:rsidR="0018722C">
      <w:pPr>
        <w:pStyle w:val="Heading2"/>
        <w:topLinePunct/>
        <w:ind w:left="171" w:hangingChars="171" w:hanging="171"/>
      </w:pPr>
      <w:bookmarkStart w:name="_TOC_250008" w:id="27"/>
      <w:bookmarkStart w:name="2 结果 " w:id="28"/>
      <w:r>
        <w:t>2</w:t>
      </w:r>
      <w:r>
        <w:t xml:space="preserve"> </w:t>
      </w:r>
      <w:r/>
      <w:bookmarkEnd w:id="28"/>
      <w:bookmarkEnd w:id="27"/>
      <w:r>
        <w:t>结果</w:t>
      </w:r>
    </w:p>
    <w:p w:rsidR="0018722C">
      <w:pPr>
        <w:topLinePunct/>
      </w:pPr>
      <w:r>
        <w:t>Iba1</w:t>
      </w:r>
      <w:r w:rsidR="001852F3">
        <w:t xml:space="preserve">阳性物质在食蟹猴嗅球的分布</w:t>
      </w:r>
    </w:p>
    <w:p w:rsidR="0018722C">
      <w:pPr>
        <w:topLinePunct/>
      </w:pPr>
      <w:r>
        <w:t>Iba1</w:t>
      </w:r>
      <w:r w:rsidR="001852F3">
        <w:t xml:space="preserve">阳性细胞主要见于突触小球层和外网状层，以小球周多见，胞体尚未形成分枝状，体积较小，Iba1</w:t>
      </w:r>
      <w:r w:rsidR="001852F3">
        <w:t xml:space="preserve">阳性纤维主要见于部分突触小球。</w:t>
      </w:r>
    </w:p>
    <w:p w:rsidR="0018722C">
      <w:pPr>
        <w:topLinePunct/>
      </w:pPr>
      <w:r>
        <w:t>GFAP</w:t>
      </w:r>
      <w:r w:rsidR="001852F3">
        <w:t xml:space="preserve">阳性物质在食蟹猴嗅球的分布</w:t>
      </w:r>
    </w:p>
    <w:p w:rsidR="0018722C">
      <w:pPr>
        <w:topLinePunct/>
      </w:pPr>
      <w:r>
        <w:t>GFAP</w:t>
      </w:r>
      <w:r/>
      <w:r w:rsidR="001852F3">
        <w:t xml:space="preserve">阳性细胞各层均可见，以小球周为多，</w:t>
      </w:r>
      <w:r>
        <w:t>GFAP</w:t>
      </w:r>
      <w:r/>
      <w:r w:rsidR="001852F3">
        <w:t xml:space="preserve">纤维也遍及整个嗅球，纤维分支且较长，与染色的胞体连在一起呈星状。</w:t>
      </w:r>
    </w:p>
    <w:p w:rsidR="0018722C">
      <w:pPr>
        <w:topLinePunct/>
      </w:pPr>
      <w:r>
        <w:t>MPTP</w:t>
      </w:r>
      <w:r w:rsidR="001852F3">
        <w:t xml:space="preserve">损伤对</w:t>
      </w:r>
      <w:r w:rsidR="001852F3">
        <w:t xml:space="preserve">Iba1</w:t>
      </w:r>
      <w:r w:rsidR="001852F3">
        <w:t xml:space="preserve">阳性细胞和纤维的影响</w:t>
      </w:r>
    </w:p>
    <w:p w:rsidR="0018722C">
      <w:pPr>
        <w:topLinePunct/>
      </w:pPr>
      <w:r>
        <w:t>计</w:t>
      </w:r>
      <w:r>
        <w:t>Iba1</w:t>
      </w:r>
      <w:r/>
      <w:r w:rsidR="001852F3">
        <w:t xml:space="preserve">阳性细胞数，发现</w:t>
      </w:r>
      <w:r>
        <w:t>MPTP</w:t>
      </w:r>
      <w:r/>
      <w:r w:rsidR="001852F3">
        <w:t xml:space="preserve">组的切片在放大</w:t>
      </w:r>
      <w:r>
        <w:t>400</w:t>
      </w:r>
      <w:r/>
      <w:r w:rsidR="001852F3">
        <w:t xml:space="preserve">倍的每视野下</w:t>
      </w:r>
      <w:r>
        <w:t>8~12</w:t>
      </w:r>
      <w:r/>
      <w:r w:rsidR="001852F3">
        <w:t xml:space="preserve">个，</w:t>
      </w:r>
      <w:r>
        <w:t>而对照组每视野平均</w:t>
      </w:r>
      <w:r>
        <w:t>6~10</w:t>
      </w:r>
      <w:r/>
      <w:r w:rsidR="001852F3">
        <w:t xml:space="preserve">个</w:t>
      </w:r>
      <w:r>
        <w:rPr>
          <w:spacing w:val="-10"/>
        </w:rPr>
        <w:t>（</w:t>
      </w:r>
      <w:r>
        <w:t xml:space="preserve">见</w:t>
      </w:r>
      <w:r>
        <w:t>图</w:t>
      </w:r>
      <w:r>
        <w:t>11</w:t>
      </w:r>
      <w:r>
        <w:t>）</w:t>
      </w:r>
      <w:r>
        <w:t>。</w:t>
      </w:r>
    </w:p>
    <w:p w:rsidR="0018722C">
      <w:pPr>
        <w:topLinePunct/>
      </w:pPr>
      <w:r>
        <w:t>与对照组比较，</w:t>
      </w:r>
      <w:r>
        <w:t>MPTP</w:t>
      </w:r>
      <w:r/>
      <w:r w:rsidR="001852F3">
        <w:t xml:space="preserve">组的</w:t>
      </w:r>
      <w:r>
        <w:t>Iba1</w:t>
      </w:r>
      <w:r/>
      <w:r w:rsidR="001852F3">
        <w:t xml:space="preserve">阳性纤维减少</w:t>
      </w:r>
      <w:r>
        <w:t>（</w:t>
      </w:r>
      <w:r>
        <w:t>见</w:t>
      </w:r>
      <w:r>
        <w:t>图</w:t>
      </w:r>
      <w:r>
        <w:t>12</w:t>
      </w:r>
      <w:r>
        <w:t>）</w:t>
      </w:r>
      <w:r>
        <w:t>，采用</w:t>
      </w:r>
      <w:r>
        <w:t>Image-Pro</w:t>
      </w:r>
      <w:r>
        <w:t> </w:t>
      </w:r>
      <w:r>
        <w:t>Plus</w:t>
      </w:r>
    </w:p>
    <w:p w:rsidR="0018722C">
      <w:pPr>
        <w:topLinePunct/>
      </w:pPr>
      <w:r>
        <w:t>6.0</w:t>
      </w:r>
      <w:r/>
      <w:r w:rsidR="001852F3">
        <w:t xml:space="preserve">软件半定量分析其阳性纤维量的变化，得出：</w:t>
      </w:r>
      <w:r>
        <w:t>MPTP</w:t>
      </w:r>
      <w:r/>
      <w:r w:rsidR="001852F3">
        <w:t xml:space="preserve">损伤后</w:t>
      </w:r>
      <w:r>
        <w:t>Iba1</w:t>
      </w:r>
      <w:r/>
      <w:r w:rsidR="001852F3">
        <w:t xml:space="preserve">阳性纤维量也</w:t>
      </w:r>
      <w:r>
        <w:t>增多</w:t>
      </w:r>
      <w:r>
        <w:t>（</w:t>
      </w:r>
      <w:r>
        <w:t>见</w:t>
      </w:r>
      <w:r>
        <w:t>图</w:t>
      </w:r>
      <w:r>
        <w:t>13</w:t>
      </w:r>
      <w:r>
        <w:t>）</w:t>
      </w:r>
      <w:r>
        <w:t>。</w:t>
      </w:r>
    </w:p>
    <w:p w:rsidR="0018722C">
      <w:pPr>
        <w:topLinePunct/>
      </w:pPr>
      <w:r>
        <w:t>MPTP</w:t>
      </w:r>
      <w:r w:rsidR="001852F3">
        <w:t xml:space="preserve">损伤对</w:t>
      </w:r>
      <w:r w:rsidR="001852F3">
        <w:t xml:space="preserve">GFAP</w:t>
      </w:r>
      <w:r w:rsidR="001852F3">
        <w:t xml:space="preserve">阳性细胞和纤维的影响</w:t>
      </w:r>
    </w:p>
    <w:p w:rsidR="0018722C">
      <w:pPr>
        <w:topLinePunct/>
      </w:pPr>
      <w:r>
        <w:t>MPTP</w:t>
      </w:r>
      <w:r/>
      <w:r w:rsidR="001852F3">
        <w:t xml:space="preserve">组的</w:t>
      </w:r>
      <w:r>
        <w:t>GFAP</w:t>
      </w:r>
      <w:r/>
      <w:r w:rsidR="001852F3">
        <w:t xml:space="preserve">阳性细胞数量增加，</w:t>
      </w:r>
      <w:r>
        <w:t>400</w:t>
      </w:r>
      <w:r/>
      <w:r w:rsidR="001852F3">
        <w:t xml:space="preserve">倍下每视野平均</w:t>
      </w:r>
      <w:r>
        <w:t>5~9</w:t>
      </w:r>
      <w:r/>
      <w:r w:rsidR="001852F3">
        <w:t xml:space="preserve">个，而正常组每</w:t>
      </w:r>
      <w:r>
        <w:t>视野</w:t>
      </w:r>
      <w:r>
        <w:t>3~7</w:t>
      </w:r>
      <w:r/>
      <w:r w:rsidR="001852F3">
        <w:t xml:space="preserve">个</w:t>
      </w:r>
      <w:r>
        <w:t>（</w:t>
      </w:r>
      <w:r>
        <w:t>见</w:t>
      </w:r>
      <w:r>
        <w:t>图</w:t>
      </w:r>
      <w:r>
        <w:t>11</w:t>
      </w:r>
      <w:r>
        <w:t>）</w:t>
      </w:r>
      <w:r>
        <w:t>。</w:t>
      </w:r>
    </w:p>
    <w:p w:rsidR="0018722C">
      <w:pPr>
        <w:topLinePunct/>
      </w:pPr>
      <w:r>
        <w:t>与对照组比较，</w:t>
      </w:r>
      <w:r>
        <w:t>MPTP</w:t>
      </w:r>
      <w:r/>
      <w:r w:rsidR="001852F3">
        <w:t xml:space="preserve">组的</w:t>
      </w:r>
      <w:r>
        <w:t>GFAP</w:t>
      </w:r>
      <w:r/>
      <w:r w:rsidR="001852F3">
        <w:t xml:space="preserve">阳性纤维减少</w:t>
      </w:r>
      <w:r>
        <w:t>（</w:t>
      </w:r>
      <w:r>
        <w:t>见</w:t>
      </w:r>
      <w:r>
        <w:t>图</w:t>
      </w:r>
      <w:r>
        <w:t>12</w:t>
      </w:r>
      <w:r>
        <w:t>）</w:t>
      </w:r>
      <w:r>
        <w:t>，采用</w:t>
      </w:r>
      <w:r>
        <w:t>Image-Pro</w:t>
      </w:r>
      <w:r>
        <w:t> </w:t>
      </w:r>
      <w:r>
        <w:t>Plus</w:t>
      </w:r>
    </w:p>
    <w:p w:rsidR="0018722C">
      <w:pPr>
        <w:topLinePunct/>
      </w:pPr>
      <w:r>
        <w:t>6.0</w:t>
      </w:r>
      <w:r/>
      <w:r w:rsidR="001852F3">
        <w:t xml:space="preserve">软件半定量分析其阳性纤维量的变化，得出：</w:t>
      </w:r>
      <w:r>
        <w:t>MPTP</w:t>
      </w:r>
      <w:r/>
      <w:r w:rsidR="001852F3">
        <w:t xml:space="preserve">损伤后</w:t>
      </w:r>
      <w:r>
        <w:t>GFAP</w:t>
      </w:r>
      <w:r/>
      <w:r w:rsidR="001852F3">
        <w:t xml:space="preserve">阳性纤维量也</w:t>
      </w:r>
      <w:r>
        <w:t>增多</w:t>
      </w:r>
      <w:r>
        <w:t>（</w:t>
      </w:r>
      <w:r>
        <w:t>见</w:t>
      </w:r>
      <w:r>
        <w:t>图</w:t>
      </w:r>
      <w:r>
        <w:t>13</w:t>
      </w:r>
      <w:r>
        <w:t>）</w:t>
      </w:r>
      <w:r>
        <w:t>。</w:t>
      </w:r>
    </w:p>
    <w:p w:rsidR="0018722C">
      <w:pPr>
        <w:pStyle w:val="Heading2"/>
        <w:topLinePunct/>
        <w:ind w:left="171" w:hangingChars="171" w:hanging="171"/>
      </w:pPr>
      <w:bookmarkStart w:name="3 结论 " w:id="29"/>
      <w:bookmarkEnd w:id="29"/>
      <w:r>
        <w:t>3</w:t>
      </w:r>
      <w:r>
        <w:t xml:space="preserve"> </w:t>
      </w:r>
      <w:r/>
      <w:bookmarkStart w:name="3 结论 " w:id="30"/>
      <w:bookmarkEnd w:id="30"/>
      <w:r>
        <w:t>结论</w:t>
      </w:r>
    </w:p>
    <w:p w:rsidR="0018722C">
      <w:pPr>
        <w:topLinePunct/>
      </w:pPr>
      <w:r>
        <w:t>MPTP损伤造成了食蟹猴嗅球小胶质细胞和星形胶质细胞的增生，推测MPTP损伤造成了食蟹猴嗅球的炎症反应和免疫反应。</w:t>
      </w:r>
    </w:p>
    <w:p w:rsidR="0018722C">
      <w:pPr>
        <w:pStyle w:val="Heading1"/>
        <w:topLinePunct/>
      </w:pPr>
      <w:bookmarkStart w:id="530924" w:name="_Toc686530924"/>
      <w:bookmarkStart w:name="第四部分 MPTP损伤对细胞凋亡的影响 " w:id="31"/>
      <w:bookmarkEnd w:id="31"/>
      <w:r/>
      <w:r>
        <w:t>第四部分</w:t>
      </w:r>
      <w:r>
        <w:t xml:space="preserve">  </w:t>
      </w:r>
      <w:r w:rsidRPr="00DB64CE">
        <w:t>MPTP损伤对细胞凋亡的影响</w:t>
      </w:r>
      <w:bookmarkEnd w:id="530924"/>
    </w:p>
    <w:p w:rsidR="0018722C">
      <w:pPr>
        <w:topLinePunct/>
      </w:pPr>
      <w:r>
        <w:t>细胞凋亡是生物界普遍存在的一种基本生命现象。与细胞坏死不同，细胞凋亡是细胞在生理或病理条件下由基因控制的死亡过程，是一种主动性细胞死亡，</w:t>
      </w:r>
      <w:r>
        <w:t>细胞凋亡的分子机制涉及细胞外和细胞内的多种因素，现已发现，</w:t>
      </w:r>
      <w:r>
        <w:t>caspase</w:t>
      </w:r>
      <w:r>
        <w:t> </w:t>
      </w:r>
      <w:r>
        <w:t>3</w:t>
      </w:r>
      <w:r/>
      <w:r w:rsidR="001852F3">
        <w:t xml:space="preserve">在神</w:t>
      </w:r>
      <w:r>
        <w:t>经退行性疾病的病理过程中担任重要的角色，它不仅是起着凋亡的效应器作用，</w:t>
      </w:r>
      <w:r>
        <w:t>还能直接与帕金森病，阿尔茨海默病等疾病的致病蛋白质分子相互作用，参与致</w:t>
      </w:r>
      <w:r>
        <w:t>病过程。而</w:t>
      </w:r>
      <w:r>
        <w:t>Bcl</w:t>
      </w:r>
      <w:r>
        <w:rPr>
          <w:vertAlign w:val="subscript"/>
          /&gt;
        </w:rPr>
        <w:t>2</w:t>
      </w:r>
      <w:r>
        <w:t>是目前已发现的哺乳动物细胞中</w:t>
      </w:r>
      <w:r>
        <w:t>Bcl</w:t>
      </w:r>
      <w:r>
        <w:rPr>
          <w:vertAlign w:val="subscript"/>
          /&gt;
        </w:rPr>
        <w:t>2</w:t>
      </w:r>
      <w:r>
        <w:t>基因家族成员中的一员，</w:t>
      </w:r>
      <w:r>
        <w:t>bcl-2</w:t>
      </w:r>
      <w:r>
        <w:t>的功能是通过阻断细胞凋亡而促进细胞存活。我们的实验通过免疫组化</w:t>
      </w:r>
      <w:r>
        <w:t>SABC</w:t>
      </w:r>
      <w:r/>
      <w:r w:rsidR="001852F3">
        <w:t xml:space="preserve">染色</w:t>
      </w:r>
      <w:r>
        <w:t>的方法来观察嗅球中凋亡信号分子</w:t>
      </w:r>
      <w:r>
        <w:t>Bcl</w:t>
      </w:r>
      <w:r>
        <w:rPr>
          <w:vertAlign w:val="subscript"/>
          /&gt;
        </w:rPr>
        <w:t>2</w:t>
      </w:r>
      <w:r>
        <w:t>和</w:t>
      </w:r>
      <w:r>
        <w:t>caspase</w:t>
      </w:r>
      <w:r/>
      <w:r w:rsidR="001852F3">
        <w:t xml:space="preserve">在</w:t>
      </w:r>
      <w:r>
        <w:t>MPTP</w:t>
      </w:r>
      <w:r/>
      <w:r w:rsidR="001852F3">
        <w:t xml:space="preserve">处理后是否发生了变</w:t>
      </w:r>
      <w:r>
        <w:t>化。选用的两种抗体的靶向蛋白有两种，caspase3</w:t>
      </w:r>
      <w:r/>
      <w:r w:rsidR="001852F3">
        <w:t xml:space="preserve">和</w:t>
      </w:r>
      <w:r>
        <w:t>Bcl-2。</w:t>
      </w:r>
    </w:p>
    <w:p w:rsidR="0018722C">
      <w:pPr>
        <w:pStyle w:val="Heading2"/>
        <w:topLinePunct/>
        <w:ind w:left="171" w:hangingChars="171" w:hanging="171"/>
      </w:pPr>
      <w:bookmarkStart w:name="1 材料和方法 " w:id="32"/>
      <w:bookmarkEnd w:id="32"/>
      <w:r/>
      <w:r>
        <w:t>1</w:t>
      </w:r>
      <w:r>
        <w:t xml:space="preserve"> </w:t>
      </w:r>
      <w:r w:rsidRPr="00DB64CE">
        <w:t>材料和方法</w:t>
      </w:r>
    </w:p>
    <w:p w:rsidR="0018722C">
      <w:pPr>
        <w:pStyle w:val="BodyText"/>
        <w:spacing w:before="160"/>
        <w:ind w:leftChars="0" w:left="138"/>
        <w:topLinePunct/>
      </w:pPr>
      <w:r>
        <w:t>材料</w:t>
      </w:r>
    </w:p>
    <w:p w:rsidR="0018722C">
      <w:pPr>
        <w:topLinePunct/>
      </w:pPr>
      <w:r>
        <w:t>食蟹猴嗅球石蜡切片</w:t>
      </w:r>
      <w:r w:rsidR="001852F3">
        <w:t xml:space="preserve">20 张</w:t>
      </w:r>
    </w:p>
    <w:p w:rsidR="0018722C">
      <w:pPr>
        <w:topLinePunct/>
      </w:pPr>
      <w:r>
        <w:t>Rabbit anti-caspase3</w:t>
      </w:r>
      <w:r/>
      <w:r w:rsidR="001852F3">
        <w:t xml:space="preserve">抗体</w:t>
      </w:r>
      <w:r w:rsidR="001852F3">
        <w:t xml:space="preserve">用封闭液</w:t>
      </w:r>
      <w:r>
        <w:t>1</w:t>
      </w:r>
      <w:r>
        <w:t xml:space="preserve">: </w:t>
      </w:r>
      <w:r>
        <w:t>25</w:t>
      </w:r>
      <w:r/>
      <w:r w:rsidR="001852F3">
        <w:t xml:space="preserve">稀释</w:t>
      </w:r>
      <w:r>
        <w:t>Rabbit </w:t>
      </w:r>
      <w:r>
        <w:t>anti-Bcl</w:t>
      </w:r>
      <w:r>
        <w:rPr>
          <w:vertAlign w:val="subscript"/>
          /&gt;
        </w:rPr>
        <w:t>2</w:t>
      </w:r>
      <w:r>
        <w:t>抗体</w:t>
      </w:r>
      <w:r w:rsidR="001852F3">
        <w:t xml:space="preserve">用封闭液</w:t>
      </w:r>
      <w:r>
        <w:t>1</w:t>
      </w:r>
      <w:r>
        <w:t xml:space="preserve">: </w:t>
      </w:r>
      <w:r>
        <w:t>100</w:t>
      </w:r>
      <w:r/>
      <w:r w:rsidR="001852F3">
        <w:t xml:space="preserve">稀释</w:t>
      </w:r>
    </w:p>
    <w:p w:rsidR="0018722C">
      <w:pPr>
        <w:pStyle w:val="BodyText"/>
        <w:spacing w:before="34"/>
        <w:ind w:leftChars="0" w:left="138"/>
        <w:topLinePunct/>
      </w:pPr>
      <w:r>
        <w:t>免疫组化染色试剂盒</w:t>
      </w:r>
    </w:p>
    <w:p w:rsidR="0018722C">
      <w:pPr>
        <w:topLinePunct/>
      </w:pPr>
      <w:r>
        <w:t>3%H</w:t>
      </w:r>
      <w:r>
        <w:rPr>
          <w:vertAlign w:val="subscript"/>
          /&gt;
        </w:rPr>
        <w:t>2</w:t>
      </w:r>
      <w:r>
        <w:t>O</w:t>
      </w:r>
      <w:r>
        <w:rPr>
          <w:vertAlign w:val="subscript"/>
          /&gt;
        </w:rPr>
        <w:t>2</w:t>
      </w:r>
      <w:r>
        <w:t>去离子水</w:t>
      </w:r>
    </w:p>
    <w:p w:rsidR="0018722C">
      <w:pPr>
        <w:topLinePunct/>
      </w:pPr>
      <w:r>
        <w:t>封闭用正常ft羊血清工作液生物素标记ft羊抗兔IgG</w:t>
      </w:r>
    </w:p>
    <w:p w:rsidR="0018722C">
      <w:pPr>
        <w:topLinePunct/>
      </w:pPr>
      <w:r>
        <w:t xml:space="preserve">辣根酶标记链霉卵白素工作液苏木素染色液</w:t>
      </w:r>
      <w:r>
        <w:t xml:space="preserve">（</w:t>
      </w:r>
      <w:r>
        <w:t xml:space="preserve">中杉金桥</w:t>
      </w:r>
      <w:r>
        <w:t xml:space="preserve">）</w:t>
      </w:r>
    </w:p>
    <w:p w:rsidR="0018722C">
      <w:pPr>
        <w:topLinePunct/>
      </w:pPr>
      <w:r>
        <w:t>DAB</w:t>
      </w:r>
      <w:r w:rsidR="001852F3">
        <w:t xml:space="preserve">显色试剂盒</w:t>
      </w:r>
    </w:p>
    <w:p w:rsidR="0018722C">
      <w:pPr>
        <w:topLinePunct/>
      </w:pPr>
      <w:r>
        <w:t>奥林巴斯荧光倒置显微镜</w:t>
      </w:r>
      <w:r w:rsidR="001852F3">
        <w:t xml:space="preserve">IX71</w:t>
      </w:r>
      <w:r w:rsidR="001852F3">
        <w:t xml:space="preserve">实验方法</w:t>
      </w:r>
      <w:r w:rsidR="001852F3">
        <w:t xml:space="preserve">免疫组化</w:t>
      </w:r>
      <w:r w:rsidR="001852F3">
        <w:t xml:space="preserve">SABC</w:t>
      </w:r>
      <w:r w:rsidR="001852F3">
        <w:t xml:space="preserve">染色</w:t>
      </w:r>
    </w:p>
    <w:p w:rsidR="0018722C">
      <w:pPr>
        <w:topLinePunct/>
      </w:pPr>
      <w:r>
        <w:t>免疫组织化学</w:t>
      </w:r>
      <w:r w:rsidR="001852F3">
        <w:t xml:space="preserve">SABC</w:t>
      </w:r>
      <w:r w:rsidR="001852F3">
        <w:t xml:space="preserve">染色法操作步骤</w:t>
      </w:r>
    </w:p>
    <w:p w:rsidR="0018722C">
      <w:pPr>
        <w:pStyle w:val="Heading3"/>
        <w:topLinePunct/>
        <w:ind w:left="200" w:hangingChars="200" w:hanging="200"/>
      </w:pPr>
      <w:r>
        <w:t>1.</w:t>
      </w:r>
      <w:r>
        <w:t xml:space="preserve"> </w:t>
      </w:r>
      <w:r>
        <w:t>石蜡切片依次经过二甲苯Ⅰ、Ⅱ</w:t>
      </w:r>
      <w:r>
        <w:t>(</w:t>
      </w:r>
      <w:r>
        <w:t xml:space="preserve">各</w:t>
      </w:r>
      <w:r>
        <w:t>30min</w:t>
      </w:r>
      <w:r>
        <w:t>)</w:t>
      </w:r>
      <w:r>
        <w:t>,1∕2</w:t>
      </w:r>
      <w:r/>
      <w:r w:rsidR="001852F3">
        <w:t xml:space="preserve">二甲苯、</w:t>
      </w:r>
      <w:r>
        <w:t>100%酒精﹑90﹪酒精、</w:t>
      </w:r>
    </w:p>
    <w:p w:rsidR="0018722C">
      <w:pPr>
        <w:topLinePunct/>
      </w:pPr>
      <w:r>
        <w:t>80﹪酒精、70﹪酒精</w:t>
      </w:r>
      <w:r>
        <w:t>（</w:t>
      </w:r>
      <w:r>
        <w:t>各</w:t>
      </w:r>
      <w:r w:rsidR="001852F3">
        <w:t xml:space="preserve">10min</w:t>
      </w:r>
      <w:r>
        <w:t>）</w:t>
      </w:r>
      <w:r>
        <w:t>，进行脱蜡，脱二甲苯。</w:t>
      </w:r>
    </w:p>
    <w:p w:rsidR="0018722C">
      <w:pPr>
        <w:pStyle w:val="Heading3"/>
        <w:topLinePunct/>
        <w:ind w:left="200" w:hangingChars="200" w:hanging="200"/>
      </w:pPr>
      <w:r>
        <w:t>2.</w:t>
      </w:r>
      <w:r>
        <w:t xml:space="preserve"> </w:t>
      </w:r>
      <w:r w:rsidRPr="00DB64CE">
        <w:t>双蒸水洗</w:t>
      </w:r>
      <w:r w:rsidR="001852F3">
        <w:t xml:space="preserve">3min×2,0.01mol∕L PBS</w:t>
      </w:r>
      <w:r w:rsidR="001852F3">
        <w:t xml:space="preserve">洗</w:t>
      </w:r>
      <w:r w:rsidR="001852F3">
        <w:t xml:space="preserve">3min×3</w:t>
      </w:r>
      <w:r w:rsidP="AA7D325B">
        <w:t>。</w:t>
      </w:r>
    </w:p>
    <w:p w:rsidR="0018722C">
      <w:pPr>
        <w:topLinePunct/>
      </w:pPr>
      <w:r>
        <w:t>3.3％H</w:t>
      </w:r>
      <w:r>
        <w:rPr>
          <w:vertAlign w:val="subscript"/>
          /&gt;
        </w:rPr>
        <w:t>2</w:t>
      </w:r>
      <w:r>
        <w:t>O</w:t>
      </w:r>
      <w:r>
        <w:rPr>
          <w:vertAlign w:val="subscript"/>
          /&gt;
        </w:rPr>
        <w:t>2</w:t>
      </w:r>
      <w:r>
        <w:rPr>
          <w:vertAlign w:val="subscript"/>
          /&gt;
        </w:rPr>
        <w:t> </w:t>
      </w:r>
      <w:r>
        <w:t>15min</w:t>
      </w:r>
      <w:r/>
      <w:r w:rsidR="001852F3">
        <w:t xml:space="preserve">灭活内源性酶。</w:t>
      </w:r>
    </w:p>
    <w:p w:rsidR="0018722C">
      <w:pPr>
        <w:pStyle w:val="Heading3"/>
        <w:topLinePunct/>
        <w:ind w:left="200" w:hangingChars="200" w:hanging="200"/>
      </w:pPr>
      <w:r>
        <w:t>4.</w:t>
      </w:r>
      <w:r>
        <w:t xml:space="preserve"> </w:t>
      </w:r>
      <w:r w:rsidRPr="00DB64CE">
        <w:t>PBS</w:t>
      </w:r>
      <w:r w:rsidR="001852F3">
        <w:t xml:space="preserve">洗</w:t>
      </w:r>
      <w:r w:rsidR="001852F3">
        <w:t xml:space="preserve">3min×3</w:t>
      </w:r>
    </w:p>
    <w:p w:rsidR="0018722C">
      <w:pPr>
        <w:topLinePunct/>
      </w:pPr>
      <w:r>
        <w:t>5. 0.5％triton-X-100,10min</w:t>
      </w:r>
    </w:p>
    <w:p w:rsidR="0018722C">
      <w:pPr>
        <w:pStyle w:val="Heading3"/>
        <w:topLinePunct/>
        <w:ind w:left="200" w:hangingChars="200" w:hanging="200"/>
      </w:pPr>
      <w:r>
        <w:t>6.</w:t>
      </w:r>
      <w:r>
        <w:t xml:space="preserve"> </w:t>
      </w:r>
      <w:r>
        <w:t>PBS</w:t>
      </w:r>
      <w:r/>
      <w:r w:rsidR="001852F3">
        <w:t xml:space="preserve">洗</w:t>
      </w:r>
      <w:r>
        <w:t>3min×3</w:t>
      </w:r>
    </w:p>
    <w:p w:rsidR="0018722C">
      <w:pPr>
        <w:pStyle w:val="Heading3"/>
        <w:topLinePunct/>
        <w:ind w:left="200" w:hangingChars="200" w:hanging="200"/>
      </w:pPr>
      <w:r>
        <w:t>7. </w:t>
      </w:r>
      <w:r>
        <w:t>热修复抗原：0.01M</w:t>
      </w:r>
      <w:r/>
      <w:r w:rsidR="001852F3">
        <w:t xml:space="preserve">枸橼酸盐缓冲液</w:t>
      </w:r>
      <w:r>
        <w:t>（</w:t>
      </w:r>
      <w:r>
        <w:t>PH6.0</w:t>
      </w:r>
      <w:r>
        <w:t>）</w:t>
      </w:r>
      <w:r>
        <w:t>，微波</w:t>
      </w:r>
      <w:r>
        <w:t>4min×2</w:t>
      </w:r>
      <w:r w:rsidP="AA7D325B">
        <w:t>,</w:t>
      </w:r>
      <w:r>
        <w:t>自然冷却</w:t>
      </w:r>
    </w:p>
    <w:p w:rsidR="0018722C">
      <w:pPr>
        <w:pStyle w:val="Heading3"/>
        <w:topLinePunct/>
        <w:ind w:left="200" w:hangingChars="200" w:hanging="200"/>
      </w:pPr>
      <w:r>
        <w:t>8.</w:t>
      </w:r>
      <w:r>
        <w:t xml:space="preserve"> </w:t>
      </w:r>
      <w:r>
        <w:t>PBS</w:t>
      </w:r>
      <w:r/>
      <w:r w:rsidR="001852F3">
        <w:t xml:space="preserve">洗</w:t>
      </w:r>
      <w:r>
        <w:t>3min×3</w:t>
      </w:r>
    </w:p>
    <w:p w:rsidR="0018722C">
      <w:pPr>
        <w:pStyle w:val="Heading3"/>
        <w:topLinePunct/>
        <w:ind w:left="200" w:hangingChars="200" w:hanging="200"/>
      </w:pPr>
      <w:r>
        <w:t>9. </w:t>
      </w:r>
      <w:r>
        <w:t>1%BSA</w:t>
      </w:r>
      <w:r/>
      <w:r w:rsidR="001852F3">
        <w:t xml:space="preserve">封闭液，滴一滴</w:t>
      </w:r>
      <w:r>
        <w:t>，30min</w:t>
      </w:r>
      <w:r w:rsidP="AA7D325B">
        <w:t>,</w:t>
      </w:r>
      <w:r>
        <w:t>吸去封闭液，不洗</w:t>
      </w:r>
    </w:p>
    <w:p w:rsidR="0018722C">
      <w:pPr>
        <w:pStyle w:val="Heading3"/>
        <w:topLinePunct/>
        <w:ind w:left="200" w:hangingChars="200" w:hanging="200"/>
      </w:pPr>
      <w:r>
        <w:t>10.</w:t>
      </w:r>
      <w:r>
        <w:t xml:space="preserve"> </w:t>
      </w:r>
      <w:r>
        <w:t>滴上抗体稀释液，稀释浓度</w:t>
      </w:r>
      <w:r>
        <w:t>Bcl</w:t>
      </w:r>
      <w:r>
        <w:rPr>
          <w:vertAlign w:val="subscript"/>
        </w:rPr>
        <w:t>2</w:t>
      </w:r>
      <w:r>
        <w:t>为</w:t>
      </w:r>
      <w:r>
        <w:t>1%，caspase3</w:t>
      </w:r>
      <w:r/>
      <w:r w:rsidR="001852F3">
        <w:t xml:space="preserve">为</w:t>
      </w:r>
      <w:r>
        <w:t>4%。4℃过夜</w:t>
      </w:r>
    </w:p>
    <w:p w:rsidR="0018722C">
      <w:pPr>
        <w:pStyle w:val="Heading3"/>
        <w:topLinePunct/>
        <w:ind w:left="200" w:hangingChars="200" w:hanging="200"/>
      </w:pPr>
      <w:r>
        <w:t>11.</w:t>
      </w:r>
      <w:r>
        <w:t xml:space="preserve"> </w:t>
      </w:r>
      <w:r>
        <w:t>PBS</w:t>
      </w:r>
      <w:r/>
      <w:r w:rsidR="001852F3">
        <w:t xml:space="preserve">洗</w:t>
      </w:r>
      <w:r>
        <w:t>3min×3</w:t>
      </w:r>
    </w:p>
    <w:p w:rsidR="0018722C">
      <w:pPr>
        <w:pStyle w:val="Heading3"/>
        <w:topLinePunct/>
        <w:ind w:left="200" w:hangingChars="200" w:hanging="200"/>
      </w:pPr>
      <w:r>
        <w:t>12.</w:t>
      </w:r>
      <w:r>
        <w:t xml:space="preserve"> </w:t>
      </w:r>
      <w:r>
        <w:t>生物素标化第二抗体，37℃，30min</w:t>
      </w:r>
    </w:p>
    <w:p w:rsidR="0018722C">
      <w:pPr>
        <w:pStyle w:val="Heading3"/>
        <w:topLinePunct/>
        <w:ind w:left="200" w:hangingChars="200" w:hanging="200"/>
      </w:pPr>
      <w:r>
        <w:t>13.</w:t>
      </w:r>
      <w:r>
        <w:t xml:space="preserve"> </w:t>
      </w:r>
      <w:r>
        <w:t>PBS</w:t>
      </w:r>
      <w:r/>
      <w:r w:rsidR="001852F3">
        <w:t xml:space="preserve">洗</w:t>
      </w:r>
      <w:r>
        <w:t>3min×3</w:t>
      </w:r>
    </w:p>
    <w:p w:rsidR="0018722C">
      <w:pPr>
        <w:pStyle w:val="Heading3"/>
        <w:topLinePunct/>
        <w:ind w:left="200" w:hangingChars="200" w:hanging="200"/>
      </w:pPr>
      <w:r>
        <w:t>14.</w:t>
      </w:r>
      <w:r>
        <w:t xml:space="preserve"> </w:t>
      </w:r>
      <w:r>
        <w:t>SABC, 37℃，30min</w:t>
      </w:r>
    </w:p>
    <w:p w:rsidR="0018722C">
      <w:pPr>
        <w:pStyle w:val="Heading3"/>
        <w:topLinePunct/>
        <w:ind w:left="200" w:hangingChars="200" w:hanging="200"/>
      </w:pPr>
      <w:r>
        <w:t>15. </w:t>
      </w:r>
      <w:r>
        <w:t>PBS</w:t>
      </w:r>
      <w:r/>
      <w:r w:rsidR="001852F3">
        <w:t xml:space="preserve">洗</w:t>
      </w:r>
      <w:r>
        <w:t>5min×3</w:t>
      </w:r>
      <w:r w:rsidP="AA7D325B">
        <w:t>,</w:t>
      </w:r>
      <w:r>
        <w:t>时间可相应延长</w:t>
      </w:r>
    </w:p>
    <w:p w:rsidR="0018722C">
      <w:pPr>
        <w:pStyle w:val="cw23"/>
        <w:topLinePunct/>
      </w:pPr>
      <w:r>
        <w:rPr>
          <w:rFonts w:ascii="宋体" w:eastAsia="宋体" w:hint="eastAsia"/>
        </w:rPr>
        <w:t>16. </w:t>
      </w:r>
      <w:r>
        <w:rPr>
          <w:rFonts w:ascii="宋体" w:eastAsia="宋体" w:hint="eastAsia"/>
        </w:rPr>
        <w:t>DAB</w:t>
      </w:r>
      <w:r w:rsidR="001852F3">
        <w:rPr>
          <w:rFonts w:ascii="宋体" w:eastAsia="宋体" w:hint="eastAsia"/>
        </w:rPr>
        <w:t xml:space="preserve">显色试剂盒</w:t>
      </w:r>
      <w:r>
        <w:rPr>
          <w:rFonts w:ascii="宋体" w:eastAsia="宋体" w:hint="eastAsia"/>
        </w:rPr>
        <w:t>，1ml</w:t>
      </w:r>
      <w:r w:rsidR="001852F3">
        <w:rPr>
          <w:rFonts w:ascii="宋体" w:eastAsia="宋体" w:hint="eastAsia"/>
        </w:rPr>
        <w:t xml:space="preserve">试剂</w:t>
      </w:r>
      <w:r>
        <w:rPr>
          <w:rFonts w:ascii="宋体" w:eastAsia="宋体" w:hint="eastAsia"/>
        </w:rPr>
        <w:t>2</w:t>
      </w:r>
      <w:r w:rsidR="001852F3">
        <w:rPr>
          <w:rFonts w:ascii="宋体" w:eastAsia="宋体" w:hint="eastAsia"/>
        </w:rPr>
        <w:t xml:space="preserve">中加入</w:t>
      </w:r>
      <w:r>
        <w:rPr>
          <w:rFonts w:ascii="宋体" w:eastAsia="宋体" w:hint="eastAsia"/>
        </w:rPr>
        <w:t>1</w:t>
      </w:r>
      <w:r w:rsidR="001852F3">
        <w:rPr>
          <w:rFonts w:ascii="宋体" w:eastAsia="宋体" w:hint="eastAsia"/>
        </w:rPr>
        <w:t xml:space="preserve">滴试剂</w:t>
      </w:r>
      <w:r>
        <w:rPr>
          <w:rFonts w:ascii="宋体" w:eastAsia="宋体" w:hint="eastAsia"/>
        </w:rPr>
        <w:t>1，配好滴入切片上。镜下控制</w:t>
      </w:r>
      <w:r>
        <w:rPr>
          <w:rFonts w:ascii="宋体" w:eastAsia="宋体" w:hint="eastAsia"/>
        </w:rPr>
        <w:t>显色时间。Bcl</w:t>
      </w:r>
      <w:r>
        <w:rPr>
          <w:vertAlign w:val="subscript"/>
          <w:rFonts w:ascii="宋体" w:eastAsia="宋体" w:hint="eastAsia"/>
        </w:rPr>
        <w:t>2</w:t>
      </w:r>
      <w:r>
        <w:rPr>
          <w:rFonts w:ascii="宋体" w:eastAsia="宋体" w:hint="eastAsia"/>
        </w:rPr>
        <w:t>为</w:t>
      </w:r>
      <w:r>
        <w:rPr>
          <w:rFonts w:ascii="宋体" w:eastAsia="宋体" w:hint="eastAsia"/>
        </w:rPr>
        <w:t>4</w:t>
      </w:r>
      <w:r w:rsidR="001852F3">
        <w:rPr>
          <w:rFonts w:ascii="宋体" w:eastAsia="宋体" w:hint="eastAsia"/>
        </w:rPr>
        <w:t xml:space="preserve">分钟</w:t>
      </w:r>
      <w:r>
        <w:rPr>
          <w:rFonts w:ascii="宋体" w:eastAsia="宋体" w:hint="eastAsia"/>
        </w:rPr>
        <w:t>，caspase3</w:t>
      </w:r>
      <w:r w:rsidR="001852F3">
        <w:rPr>
          <w:rFonts w:ascii="宋体" w:eastAsia="宋体" w:hint="eastAsia"/>
        </w:rPr>
        <w:t xml:space="preserve">为</w:t>
      </w:r>
      <w:r>
        <w:rPr>
          <w:rFonts w:ascii="宋体" w:eastAsia="宋体" w:hint="eastAsia"/>
        </w:rPr>
        <w:t>5</w:t>
      </w:r>
      <w:r w:rsidR="001852F3">
        <w:rPr>
          <w:rFonts w:ascii="宋体" w:eastAsia="宋体" w:hint="eastAsia"/>
        </w:rPr>
        <w:t xml:space="preserve">分钟。</w:t>
      </w:r>
    </w:p>
    <w:p w:rsidR="0018722C">
      <w:pPr>
        <w:pStyle w:val="cw23"/>
        <w:topLinePunct/>
      </w:pPr>
      <w:r>
        <w:rPr>
          <w:rFonts w:ascii="宋体" w:eastAsia="宋体" w:hint="eastAsia"/>
        </w:rPr>
        <w:t>17. </w:t>
      </w:r>
      <w:r>
        <w:rPr>
          <w:rFonts w:ascii="宋体" w:eastAsia="宋体" w:hint="eastAsia"/>
        </w:rPr>
        <w:t>双蒸水冲洗</w:t>
      </w:r>
      <w:r>
        <w:rPr>
          <w:rFonts w:ascii="宋体" w:eastAsia="宋体" w:hint="eastAsia"/>
        </w:rPr>
        <w:t>2min</w:t>
      </w:r>
    </w:p>
    <w:p w:rsidR="0018722C">
      <w:pPr>
        <w:pStyle w:val="Heading3"/>
        <w:topLinePunct/>
        <w:ind w:left="200" w:hangingChars="200" w:hanging="200"/>
      </w:pPr>
      <w:r>
        <w:t>18.</w:t>
      </w:r>
      <w:r>
        <w:t xml:space="preserve"> </w:t>
      </w:r>
      <w:r>
        <w:t>梯度酒精脱水，二甲苯透明，封片。显微镜摄片及免疫组化图片分析</w:t>
      </w:r>
    </w:p>
    <w:p w:rsidR="0018722C">
      <w:pPr>
        <w:topLinePunct/>
      </w:pPr>
      <w:r>
        <w:t>T</w:t>
      </w:r>
      <w:r w:rsidR="001852F3">
        <w:t xml:space="preserve">检验分析</w:t>
      </w:r>
    </w:p>
    <w:p w:rsidR="0018722C">
      <w:pPr>
        <w:pStyle w:val="Heading2"/>
        <w:topLinePunct/>
        <w:ind w:left="171" w:hangingChars="171" w:hanging="171"/>
      </w:pPr>
      <w:bookmarkStart w:name="2 结果 " w:id="33"/>
      <w:bookmarkEnd w:id="33"/>
      <w:r/>
      <w:r>
        <w:t>2</w:t>
      </w:r>
      <w:r>
        <w:t xml:space="preserve"> </w:t>
      </w:r>
      <w:r w:rsidRPr="00DB64CE">
        <w:t>结果</w:t>
      </w:r>
    </w:p>
    <w:p w:rsidR="0018722C">
      <w:pPr>
        <w:topLinePunct/>
      </w:pPr>
      <w:r>
        <w:t>嗅球各组织层次内均有</w:t>
      </w:r>
      <w:r w:rsidR="001852F3">
        <w:t xml:space="preserve">Bcl</w:t>
      </w:r>
      <w:r>
        <w:rPr>
          <w:vertAlign w:val="subscript"/>
          /&gt;
        </w:rPr>
        <w:t>2</w:t>
      </w:r>
      <w:r>
        <w:t>触小球层和外网状层最为密集。计</w:t>
      </w:r>
      <w:r w:rsidR="001852F3">
        <w:t xml:space="preserve">Bcl</w:t>
      </w:r>
      <w:r>
        <w:rPr>
          <w:vertAlign w:val="subscript"/>
          /&gt;
        </w:rPr>
        <w:t>2</w:t>
      </w:r>
      <w:r>
        <w:t>阳性细胞</w:t>
      </w:r>
    </w:p>
    <w:p w:rsidR="0018722C">
      <w:pPr>
        <w:topLinePunct/>
      </w:pPr>
      <w:r>
        <w:t>数，发现</w:t>
      </w:r>
      <w:r>
        <w:t>MPTP</w:t>
      </w:r>
      <w:r/>
      <w:r w:rsidR="001852F3">
        <w:t xml:space="preserve">组的切片在放大</w:t>
      </w:r>
      <w:r>
        <w:t>400</w:t>
      </w:r>
      <w:r/>
      <w:r w:rsidR="001852F3">
        <w:t xml:space="preserve">倍的每视野下</w:t>
      </w:r>
      <w:r>
        <w:t>4~8</w:t>
      </w:r>
      <w:r/>
      <w:r w:rsidR="001852F3">
        <w:t xml:space="preserve">个，而对照组每视野平均</w:t>
      </w:r>
      <w:r>
        <w:t>32~38</w:t>
      </w:r>
      <w:r w:rsidR="001852F3">
        <w:t xml:space="preserve">个，MPTP</w:t>
      </w:r>
      <w:r/>
      <w:r w:rsidR="001852F3">
        <w:t xml:space="preserve">组的</w:t>
      </w:r>
      <w:r>
        <w:t>caspase3</w:t>
      </w:r>
      <w:r/>
      <w:r w:rsidR="001852F3">
        <w:t xml:space="preserve">阳性神经元数量增加</w:t>
      </w:r>
      <w:r>
        <w:t>，400</w:t>
      </w:r>
      <w:r/>
      <w:r w:rsidR="001852F3">
        <w:t xml:space="preserve">倍下每视野平均</w:t>
      </w:r>
      <w:r>
        <w:t>92~102</w:t>
      </w:r>
      <w:r/>
      <w:r w:rsidR="001852F3">
        <w:t xml:space="preserve">个，</w:t>
      </w:r>
      <w:r>
        <w:t>而正常组每视野</w:t>
      </w:r>
      <w:r>
        <w:t>18~22</w:t>
      </w:r>
      <w:r/>
      <w:r w:rsidR="001852F3">
        <w:t xml:space="preserve">个。测量平均光密度</w:t>
      </w:r>
      <w:r>
        <w:t>，MPTP</w:t>
      </w:r>
      <w:r/>
      <w:r w:rsidR="001852F3">
        <w:t xml:space="preserve">组与对照组比较</w:t>
      </w:r>
      <w:r>
        <w:t>，Bcl</w:t>
      </w:r>
      <w:r>
        <w:rPr>
          <w:vertAlign w:val="subscript"/>
          /&gt;
        </w:rPr>
        <w:t>2</w:t>
      </w:r>
      <w:r>
        <w:t>下降</w:t>
      </w:r>
      <w:r>
        <w:t>而</w:t>
      </w:r>
    </w:p>
    <w:p w:rsidR="0018722C">
      <w:pPr>
        <w:topLinePunct/>
      </w:pPr>
      <w:r>
        <w:t>caspase</w:t>
      </w:r>
      <w:r/>
      <w:r w:rsidR="001852F3">
        <w:t xml:space="preserve">上升</w:t>
      </w:r>
      <w:r>
        <w:t>（</w:t>
      </w:r>
      <w:r>
        <w:t>见</w:t>
      </w:r>
      <w:r>
        <w:t>图</w:t>
      </w:r>
      <w:r>
        <w:t>14-16</w:t>
      </w:r>
      <w:r>
        <w:t>）</w:t>
      </w:r>
      <w:r>
        <w:t>。</w:t>
      </w:r>
    </w:p>
    <w:p w:rsidR="0018722C">
      <w:pPr>
        <w:pStyle w:val="Heading2"/>
        <w:topLinePunct/>
        <w:ind w:left="171" w:hangingChars="171" w:hanging="171"/>
      </w:pPr>
      <w:bookmarkStart w:name="3 结论 " w:id="34"/>
      <w:bookmarkEnd w:id="34"/>
      <w:r/>
      <w:r>
        <w:t>3</w:t>
      </w:r>
      <w:r>
        <w:t xml:space="preserve"> </w:t>
      </w:r>
      <w:r w:rsidRPr="00DB64CE">
        <w:t>结论</w:t>
      </w:r>
    </w:p>
    <w:p w:rsidR="0018722C">
      <w:pPr>
        <w:topLinePunct/>
      </w:pPr>
      <w:r>
        <w:t>MPTP</w:t>
      </w:r>
      <w:r/>
      <w:r w:rsidR="001852F3">
        <w:t xml:space="preserve">损伤造成了食蟹猴嗅球的</w:t>
      </w:r>
      <w:r>
        <w:t>Bcl</w:t>
      </w:r>
      <w:r>
        <w:rPr>
          <w:vertAlign w:val="subscript"/>
          /&gt;
        </w:rPr>
        <w:t>2</w:t>
      </w:r>
      <w:r>
        <w:t>表达量的减少和</w:t>
      </w:r>
      <w:r>
        <w:t>caspase3</w:t>
      </w:r>
      <w:r/>
      <w:r w:rsidR="001852F3">
        <w:t xml:space="preserve">表达量的增加，</w:t>
      </w:r>
      <w:r>
        <w:t>提示</w:t>
      </w:r>
      <w:r>
        <w:t>MPTP</w:t>
      </w:r>
      <w:r/>
      <w:r w:rsidR="001852F3">
        <w:t xml:space="preserve">损伤引起食蟹猴嗅球内细胞凋亡的异常，呈上调。</w:t>
      </w:r>
    </w:p>
    <w:p w:rsidR="0018722C">
      <w:pPr>
        <w:pStyle w:val="Heading1"/>
        <w:topLinePunct/>
      </w:pPr>
      <w:bookmarkStart w:id="530925" w:name="_Toc686530925"/>
      <w:bookmarkStart w:name="第三部分附图 " w:id="35"/>
      <w:bookmarkEnd w:id="35"/>
      <w:r/>
      <w:r>
        <w:t>第三部分</w:t>
      </w:r>
      <w:r>
        <w:t xml:space="preserve">  </w:t>
      </w:r>
      <w:r w:rsidRPr="00DB64CE">
        <w:t>附图</w:t>
      </w:r>
      <w:bookmarkEnd w:id="530925"/>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11</w:t>
      </w:r>
      <w:r>
        <w:t xml:space="preserve">  </w:t>
      </w:r>
      <w:r w:rsidRPr="00DB64CE">
        <w:rPr>
          <w:rFonts w:ascii="Times New Roman" w:hAnsi="Times New Roman" w:eastAsia="Times New Roman" w:cstheme="minorBidi"/>
        </w:rPr>
        <w:t>MPTP</w:t>
      </w:r>
      <w:r>
        <w:rPr>
          <w:rFonts w:cstheme="minorBidi" w:hAnsiTheme="minorHAnsi" w:eastAsiaTheme="minorHAnsi" w:asciiTheme="minorHAnsi"/>
        </w:rPr>
        <w:t>损伤对食蟹猴嗅球</w:t>
      </w:r>
      <w:r>
        <w:rPr>
          <w:rFonts w:ascii="Times New Roman" w:hAnsi="Times New Roman" w:eastAsia="Times New Roman" w:cstheme="minorBidi"/>
        </w:rPr>
        <w:t>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α阳性细胞的影响</w:t>
      </w:r>
    </w:p>
    <w:p w:rsidR="0018722C">
      <w:pPr>
        <w:topLinePunct/>
      </w:pPr>
      <w:r>
        <w:rPr>
          <w:rFonts w:cstheme="minorBidi" w:hAnsiTheme="minorHAnsi" w:eastAsiaTheme="minorHAnsi" w:asciiTheme="minorHAnsi" w:ascii="Times New Roman" w:hAnsi="Times New Roman" w:eastAsia="Times New Roman"/>
        </w:rPr>
        <w:t>Fig11 The effects of MPTP on </w:t>
      </w:r>
      <w:r>
        <w:rPr>
          <w:rFonts w:ascii="Times New Roman" w:hAnsi="Times New Roman" w:eastAsia="Times New Roman" w:cstheme="minorBidi"/>
        </w:rPr>
        <w:t>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w:t>
      </w:r>
      <w:r>
        <w:rPr>
          <w:rFonts w:ascii="Times New Roman" w:hAnsi="Times New Roman" w:eastAsia="Times New Roman" w:cstheme="minorBidi"/>
        </w:rPr>
        <w:t>positive cells in the olfactory bulb</w:t>
      </w:r>
    </w:p>
    <w:p w:rsidR="0018722C">
      <w:pPr>
        <w:pStyle w:val="aff7"/>
        <w:topLinePunct/>
      </w:pPr>
      <w:r>
        <w:drawing>
          <wp:inline>
            <wp:extent cx="4869249" cy="5664708"/>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9" cstate="print"/>
                    <a:stretch>
                      <a:fillRect/>
                    </a:stretch>
                  </pic:blipFill>
                  <pic:spPr>
                    <a:xfrm>
                      <a:off x="0" y="0"/>
                      <a:ext cx="4869249" cy="5664708"/>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12</w:t>
      </w:r>
      <w:r>
        <w:t xml:space="preserve">  </w:t>
      </w:r>
      <w:r w:rsidRPr="00DB64CE">
        <w:rPr>
          <w:rFonts w:ascii="Times New Roman" w:hAnsi="Times New Roman" w:eastAsia="Times New Roman" w:cstheme="minorBidi"/>
        </w:rPr>
        <w:t>MPTP</w:t>
      </w:r>
      <w:r>
        <w:rPr>
          <w:rFonts w:cstheme="minorBidi" w:hAnsiTheme="minorHAnsi" w:eastAsiaTheme="minorHAnsi" w:asciiTheme="minorHAnsi"/>
        </w:rPr>
        <w:t>损伤对食蟹猴嗅球</w:t>
      </w:r>
      <w:r>
        <w:rPr>
          <w:rFonts w:ascii="Times New Roman" w:hAnsi="Times New Roman" w:eastAsia="Times New Roman" w:cstheme="minorBidi"/>
        </w:rPr>
        <w:t>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α阳性纤维的影响</w:t>
      </w:r>
    </w:p>
    <w:p w:rsidR="0018722C">
      <w:pPr>
        <w:topLinePunct/>
      </w:pPr>
      <w:r>
        <w:rPr>
          <w:rFonts w:cstheme="minorBidi" w:hAnsiTheme="minorHAnsi" w:eastAsiaTheme="minorHAnsi" w:asciiTheme="minorHAnsi" w:ascii="Times New Roman" w:hAnsi="Times New Roman" w:eastAsia="Times New Roman"/>
        </w:rPr>
        <w:t>Fig12 The effects of MPTP on 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w:t>
      </w:r>
      <w:r>
        <w:rPr>
          <w:rFonts w:ascii="Times New Roman" w:hAnsi="Times New Roman" w:eastAsia="Times New Roman" w:cstheme="minorBidi"/>
        </w:rPr>
        <w:t>positive fibers in the olfactory bulb</w:t>
      </w:r>
    </w:p>
    <w:p w:rsidR="0018722C">
      <w:pPr>
        <w:pStyle w:val="aff7"/>
        <w:topLinePunct/>
      </w:pPr>
      <w:r>
        <w:drawing>
          <wp:inline>
            <wp:extent cx="5037898" cy="575614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0" cstate="print"/>
                    <a:stretch>
                      <a:fillRect/>
                    </a:stretch>
                  </pic:blipFill>
                  <pic:spPr>
                    <a:xfrm>
                      <a:off x="0" y="0"/>
                      <a:ext cx="5037898" cy="5756148"/>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hAnsi="Times New Roman" w:eastAsia="Times New Roman" w:cstheme="minorBidi"/>
        </w:rPr>
        <w:t>13  </w:t>
      </w:r>
      <w:r>
        <w:rPr>
          <w:rFonts w:cstheme="minorBidi" w:hAnsiTheme="minorHAnsi" w:eastAsiaTheme="minorHAnsi" w:asciiTheme="minorHAnsi"/>
        </w:rPr>
        <w:t>半定量分析</w:t>
      </w:r>
      <w:r>
        <w:rPr>
          <w:rFonts w:ascii="Times New Roman" w:hAnsi="Times New Roman" w:eastAsia="Times New Roman" w:cstheme="minorBidi"/>
        </w:rPr>
        <w:t>MPTP</w:t>
      </w:r>
      <w:r>
        <w:rPr>
          <w:rFonts w:cstheme="minorBidi" w:hAnsiTheme="minorHAnsi" w:eastAsiaTheme="minorHAnsi" w:asciiTheme="minorHAnsi"/>
        </w:rPr>
        <w:t>损伤对</w:t>
      </w:r>
      <w:r>
        <w:rPr>
          <w:rFonts w:ascii="Times New Roman" w:hAnsi="Times New Roman" w:eastAsia="Times New Roman" w:cstheme="minorBidi"/>
        </w:rPr>
        <w:t>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α阳性细胞和纤维的影响</w:t>
      </w:r>
    </w:p>
    <w:p w:rsidR="0018722C">
      <w:pPr>
        <w:topLinePunct/>
      </w:pPr>
      <w:r>
        <w:rPr>
          <w:rFonts w:cstheme="minorBidi" w:hAnsiTheme="minorHAnsi" w:eastAsiaTheme="minorHAnsi" w:asciiTheme="minorHAnsi" w:ascii="Times New Roman" w:hAnsi="Times New Roman" w:eastAsia="Times New Roman"/>
        </w:rPr>
        <w:t>Fig 16 semi-quantitative analysis of the effects of MPTP on Iba1</w:t>
      </w:r>
      <w:r>
        <w:rPr>
          <w:rFonts w:cstheme="minorBidi" w:hAnsiTheme="minorHAnsi" w:eastAsiaTheme="minorHAnsi" w:asciiTheme="minorHAnsi"/>
        </w:rPr>
        <w:t>、</w:t>
      </w:r>
      <w:r>
        <w:rPr>
          <w:rFonts w:ascii="Times New Roman" w:hAnsi="Times New Roman" w:eastAsia="Times New Roman" w:cstheme="minorBidi"/>
        </w:rPr>
        <w:t>GFAP</w:t>
      </w:r>
      <w:r>
        <w:rPr>
          <w:rFonts w:cstheme="minorBidi" w:hAnsiTheme="minorHAnsi" w:eastAsiaTheme="minorHAnsi" w:asciiTheme="minorHAnsi"/>
        </w:rPr>
        <w:t>、</w:t>
      </w:r>
      <w:r>
        <w:rPr>
          <w:rFonts w:ascii="Times New Roman" w:hAnsi="Times New Roman" w:eastAsia="Times New Roman" w:cstheme="minorBidi"/>
        </w:rPr>
        <w:t>TNF-</w:t>
      </w:r>
      <w:r>
        <w:rPr>
          <w:rFonts w:cstheme="minorBidi" w:hAnsiTheme="minorHAnsi" w:eastAsiaTheme="minorHAnsi" w:asciiTheme="minorHAnsi"/>
        </w:rPr>
        <w:t>α</w:t>
      </w:r>
      <w:r>
        <w:rPr>
          <w:rFonts w:ascii="Times New Roman" w:hAnsi="Times New Roman" w:eastAsia="Times New Roman" w:cstheme="minorBidi"/>
        </w:rPr>
        <w:t>positive cells and fiber</w:t>
      </w:r>
      <w:r>
        <w:rPr>
          <w:rFonts w:ascii="Times New Roman" w:hAnsi="Times New Roman" w:eastAsia="Times New Roman" w:cstheme="minorBidi"/>
        </w:rPr>
        <w:t>s</w:t>
      </w:r>
    </w:p>
    <w:p w:rsidR="0018722C">
      <w:pPr>
        <w:pStyle w:val="ae"/>
        <w:topLinePunct/>
      </w:pPr>
      <w:r>
        <w:rPr>
          <w:kern w:val="2"/>
          <w:sz w:val="22"/>
          <w:szCs w:val="22"/>
          <w:rFonts w:cstheme="minorBidi" w:hAnsiTheme="minorHAnsi" w:eastAsiaTheme="minorHAnsi" w:asciiTheme="minorHAnsi"/>
        </w:rPr>
        <w:pict>
          <v:group style="margin-left:142.873520pt;margin-top:9.254411pt;width:313.5pt;height:118.75pt;mso-position-horizontal-relative:page;mso-position-vertical-relative:paragraph;z-index:-45040" coordorigin="2857,185" coordsize="6270,2375">
            <v:rect style="position:absolute;left:3305;top:1795;width:607;height:752" filled="true" fillcolor="#3366ff" stroked="false">
              <v:fill type="solid"/>
            </v:rect>
            <v:shape style="position:absolute;left:1570;top:11095;width:1427;height:1122" coordorigin="1570,11095" coordsize="1427,1122" path="m3912,2547l3912,1795,3306,1795,3306,2547,3306,2547,3912,2547m4505,2547l4505,1606,3912,1606,3912,2547,3912,2547,4505,2547e" filled="false" stroked="true" strokeweight=".629812pt" strokecolor="#000000">
              <v:path arrowok="t"/>
              <v:stroke dashstyle="solid"/>
            </v:shape>
            <v:shape style="position:absolute;left:1885;top:10989;width:797;height:331" coordorigin="1885,10990" coordsize="797,331" path="m3609,1795l3609,1758m3571,1745l3647,1745m4202,1606l4202,1530m4165,1518l4240,1518e" filled="false" stroked="true" strokeweight=".629812pt" strokecolor="#000000">
              <v:path arrowok="t"/>
              <v:stroke dashstyle="solid"/>
            </v:shape>
            <v:rect style="position:absolute;left:5401;top:2174;width:594;height:373" filled="true" fillcolor="#3366ff" stroked="false">
              <v:fill type="solid"/>
            </v:rect>
            <v:shape style="position:absolute;left:4063;top:11441;width:1412;height:776" coordorigin="4063,11441" coordsize="1412,776" path="m5995,2547l5995,2174,5402,2174,5402,2547,5402,2547,5995,2547m6589,2547l6589,1896,5995,1896,5995,2547,5995,2547,6589,2547e" filled="false" stroked="true" strokeweight=".629812pt" strokecolor="#000000">
              <v:path arrowok="t"/>
              <v:stroke dashstyle="solid"/>
            </v:shape>
            <v:shape style="position:absolute;left:4364;top:11305;width:796;height:467" coordorigin="4364,11306" coordsize="796,467" path="m5692,2174l5692,2124m5655,2111l5730,2111m6286,1896l6286,1795m6248,1783l6324,1783e" filled="false" stroked="true" strokeweight=".629812pt" strokecolor="#000000">
              <v:path arrowok="t"/>
              <v:stroke dashstyle="solid"/>
            </v:shape>
            <v:rect style="position:absolute;left:7485;top:1606;width:607;height:941" filled="true" fillcolor="#3366ff" stroked="false">
              <v:fill type="solid"/>
            </v:rect>
            <v:shape style="position:absolute;left:6542;top:10086;width:1427;height:2131" coordorigin="6543,10086" coordsize="1427,2131" path="m8092,2547l8092,1606,7486,1606,7486,2547,7486,2547,8092,2547m8685,2547l8685,760,8092,760,8092,2547,8092,2547,8685,2547e" filled="false" stroked="true" strokeweight=".629812pt" strokecolor="#000000">
              <v:path arrowok="t"/>
              <v:stroke dashstyle="solid"/>
            </v:shape>
            <v:shape style="position:absolute;left:6858;top:9830;width:796;height:1265" coordorigin="6858,9830" coordsize="796,1265" path="m7789,1606l7789,1518m7751,1505l7827,1505m8382,760l8382,557m8344,545l8420,545e" filled="false" stroked="true" strokeweight=".629812pt" strokecolor="#000000">
              <v:path arrowok="t"/>
              <v:stroke dashstyle="solid"/>
            </v:shape>
            <v:shape style="position:absolute;left:1044;top:9408;width:7451;height:2816" coordorigin="1044,9409" coordsize="7451,2816" path="m2864,191l2864,2541m2864,2553l2914,2553m2864,2086l2914,2086m2864,1606l2914,1606m2864,1139l2914,1139m2864,659l2914,659m2864,191l2914,191m2864,2553l9127,2553e" filled="false" stroked="true" strokeweight=".629812pt" strokecolor="#000000">
              <v:path arrowok="t"/>
              <v:stroke dashstyle="solid"/>
            </v:shape>
            <v:shape style="position:absolute;left:8338;top:288;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4158;top:1324;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v:shape style="position:absolute;left:6241;top:1527;width:122;height:203" type="#_x0000_t202" filled="false" stroked="false">
              <v:textbox inset="0,0,0,0">
                <w:txbxContent>
                  <w:p w:rsidR="0018722C">
                    <w:pPr>
                      <w:spacing w:line="202" w:lineRule="exact" w:before="0"/>
                      <w:ind w:leftChars="0" w:left="0" w:rightChars="0" w:right="0" w:firstLineChars="0" w:firstLine="0"/>
                      <w:jc w:val="left"/>
                      <w:rPr>
                        <w:sz w:val="20"/>
                      </w:rPr>
                    </w:pPr>
                    <w:r>
                      <w:rPr>
                        <w:w w:val="101"/>
                        <w:sz w:val="20"/>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0"/>
        </w:rPr>
        <w:t>25</w:t>
      </w:r>
    </w:p>
    <w:p w:rsidR="0018722C">
      <w:pPr>
        <w:pStyle w:val="ae"/>
        <w:topLinePunct/>
      </w:pPr>
      <w:r>
        <w:rPr>
          <w:kern w:val="2"/>
          <w:sz w:val="22"/>
          <w:szCs w:val="22"/>
          <w:rFonts w:cstheme="minorBidi" w:hAnsiTheme="minorHAnsi" w:eastAsiaTheme="minorHAnsi" w:asciiTheme="minorHAnsi"/>
        </w:rPr>
        <w:pict>
          <v:shape style="margin-left:109.800461pt;margin-top:18.443005pt;width:12.15pt;height:52.45pt;mso-position-horizontal-relative:page;mso-position-vertical-relative:paragraph;z-index:256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01"/>
                      <w:sz w:val="20"/>
                    </w:rPr>
                    <w:t>阳性细胞数</w:t>
                  </w:r>
                </w:p>
              </w:txbxContent>
            </v:textbox>
            <w10:wrap type="none"/>
          </v:shape>
        </w:pict>
      </w:r>
      <w:r>
        <w:rPr>
          <w:kern w:val="2"/>
          <w:szCs w:val="22"/>
          <w:rFonts w:cstheme="minorBidi" w:hAnsiTheme="minorHAnsi" w:eastAsiaTheme="minorHAnsi" w:asciiTheme="minorHAnsi"/>
          <w:sz w:val="20"/>
        </w:rPr>
        <w:t>20</w:t>
      </w:r>
    </w:p>
    <w:p w:rsidR="0018722C">
      <w:pPr>
        <w:pStyle w:val="ae"/>
        <w:topLinePunct/>
      </w:pPr>
      <w:r>
        <w:rPr>
          <w:kern w:val="2"/>
          <w:sz w:val="22"/>
          <w:szCs w:val="22"/>
          <w:rFonts w:cstheme="minorBidi" w:hAnsiTheme="minorHAnsi" w:eastAsiaTheme="minorHAnsi" w:asciiTheme="minorHAnsi"/>
        </w:rPr>
        <w:pict>
          <v:group style="margin-left:467.08902pt;margin-top:10.052015pt;width:6.35pt;height:6.35pt;mso-position-horizontal-relative:page;mso-position-vertical-relative:paragraph;z-index:-45016" coordorigin="9342,201" coordsize="127,127">
            <v:rect style="position:absolute;left:9348;top:207;width:114;height:114" filled="true" fillcolor="#3366ff" stroked="false">
              <v:fill type="solid"/>
            </v:rect>
            <v:rect style="position:absolute;left:9348;top:207;width:114;height:114" filled="false" stroked="true" strokeweight=".629811pt" strokecolor="#000000">
              <v:stroke dashstyle="solid"/>
            </v:rect>
            <w10:wrap type="none"/>
          </v:group>
        </w:pict>
      </w:r>
      <w:r>
        <w:rPr>
          <w:kern w:val="2"/>
          <w:szCs w:val="22"/>
          <w:rFonts w:cstheme="minorBidi" w:hAnsiTheme="minorHAnsi" w:eastAsiaTheme="minorHAnsi" w:asciiTheme="minorHAnsi"/>
          <w:sz w:val="20"/>
        </w:rPr>
        <w:t>15</w:t>
      </w:r>
      <w:r>
        <w:rPr>
          <w:kern w:val="2"/>
          <w:szCs w:val="22"/>
          <w:rFonts w:cstheme="minorBidi" w:hAnsiTheme="minorHAnsi" w:eastAsiaTheme="minorHAnsi" w:asciiTheme="minorHAnsi"/>
          <w:spacing w:val="0"/>
          <w:sz w:val="20"/>
        </w:rPr>
        <w:t>对照组</w:t>
      </w:r>
    </w:p>
    <w:p w:rsidR="0018722C">
      <w:pPr>
        <w:pStyle w:val="ae"/>
        <w:topLinePunct/>
      </w:pPr>
      <w:r>
        <w:rPr>
          <w:kern w:val="2"/>
          <w:sz w:val="22"/>
          <w:szCs w:val="22"/>
          <w:rFonts w:cstheme="minorBidi" w:hAnsiTheme="minorHAnsi" w:eastAsiaTheme="minorHAnsi" w:asciiTheme="minorHAnsi"/>
        </w:rPr>
        <w:pict>
          <v:rect style="position:absolute;margin-left:467.403931pt;margin-top:5.516906pt;width:5.69499pt;height:5.683612pt;mso-position-horizontal-relative:page;mso-position-vertical-relative:paragraph;z-index:-44992" filled="false" stroked="true" strokeweight=".629811pt" strokecolor="#000000">
            <v:stroke dashstyle="solid"/>
            <w10:wrap type="none"/>
          </v:rect>
        </w:pict>
      </w:r>
      <w:r>
        <w:rPr>
          <w:kern w:val="2"/>
          <w:szCs w:val="22"/>
          <w:rFonts w:cstheme="minorBidi" w:hAnsiTheme="minorHAnsi" w:eastAsiaTheme="minorHAnsi" w:asciiTheme="minorHAnsi"/>
          <w:sz w:val="20"/>
        </w:rPr>
        <w:t>10</w:t>
      </w:r>
      <w:r>
        <w:rPr>
          <w:kern w:val="2"/>
          <w:szCs w:val="22"/>
          <w:rFonts w:cstheme="minorBidi" w:hAnsiTheme="minorHAnsi" w:eastAsiaTheme="minorHAnsi" w:asciiTheme="minorHAnsi"/>
          <w:spacing w:val="0"/>
          <w:sz w:val="20"/>
        </w:rPr>
        <w:t>模型组</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Iba1</w:t>
      </w:r>
      <w:r w:rsidRPr="00000000">
        <w:rPr>
          <w:rFonts w:cstheme="minorBidi" w:hAnsiTheme="minorHAnsi" w:eastAsiaTheme="minorHAnsi" w:asciiTheme="minorHAnsi"/>
        </w:rPr>
        <w:tab/>
        <w:t>GFAP</w:t>
      </w:r>
      <w:r w:rsidRPr="00000000">
        <w:rPr>
          <w:rFonts w:cstheme="minorBidi" w:hAnsiTheme="minorHAnsi" w:eastAsiaTheme="minorHAnsi" w:asciiTheme="minorHAnsi"/>
        </w:rPr>
        <w:tab/>
        <w:t>TNF-</w:t>
      </w:r>
      <w:r>
        <w:rPr>
          <w:rFonts w:ascii="Arial" w:hAnsi="Arial" w:cstheme="minorBidi" w:eastAsiaTheme="minorHAnsi"/>
        </w:rPr>
        <w:t>α</w:t>
      </w:r>
    </w:p>
    <w:p w:rsidR="0018722C">
      <w:spacing w:beforeLines="0" w:before="0" w:afterLines="0" w:after="0" w:line="440" w:lineRule="auto"/>
      <w:pPr>
        <w:sectPr w:rsidR="00556256">
          <w:type w:val="continuous"/>
          <w:pgSz w:w="11910" w:h="16840"/>
          <w:pgMar w:header="1450" w:footer="1420" w:top="1720" w:bottom="1600" w:left="1680" w:right="0"/>
        </w:sectPr>
        <w:topLinePunct/>
      </w:pPr>
    </w:p>
    <w:p w:rsidR="0018722C">
      <w:pPr>
        <w:topLinePunct/>
      </w:pPr>
      <w:r>
        <w:t>0.14</w:t>
      </w:r>
    </w:p>
    <w:p w:rsidR="0018722C">
      <w:pPr>
        <w:topLinePunct/>
      </w:pPr>
      <w:r>
        <w:t>0.12</w:t>
      </w:r>
    </w:p>
    <w:p w:rsidR="0018722C">
      <w:pPr>
        <w:pStyle w:val="ae"/>
        <w:topLinePunct/>
      </w:pPr>
      <w:r>
        <w:pict>
          <v:shape style="margin-left:112.72718pt;margin-top:11.60566pt;width:14.05pt;height:61.9pt;mso-position-horizontal-relative:page;mso-position-vertical-relative:paragraph;z-index:2584"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平均光密度</w:t>
                  </w:r>
                </w:p>
              </w:txbxContent>
            </v:textbox>
            <w10:wrap type="none"/>
          </v:shape>
        </w:pict>
      </w:r>
      <w:r>
        <w:t>0.1</w:t>
      </w:r>
    </w:p>
    <w:p w:rsidR="0018722C">
      <w:pPr>
        <w:topLinePunct/>
      </w:pPr>
      <w:r>
        <w:t>0.08</w:t>
      </w:r>
    </w:p>
    <w:p w:rsidR="0018722C">
      <w:pPr>
        <w:topLinePunct/>
      </w:pPr>
      <w:r>
        <w:t>0.06</w:t>
      </w:r>
    </w:p>
    <w:p w:rsidR="0018722C">
      <w:pPr>
        <w:topLinePunct/>
      </w:pPr>
      <w:r>
        <w:t>0.04</w:t>
      </w:r>
    </w:p>
    <w:p w:rsidR="0018722C">
      <w:pPr>
        <w:topLinePunct/>
      </w:pPr>
      <w:r>
        <w:t>0.02</w:t>
      </w:r>
    </w:p>
    <w:p w:rsidR="0018722C">
      <w:pPr>
        <w:topLinePunct/>
      </w:pPr>
      <w:r>
        <w:t>0</w:t>
      </w:r>
    </w:p>
    <w:p w:rsidR="0018722C">
      <w:pPr>
        <w:pStyle w:val="ae"/>
        <w:topLinePunct/>
      </w:pPr>
      <w:r>
        <w:pict>
          <v:group style="position:absolute;margin-left:163.812622pt;margin-top:-150.794830pt;width:268.9pt;height:144.550pt;mso-position-horizontal-relative:page;mso-position-vertical-relative:paragraph;z-index:2488" coordorigin="3276,-3016" coordsize="5378,2891">
            <v:rect style="position:absolute;left:3658;top:-1318;width:526;height:1178" filled="true" fillcolor="#3366ff" stroked="false">
              <v:fill type="solid"/>
            </v:rect>
            <v:shape style="position:absolute;left:1675;top:4410;width:1037;height:1318" coordorigin="1675,4411" coordsize="1037,1318" path="m4184,-140l4184,-1317,3659,-1317,3659,-140,3659,-140,4184,-140m4693,-140l4693,-1452,4183,-1452,4183,-140,4183,-140,4693,-140e" filled="false" stroked="true" strokeweight=".747839pt" strokecolor="#000000">
              <v:path arrowok="t"/>
              <v:stroke dashstyle="solid"/>
            </v:shape>
            <v:shape style="position:absolute;left:1886;top:4260;width:571;height:286" coordorigin="1886,4261" coordsize="571,286" path="m3914,-1317l3914,-1362m3869,-1377l3958,-1377m4439,-1452l4439,-1602e" filled="false" stroked="true" strokeweight=".747839pt" strokecolor="#000000">
              <v:path arrowok="t"/>
              <v:stroke dashstyle="solid"/>
            </v:shape>
            <v:rect style="position:absolute;left:5458;top:-1678;width:511;height:1538" filled="true" fillcolor="#3366ff" stroked="false">
              <v:fill type="solid"/>
            </v:rect>
            <v:shape style="position:absolute;left:3479;top:3326;width:1022;height:2402" coordorigin="3479,3327" coordsize="1022,2402" path="m5969,-140l5969,-1677,5459,-1677,5459,-140,5459,-140,5969,-140m6479,-140l6479,-2532,5969,-2532,5969,-140,5969,-140,6479,-140e" filled="false" stroked="true" strokeweight=".747839pt" strokecolor="#000000">
              <v:path arrowok="t"/>
              <v:stroke dashstyle="solid"/>
            </v:shape>
            <v:shape style="position:absolute;left:3689;top:3161;width:601;height:1024" coordorigin="3689,3162" coordsize="601,1024" path="m5714,-1677l5714,-1767m5669,-1782l5758,-1782m6224,-2532l6224,-2682m6179,-2697l6268,-2697e" filled="false" stroked="true" strokeweight=".747839pt" strokecolor="#000000">
              <v:path arrowok="t"/>
              <v:stroke dashstyle="solid"/>
            </v:shape>
            <v:rect style="position:absolute;left:7243;top:-1438;width:526;height:1297" filled="true" fillcolor="#3366ff" stroked="false">
              <v:fill type="solid"/>
            </v:rect>
            <v:shape style="position:absolute;left:5267;top:4079;width:1037;height:1649" coordorigin="5267,4080" coordsize="1037,1649" path="m7768,-140l7768,-1437,7243,-1437,7243,-140,7243,-140,7768,-140m8278,-140l8278,-1782,7768,-1782,7768,-140,7768,-140,8278,-140e" filled="false" stroked="true" strokeweight=".747839pt" strokecolor="#000000">
              <v:path arrowok="t"/>
              <v:stroke dashstyle="solid"/>
            </v:shape>
            <v:shape style="position:absolute;left:5477;top:3959;width:571;height:467" coordorigin="5478,3960" coordsize="571,467" path="m7498,-1437l7498,-1542m7453,-1557l7544,-1557m8023,-1782l8023,-1902e" filled="false" stroked="true" strokeweight=".747839pt" strokecolor="#000000">
              <v:path arrowok="t"/>
              <v:stroke dashstyle="solid"/>
            </v:shape>
            <v:shape style="position:absolute;left:1300;top:2920;width:5380;height:2816" coordorigin="1300,2921" coordsize="5380,2816" path="m3284,-2937l3284,-148m3284,-133l3344,-133m3284,-538l3344,-538m3284,-927l3344,-927m3284,-1332l3344,-1332m3284,-1737l3344,-1737m3284,-2142l3344,-2142m3284,-2532l3344,-2532m3284,-2937l3344,-2937m3284,-133l8654,-133e" filled="false" stroked="true" strokeweight=".747839pt" strokecolor="#000000">
              <v:path arrowok="t"/>
              <v:stroke dashstyle="solid"/>
            </v:shape>
            <v:shape style="position:absolute;left:6155;top:-301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7925;top:-217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4371;top:-187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w:t>
                    </w:r>
                  </w:p>
                </w:txbxContent>
              </v:textbox>
              <w10:wrap type="none"/>
            </v:shape>
            <w10:wrap type="none"/>
          </v:group>
        </w:pict>
      </w:r>
      <w:r>
        <w:pict>
          <v:group style="position:absolute;margin-left:444.680145pt;margin-top:-88.362183pt;width:7.5pt;height:7.5pt;mso-position-horizontal-relative:page;mso-position-vertical-relative:paragraph;z-index:2512" coordorigin="8894,-1767" coordsize="150,150">
            <v:rect style="position:absolute;left:8901;top:-1760;width:135;height:135" filled="true" fillcolor="#3366ff" stroked="false">
              <v:fill type="solid"/>
            </v:rect>
            <v:rect style="position:absolute;left:8901;top:-1760;width:135;height:135" filled="false" stroked="true" strokeweight=".747841pt" strokecolor="#000000">
              <v:stroke dashstyle="solid"/>
            </v:rect>
            <w10:wrap type="none"/>
          </v:group>
        </w:pict>
      </w:r>
      <w:r>
        <w:pict>
          <v:rect style="position:absolute;margin-left:445.054077pt;margin-top:-72.22448pt;width:6.737218pt;height:6.748792pt;mso-position-horizontal-relative:page;mso-position-vertical-relative:paragraph;z-index:2536" filled="false" stroked="true" strokeweight=".747841pt" strokecolor="#000000">
            <v:stroke dashstyle="solid"/>
            <w10:wrap type="none"/>
          </v:rect>
        </w:pict>
      </w:r>
      <w:r>
        <w:t>Iba1</w:t>
      </w:r>
      <w:r w:rsidRPr="00000000">
        <w:tab/>
        <w:t>GFAP</w:t>
      </w:r>
      <w:r w:rsidRPr="00000000">
        <w:tab/>
      </w:r>
      <w:r>
        <w:rPr>
          <w:spacing w:val="0"/>
        </w:rPr>
        <w:t>TNF-</w:t>
      </w:r>
      <w:r>
        <w:rPr>
          <w:rFonts w:ascii="Arial" w:hAnsi="Arial"/>
          <w:spacing w:val="0"/>
        </w:rPr>
        <w:t>α</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Arial" w:hAnsi="宋体" w:eastAsia="宋体" w:cs="宋体"/>
        </w:rPr>
      </w:pPr>
    </w:p>
    <w:p w:rsidR="0018722C">
      <w:pPr>
        <w:pStyle w:val="BodyText"/>
        <w:spacing w:before="151"/>
        <w:ind w:leftChars="0" w:left="936" w:rightChars="0" w:right="2059"/>
        <w:keepNext/>
        <w:topLinePunct/>
      </w:pPr>
      <w:r>
        <w:t>对照组模型组</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417" w:space="40"/>
            <w:col w:w="4884" w:space="154"/>
            <w:col w:w="3735"/>
          </w:cols>
        </w:sectPr>
        <w:topLinePunct/>
      </w:pPr>
    </w:p>
    <w:p w:rsidR="0018722C">
      <w:pPr>
        <w:pStyle w:val="Heading1"/>
        <w:topLinePunct/>
      </w:pPr>
      <w:bookmarkStart w:id="530926" w:name="_Toc686530926"/>
      <w:bookmarkStart w:name="第四部分附图 " w:id="36"/>
      <w:bookmarkEnd w:id="36"/>
      <w:r/>
      <w:r>
        <w:t>第四部分</w:t>
      </w:r>
      <w:r>
        <w:t xml:space="preserve">  </w:t>
      </w:r>
      <w:r w:rsidRPr="00DB64CE">
        <w:t>附图</w:t>
      </w:r>
      <w:bookmarkEnd w:id="530926"/>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14</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损伤对食蟹猴嗅球凋亡标志物阳性细胞的影响</w:t>
      </w:r>
    </w:p>
    <w:p w:rsidR="0018722C">
      <w:pPr>
        <w:topLinePunct/>
      </w:pPr>
      <w:r>
        <w:rPr>
          <w:rFonts w:cstheme="minorBidi" w:hAnsiTheme="minorHAnsi" w:eastAsiaTheme="minorHAnsi" w:asciiTheme="minorHAnsi" w:ascii="Times New Roman"/>
        </w:rPr>
        <w:t>Fig11 The effects of MPTP on apotosis marker positive cells in the olfactory bulb</w:t>
      </w:r>
    </w:p>
    <w:p w:rsidR="0018722C">
      <w:pPr>
        <w:pStyle w:val="aff7"/>
        <w:topLinePunct/>
      </w:pPr>
      <w:r>
        <w:drawing>
          <wp:inline>
            <wp:extent cx="5037882" cy="3822191"/>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1" cstate="print"/>
                    <a:stretch>
                      <a:fillRect/>
                    </a:stretch>
                  </pic:blipFill>
                  <pic:spPr>
                    <a:xfrm>
                      <a:off x="0" y="0"/>
                      <a:ext cx="5037882" cy="3822191"/>
                    </a:xfrm>
                    <a:prstGeom prst="rect">
                      <a:avLst/>
                    </a:prstGeom>
                  </pic:spPr>
                </pic:pic>
              </a:graphicData>
            </a:graphic>
          </wp:inline>
        </w:drawing>
      </w:r>
    </w:p>
    <w:p w:rsidR="0018722C">
      <w:pPr>
        <w:r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w:t>
      </w:r>
      <w:r>
        <w:t xml:space="preserve">  </w:t>
      </w:r>
      <w:r w:rsidRPr="00DB64CE">
        <w:rPr>
          <w:rFonts w:ascii="Times New Roman" w:eastAsia="Times New Roman" w:cstheme="minorBidi" w:hAnsiTheme="minorHAnsi"/>
        </w:rPr>
        <w:t>MPTP</w:t>
      </w:r>
      <w:r>
        <w:rPr>
          <w:rFonts w:cstheme="minorBidi" w:hAnsiTheme="minorHAnsi" w:eastAsiaTheme="minorHAnsi" w:asciiTheme="minorHAnsi"/>
        </w:rPr>
        <w:t>损伤对食蟹猴嗅球凋亡标志物阳性纤维的影响</w:t>
      </w:r>
    </w:p>
    <w:p w:rsidR="0018722C">
      <w:pPr>
        <w:topLinePunct/>
      </w:pPr>
      <w:r>
        <w:rPr>
          <w:rFonts w:cstheme="minorBidi" w:hAnsiTheme="minorHAnsi" w:eastAsiaTheme="minorHAnsi" w:asciiTheme="minorHAnsi" w:ascii="Times New Roman"/>
        </w:rPr>
        <w:t>Fig15 The effects of MPTP on apotosis marker positive fibers in the olfactory bulb</w:t>
      </w:r>
    </w:p>
    <w:p w:rsidR="0018722C">
      <w:pPr>
        <w:pStyle w:val="aff7"/>
        <w:topLinePunct/>
      </w:pPr>
      <w:r>
        <w:drawing>
          <wp:inline>
            <wp:extent cx="5037547" cy="378561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2" cstate="print"/>
                    <a:stretch>
                      <a:fillRect/>
                    </a:stretch>
                  </pic:blipFill>
                  <pic:spPr>
                    <a:xfrm>
                      <a:off x="0" y="0"/>
                      <a:ext cx="5037547" cy="378561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16</w:t>
      </w:r>
      <w:r>
        <w:t xml:space="preserve">  </w:t>
      </w:r>
      <w:r>
        <w:rPr>
          <w:rFonts w:cstheme="minorBidi" w:hAnsiTheme="minorHAnsi" w:eastAsiaTheme="minorHAnsi" w:asciiTheme="minorHAnsi"/>
        </w:rPr>
        <w:t>半定量分析</w:t>
      </w:r>
      <w:r>
        <w:rPr>
          <w:rFonts w:ascii="Times New Roman" w:eastAsia="Times New Roman" w:cstheme="minorBidi" w:hAnsiTheme="minorHAnsi"/>
        </w:rPr>
        <w:t>MPTP</w:t>
      </w:r>
      <w:r>
        <w:rPr>
          <w:rFonts w:cstheme="minorBidi" w:hAnsiTheme="minorHAnsi" w:eastAsiaTheme="minorHAnsi" w:asciiTheme="minorHAnsi"/>
        </w:rPr>
        <w:t>损伤对凋亡标志物阳性细胞和纤维的影响</w:t>
      </w:r>
    </w:p>
    <w:p w:rsidR="0018722C">
      <w:pPr>
        <w:topLinePunct/>
      </w:pPr>
      <w:r>
        <w:rPr>
          <w:rFonts w:cstheme="minorBidi" w:hAnsiTheme="minorHAnsi" w:eastAsiaTheme="minorHAnsi" w:asciiTheme="minorHAnsi" w:ascii="Times New Roman"/>
        </w:rPr>
        <w:t>Fig 16 semi-quantitative analysis of the effects of MPTP on apotosis marker</w:t>
      </w:r>
      <w:r w:rsidR="001852F3">
        <w:rPr>
          <w:rFonts w:cstheme="minorBidi" w:hAnsiTheme="minorHAnsi" w:eastAsiaTheme="minorHAnsi" w:asciiTheme="minorHAnsi" w:ascii="Times New Roman"/>
        </w:rPr>
        <w:t xml:space="preserve"> positive cells and fiber</w:t>
      </w:r>
      <w:r w:rsidR="001852F3">
        <w:rPr>
          <w:rFonts w:cstheme="minorBidi" w:hAnsiTheme="minorHAnsi" w:eastAsiaTheme="minorHAnsi" w:asciiTheme="minorHAnsi" w:ascii="Times New Roman"/>
        </w:rPr>
        <w:t>s</w:t>
      </w:r>
    </w:p>
    <w:p w:rsidR="0018722C">
      <w:spacing w:beforeLines="0" w:before="0" w:afterLines="0" w:after="0" w:line="440" w:lineRule="auto"/>
      <w:pPr>
        <w:sectPr w:rsidR="00556256">
          <w:pgSz w:w="11910" w:h="16840"/>
          <w:pgMar w:header="1450" w:footer="1420" w:top="1720" w:bottom="1600" w:left="1680" w:right="1280"/>
        </w:sectPr>
        <w:topLinePunct/>
      </w:pPr>
    </w:p>
    <w:p w:rsidR="0018722C">
      <w:pPr>
        <w:topLinePunct/>
      </w:pPr>
      <w:r>
        <w:t>120</w:t>
      </w:r>
    </w:p>
    <w:p w:rsidR="0018722C">
      <w:pPr>
        <w:topLinePunct/>
      </w:pPr>
      <w:r>
        <w:t>100</w:t>
      </w:r>
    </w:p>
    <w:p w:rsidR="0018722C">
      <w:pPr>
        <w:pStyle w:val="ae"/>
        <w:topLinePunct/>
      </w:pPr>
      <w:r>
        <w:pict>
          <v:shape style="margin-left:111.979874pt;margin-top:8.661842pt;width:14.05pt;height:61.9pt;mso-position-horizontal-relative:page;mso-position-vertical-relative:paragraph;z-index:2776"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阳性细胞数</w:t>
                  </w:r>
                </w:p>
              </w:txbxContent>
            </v:textbox>
            <w10:wrap type="none"/>
          </v:shape>
        </w:pict>
      </w:r>
      <w:r>
        <w:t>80</w:t>
      </w:r>
    </w:p>
    <w:p w:rsidR="0018722C">
      <w:pPr>
        <w:topLinePunct/>
      </w:pPr>
      <w:r>
        <w:t>60</w:t>
      </w:r>
    </w:p>
    <w:p w:rsidR="0018722C">
      <w:pPr>
        <w:topLinePunct/>
      </w:pPr>
      <w:r>
        <w:t>40</w:t>
      </w:r>
    </w:p>
    <w:p w:rsidR="0018722C">
      <w:pPr>
        <w:topLinePunct/>
      </w:pPr>
      <w:r>
        <w:t>20</w:t>
      </w:r>
    </w:p>
    <w:p w:rsidR="0018722C">
      <w:pPr>
        <w:topLinePunct/>
      </w:pPr>
      <w:r>
        <w:t>0</w:t>
      </w:r>
    </w:p>
    <w:p w:rsidR="0018722C">
      <w:pPr>
        <w:pStyle w:val="ae"/>
        <w:topLinePunct/>
      </w:pPr>
      <w:r>
        <w:pict>
          <v:group style="position:absolute;margin-left:157.055847pt;margin-top:-138.12822pt;width:290.650pt;height:141pt;mso-position-horizontal-relative:page;mso-position-vertical-relative:paragraph;z-index:2704" coordorigin="3141,-2763" coordsize="5813,2820">
            <v:rect style="position:absolute;left:3763;top:-791;width:840;height:833" filled="true" fillcolor="#0066cc" stroked="false">
              <v:fill type="solid"/>
            </v:rect>
            <v:shape style="position:absolute;left:1780;top:1779;width:1668;height:836" coordorigin="1781,1780" coordsize="1668,836" path="m4603,42l4603,-790,3763,-790,3763,42,3763,42,4603,42m5428,42l5428,-86,4603,-86,4603,42,4603,42,5428,42e" filled="false" stroked="true" strokeweight=".747874pt" strokecolor="#000000">
              <v:path arrowok="t"/>
              <v:stroke dashstyle="solid"/>
            </v:shape>
            <v:shape style="position:absolute;left:2156;top:1689;width:917;height:798" coordorigin="2156,1689" coordsize="917,798" path="m4184,-790l4184,-866m4139,-880l4229,-880m5009,-86l5009,-145m4964,-160l5054,-160e" filled="false" stroked="true" strokeweight=".747874pt" strokecolor="#000000">
              <v:path arrowok="t"/>
              <v:stroke dashstyle="solid"/>
            </v:shape>
            <v:rect style="position:absolute;left:6673;top:-416;width:840;height:458" filled="true" fillcolor="#0066cc" stroked="false">
              <v:fill type="solid"/>
            </v:rect>
            <v:shape style="position:absolute;left:4696;top:364;width:1669;height:2251" coordorigin="4696,364" coordsize="1669,2251" path="m7514,42l7514,-415,6674,-415,6674,42,6674,42,7514,42m8339,42l8339,-2200,7514,-2200,7514,42,7514,42,8339,42e" filled="false" stroked="true" strokeweight=".747874pt" strokecolor="#000000">
              <v:path arrowok="t"/>
              <v:stroke dashstyle="solid"/>
            </v:shape>
            <v:shape style="position:absolute;left:5071;top:349;width:917;height:1807" coordorigin="5072,349" coordsize="917,1807" path="m7094,-415l7094,-520m7049,-535l7138,-535m7918,-2200l7918,-2200m7874,-2215l7963,-2215e" filled="false" stroked="true" strokeweight=".747874pt" strokecolor="#000000">
              <v:path arrowok="t"/>
              <v:stroke dashstyle="solid"/>
            </v:shape>
            <v:shape style="position:absolute;left:1164;top:-193;width:5816;height:2816" coordorigin="1165,-193" coordsize="5816,2816" path="m3149,-2755l3149,34m3149,49l3208,49m3149,-415l3208,-415m3149,-880l3208,-880m3149,-1345l3208,-1345m3149,-1825l3208,-1825m3149,-2290l3208,-2290m3149,-2755l3208,-2755m3149,49l8954,49e" filled="false" stroked="true" strokeweight=".747874pt" strokecolor="#000000">
              <v:path arrowok="t"/>
              <v:stroke dashstyle="solid"/>
            </v:shape>
            <v:shape style="position:absolute;left:7880;top:-2520;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4895;top:-524;width:260;height:241" type="#_x0000_t202" filled="false" stroked="false">
              <v:textbox inset="0,0,0,0">
                <w:txbxContent>
                  <w:p w:rsidR="0018722C">
                    <w:pPr>
                      <w:spacing w:line="240" w:lineRule="exact" w:before="0"/>
                      <w:ind w:leftChars="0" w:left="0" w:rightChars="0" w:right="0" w:firstLineChars="0" w:firstLine="0"/>
                      <w:jc w:val="left"/>
                      <w:rPr>
                        <w:sz w:val="24"/>
                      </w:rPr>
                    </w:pPr>
                    <w:r>
                      <w:rPr>
                        <w:sz w:val="24"/>
                      </w:rPr>
                      <w:t>**</w:t>
                    </w:r>
                  </w:p>
                </w:txbxContent>
              </v:textbox>
              <w10:wrap type="none"/>
            </v:shape>
            <w10:wrap type="none"/>
          </v:group>
        </w:pict>
      </w:r>
      <w:r>
        <w:pict>
          <v:group style="position:absolute;margin-left:460.434021pt;margin-top:-78.515106pt;width:7.5pt;height:7.5pt;mso-position-horizontal-relative:page;mso-position-vertical-relative:paragraph;z-index:2728" coordorigin="9209,-1570" coordsize="150,150">
            <v:rect style="position:absolute;left:9216;top:-1563;width:135;height:135" filled="true" fillcolor="#0066cc" stroked="false">
              <v:fill type="solid"/>
            </v:rect>
            <v:rect style="position:absolute;left:9216;top:-1563;width:135;height:135" filled="false" stroked="true" strokeweight=".747875pt" strokecolor="#000000">
              <v:stroke dashstyle="solid"/>
            </v:rect>
            <w10:wrap type="none"/>
          </v:group>
        </w:pict>
      </w:r>
      <w:r>
        <w:pict>
          <v:rect style="position:absolute;margin-left:460.807953pt;margin-top:-62.37738pt;width:6.737847pt;height:6.748792pt;mso-position-horizontal-relative:page;mso-position-vertical-relative:paragraph;z-index:2752" filled="false" stroked="true" strokeweight=".747875pt" strokecolor="#000000">
            <v:stroke dashstyle="solid"/>
            <w10:wrap type="none"/>
          </v:rect>
        </w:pict>
      </w:r>
      <w:r>
        <w:t>Bcl2</w:t>
      </w:r>
      <w:r w:rsidRPr="00000000">
        <w:tab/>
      </w:r>
      <w:r>
        <w:rPr>
          <w:spacing w:val="0"/>
        </w:rPr>
        <w:t>caspase3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BodyText"/>
        <w:spacing w:before="191"/>
        <w:ind w:leftChars="0" w:left="921" w:rightChars="0" w:right="464"/>
        <w:topLinePunct/>
      </w:pPr>
      <w:r>
        <w:t>对照组模型组</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282" w:space="473"/>
            <w:col w:w="4550" w:space="520"/>
            <w:col w:w="2125"/>
          </w:cols>
        </w:sectPr>
        <w:topLinePunct/>
      </w:pPr>
    </w:p>
    <w:p w:rsidR="0018722C">
      <w:spacing w:beforeLines="0" w:before="0" w:afterLines="0" w:after="0" w:line="440" w:lineRule="auto"/>
      <w:pPr>
        <w:sectPr w:rsidR="00556256">
          <w:pgSz w:w="11910" w:h="16840"/>
          <w:pgMar w:header="1450" w:footer="1420" w:top="1720" w:bottom="1600" w:left="1280" w:right="0"/>
        </w:sectPr>
        <w:topLinePunct/>
      </w:pPr>
    </w:p>
    <w:p w:rsidR="0018722C">
      <w:pPr>
        <w:topLinePunct/>
      </w:pPr>
      <w:r>
        <w:t>0.2</w:t>
      </w:r>
    </w:p>
    <w:p w:rsidR="0018722C">
      <w:pPr>
        <w:topLinePunct/>
      </w:pPr>
      <w:r>
        <w:t>0.18</w:t>
      </w:r>
    </w:p>
    <w:p w:rsidR="0018722C">
      <w:pPr>
        <w:topLinePunct/>
      </w:pPr>
      <w:r>
        <w:t>0.16</w:t>
      </w:r>
    </w:p>
    <w:p w:rsidR="0018722C">
      <w:pPr>
        <w:pStyle w:val="ae"/>
        <w:topLinePunct/>
      </w:pPr>
      <w:r>
        <w:pict>
          <v:shape style="margin-left:83.629875pt;margin-top:4.885194pt;width:14.05pt;height:61.9pt;mso-position-horizontal-relative:page;mso-position-vertical-relative:paragraph;z-index:2944"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平均光密度</w:t>
                  </w:r>
                </w:p>
              </w:txbxContent>
            </v:textbox>
            <w10:wrap type="none"/>
          </v:shape>
        </w:pict>
      </w:r>
      <w:r>
        <w:t>0.14</w:t>
      </w:r>
    </w:p>
    <w:p w:rsidR="0018722C">
      <w:pPr>
        <w:topLinePunct/>
      </w:pPr>
      <w:r>
        <w:t>0.12</w:t>
      </w:r>
    </w:p>
    <w:p w:rsidR="0018722C">
      <w:pPr>
        <w:topLinePunct/>
      </w:pPr>
      <w:r>
        <w:t>0.1</w:t>
      </w:r>
    </w:p>
    <w:p w:rsidR="0018722C">
      <w:pPr>
        <w:topLinePunct/>
      </w:pPr>
      <w:r>
        <w:t>0.08</w:t>
      </w:r>
    </w:p>
    <w:p w:rsidR="0018722C">
      <w:pPr>
        <w:topLinePunct/>
      </w:pPr>
      <w:r>
        <w:t>0.06</w:t>
      </w:r>
    </w:p>
    <w:p w:rsidR="0018722C">
      <w:pPr>
        <w:topLinePunct/>
      </w:pPr>
      <w:r>
        <w:t>0.04</w:t>
      </w:r>
    </w:p>
    <w:p w:rsidR="0018722C">
      <w:pPr>
        <w:topLinePunct/>
      </w:pPr>
      <w:r>
        <w:t>0.02</w:t>
      </w:r>
    </w:p>
    <w:p w:rsidR="0018722C">
      <w:pPr>
        <w:topLinePunct/>
      </w:pPr>
      <w:r>
        <w:t>0</w:t>
      </w:r>
    </w:p>
    <w:p w:rsidR="0018722C">
      <w:pPr>
        <w:pStyle w:val="ae"/>
        <w:topLinePunct/>
      </w:pPr>
      <w:r>
        <w:pict>
          <v:group style="position:absolute;margin-left:134.720001pt;margin-top:-152.252335pt;width:284.650pt;height:146.050pt;mso-position-horizontal-relative:page;mso-position-vertical-relative:paragraph;z-index:2872" coordorigin="2694,-3045" coordsize="5693,2921">
            <v:rect style="position:absolute;left:3301;top:-2727;width:826;height:2587" filled="true" fillcolor="#0066cc" stroked="false">
              <v:fill type="solid"/>
            </v:rect>
            <v:shape style="position:absolute;left:1886;top:8198;width:1639;height:2597" coordorigin="1886,8198" coordsize="1639,2597" path="m4127,-140l4127,-2726,3302,-2726,3302,-140,3302,-140,4127,-140m4937,-140l4937,-1407,4127,-1407,4127,-140,4127,-140,4937,-140e" filled="false" stroked="true" strokeweight=".747792pt" strokecolor="#000000">
              <v:path arrowok="t"/>
              <v:stroke dashstyle="solid"/>
            </v:shape>
            <v:shape style="position:absolute;left:2291;top:8152;width:872;height:1371" coordorigin="2291,8153" coordsize="872,1371" path="m3706,-2726l3706,-2772m4532,-1407l4532,-1482m4487,-1497l4577,-1497e" filled="false" stroked="true" strokeweight=".747792pt" strokecolor="#000000">
              <v:path arrowok="t"/>
              <v:stroke dashstyle="solid"/>
            </v:shape>
            <v:rect style="position:absolute;left:6151;top:-388;width:826;height:248" filled="true" fillcolor="#0066cc" stroked="false">
              <v:fill type="solid"/>
            </v:rect>
            <v:shape style="position:absolute;left:4741;top:8965;width:1639;height:1830" coordorigin="4741,8966" coordsize="1639,1830" path="m6977,-140l6977,-387,6152,-387,6152,-140,6152,-140,6977,-140m7787,-140l7787,-1962,6977,-1962,6977,-140,6977,-140,7787,-140e" filled="false" stroked="true" strokeweight=".747792pt" strokecolor="#000000">
              <v:path arrowok="t"/>
              <v:stroke dashstyle="solid"/>
            </v:shape>
            <v:shape style="position:absolute;left:5101;top:10441;width:90;height:105" coordorigin="5102,10442" coordsize="90,105" path="m6556,-387l6556,-477m6512,-492l6601,-492e" filled="false" stroked="true" strokeweight=".747792pt" strokecolor="#000000">
              <v:path arrowok="t"/>
              <v:stroke dashstyle="solid"/>
            </v:shape>
            <v:line style="position:absolute" from="7374,-1969" to="7389,-1969" stroked="true" strokeweight=".746934pt" strokecolor="#000000">
              <v:stroke dashstyle="solid"/>
            </v:line>
            <v:line style="position:absolute" from="7337,-1992" to="7426,-1992" stroked="true" strokeweight=".746934pt" strokecolor="#000000">
              <v:stroke dashstyle="solid"/>
            </v:line>
            <v:shape style="position:absolute;left:1285;top:7987;width:5695;height:2816" coordorigin="1285,7987" coordsize="5695,2816" path="m2702,-2936l2702,-147m2702,-132l2762,-132m2702,-417l2762,-417m2702,-687l2762,-687m2702,-972l2762,-972m2702,-1257l2762,-1257m2702,-1527l2762,-1527m2702,-1812l2762,-1812m2702,-2097l2762,-2097m2702,-2382l2762,-2382m2702,-2652l2762,-2652m2702,-2936l2762,-2936m2702,-132l8387,-132e" filled="false" stroked="true" strokeweight=".747792pt" strokecolor="#000000">
              <v:path arrowok="t"/>
              <v:stroke dashstyle="solid"/>
            </v:shape>
            <v:shape style="position:absolute;left:3661;top:-3046;width:22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u w:val="single"/>
                      </w:rPr>
                      <w:t> </w:t>
                    </w:r>
                    <w:r>
                      <w:rPr>
                        <w:spacing w:val="-41"/>
                        <w:sz w:val="24"/>
                        <w:u w:val="single"/>
                      </w:rPr>
                      <w:t> </w:t>
                    </w:r>
                  </w:p>
                </w:txbxContent>
              </v:textbox>
              <w10:wrap type="none"/>
            </v:shape>
            <v:shape style="position:absolute;left:7343;top:-229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v:shape style="position:absolute;left:4494;top:-1816;width:141;height:241" type="#_x0000_t202" filled="false" stroked="false">
              <v:textbox inset="0,0,0,0">
                <w:txbxContent>
                  <w:p w:rsidR="0018722C">
                    <w:pPr>
                      <w:spacing w:line="240" w:lineRule="exact" w:before="0"/>
                      <w:ind w:leftChars="0" w:left="0" w:rightChars="0" w:right="0" w:firstLineChars="0" w:firstLine="0"/>
                      <w:jc w:val="left"/>
                      <w:rPr>
                        <w:sz w:val="24"/>
                      </w:rPr>
                    </w:pPr>
                    <w:r>
                      <w:rPr>
                        <w:w w:val="100"/>
                        <w:sz w:val="24"/>
                      </w:rPr>
                      <w:t>*</w:t>
                    </w:r>
                  </w:p>
                </w:txbxContent>
              </v:textbox>
              <w10:wrap type="none"/>
            </v:shape>
            <w10:wrap type="none"/>
          </v:group>
        </w:pict>
      </w:r>
      <w:r>
        <w:pict>
          <v:group style="position:absolute;margin-left:432.084045pt;margin-top:-87.59272pt;width:7.5pt;height:7.5pt;mso-position-horizontal-relative:page;mso-position-vertical-relative:paragraph;z-index:2896" coordorigin="8642,-1752" coordsize="150,150">
            <v:rect style="position:absolute;left:8649;top:-1745;width:135;height:135" filled="true" fillcolor="#0066cc" stroked="false">
              <v:fill type="solid"/>
            </v:rect>
            <v:rect style="position:absolute;left:8649;top:-1745;width:135;height:135" filled="false" stroked="true" strokeweight=".747793pt" strokecolor="#000000">
              <v:stroke dashstyle="solid"/>
            </v:rect>
            <w10:wrap type="none"/>
          </v:group>
        </w:pict>
      </w:r>
      <w:r>
        <w:pict>
          <v:rect style="position:absolute;margin-left:432.457947pt;margin-top:-71.458519pt;width:6.737847pt;height:6.747303pt;mso-position-horizontal-relative:page;mso-position-vertical-relative:paragraph;z-index:2920" filled="false" stroked="true" strokeweight=".747793pt" strokecolor="#000000">
            <v:stroke dashstyle="solid"/>
            <w10:wrap type="none"/>
          </v:rect>
        </w:pict>
      </w:r>
      <w:r>
        <w:t>Bcl2</w:t>
      </w:r>
      <w:r w:rsidRPr="00000000">
        <w:tab/>
      </w:r>
      <w:r>
        <w:rPr>
          <w:spacing w:val="0"/>
        </w:rPr>
        <w:t>caspase3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pStyle w:val="BodyText"/>
        <w:spacing w:before="1"/>
        <w:ind w:leftChars="0" w:left="754" w:rightChars="0" w:right="2311"/>
        <w:topLinePunct/>
      </w:pPr>
      <w:r>
        <w:t>对照组模型组</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235" w:space="610"/>
            <w:col w:w="4323" w:space="657"/>
            <w:col w:w="3805"/>
          </w:cols>
        </w:sectPr>
        <w:topLinePunct/>
      </w:pPr>
    </w:p>
    <w:p w:rsidR="0018722C">
      <w:pPr>
        <w:pStyle w:val="Heading1"/>
        <w:topLinePunct/>
      </w:pPr>
      <w:bookmarkStart w:id="530927" w:name="_Toc686530927"/>
      <w:bookmarkStart w:name="_TOC_250006" w:id="37"/>
      <w:bookmarkStart w:name="讨论 " w:id="38"/>
      <w:r/>
      <w:bookmarkEnd w:id="37"/>
      <w:r>
        <w:t>讨论</w:t>
      </w:r>
      <w:bookmarkEnd w:id="530927"/>
    </w:p>
    <w:p w:rsidR="0018722C">
      <w:pPr>
        <w:outlineLvl w:val="9"/>
        <w:topLinePunct/>
      </w:pPr>
      <w:r>
        <w:rPr>
          <w:kern w:val="2"/>
          <w:sz w:val="28"/>
          <w:szCs w:val="28"/>
          <w:rFonts w:cstheme="minorBidi" w:hAnsiTheme="minorHAnsi" w:eastAsiaTheme="minorHAnsi" w:asciiTheme="minorHAnsi" w:ascii="黑体" w:hAnsi="黑体" w:eastAsia="黑体" w:cs="黑体"/>
        </w:rPr>
        <w:t>帕金森病的嗅觉障碍</w:t>
      </w:r>
    </w:p>
    <w:p w:rsidR="0018722C">
      <w:pPr>
        <w:topLinePunct/>
      </w:pPr>
      <w:r>
        <w:t>Ansari等人早期作出的研究即证明神经退行性疾病与嗅觉功能相关，包括帕金森病，阿尔茨海默病等。Ansari等人发现帕金森病患者的嗅觉阈值比正常对照</w:t>
      </w:r>
      <w:r>
        <w:t>组高。之后大量的研究发现帕金森病和嗅觉障碍的关联</w:t>
      </w:r>
      <w:r>
        <w:rPr>
          <w:vertAlign w:val="superscript"/>
          /&gt;
        </w:rPr>
        <w:t>[</w:t>
      </w:r>
      <w:r>
        <w:rPr>
          <w:position w:val="12"/>
          <w:sz w:val="12"/>
        </w:rPr>
        <w:t xml:space="preserve">26~30</w:t>
      </w:r>
      <w:r>
        <w:rPr>
          <w:vertAlign w:val="superscript"/>
          /&gt;
        </w:rPr>
        <w:t>]</w:t>
      </w:r>
      <w:r>
        <w:t>。总体来说，嗅觉功能障碍与PD病程进展关联并不明显，嗅觉障碍在病程中相对稳定。临床证据显示嗅觉障碍常常发生在典型的帕金森病运动症状之前，嗅觉功能测试是一种明确该病诊断的有效测量方法。宾夕法尼亚大学嗅觉诊断测试被大量的应用证实了其诊断价值，但是PD患者的主观嗅觉识别阈不仅与嗅觉功能相关，还与主观因素密切相关，所以，需要客观的检查来对</w:t>
      </w:r>
      <w:r>
        <w:t>PD患者的嗅觉功能进行探讨</w:t>
      </w:r>
      <w:r>
        <w:rPr>
          <w:vertAlign w:val="superscript"/>
          /&gt;
        </w:rPr>
        <w:t>[</w:t>
      </w:r>
      <w:r>
        <w:rPr>
          <w:position w:val="12"/>
          <w:sz w:val="12"/>
        </w:rPr>
        <w:t xml:space="preserve">31~32</w:t>
      </w:r>
      <w:r>
        <w:rPr>
          <w:vertAlign w:val="superscript"/>
          /&gt;
        </w:rPr>
        <w:t>]</w:t>
      </w:r>
      <w:r>
        <w:rPr>
          <w:spacing w:val="-14"/>
        </w:rPr>
        <w:t xml:space="preserve">. </w:t>
      </w:r>
      <w:r>
        <w:t>Hawker等人对72</w:t>
      </w:r>
      <w:r w:rsidR="001852F3">
        <w:t xml:space="preserve">例帕金森病患者的嗅觉事件相关电位进行了检测，发现36例患者有嗅觉诱发电位的缺失。综上所述，嗅觉障碍是帕金森病重要的临床表现。目前，帕金森病没有根治的治疗手段，仍以保护神经和替代治疗为主，因此早期诊断帕金森病对于及时治疗，提高患者生活质量十分有意义。单纯的依靠运动症状诊断帕金森病有较高的误诊率，嗅觉诊断不失为一种相佐的手段。并且，随着对帕金森病嗅觉障碍机制的逐步研究，我们对帕金森病的了解将突破传统的认知，也将会为治疗帕金森病找到新的手段。</w:t>
      </w:r>
    </w:p>
    <w:p w:rsidR="0018722C">
      <w:pPr>
        <w:outlineLvl w:val="9"/>
        <w:topLinePunct/>
      </w:pPr>
      <w:r>
        <w:rPr>
          <w:kern w:val="2"/>
          <w:sz w:val="28"/>
          <w:szCs w:val="28"/>
          <w:rFonts w:cstheme="minorBidi" w:hAnsiTheme="minorHAnsi" w:eastAsiaTheme="minorHAnsi" w:asciiTheme="minorHAnsi" w:ascii="黑体" w:hAnsi="黑体" w:eastAsia="黑体" w:cs="黑体"/>
        </w:rPr>
        <w:t>嗅觉系统的神经解剖</w:t>
      </w:r>
    </w:p>
    <w:p w:rsidR="0018722C">
      <w:pPr>
        <w:topLinePunct/>
      </w:pPr>
      <w:r>
        <w:t>嗅觉系统是一个具有三级结构的感觉系统，能够察觉并处理嗅觉信息。按解剖结构来分，嗅觉系统可以被分为嗅上皮、嗅球和嗅觉皮层三个部分。气味物质的信息先在鼻腔内的嗅上皮与嗅感觉细胞相互作用，嗅球为嗅觉的低级中枢，是嗅觉通路的枢纽。嗅球呈分层状结构，由外到内顺次为嗅感觉神经层、突触小球层、外网状层、僧帽细胞层、内网状层和颗粒细胞层。分布于内的神经元有僧帽细胞、刷状细胞、球周细胞和颗粒细胞。作为嗅觉传导通路末梢与中枢衔接点的嗅球，它内部的神经元及其突起建立了极为复杂的突触联系，且分布也有一定的规律。嗅皮层包括嗅球中僧帽细胞和刷状细胞的轴突投射到大脑内的所有区域</w:t>
      </w:r>
      <w:r>
        <w:t>，</w:t>
      </w:r>
    </w:p>
    <w:p w:rsidR="0018722C">
      <w:pPr>
        <w:topLinePunct/>
      </w:pPr>
      <w:r>
        <w:t>包括：AON、嗅结节﹑梨状皮层的前部和后部﹑杏仁体周围区等</w:t>
      </w:r>
      <w:r>
        <w:rPr>
          <w:vertAlign w:val="superscript"/>
          /&gt;
        </w:rPr>
        <w:t>[</w:t>
      </w:r>
      <w:r>
        <w:rPr>
          <w:vertAlign w:val="superscript"/>
          /&gt;
        </w:rPr>
        <w:t xml:space="preserve">33~38</w:t>
      </w:r>
      <w:r>
        <w:rPr>
          <w:vertAlign w:val="superscript"/>
          /&gt;
        </w:rPr>
        <w:t>]</w:t>
      </w:r>
      <w:r>
        <w:t>。嗅觉系统内部和嗅觉系统与外界之间建立的神经联系非常复杂，为了更好的理解帕金森病嗅觉障碍的发病机制，对嗅觉系统的研究是必要的。</w:t>
      </w:r>
    </w:p>
    <w:p w:rsidR="0018722C">
      <w:pPr>
        <w:topLinePunct/>
      </w:pPr>
      <w:r>
        <w:rPr>
          <w:rFonts w:cstheme="minorBidi" w:hAnsiTheme="minorHAnsi" w:eastAsiaTheme="minorHAnsi" w:asciiTheme="minorHAnsi" w:ascii="黑体" w:hAnsi="黑体" w:eastAsia="黑体" w:cs="黑体"/>
        </w:rPr>
        <w:t>食蟹猴帕金森模型的建立</w:t>
      </w:r>
    </w:p>
    <w:p w:rsidR="0018722C">
      <w:pPr>
        <w:topLinePunct/>
      </w:pPr>
      <w:r>
        <w:t>MPTP</w:t>
      </w:r>
      <w:r/>
      <w:r w:rsidR="001852F3">
        <w:t xml:space="preserve">是偶然被发现具有致</w:t>
      </w:r>
      <w:r>
        <w:t>PD</w:t>
      </w:r>
      <w:r/>
      <w:r w:rsidR="001852F3">
        <w:t xml:space="preserve">样作用。</w:t>
      </w:r>
      <w:r>
        <w:t>MPTP</w:t>
      </w:r>
      <w:r/>
      <w:r w:rsidR="001852F3">
        <w:t xml:space="preserve">的脂溶性高，容易通过血-脑屏障。</w:t>
      </w:r>
      <w:r>
        <w:t>在脑内，它可被胶质细胞摄取，经单胺氧化酶</w:t>
      </w:r>
      <w:r>
        <w:t>-β</w:t>
      </w:r>
      <w:r>
        <w:t>的催化生成</w:t>
      </w:r>
      <w:r>
        <w:t>MPDP</w:t>
      </w:r>
      <w:r>
        <w:t>﹢</w:t>
      </w:r>
      <w:r>
        <w:t>，再生成</w:t>
      </w:r>
      <w:r>
        <w:t>MPP</w:t>
      </w:r>
      <w:r>
        <w:t>﹢</w:t>
      </w:r>
      <w:r>
        <w:t>，</w:t>
      </w:r>
    </w:p>
    <w:p w:rsidR="0018722C">
      <w:pPr>
        <w:topLinePunct/>
      </w:pPr>
      <w:r>
        <w:t>MPP</w:t>
      </w:r>
      <w:r>
        <w:t>﹢</w:t>
      </w:r>
      <w:r>
        <w:t>选择性的抑制线粒体复合物Ⅰ的活性，影响线粒体电子链的传递与氧化磷酸化，使细胞的能量供给发生障碍，继发性的激活谷氨酸介导的神经毒机制，使细</w:t>
      </w:r>
      <w:r>
        <w:t>胞内钙离子的浓度升高，从而使下游细胞损伤信号转导途径激活，导致细胞死亡，</w:t>
      </w:r>
      <w:r>
        <w:t>此外，在</w:t>
      </w:r>
      <w:r>
        <w:t>MPP</w:t>
      </w:r>
      <w:r>
        <w:rPr>
          <w:vertAlign w:val="superscript"/>
          /&gt;
        </w:rPr>
        <w:t>+</w:t>
      </w:r>
      <w:r>
        <w:t>代谢中产生大量的自由基，形成的自由基可催化细胞的氧化应激过</w:t>
      </w:r>
      <w:r>
        <w:t>程，从而诱导细胞氧化损伤，导致细胞功能障碍和死亡。</w:t>
      </w:r>
      <w:r>
        <w:t>MPTP</w:t>
      </w:r>
      <w:r/>
      <w:r w:rsidR="001852F3">
        <w:t xml:space="preserve">所制备的</w:t>
      </w:r>
      <w:r>
        <w:t>PD</w:t>
      </w:r>
      <w:r/>
      <w:r w:rsidR="001852F3">
        <w:t xml:space="preserve">实验模</w:t>
      </w:r>
      <w:r>
        <w:t>型从机制上来讲，与神经元细胞的自身氧化应激损伤极为相似，因此被认为是一</w:t>
      </w:r>
      <w:r>
        <w:t>个比较接近非家族基因突变</w:t>
      </w:r>
      <w:r>
        <w:t>PD</w:t>
      </w:r>
      <w:r/>
      <w:r w:rsidR="001852F3">
        <w:t xml:space="preserve">患者的发病情况</w:t>
      </w:r>
      <w:r>
        <w:rPr>
          <w:vertAlign w:val="superscript"/>
          /&gt;
        </w:rPr>
        <w:t>[</w:t>
      </w:r>
      <w:r>
        <w:rPr>
          <w:vertAlign w:val="superscript"/>
          /&gt;
        </w:rPr>
        <w:t xml:space="preserve">39~41</w:t>
      </w:r>
      <w:r>
        <w:rPr>
          <w:vertAlign w:val="superscript"/>
          /&gt;
        </w:rPr>
        <w:t>]</w:t>
      </w:r>
      <w:r>
        <w:t>。</w:t>
      </w:r>
    </w:p>
    <w:p w:rsidR="0018722C">
      <w:pPr>
        <w:topLinePunct/>
      </w:pPr>
      <w:r>
        <w:t>这里，我们选来建立</w:t>
      </w:r>
      <w:r>
        <w:t>MPTP</w:t>
      </w:r>
      <w:r/>
      <w:r w:rsidR="001852F3">
        <w:t xml:space="preserve">系统性帕金森模型的实验动物是非人灵长类食蟹猴。</w:t>
      </w:r>
      <w:r>
        <w:t>种属之间对</w:t>
      </w:r>
      <w:r>
        <w:t>MPTP</w:t>
      </w:r>
      <w:r/>
      <w:r w:rsidR="001852F3">
        <w:t xml:space="preserve">的敏感性有差异，在制作帕金森病动物模型时，应该根据自己的</w:t>
      </w:r>
      <w:r>
        <w:t>实验目的和实验条件来选择合适的实验动物。接受</w:t>
      </w:r>
      <w:r>
        <w:t>MPTP</w:t>
      </w:r>
      <w:r w:rsidR="001852F3">
        <w:t xml:space="preserve">处理的灵长类动物由于其临床症状明显的类似于病人的临床症状，而且反应持久且不可逆，病理变化、生化改变也与帕金森病人非常相似，因此灵长类动物是一种最为理想的帕金森病动</w:t>
      </w:r>
      <w:r>
        <w:t>物模型。</w:t>
      </w:r>
    </w:p>
    <w:p w:rsidR="0018722C">
      <w:pPr>
        <w:topLinePunct/>
      </w:pPr>
      <w:r>
        <w:rPr>
          <w:rFonts w:cstheme="minorBidi" w:hAnsiTheme="minorHAnsi" w:eastAsiaTheme="minorHAnsi" w:asciiTheme="minorHAnsi" w:ascii="黑体" w:hAnsi="黑体" w:eastAsia="黑体" w:cs="黑体"/>
        </w:rPr>
        <w:t>MPTP</w:t>
      </w:r>
      <w:r w:rsidR="001852F3">
        <w:rPr>
          <w:rFonts w:cstheme="minorBidi" w:hAnsiTheme="minorHAnsi" w:eastAsiaTheme="minorHAnsi" w:asciiTheme="minorHAnsi" w:ascii="黑体" w:hAnsi="黑体" w:eastAsia="黑体" w:cs="黑体"/>
        </w:rPr>
        <w:t xml:space="preserve">损伤对食蟹猴嗅球神经递质的影响</w:t>
      </w:r>
    </w:p>
    <w:p w:rsidR="0018722C">
      <w:pPr>
        <w:topLinePunct/>
      </w:pPr>
      <w:r>
        <w:t>帕金森病的病理特征为黑质致密部的多巴胺神经元大量退化和丢失。采用荧光组织化学、免疫细胞和组织化学方法可以显示出多巴胺能神经元在中枢神经系统的分布，证实嗅球内也存在多巴胺能神经元的分布。我们的实验首先选择观察多巴胺通路上的几种蛋白：DA、D1R、D2R、DARPP32和DAT。多巴胺是神经系统中一类重要的儿茶酚胺类神经递质，人类生命所依赖的躯体运动和思维活动都与多巴胺的功能紧密的联系在一起。多巴胺通过黑质-纹状体通路调节机体的运动功能。研究表明，多巴胺能活力增强可使运动增强，其递质释放可能是一切行为</w:t>
      </w:r>
      <w:r>
        <w:t>反</w:t>
      </w:r>
    </w:p>
    <w:p w:rsidR="0018722C">
      <w:pPr>
        <w:topLinePunct/>
      </w:pPr>
      <w:r>
        <w:t>应的基本条件</w:t>
      </w:r>
      <w:r>
        <w:rPr>
          <w:vertAlign w:val="superscript"/>
          /&gt;
        </w:rPr>
        <w:t>[</w:t>
      </w:r>
      <w:r>
        <w:rPr>
          <w:position w:val="12"/>
          <w:sz w:val="12"/>
        </w:rPr>
        <w:t xml:space="preserve">42~43</w:t>
      </w:r>
      <w:r>
        <w:rPr>
          <w:vertAlign w:val="superscript"/>
          /&gt;
        </w:rPr>
        <w:t>]</w:t>
      </w:r>
      <w:r>
        <w:t>。根据DA对腺苷酸环化酶活力的不同影响和受体识别的特性，提出DA受体有两种类型，即D1R和D2R</w:t>
      </w:r>
      <w:r>
        <w:t xml:space="preserve">. </w:t>
      </w:r>
      <w:r>
        <w:t>D1受体家族兴奋后，Gs被激活，从而催化ATP</w:t>
      </w:r>
      <w:r w:rsidR="001852F3">
        <w:t xml:space="preserve">形成CAMP，激活CAMP依赖性蛋白激酶，催化蛋白质磷酸化，进而改变细胞膜对离子的通透性、调节递质合成酶的活力或导致其他效应。D2受体激活后，抑制AC的活性，减少CAMP生成，并可激活K+通道，使K+外流，K+电导增加，引起细胞膜超极化，并限制电压依赖的Ca2+内流等作用。在多巴胺神经元的靶细胞中有一种D1</w:t>
      </w:r>
      <w:r w:rsidR="001852F3">
        <w:t xml:space="preserve">受体的信号分子，具有被磷酸化的位点而得名为DARPP32</w:t>
      </w:r>
      <w:r>
        <w:t xml:space="preserve">. </w:t>
      </w:r>
      <w:r>
        <w:t>DARPP32是体内调节D1</w:t>
      </w:r>
      <w:r w:rsidR="001852F3">
        <w:t xml:space="preserve">受体功能的重要因子，也可能参与DA和其他递质之间的功能整合</w:t>
      </w:r>
      <w:r>
        <w:rPr>
          <w:vertAlign w:val="superscript"/>
          /&gt;
        </w:rPr>
        <w:t>[</w:t>
      </w:r>
      <w:r>
        <w:rPr>
          <w:position w:val="12"/>
          <w:sz w:val="12"/>
        </w:rPr>
        <w:t xml:space="preserve">44~46</w:t>
      </w:r>
      <w:r>
        <w:rPr>
          <w:vertAlign w:val="superscript"/>
          /&gt;
        </w:rPr>
        <w:t>]</w:t>
      </w:r>
      <w:r>
        <w:t xml:space="preserve">. </w:t>
      </w:r>
      <w:r>
        <w:t>DAT转运释放在突触间隙中的DA重摄取回胞质。通过这五种蛋白在嗅球中的表达，我们可以初步了解嗅球多巴胺通路的概况。</w:t>
      </w:r>
    </w:p>
    <w:p w:rsidR="0018722C">
      <w:pPr>
        <w:topLinePunct/>
      </w:pPr>
      <w:r>
        <w:t>虽然不是直接的联系，多巴胺与帕金森病的嗅觉障碍具有相关性</w:t>
      </w:r>
      <w:r>
        <w:rPr>
          <w:rFonts w:hint="eastAsia"/>
        </w:rPr>
        <w:t>，</w:t>
      </w:r>
      <w:r>
        <w:t>体现在：对</w:t>
      </w:r>
      <w:r>
        <w:t>动物行为学研究明确的表明了多巴胺对嗅觉功能的影响。譬如，大鼠腹腔内注射SKF </w:t>
      </w:r>
      <w:r>
        <w:t>38393</w:t>
      </w:r>
      <w:r>
        <w:t>（</w:t>
      </w:r>
      <w:r>
        <w:rPr>
          <w:spacing w:val="-10"/>
        </w:rPr>
        <w:t>一种</w:t>
      </w:r>
      <w:r>
        <w:t>D1R</w:t>
      </w:r>
      <w:r w:rsidR="001852F3">
        <w:rPr>
          <w:spacing w:val="-4"/>
        </w:rPr>
        <w:t xml:space="preserve">受体的选择性不完全激动剂</w:t>
      </w:r>
      <w:r>
        <w:t>）</w:t>
      </w:r>
      <w:r>
        <w:t xml:space="preserve">增强了动物察觉气味的能力，</w:t>
      </w:r>
      <w:r w:rsidR="001852F3">
        <w:t xml:space="preserve">而</w:t>
      </w:r>
      <w:r>
        <w:t>多巴胺</w:t>
      </w:r>
      <w:r>
        <w:t>D2</w:t>
      </w:r>
      <w:r/>
      <w:r w:rsidR="001852F3">
        <w:t xml:space="preserve">受体</w:t>
      </w:r>
      <w:r>
        <w:t>激动剂</w:t>
      </w:r>
      <w:r>
        <w:t>quinpirole</w:t>
      </w:r>
      <w:r/>
      <w:r w:rsidR="001852F3">
        <w:t xml:space="preserve">则削弱了这种能力</w:t>
      </w:r>
      <w:r>
        <w:rPr>
          <w:vertAlign w:val="superscript"/>
          /&gt;
        </w:rPr>
        <w:t>[</w:t>
      </w:r>
      <w:r>
        <w:rPr>
          <w:vertAlign w:val="superscript"/>
          /&gt;
        </w:rPr>
        <w:t xml:space="preserve">47</w:t>
      </w:r>
      <w:r>
        <w:rPr>
          <w:vertAlign w:val="superscript"/>
          /&gt;
        </w:rPr>
        <w:t>]</w:t>
      </w:r>
      <w:r>
        <w:t>。缺乏</w:t>
      </w:r>
      <w:r>
        <w:t>DAT</w:t>
      </w:r>
      <w:r/>
      <w:r w:rsidR="001852F3">
        <w:t xml:space="preserve">或</w:t>
      </w:r>
      <w:r>
        <w:t>D2R</w:t>
      </w:r>
      <w:r/>
      <w:r w:rsidR="001852F3">
        <w:t xml:space="preserve">的小</w:t>
      </w:r>
      <w:r>
        <w:t>鼠存在着气味辨别能力的不足</w:t>
      </w:r>
      <w:r>
        <w:t>。其二，</w:t>
      </w:r>
      <w:r>
        <w:t>除了黑质密部多巴胺系统的退行性变已证实，中脑腹侧被盖区也存在多巴胺能神经元的退行性变，而中脑腹侧被盖区含黑色素的细胞是投射到中脑边缘系统和嗅结节的多巴胺纤维的主要来源，同样，帕金森病情况下中脑皮质和中脑边缘的多巴胺系统显著地遭到了破坏。值得注意的是，虽然前嗅核的损害是帕金森病的一个重要特征，但即使是正常的人群，多巴胺合成的限速酶——酪氨酸合成酶在该处也是缺乏的。尽管一些研究支持帕金森病的嗅觉障碍能够体现多巴胺系统的损害，也仅限于纹状体。且对于纹状体的研究尚无统一的定论，特别是纹状体的尾部。已有研究发现背侧纹状体，杏仁体，</w:t>
      </w:r>
      <w:r>
        <w:t>海马区</w:t>
      </w:r>
      <w:r>
        <w:t>DAT</w:t>
      </w:r>
      <w:r/>
      <w:r w:rsidR="001852F3">
        <w:t xml:space="preserve">活性和嗅觉功能测试的得分之间存在联系，但这种联系是否体现了因</w:t>
      </w:r>
      <w:r>
        <w:t>果关系也不清楚，不排除</w:t>
      </w:r>
      <w:r>
        <w:t>ACh</w:t>
      </w:r>
      <w:r/>
      <w:r w:rsidR="001852F3">
        <w:t xml:space="preserve">或是</w:t>
      </w:r>
      <w:r>
        <w:t>NE</w:t>
      </w:r>
      <w:r/>
      <w:r w:rsidR="001852F3">
        <w:t xml:space="preserve">对多巴胺能细胞产生了有害的作用</w:t>
      </w:r>
      <w:r>
        <w:rPr>
          <w:vertAlign w:val="superscript"/>
          /&gt;
        </w:rPr>
        <w:t>[</w:t>
      </w:r>
      <w:r>
        <w:rPr>
          <w:vertAlign w:val="superscript"/>
          /&gt;
        </w:rPr>
        <w:t xml:space="preserve">48~49</w:t>
      </w:r>
      <w:r>
        <w:rPr>
          <w:vertAlign w:val="superscript"/>
          /&gt;
        </w:rPr>
        <w:t>]</w:t>
      </w:r>
      <w:r>
        <w:t>。也有研究发现，早期帕金森病患者嗅球内小球周细胞中的酪氨酸羟化酶</w:t>
      </w:r>
      <w:r>
        <w:t>（</w:t>
      </w:r>
      <w:r>
        <w:rPr>
          <w:spacing w:val="1"/>
        </w:rPr>
        <w:t xml:space="preserve">TH</w:t>
      </w:r>
      <w:r>
        <w:t>）</w:t>
      </w:r>
      <w:r>
        <w:t>阳性</w:t>
      </w:r>
      <w:r>
        <w:t>细胞数目约是正常对照者的</w:t>
      </w:r>
      <w:r>
        <w:t>2</w:t>
      </w:r>
      <w:r/>
      <w:r w:rsidR="001852F3">
        <w:t xml:space="preserve">倍，这就提示了疾病早期出现的嗅觉减退可能与嗅</w:t>
      </w:r>
      <w:r>
        <w:t>球中的</w:t>
      </w:r>
      <w:r>
        <w:t>DA</w:t>
      </w:r>
      <w:r/>
      <w:r w:rsidR="001852F3">
        <w:t xml:space="preserve">代偿性增多有关</w:t>
      </w:r>
      <w:r>
        <w:rPr>
          <w:vertAlign w:val="superscript"/>
          /&gt;
        </w:rPr>
        <w:t>[</w:t>
      </w:r>
      <w:r>
        <w:rPr>
          <w:vertAlign w:val="superscript"/>
          <w:position w:val="12"/>
        </w:rPr>
        <w:t xml:space="preserve">50</w:t>
      </w:r>
      <w:r>
        <w:rPr>
          <w:vertAlign w:val="superscript"/>
          /&gt;
        </w:rPr>
        <w:t>]</w:t>
      </w:r>
      <w:r>
        <w:t>。但是随着病情的不断进展，代偿性作用消失后，</w:t>
      </w:r>
      <w:r>
        <w:t>嗅</w:t>
      </w:r>
    </w:p>
    <w:p w:rsidR="0018722C">
      <w:pPr>
        <w:topLinePunct/>
      </w:pPr>
      <w:r>
        <w:t>球中的</w:t>
      </w:r>
      <w:r>
        <w:t>DA</w:t>
      </w:r>
      <w:r/>
      <w:r w:rsidR="001852F3">
        <w:t xml:space="preserve">能神经元数量逐渐减少。总而言之，</w:t>
      </w:r>
      <w:r>
        <w:t>MPTP</w:t>
      </w:r>
      <w:r w:rsidR="001852F3">
        <w:t xml:space="preserve">损伤确实造成了多巴胺能神经元表达的异常。</w:t>
      </w:r>
    </w:p>
    <w:p w:rsidR="0018722C">
      <w:pPr>
        <w:topLinePunct/>
      </w:pPr>
      <w:r>
        <w:t>通过以上的分析和总结，我们可以得出在罹患帕金森病的情况下嗅觉通路的相关脑区存在着多巴胺系统递质的变化，而我们的实验结果也证实：</w:t>
      </w:r>
      <w:r>
        <w:t>1</w:t>
      </w:r>
      <w:r>
        <w:t>.嗅球内存</w:t>
      </w:r>
      <w:r>
        <w:t>在着</w:t>
      </w:r>
      <w:r>
        <w:t>DA, D1R, D2R, DAT, DARPP32</w:t>
      </w:r>
      <w:r/>
      <w:r w:rsidR="001852F3">
        <w:t xml:space="preserve">的表达，这就提示嗅球内存在着一个非常复杂的多巴胺通路。2.</w:t>
      </w:r>
      <w:r w:rsidR="001852F3">
        <w:t xml:space="preserve"> </w:t>
      </w:r>
      <w:r w:rsidR="001852F3">
        <w:t xml:space="preserve">MPTP</w:t>
      </w:r>
      <w:r/>
      <w:r w:rsidR="001852F3">
        <w:t xml:space="preserve">损伤造成了嗅球内</w:t>
      </w:r>
      <w:r>
        <w:t>DA, D1R, D2R, DAT, DARPP32</w:t>
      </w:r>
      <w:r/>
      <w:r w:rsidR="001852F3">
        <w:t xml:space="preserve">表达不同程度的减少。</w:t>
      </w:r>
    </w:p>
    <w:p w:rsidR="0018722C">
      <w:pPr>
        <w:topLinePunct/>
      </w:pPr>
      <w:r>
        <w:t>我们还选择观察ChAT、5-TH和GABA在嗅球中的表达。乙酰胆碱是最早被确定的一种神经递质，神经系统内以ACh为神经递质的神经元称为胆碱能神经元。ACh</w:t>
      </w:r>
      <w:r w:rsidR="001852F3">
        <w:t xml:space="preserve">自身化学性质很不稳定，在生物组织内释放后又极易被胆碱酯酶水解，这给研究</w:t>
      </w:r>
      <w:r>
        <w:t>中枢胆碱能神经元的分布及纤维联系带来了很大的困难。由于</w:t>
      </w:r>
      <w:r>
        <w:t>ChAT是神经元内ACh</w:t>
      </w:r>
      <w:r>
        <w:t>合成的特异酶，与</w:t>
      </w:r>
      <w:r>
        <w:t>ACh</w:t>
      </w:r>
      <w:r>
        <w:t>在中枢神经系统内的分布颇为一致，故而以</w:t>
      </w:r>
      <w:r>
        <w:t>ChAT为检测目标的免疫组织和细胞化学方法此后得到广泛应用。5-羟色胺与多巴胺同属单胺类神经递质，5-</w:t>
      </w:r>
      <w:r>
        <w:t>羟色胺的作用广泛，对包括情绪、焦虑、睡眠、体温、食欲、性行为、</w:t>
      </w:r>
      <w:r>
        <w:t>运动、心血管功能和痛觉等都有调节作用。</w:t>
      </w:r>
      <w:r>
        <w:t>γ-氨基丁酸是中枢神经系统中的抑制性递质，在控制神经兴奋性与信息加工，神经可塑性与网络同步化等方面起到相当重要的作用</w:t>
      </w:r>
      <w:r>
        <w:rPr>
          <w:vertAlign w:val="superscript"/>
          /&gt;
        </w:rPr>
        <w:t>[</w:t>
      </w:r>
      <w:r>
        <w:rPr>
          <w:vertAlign w:val="superscript"/>
          /&gt;
        </w:rPr>
        <w:t xml:space="preserve">50</w:t>
      </w:r>
      <w:r>
        <w:rPr>
          <w:vertAlign w:val="superscript"/>
          /&gt;
        </w:rPr>
        <w:t>]</w:t>
      </w:r>
      <w:r>
        <w:t>。在我们的实验中，通过免疫组化的方法探究这些神经递质在是否在食蟹猴嗅球中有表达及它们的分布情况，还有MPTP损伤对食蟹猴嗅球中各神经递质表达的影响。</w:t>
      </w:r>
    </w:p>
    <w:p w:rsidR="0018722C">
      <w:pPr>
        <w:topLinePunct/>
      </w:pPr>
      <w:r>
        <w:t>我们的实验发现了</w:t>
      </w:r>
      <w:r>
        <w:t>MPTP</w:t>
      </w:r>
      <w:r/>
      <w:r w:rsidR="001852F3">
        <w:t xml:space="preserve">损伤后，嗅球中</w:t>
      </w:r>
      <w:r>
        <w:t>ChAT、5-HT</w:t>
      </w:r>
      <w:r/>
      <w:r w:rsidR="001852F3">
        <w:t xml:space="preserve">和</w:t>
      </w:r>
      <w:r>
        <w:t>GABA</w:t>
      </w:r>
      <w:r/>
      <w:r w:rsidR="001852F3">
        <w:t xml:space="preserve">的表达量下降。</w:t>
      </w:r>
      <w:r>
        <w:t>我们采用的是食蟹猴</w:t>
      </w:r>
      <w:r>
        <w:t>MPTP</w:t>
      </w:r>
      <w:r/>
      <w:r w:rsidR="001852F3">
        <w:t xml:space="preserve">系统性帕金森模型。</w:t>
      </w:r>
      <w:r>
        <w:t>MPTP</w:t>
      </w:r>
      <w:r/>
      <w:r w:rsidR="001852F3">
        <w:t xml:space="preserve">是偶然被发现的具有致</w:t>
      </w:r>
      <w:r>
        <w:t>PD</w:t>
      </w:r>
      <w:r/>
      <w:r w:rsidR="001852F3">
        <w:t xml:space="preserve">样</w:t>
      </w:r>
      <w:r>
        <w:t>作用的有毒化合物，以后，发展成为</w:t>
      </w:r>
      <w:r>
        <w:t>PD</w:t>
      </w:r>
      <w:r/>
      <w:r w:rsidR="001852F3">
        <w:t xml:space="preserve">实验研究模型。可以认为这是迄今最接近</w:t>
      </w:r>
      <w:r>
        <w:t>临床发病的</w:t>
      </w:r>
      <w:r>
        <w:t>PD</w:t>
      </w:r>
      <w:r/>
      <w:r w:rsidR="001852F3">
        <w:t xml:space="preserve">实验动物模型。</w:t>
      </w:r>
      <w:r>
        <w:t>MPTP</w:t>
      </w:r>
      <w:r/>
      <w:r w:rsidR="001852F3">
        <w:t xml:space="preserve">的脂溶性高，容易通过血-脑屏障。在脑内，</w:t>
      </w:r>
      <w:r w:rsidR="001852F3">
        <w:t xml:space="preserve">它可被胶质细胞摄取，经单胺氧化酶-B</w:t>
      </w:r>
      <w:r/>
      <w:r w:rsidR="001852F3">
        <w:t xml:space="preserve">的催化生成</w:t>
      </w:r>
      <w:r>
        <w:t>MPDP</w:t>
      </w:r>
      <w:r>
        <w:t>﹢</w:t>
      </w:r>
      <w:r>
        <w:rPr>
          <w:spacing w:val="-2"/>
          <w:rFonts w:hint="eastAsia"/>
        </w:rPr>
        <w:t>，</w:t>
      </w:r>
      <w:r w:rsidR="001852F3">
        <w:t xml:space="preserve">再生成</w:t>
      </w:r>
      <w:r>
        <w:t>MPP</w:t>
      </w:r>
      <w:r>
        <w:t>﹢</w:t>
      </w:r>
      <w:r>
        <w:t>。MPP</w:t>
      </w:r>
      <w:r>
        <w:rPr>
          <w:vertAlign w:val="superscript"/>
          /&gt;
        </w:rPr>
        <w:t>+</w:t>
      </w:r>
      <w:r>
        <w:t>通</w:t>
      </w:r>
      <w:r>
        <w:t>过</w:t>
      </w:r>
      <w:r>
        <w:t>DA</w:t>
      </w:r>
      <w:r/>
      <w:r w:rsidR="001852F3">
        <w:t xml:space="preserve">转运体被转运到神经元。在神经元内的</w:t>
      </w:r>
      <w:r>
        <w:t>MPP</w:t>
      </w:r>
      <w:r>
        <w:rPr>
          <w:vertAlign w:val="superscript"/>
          /&gt;
        </w:rPr>
        <w:t>+</w:t>
      </w:r>
      <w:r>
        <w:t>又可以通过抑制线粒体功能和氧</w:t>
      </w:r>
      <w:r>
        <w:t>化应激两条通路诱导</w:t>
      </w:r>
      <w:r>
        <w:t>DA</w:t>
      </w:r>
      <w:r/>
      <w:r w:rsidR="001852F3">
        <w:t xml:space="preserve">神经元死亡。</w:t>
      </w:r>
      <w:r>
        <w:t>MPP</w:t>
      </w:r>
      <w:r>
        <w:t>﹢</w:t>
      </w:r>
      <w:r>
        <w:t>选择性地抑制线粒体复合物Ⅰ的活性，</w:t>
      </w:r>
      <w:r w:rsidR="001852F3">
        <w:t xml:space="preserve">影响线粒体电子链的传递与氧化磷酸化，使细胞的能量供给障碍，继发性激活</w:t>
      </w:r>
      <w:r w:rsidR="001852F3">
        <w:t>谷</w:t>
      </w:r>
    </w:p>
    <w:p w:rsidR="0018722C">
      <w:pPr>
        <w:topLinePunct/>
      </w:pPr>
      <w:r>
        <w:t>氨酸介导的神经毒机制，使细胞内钙离子的浓度升高，从而使下游细胞损伤信号</w:t>
      </w:r>
      <w:r>
        <w:t>转导途径激活，导致细胞死亡。此外，在</w:t>
      </w:r>
      <w:r>
        <w:t>MPP</w:t>
      </w:r>
      <w:r>
        <w:t>﹢</w:t>
      </w:r>
      <w:r>
        <w:t>代谢中产生大量的自由基，形成的自由基可催化细胞的氧化应激过程，从而诱导细胞氧化损伤，导致细胞功能障碍和死亡。越来越多的神经递质被发现，机制毒理学也在不断发展，神经毒性的研究领域迅速发展</w:t>
      </w:r>
      <w:r>
        <w:rPr>
          <w:vertAlign w:val="superscript"/>
          /&gt;
        </w:rPr>
        <w:t>[</w:t>
      </w:r>
      <w:r>
        <w:rPr>
          <w:vertAlign w:val="superscript"/>
          /&gt;
        </w:rPr>
        <w:t xml:space="preserve">51~52</w:t>
      </w:r>
      <w:r>
        <w:rPr>
          <w:vertAlign w:val="superscript"/>
          /&gt;
        </w:rPr>
        <w:t>]</w:t>
      </w:r>
      <w:r>
        <w:t>。同时，相关的受体及其亚型的知识也日益丰富，我们逐渐认</w:t>
      </w:r>
      <w:r>
        <w:t>识到，毒性物质对神经递质系统的影响是多方面的：合成或降解酶，突触前囊泡或特化的受体等等。我们考虑</w:t>
      </w:r>
      <w:r>
        <w:t>MPTP</w:t>
      </w:r>
      <w:r/>
      <w:r w:rsidR="001852F3">
        <w:t xml:space="preserve">的神经毒性作用造成了食蟹猴嗅球中</w:t>
      </w:r>
      <w:r>
        <w:t>ChAT、5-HT、GABA</w:t>
      </w:r>
      <w:r/>
      <w:r w:rsidR="001852F3">
        <w:t xml:space="preserve">表达量的下降。</w:t>
      </w:r>
    </w:p>
    <w:p w:rsidR="0018722C">
      <w:pPr>
        <w:topLinePunct/>
      </w:pPr>
      <w:r>
        <w:rPr>
          <w:rFonts w:cstheme="minorBidi" w:hAnsiTheme="minorHAnsi" w:eastAsiaTheme="minorHAnsi" w:asciiTheme="minorHAnsi" w:ascii="黑体" w:hAnsi="黑体" w:eastAsia="黑体" w:cs="黑体"/>
        </w:rPr>
        <w:t>MPTP</w:t>
      </w:r>
      <w:r w:rsidR="001852F3">
        <w:rPr>
          <w:rFonts w:cstheme="minorBidi" w:hAnsiTheme="minorHAnsi" w:eastAsiaTheme="minorHAnsi" w:asciiTheme="minorHAnsi" w:ascii="黑体" w:hAnsi="黑体" w:eastAsia="黑体" w:cs="黑体"/>
        </w:rPr>
        <w:t xml:space="preserve">损伤对食蟹猴嗅球胶质细胞的影响</w:t>
      </w:r>
    </w:p>
    <w:p w:rsidR="0018722C">
      <w:pPr>
        <w:topLinePunct/>
      </w:pPr>
      <w:r>
        <w:t>神经胶质细胞又称胶质细胞，是神经组织中除神经元外另一大类细胞，其数量为神经元的10~50倍</w:t>
      </w:r>
      <w:r>
        <w:t>，</w:t>
      </w:r>
      <w:r>
        <w:t>胶质细胞体通常较小</w:t>
      </w:r>
      <w:r>
        <w:t>，</w:t>
      </w:r>
      <w:r>
        <w:t>中枢神经系统的胶质细胞主要包括星形胶质细胞，少突胶质细胞和小胶质细胞。胶质细胞的主要功能包括对神经元支持、分隔绝缘、形成髓鞘、营养，促进神经元的修复和再生，参与神经元的递质传递</w:t>
      </w:r>
      <w:r>
        <w:t>、</w:t>
      </w:r>
      <w:r>
        <w:t>代谢</w:t>
      </w:r>
      <w:r>
        <w:t>，</w:t>
      </w:r>
      <w:r>
        <w:t>神经系统的发育和神经系统的病理</w:t>
      </w:r>
      <w:r>
        <w:t>，</w:t>
      </w:r>
      <w:r>
        <w:t>参与血-脑屏障的形成等</w:t>
      </w:r>
      <w:r>
        <w:t>。</w:t>
      </w:r>
      <w:r>
        <w:t>小胶质细胞在中枢神经系统中分布较广</w:t>
      </w:r>
      <w:r>
        <w:rPr>
          <w:rFonts w:hint="eastAsia"/>
        </w:rPr>
        <w:t>，</w:t>
      </w:r>
      <w:r/>
      <w:r w:rsidR="001852F3">
        <w:t xml:space="preserve">是免疫细胞。小胶质细胞一般处于静息状态</w:t>
      </w:r>
      <w:r>
        <w:rPr>
          <w:rFonts w:hint="eastAsia"/>
        </w:rPr>
        <w:t>，</w:t>
      </w:r>
      <w:r/>
      <w:r>
        <w:t>中枢神经系统内任何很小的病理性变化都可激活小胶质细胞</w:t>
      </w:r>
      <w:r>
        <w:rPr>
          <w:rFonts w:hint="eastAsia"/>
        </w:rPr>
        <w:t>，</w:t>
      </w:r>
      <w:r/>
      <w:r>
        <w:t>激活的小胶质细胞可能导致神经细胞的死亡</w:t>
      </w:r>
      <w:r>
        <w:rPr>
          <w:rFonts w:hint="eastAsia"/>
        </w:rPr>
        <w:t>，</w:t>
      </w:r>
      <w:r w:rsidR="001852F3">
        <w:t>从而进一步加重中枢神经系统的损伤</w:t>
      </w:r>
      <w:r>
        <w:t>。</w:t>
      </w:r>
      <w:r>
        <w:t>中枢神经系统中数目最多的一种细胞是星形胶质细胞，它是胶质细胞的主要类别，几乎具有胶质细胞的所有功能。脑损伤或病理因素可以激活星形胶质细胞，激活后星形胶质细胞能生成和释放多种神经递质和神经活性物质，在受体、离子通道、抗原</w:t>
      </w:r>
      <w:r>
        <w:t>提</w:t>
      </w:r>
      <w:r>
        <w:t>呈、基因转录等多个方面参与神经疾病的发病过程。</w:t>
      </w:r>
    </w:p>
    <w:p w:rsidR="0018722C">
      <w:pPr>
        <w:topLinePunct/>
      </w:pPr>
      <w:r>
        <w:t>PD</w:t>
      </w:r>
      <w:r/>
      <w:r w:rsidR="001852F3">
        <w:t xml:space="preserve">患者和长期暴露于</w:t>
      </w:r>
      <w:r>
        <w:t>MPTP</w:t>
      </w:r>
      <w:r/>
      <w:r w:rsidR="001852F3">
        <w:t xml:space="preserve">的黑质和纹状体内有胶质增生和反应性小胶质细胞</w:t>
      </w:r>
      <w:r>
        <w:t>的现象。</w:t>
      </w:r>
      <w:r w:rsidR="001852F3">
        <w:t xml:space="preserve">用</w:t>
      </w:r>
      <w:r>
        <w:t>MPTP</w:t>
      </w:r>
      <w:r/>
      <w:r w:rsidR="001852F3">
        <w:t xml:space="preserve">处理后，小鼠黑质有一过性胶质反应以及</w:t>
      </w:r>
      <w:r>
        <w:t>IL-6</w:t>
      </w:r>
      <w:r/>
      <w:r w:rsidR="001852F3">
        <w:t xml:space="preserve">增加。在</w:t>
      </w:r>
      <w:r>
        <w:t>MPTP</w:t>
      </w:r>
      <w:r w:rsidR="001852F3">
        <w:t xml:space="preserve">氧化代谢中胶质细胞起重要作用，包括过氧化物形成，谷氨酸释放，生长因子合</w:t>
      </w:r>
      <w:r>
        <w:t>成增加等等。鉴于</w:t>
      </w:r>
      <w:r>
        <w:t>PD</w:t>
      </w:r>
      <w:r/>
      <w:r w:rsidR="001852F3">
        <w:t xml:space="preserve">发病过程和胶质细胞的关系，我们的实验通过免疫组化的方</w:t>
      </w:r>
      <w:r>
        <w:t>法观察</w:t>
      </w:r>
      <w:r>
        <w:t>MPTP</w:t>
      </w:r>
      <w:r/>
      <w:r w:rsidR="001852F3">
        <w:t xml:space="preserve">损伤是否对嗅球中的胶质细胞产生了影响。我们选用两种抗体：抗</w:t>
      </w:r>
      <w:r>
        <w:t>Iba1</w:t>
      </w:r>
      <w:r>
        <w:t>抗体，抗</w:t>
      </w:r>
      <w:r>
        <w:t>GFAP</w:t>
      </w:r>
      <w:r/>
      <w:r w:rsidR="001852F3">
        <w:t xml:space="preserve">抗体。</w:t>
      </w:r>
      <w:r>
        <w:t>Iba1</w:t>
      </w:r>
      <w:r/>
      <w:r w:rsidR="001852F3">
        <w:t xml:space="preserve">被认为是小胶质细胞的标记蛋白。</w:t>
      </w:r>
      <w:r>
        <w:t>GFAP</w:t>
      </w:r>
      <w:r/>
      <w:r w:rsidR="001852F3">
        <w:t xml:space="preserve">被认为是星</w:t>
      </w:r>
      <w:r w:rsidR="001852F3">
        <w:t>形</w:t>
      </w:r>
    </w:p>
    <w:p w:rsidR="0018722C">
      <w:pPr>
        <w:topLinePunct/>
      </w:pPr>
      <w:r>
        <w:t>胶质细胞的特征性抗原，用来对星形胶质细胞进行标记。我们的实验观察这两种标记蛋白在嗅球中的分布情况以及</w:t>
      </w:r>
      <w:r w:rsidR="001852F3">
        <w:t xml:space="preserve">MPTP</w:t>
      </w:r>
      <w:r w:rsidR="001852F3">
        <w:t xml:space="preserve">损伤对它们表达情况的影响，以此作</w:t>
      </w:r>
      <w:r w:rsidR="001852F3">
        <w:t>为</w:t>
      </w:r>
    </w:p>
    <w:p w:rsidR="0018722C">
      <w:pPr>
        <w:topLinePunct/>
      </w:pPr>
      <w:r>
        <w:t>MPTP</w:t>
      </w:r>
      <w:r w:rsidR="001852F3">
        <w:t xml:space="preserve">损伤对胶质细胞影响的一个反应</w:t>
      </w:r>
    </w:p>
    <w:p w:rsidR="0018722C">
      <w:pPr>
        <w:topLinePunct/>
      </w:pPr>
      <w:r>
        <w:t>传统的观点认为星形胶质细胞的功能是对中枢神经系统结构支持﹑营养和保护。随着研究的深入，对星形胶质细胞的够功能有了进一步的了解。星形胶质细</w:t>
      </w:r>
      <w:r>
        <w:t>胞是中枢神经系统内主要的胶质细胞。它的功能广泛，包括</w:t>
      </w:r>
      <w:r>
        <w:rPr>
          <w:rFonts w:hint="eastAsia"/>
        </w:rPr>
        <w:t>：</w:t>
      </w:r>
      <w:r>
        <w:t>在神经系统发育时期引导神经元迁移；修复与再生作用；参与神经系统免疫；参与神经递质的合成与</w:t>
      </w:r>
      <w:r>
        <w:t>代谢；维持神经系统内环境稳定；参与包括血-脑屏障在内的脑屏障形成；星形胶质细胞具有多种神经递质的受体。小胶质细胞是存在于中枢神经系统的特化的免疫细胞，形成了中枢神经的局部免疫系统。不同的生理或病理情况下，在成年的中枢神经系统可观察到不同形态的小胶质细胞。而当中枢神经系统损伤以后小胶质细胞被激活增殖，形态也发生变化，类似于吞噬细胞样，粗大，此时称为吞噬性小胶质细胞。小胶质细胞除吞噬作用外，它还具有抗原提呈作用，也可作为免疫效应细胞分泌多种细胞因子如IL</w:t>
      </w:r>
      <w:r>
        <w:t>、</w:t>
      </w:r>
      <w:r>
        <w:t>TNF</w:t>
      </w:r>
      <w:r>
        <w:t>等。神经胶质细胞与神经系统疾病密切相关。例如星形胶质细胞含单胺氧化酶B</w:t>
      </w:r>
      <w:r>
        <w:t>，该酶能把</w:t>
      </w:r>
      <w:r>
        <w:t>MPTP转变成有毒的MPP</w:t>
      </w:r>
      <w:r>
        <w:t>﹢</w:t>
      </w:r>
      <w:r>
        <w:t>，后者可损伤中脑的多巴胺能神经元而引起震颤性麻痹，越来越多的证据显示胶质细胞参与了帕金森病的发病机制。既然PD发病过程存在炎症反应和免疫异常，胶质细胞在其中发挥的作用越来越为人们所重视。在我们的实验中观察到GFAP和Iba1的阳性物质在MPTP损伤后是轻度增加的，这提示MPTP损伤后星形胶质细胞和小胶质细胞可能被一定程度的激活或增殖，而TNF-α表达量上升，提示MPTP损伤造成了炎症反应。</w:t>
      </w:r>
    </w:p>
    <w:p w:rsidR="0018722C">
      <w:pPr>
        <w:topLinePunct/>
      </w:pPr>
      <w:r>
        <w:rPr>
          <w:rFonts w:cstheme="minorBidi" w:hAnsiTheme="minorHAnsi" w:eastAsiaTheme="minorHAnsi" w:asciiTheme="minorHAnsi" w:ascii="黑体" w:hAnsi="黑体" w:eastAsia="黑体" w:cs="黑体"/>
        </w:rPr>
        <w:t>MPTP损伤对食蟹猴嗅球凋亡信号表达的影响</w:t>
      </w:r>
    </w:p>
    <w:p w:rsidR="0018722C">
      <w:pPr>
        <w:topLinePunct/>
      </w:pPr>
      <w:r>
        <w:t>虽然帕金森病的机制尚不明了，神经元的凋亡已被证明涉及其中。细胞凋亡是指细胞在一定的生理或病理条件下遵循自身的程序自己结束生命的过程。由于这种死亡过程是由基因控制的自杀程序活化引起的主动性死亡，因此也称为程序性细胞死亡。一般而言，细胞凋亡是一个形态学概念，细胞凋亡的进程在形态学上可以分为三个阶段，1.凋亡的起始主要表现为细胞表面的特化结构消失，内</w:t>
      </w:r>
      <w:r>
        <w:t>质</w:t>
      </w:r>
    </w:p>
    <w:p w:rsidR="0018722C">
      <w:pPr>
        <w:topLinePunct/>
      </w:pPr>
      <w:r>
        <w:t>网腔膨胀，并与质膜融合，染色质固缩形成新月形等边集现象，</w:t>
      </w:r>
      <w:r>
        <w:t>2</w:t>
      </w:r>
      <w:r>
        <w:t>.凋亡小体的形成，染色质断裂为大小不等的片段，与一些细胞器一起被返折的细胞膜包围，以</w:t>
      </w:r>
      <w:r>
        <w:t>出泡的方式形成芽状突起，逐渐与细胞分离，形成凋亡小体</w:t>
      </w:r>
      <w:r>
        <w:t>3</w:t>
      </w:r>
      <w:r>
        <w:rPr>
          <w:rFonts w:hint="eastAsia"/>
        </w:rPr>
        <w:t>。</w:t>
      </w:r>
      <w:r>
        <w:t>凋亡小体被邻近的细胞吞噬清除。形态学检测是鉴定细胞凋亡最可靠的方法之一，主要是通过光学显微镜，荧光显微镜和电子显微镜对活细胞以及经过化学，荧光或电子染色处理的细胞和组织切片进行形态学观察，根据细胞凋亡时发生的形态学变化特征进行鉴定和区别坏死细胞。</w:t>
      </w:r>
    </w:p>
    <w:p w:rsidR="0018722C">
      <w:pPr>
        <w:topLinePunct/>
      </w:pPr>
      <w:r>
        <w:t>细胞内外的许多信号刺激可以诱导细胞发生凋亡，能诱导细胞凋亡的因素很多，物理性，化学性，病原体，细胞的缺血，缺氧，缺乏生长必需的生长因子或激素，营养耗尽或炎症反应等也可导致细胞凋亡。诱导凋亡的信号虽多种多样，</w:t>
      </w:r>
      <w:r w:rsidR="001852F3">
        <w:t xml:space="preserve">但凋亡的生化特征及死亡通路却相当保守，目前在哺乳动物细胞中了解比较清楚的凋亡信号通路有两条：一条是细胞表面死亡受体介导的细胞信号通路，另一条是以线粒体为核心的细胞凋亡信号通路。除了细胞外部信号分子可以通过与细胞表面相应的死亡受体结合导致细胞凋亡外，细胞内源性信号分子也可以激发细胞凋亡，能通过损伤线粒体而导致细胞凋亡。研究证实，线粒体在细胞凋亡中处于</w:t>
      </w:r>
      <w:r>
        <w:t>凋亡调控的中心位置，很多</w:t>
      </w:r>
      <w:r>
        <w:t>Bcl-2</w:t>
      </w:r>
      <w:r/>
      <w:r w:rsidR="001852F3">
        <w:t xml:space="preserve">家族的蛋白如</w:t>
      </w:r>
      <w:r>
        <w:t>Bcl-2</w:t>
      </w:r>
      <w:r/>
      <w:r w:rsidR="001852F3">
        <w:t xml:space="preserve">等都定位于线粒体膜上，</w:t>
      </w:r>
      <w:r w:rsidR="001852F3">
        <w:t xml:space="preserve">Bcl-2</w:t>
      </w:r>
      <w:r/>
      <w:r w:rsidR="001852F3">
        <w:t xml:space="preserve">通过阻止</w:t>
      </w:r>
      <w:r>
        <w:t>Cytc</w:t>
      </w:r>
      <w:r/>
      <w:r w:rsidR="001852F3">
        <w:t xml:space="preserve">从线粒体释放来抑制凋亡，活化的</w:t>
      </w:r>
      <w:r>
        <w:t>caspase 8</w:t>
      </w:r>
      <w:r>
        <w:rPr>
          <w:rFonts w:hint="eastAsia"/>
        </w:rPr>
        <w:t>，</w:t>
      </w:r>
      <w:r/>
      <w:r w:rsidR="001852F3">
        <w:t xml:space="preserve">它一方面作</w:t>
      </w:r>
      <w:r>
        <w:t>用于</w:t>
      </w:r>
      <w:r>
        <w:t>procaspase 3</w:t>
      </w:r>
      <w:r>
        <w:rPr>
          <w:rFonts w:hint="eastAsia"/>
        </w:rPr>
        <w:t>，</w:t>
      </w:r>
      <w:r/>
      <w:r w:rsidR="001852F3">
        <w:t xml:space="preserve">另一方面催化</w:t>
      </w:r>
      <w:r>
        <w:t>Bid</w:t>
      </w:r>
      <w:r/>
      <w:r w:rsidR="001852F3">
        <w:t xml:space="preserve">裂解成</w:t>
      </w:r>
      <w:r>
        <w:t>2</w:t>
      </w:r>
      <w:r/>
      <w:r w:rsidR="001852F3">
        <w:t xml:space="preserve">个片段，其中含</w:t>
      </w:r>
      <w:r>
        <w:t>BH3</w:t>
      </w:r>
      <w:r/>
      <w:r w:rsidR="001852F3">
        <w:t xml:space="preserve">结构域的</w:t>
      </w:r>
      <w:r>
        <w:t>C-</w:t>
      </w:r>
      <w:r>
        <w:t>端片段被运送到线粒体，引起线粒体内</w:t>
      </w:r>
      <w:r>
        <w:t>Cytc</w:t>
      </w:r>
      <w:r/>
      <w:r w:rsidR="001852F3">
        <w:t xml:space="preserve">高效释放，引起线粒体内</w:t>
      </w:r>
      <w:r>
        <w:t>Cytc</w:t>
      </w:r>
      <w:r/>
      <w:r w:rsidR="001852F3">
        <w:t xml:space="preserve">高效</w:t>
      </w:r>
      <w:r>
        <w:t>释放。中枢神经系统不同部位特殊类型神经元的丧失是各种神经退行性疾病的病理特点，细胞凋亡与神经元的丢失密切相关。</w:t>
      </w:r>
    </w:p>
    <w:p w:rsidR="0018722C">
      <w:pPr>
        <w:topLinePunct/>
      </w:pPr>
      <w:r>
        <w:t>细胞凋亡参与神经细胞的发育和老化的生理和病理过程。凋亡可能也参与</w:t>
      </w:r>
      <w:r>
        <w:t>PD</w:t>
      </w:r>
      <w:r w:rsidR="001852F3">
        <w:t xml:space="preserve">的发病</w:t>
      </w:r>
      <w:r>
        <w:rPr>
          <w:vertAlign w:val="superscript"/>
          /&gt;
        </w:rPr>
        <w:t>[</w:t>
      </w:r>
      <w:r>
        <w:rPr>
          <w:vertAlign w:val="superscript"/>
          /&gt;
        </w:rPr>
        <w:t xml:space="preserve">53</w:t>
      </w:r>
      <w:r>
        <w:rPr>
          <w:vertAlign w:val="superscript"/>
          /&gt;
        </w:rPr>
        <w:t>]</w:t>
      </w:r>
      <w:r>
        <w:t>。线粒体膜通透性发生变化时，线粒体释放细胞色素</w:t>
      </w:r>
      <w:r>
        <w:t>C</w:t>
      </w:r>
      <w:r/>
      <w:r w:rsidR="001852F3">
        <w:t xml:space="preserve">和凋亡蛋白，这</w:t>
      </w:r>
      <w:r>
        <w:t>两种作用的结果均可能诱导细胞内的凋亡信号转导分子的活化，从而引起神经细</w:t>
      </w:r>
      <w:r>
        <w:t>胞的凋亡。人们研究观察到，</w:t>
      </w:r>
      <w:r>
        <w:t>MPP</w:t>
      </w:r>
      <w:r>
        <w:t>﹢</w:t>
      </w:r>
      <w:r>
        <w:t>在体外可以诱导多种细胞株的凋亡。小鼠用</w:t>
      </w:r>
      <w:r>
        <w:t>MPTP</w:t>
      </w:r>
      <w:r>
        <w:t>处理后，黑质出现</w:t>
      </w:r>
      <w:r>
        <w:t>DNA</w:t>
      </w:r>
      <w:r/>
      <w:r w:rsidR="001852F3">
        <w:t xml:space="preserve">片段化。</w:t>
      </w:r>
      <w:r>
        <w:t>MPTP</w:t>
      </w:r>
      <w:r/>
      <w:r w:rsidR="001852F3">
        <w:t xml:space="preserve">处理后小鼠黑质</w:t>
      </w:r>
      <w:r>
        <w:t>bax</w:t>
      </w:r>
      <w:r>
        <w:t> </w:t>
      </w:r>
      <w:r>
        <w:t>mRNA</w:t>
      </w:r>
      <w:r/>
      <w:r w:rsidR="001852F3">
        <w:t xml:space="preserve">及其蛋白增加，而</w:t>
      </w:r>
      <w:r>
        <w:t>Bcl-2</w:t>
      </w:r>
      <w:r/>
      <w:r w:rsidR="001852F3">
        <w:t xml:space="preserve">和</w:t>
      </w:r>
      <w:r>
        <w:t>BclX</w:t>
      </w:r>
      <w:r>
        <w:rPr>
          <w:vertAlign w:val="subscript"/>
          /&gt;
        </w:rPr>
        <w:t>L</w:t>
      </w:r>
      <w:r>
        <w:t>蛋白减少；而神经元表达</w:t>
      </w:r>
      <w:r>
        <w:t>Bcl-2</w:t>
      </w:r>
      <w:r/>
      <w:r w:rsidR="001852F3">
        <w:t xml:space="preserve">或</w:t>
      </w:r>
      <w:r>
        <w:t>Bax</w:t>
      </w:r>
      <w:r/>
      <w:r w:rsidR="001852F3">
        <w:t xml:space="preserve">缺陷的动物均可以抵抗</w:t>
      </w:r>
      <w:r>
        <w:t>MPT</w:t>
      </w:r>
      <w:r>
        <w:t>P</w:t>
      </w:r>
    </w:p>
    <w:p w:rsidR="0018722C">
      <w:pPr>
        <w:topLinePunct/>
      </w:pPr>
      <w:r>
        <w:t>的神经毒性。阻断线粒体孔开放的药物可减弱</w:t>
      </w:r>
      <w:r>
        <w:t>MPP</w:t>
      </w:r>
      <w:r>
        <w:rPr>
          <w:vertAlign w:val="superscript"/>
          /&gt;
        </w:rPr>
        <w:t>+</w:t>
      </w:r>
      <w:r>
        <w:t>诱导的凋亡，而使之保持开放</w:t>
      </w:r>
      <w:r>
        <w:t>的药物则增强</w:t>
      </w:r>
      <w:r>
        <w:t>MPP</w:t>
      </w:r>
      <w:r>
        <w:rPr>
          <w:vertAlign w:val="superscript"/>
          /&gt;
        </w:rPr>
        <w:t>+</w:t>
      </w:r>
      <w:r>
        <w:t>的凋亡作用。</w:t>
      </w:r>
      <w:r>
        <w:t>MPTP</w:t>
      </w:r>
      <w:r/>
      <w:r w:rsidR="001852F3">
        <w:t xml:space="preserve">处理后，小鼠黑质出现细胞色素</w:t>
      </w:r>
      <w:r>
        <w:t>C</w:t>
      </w:r>
      <w:r/>
      <w:r w:rsidR="001852F3">
        <w:t xml:space="preserve">激活</w:t>
      </w:r>
      <w:r>
        <w:t>caspase</w:t>
      </w:r>
      <w:r>
        <w:t>，使</w:t>
      </w:r>
      <w:r>
        <w:t>caspase</w:t>
      </w:r>
      <w:r/>
      <w:r w:rsidR="001852F3">
        <w:t xml:space="preserve">活性升高。另外，</w:t>
      </w:r>
      <w:r>
        <w:t>caspase</w:t>
      </w:r>
      <w:r/>
      <w:r w:rsidR="001852F3">
        <w:t xml:space="preserve">抑制可降低</w:t>
      </w:r>
      <w:r>
        <w:t>MPTP</w:t>
      </w:r>
      <w:r/>
      <w:r w:rsidR="001852F3">
        <w:t xml:space="preserve">的神经毒性。在</w:t>
      </w:r>
      <w:r>
        <w:t>体外用</w:t>
      </w:r>
      <w:r>
        <w:t>antisense</w:t>
      </w:r>
      <w:r/>
      <w:r w:rsidR="001852F3">
        <w:t xml:space="preserve">阻断</w:t>
      </w:r>
      <w:r>
        <w:t>caspase</w:t>
      </w:r>
      <w:r/>
      <w:r w:rsidR="001852F3">
        <w:t xml:space="preserve">蛋白合成后可阻止凋亡。以上证据均表明线粒体</w:t>
      </w:r>
      <w:r>
        <w:t>依赖的</w:t>
      </w:r>
      <w:r>
        <w:t>caspase</w:t>
      </w:r>
      <w:r/>
      <w:r w:rsidR="001852F3">
        <w:t xml:space="preserve">凋亡通路参与</w:t>
      </w:r>
      <w:r>
        <w:t>PD</w:t>
      </w:r>
      <w:r/>
      <w:r w:rsidR="001852F3">
        <w:t xml:space="preserve">的发病。</w:t>
      </w:r>
      <w:r w:rsidR="001852F3">
        <w:t>近年</w:t>
      </w:r>
      <w:r w:rsidR="001852F3">
        <w:t>来的研究表明，线粒体功能异常</w:t>
      </w:r>
      <w:r w:rsidR="001852F3">
        <w:t>与</w:t>
      </w:r>
    </w:p>
    <w:p w:rsidR="0018722C">
      <w:pPr>
        <w:topLinePunct/>
      </w:pPr>
      <w:r>
        <w:t>PD</w:t>
      </w:r>
      <w:r/>
      <w:r w:rsidR="001852F3">
        <w:t xml:space="preserve">的发病密切相关。例如全身使用线粒体复合体Ⅰ抑制剂鱼藤酮可以选择性的引</w:t>
      </w:r>
      <w:r>
        <w:t>起黑质多巴胺能神经元丢失以及</w:t>
      </w:r>
      <w:r>
        <w:t>Lewy</w:t>
      </w:r>
      <w:r/>
      <w:r w:rsidR="001852F3">
        <w:t xml:space="preserve">小体的形成。在</w:t>
      </w:r>
      <w:r>
        <w:t>PD</w:t>
      </w:r>
      <w:r/>
      <w:r w:rsidR="001852F3">
        <w:t xml:space="preserve">的黑质内，线粒体电子</w:t>
      </w:r>
      <w:r>
        <w:t>传递链的复合体活性降低，并与辅酶</w:t>
      </w:r>
      <w:r>
        <w:t>Q</w:t>
      </w:r>
      <w:r>
        <w:rPr>
          <w:vertAlign w:val="subscript"/>
          /&gt;
        </w:rPr>
        <w:t>10</w:t>
      </w:r>
      <w:r>
        <w:t>水平变化相平行。线粒体复合体Ⅰ被抑制</w:t>
      </w:r>
      <w:r>
        <w:t>可以导致线粒体的耗氧量增加，从而导致氧化加强，自由基产生增加，后者导致</w:t>
      </w:r>
      <w:r>
        <w:t>氧化应激损伤加剧，引起细胞死亡。而</w:t>
      </w:r>
      <w:r>
        <w:t>MPP</w:t>
      </w:r>
      <w:r>
        <w:t>﹢</w:t>
      </w:r>
      <w:r>
        <w:t>选择性的抑制线粒体复合物Ⅰ的活性，</w:t>
      </w:r>
      <w:r>
        <w:t>这也是</w:t>
      </w:r>
      <w:r>
        <w:t>MPTP</w:t>
      </w:r>
      <w:r/>
      <w:r w:rsidR="001852F3">
        <w:t xml:space="preserve">作为</w:t>
      </w:r>
      <w:r>
        <w:t>PD</w:t>
      </w:r>
      <w:r/>
      <w:r w:rsidR="001852F3">
        <w:t xml:space="preserve">实验研究模型的基础。</w:t>
      </w:r>
    </w:p>
    <w:p w:rsidR="0018722C">
      <w:pPr>
        <w:topLinePunct/>
      </w:pPr>
      <w:r>
        <w:t>这里我们以免疫组化</w:t>
      </w:r>
      <w:r>
        <w:t>SABC</w:t>
      </w:r>
      <w:r/>
      <w:r w:rsidR="001852F3">
        <w:t xml:space="preserve">染色法来观察</w:t>
      </w:r>
      <w:r>
        <w:t>MPTP</w:t>
      </w:r>
      <w:r/>
      <w:r w:rsidR="001852F3">
        <w:t xml:space="preserve">组的嗅球切片是否存在凋亡的</w:t>
      </w:r>
      <w:r>
        <w:t>异常。实验结果示</w:t>
      </w:r>
      <w:r>
        <w:t>MPTP</w:t>
      </w:r>
      <w:r/>
      <w:r w:rsidR="001852F3">
        <w:t xml:space="preserve">组</w:t>
      </w:r>
      <w:r>
        <w:t>Bcl</w:t>
      </w:r>
      <w:r>
        <w:rPr>
          <w:vertAlign w:val="subscript"/>
          /&gt;
        </w:rPr>
        <w:t>2</w:t>
      </w:r>
      <w:r>
        <w:t>表达量下降，而</w:t>
      </w:r>
      <w:r>
        <w:t>caspase3</w:t>
      </w:r>
      <w:r/>
      <w:r w:rsidR="001852F3">
        <w:t xml:space="preserve">表达量上升，提示</w:t>
      </w:r>
      <w:r>
        <w:t>MPTP</w:t>
      </w:r>
      <w:r>
        <w:t>损伤后，食蟹猴嗅球中细胞凋亡增多，这可能促进了帕金森病的进程。</w:t>
      </w:r>
    </w:p>
    <w:p w:rsidR="0018722C">
      <w:pPr>
        <w:pStyle w:val="affd"/>
        <w:topLinePunct/>
      </w:pPr>
      <w:bookmarkStart w:id="530928" w:name="_Toc686530928"/>
      <w:bookmarkStart w:name="_TOC_250005" w:id="39"/>
      <w:bookmarkEnd w:id="39"/>
      <w:r>
        <w:t>结论：</w:t>
      </w:r>
      <w:bookmarkEnd w:id="530928"/>
    </w:p>
    <w:p w:rsidR="0018722C">
      <w:pPr>
        <w:pStyle w:val="cw23"/>
        <w:topLinePunct/>
      </w:pPr>
      <w:bookmarkStart w:id="962165" w:name="_cwCmt3"/>
      <w:r>
        <w:rPr>
          <w:rFonts w:ascii="宋体" w:hAnsi="宋体" w:eastAsia="宋体" w:hint="eastAsia"/>
        </w:rPr>
        <w:t>1. </w:t>
      </w:r>
      <w:r>
        <w:rPr>
          <w:rFonts w:ascii="宋体" w:hAnsi="宋体" w:eastAsia="宋体" w:hint="eastAsia"/>
        </w:rPr>
        <w:t>MPTP</w:t>
      </w:r>
      <w:r>
        <w:rPr>
          <w:rFonts w:ascii="宋体" w:hAnsi="宋体" w:eastAsia="宋体" w:hint="eastAsia"/>
        </w:rPr>
        <w:t>系统性食蟹猴帕金森病模型的建立：采用小剂量连续给药方法，即</w:t>
      </w:r>
      <w:r>
        <w:rPr>
          <w:rFonts w:ascii="宋体" w:hAnsi="宋体" w:eastAsia="宋体" w:hint="eastAsia"/>
        </w:rPr>
        <w:t>0.2mg</w:t>
      </w:r>
      <w:r>
        <w:rPr>
          <w:rFonts w:ascii="宋体" w:hAnsi="宋体" w:eastAsia="宋体" w:hint="eastAsia"/>
        </w:rPr>
        <w:t>/</w:t>
      </w:r>
      <w:r>
        <w:rPr>
          <w:rFonts w:ascii="宋体" w:hAnsi="宋体" w:eastAsia="宋体" w:hint="eastAsia"/>
        </w:rPr>
        <w:t>kg MPTP-HCl</w:t>
      </w:r>
      <w:r w:rsidR="001852F3">
        <w:rPr>
          <w:rFonts w:ascii="宋体" w:hAnsi="宋体" w:eastAsia="宋体" w:hint="eastAsia"/>
        </w:rPr>
        <w:t xml:space="preserve">溶液</w:t>
      </w:r>
      <w:r>
        <w:rPr>
          <w:rFonts w:ascii="宋体" w:hAnsi="宋体" w:eastAsia="宋体" w:hint="eastAsia"/>
        </w:rPr>
        <w:t>，</w:t>
      </w:r>
      <w:r w:rsidR="001852F3">
        <w:rPr>
          <w:rFonts w:ascii="宋体" w:hAnsi="宋体" w:eastAsia="宋体" w:hint="eastAsia"/>
        </w:rPr>
        <w:t xml:space="preserve">于下肢静脉缓慢注入，每天早晨</w:t>
      </w:r>
      <w:r>
        <w:rPr>
          <w:rFonts w:ascii="宋体" w:hAnsi="宋体" w:eastAsia="宋体" w:hint="eastAsia"/>
        </w:rPr>
        <w:t>1次</w:t>
      </w:r>
      <w:r>
        <w:rPr>
          <w:rFonts w:ascii="宋体" w:hAnsi="宋体" w:eastAsia="宋体" w:hint="eastAsia"/>
        </w:rPr>
        <w:t>（</w:t>
      </w:r>
      <w:r>
        <w:rPr>
          <w:rFonts w:ascii="宋体" w:hAnsi="宋体" w:eastAsia="宋体" w:hint="eastAsia"/>
        </w:rPr>
        <w:t xml:space="preserve">9AM</w:t>
      </w:r>
      <w:r>
        <w:rPr>
          <w:rFonts w:ascii="宋体" w:hAnsi="宋体" w:eastAsia="宋体" w:hint="eastAsia"/>
        </w:rPr>
        <w:t>）</w:t>
      </w:r>
      <w:r>
        <w:rPr>
          <w:rFonts w:ascii="宋体" w:hAnsi="宋体" w:eastAsia="宋体" w:hint="eastAsia"/>
        </w:rPr>
        <w:t xml:space="preserve">。采用个体化原则，</w:t>
      </w:r>
      <w:r>
        <w:rPr>
          <w:rFonts w:ascii="宋体" w:hAnsi="宋体" w:eastAsia="宋体" w:hint="eastAsia"/>
        </w:rPr>
        <w:t>以出现典型的临床症状为注射终点。临床评分参见</w:t>
      </w:r>
      <w:r>
        <w:rPr>
          <w:rFonts w:ascii="宋体" w:hAnsi="宋体" w:eastAsia="宋体" w:hint="eastAsia"/>
        </w:rPr>
        <w:t>Kurlan</w:t>
      </w:r>
      <w:r>
        <w:rPr>
          <w:rFonts w:ascii="宋体" w:hAnsi="宋体" w:eastAsia="宋体" w:hint="eastAsia"/>
          <w:rFonts w:ascii="宋体" w:hAnsi="宋体" w:eastAsia="宋体" w:hint="eastAsia"/>
          <w:sz w:val="24"/>
        </w:rPr>
        <w:t>（</w:t>
      </w:r>
      <w:r>
        <w:rPr>
          <w:rFonts w:ascii="宋体" w:hAnsi="宋体" w:eastAsia="宋体" w:hint="eastAsia"/>
          <w:sz w:val="24"/>
        </w:rPr>
        <w:t>1991</w:t>
      </w:r>
      <w:r>
        <w:rPr>
          <w:rFonts w:ascii="宋体" w:hAnsi="宋体" w:eastAsia="宋体" w:hint="eastAsia"/>
          <w:rFonts w:ascii="宋体" w:hAnsi="宋体" w:eastAsia="宋体" w:hint="eastAsia"/>
          <w:sz w:val="24"/>
        </w:rPr>
        <w:t>）</w:t>
      </w:r>
      <w:r>
        <w:rPr>
          <w:rFonts w:ascii="宋体" w:hAnsi="宋体" w:eastAsia="宋体" w:hint="eastAsia"/>
        </w:rPr>
        <w:t>帕金森评分量表。注射MPTP</w:t>
      </w:r>
      <w:r w:rsidR="001852F3">
        <w:rPr>
          <w:rFonts w:ascii="宋体" w:hAnsi="宋体" w:eastAsia="宋体" w:hint="eastAsia"/>
        </w:rPr>
        <w:t xml:space="preserve">后</w:t>
      </w:r>
      <w:r>
        <w:rPr>
          <w:rFonts w:ascii="宋体" w:hAnsi="宋体" w:eastAsia="宋体" w:hint="eastAsia"/>
        </w:rPr>
        <w:t>10～14</w:t>
      </w:r>
      <w:r>
        <w:rPr>
          <w:rFonts w:ascii="宋体" w:hAnsi="宋体" w:eastAsia="宋体" w:hint="eastAsia"/>
        </w:rPr>
        <w:t>（</w:t>
      </w:r>
      <w:r>
        <w:rPr>
          <w:rFonts w:ascii="宋体" w:hAnsi="宋体" w:eastAsia="宋体" w:hint="eastAsia"/>
        </w:rPr>
        <w:t>12.0±1.67</w:t>
      </w:r>
      <w:r>
        <w:rPr>
          <w:rFonts w:ascii="宋体" w:hAnsi="宋体" w:eastAsia="宋体" w:hint="eastAsia"/>
        </w:rPr>
        <w:t>）</w:t>
      </w:r>
      <w:r>
        <w:rPr>
          <w:rFonts w:ascii="宋体" w:hAnsi="宋体" w:eastAsia="宋体" w:hint="eastAsia"/>
        </w:rPr>
        <w:t>天，临床评分达到</w:t>
      </w:r>
      <w:r>
        <w:rPr>
          <w:rFonts w:ascii="宋体" w:hAnsi="宋体" w:eastAsia="宋体" w:hint="eastAsia"/>
        </w:rPr>
        <w:t>10</w:t>
      </w:r>
      <w:r>
        <w:rPr>
          <w:rFonts w:ascii="宋体" w:hAnsi="宋体" w:eastAsia="宋体" w:hint="eastAsia"/>
        </w:rPr>
        <w:t>(</w:t>
      </w:r>
      <w:r>
        <w:rPr>
          <w:rFonts w:ascii="宋体" w:hAnsi="宋体" w:eastAsia="宋体" w:hint="eastAsia"/>
          <w:sz w:val="24"/>
        </w:rPr>
        <w:t>10.5±0.55</w:t>
      </w:r>
      <w:r>
        <w:rPr>
          <w:rFonts w:ascii="宋体" w:hAnsi="宋体" w:eastAsia="宋体" w:hint="eastAsia"/>
        </w:rPr>
        <w:t>)</w:t>
      </w:r>
      <w:r>
        <w:rPr>
          <w:rFonts w:ascii="宋体" w:hAnsi="宋体" w:eastAsia="宋体" w:hint="eastAsia"/>
        </w:rPr>
        <w:t>分，在其后约</w:t>
      </w:r>
      <w:r w:rsidR="001852F3">
        <w:rPr>
          <w:rFonts w:ascii="宋体" w:hAnsi="宋体" w:eastAsia="宋体" w:hint="eastAsia"/>
        </w:rPr>
        <w:t xml:space="preserve">1</w:t>
      </w:r>
      <w:r w:rsidR="001852F3">
        <w:rPr>
          <w:rFonts w:ascii="宋体" w:hAnsi="宋体" w:eastAsia="宋体" w:hint="eastAsia"/>
        </w:rPr>
        <w:t xml:space="preserve">周的时间</w:t>
      </w:r>
      <w:r>
        <w:rPr>
          <w:rFonts w:ascii="宋体" w:hAnsi="宋体" w:eastAsia="宋体" w:hint="eastAsia"/>
        </w:rPr>
        <w:t>（</w:t>
      </w:r>
      <w:r>
        <w:rPr>
          <w:rFonts w:ascii="宋体" w:hAnsi="宋体" w:eastAsia="宋体" w:hint="eastAsia"/>
          <w:sz w:val="24"/>
        </w:rPr>
        <w:t xml:space="preserve">开始注射MPTP</w:t>
      </w:r>
      <w:r w:rsidR="001852F3">
        <w:rPr>
          <w:rFonts w:ascii="宋体" w:hAnsi="宋体" w:eastAsia="宋体" w:hint="eastAsia"/>
          <w:sz w:val="24"/>
        </w:rPr>
        <w:t xml:space="preserve">后18.8±2.9</w:t>
      </w:r>
      <w:r w:rsidR="001852F3">
        <w:rPr>
          <w:rFonts w:ascii="宋体" w:hAnsi="宋体" w:eastAsia="宋体" w:hint="eastAsia"/>
          <w:sz w:val="24"/>
        </w:rPr>
        <w:t xml:space="preserve">天</w:t>
      </w:r>
      <w:r>
        <w:rPr>
          <w:rFonts w:ascii="宋体" w:hAnsi="宋体" w:eastAsia="宋体" w:hint="eastAsia"/>
        </w:rPr>
        <w:t>）</w:t>
      </w:r>
      <w:r>
        <w:rPr>
          <w:rFonts w:ascii="宋体" w:hAnsi="宋体" w:eastAsia="宋体" w:hint="eastAsia"/>
        </w:rPr>
        <w:t>临床症状持续进展并进入相对</w:t>
      </w:r>
      <w:r>
        <w:rPr>
          <w:rFonts w:ascii="宋体" w:hAnsi="宋体" w:eastAsia="宋体" w:hint="eastAsia"/>
        </w:rPr>
        <w:t>稳定期，此时临床评分为</w:t>
      </w:r>
      <w:r>
        <w:rPr>
          <w:rFonts w:ascii="宋体" w:hAnsi="宋体" w:eastAsia="宋体" w:hint="eastAsia"/>
        </w:rPr>
        <w:t>（</w:t>
      </w:r>
      <w:r>
        <w:rPr>
          <w:rFonts w:ascii="宋体" w:hAnsi="宋体" w:eastAsia="宋体" w:hint="eastAsia"/>
          <w:spacing w:val="-2"/>
          <w:sz w:val="24"/>
        </w:rPr>
        <w:t xml:space="preserve">19.5±4.8</w:t>
      </w:r>
      <w:r>
        <w:rPr>
          <w:rFonts w:ascii="宋体" w:hAnsi="宋体" w:eastAsia="宋体" w:hint="eastAsia"/>
        </w:rPr>
        <w:t>）</w:t>
      </w:r>
      <w:r>
        <w:rPr>
          <w:rFonts w:ascii="宋体" w:hAnsi="宋体" w:eastAsia="宋体" w:hint="eastAsia"/>
        </w:rPr>
        <w:t>分。食蟹猴系统性帕金森病模型建立成功。</w:t>
      </w:r>
      <w:r>
        <w:rPr>
          <w:rFonts w:ascii="宋体" w:hAnsi="宋体" w:eastAsia="宋体" w:hint="eastAsia"/>
        </w:rPr>
        <w:t>证明</w:t>
      </w:r>
      <w:r>
        <w:rPr>
          <w:rFonts w:ascii="宋体" w:hAnsi="宋体" w:eastAsia="宋体" w:hint="eastAsia"/>
        </w:rPr>
        <w:t>MPTP的剂量、给药方法有效，临床症状的进程也可供参考。</w:t>
      </w:r>
      <w:bookmarkEnd w:id="962165"/>
    </w:p>
    <w:p w:rsidR="0018722C">
      <w:pPr>
        <w:topLinePunct/>
      </w:pPr>
      <w:r>
        <w:t>2.</w:t>
      </w:r>
      <w:r>
        <w:t>食蟹猴嗅球神经递质分布：食蟹猴嗅球内存在单胺类神经递质</w:t>
      </w:r>
      <w:r>
        <w:t>DA</w:t>
      </w:r>
      <w:r>
        <w:t>、</w:t>
      </w:r>
      <w:r>
        <w:t>5-HT</w:t>
      </w:r>
      <w:r/>
      <w:r w:rsidR="001852F3">
        <w:t xml:space="preserve">和氨基</w:t>
      </w:r>
      <w:r>
        <w:t>酸类神经递质</w:t>
      </w:r>
      <w:r>
        <w:t>ChAT</w:t>
      </w:r>
      <w:r>
        <w:t>、</w:t>
      </w:r>
      <w:r>
        <w:t>GABA</w:t>
      </w:r>
      <w:r/>
      <w:r w:rsidR="001852F3">
        <w:t xml:space="preserve">的表达。</w:t>
      </w:r>
      <w:r>
        <w:t>DA</w:t>
      </w:r>
      <w:r/>
      <w:r w:rsidR="001852F3">
        <w:t xml:space="preserve">能神经元和</w:t>
      </w:r>
      <w:r>
        <w:t>5-HT</w:t>
      </w:r>
      <w:r/>
      <w:r w:rsidR="001852F3">
        <w:t xml:space="preserve">能神经元分布于嗅球各层，</w:t>
      </w:r>
      <w:r>
        <w:t>纤维分布广，遍及整个嗅球。</w:t>
      </w:r>
      <w:r>
        <w:t>GABA</w:t>
      </w:r>
      <w:r/>
      <w:r w:rsidR="001852F3">
        <w:t xml:space="preserve">能神经元和纤维分布于嗅球各层，</w:t>
      </w:r>
      <w:r>
        <w:t>ChAT</w:t>
      </w:r>
      <w:r/>
      <w:r w:rsidR="001852F3">
        <w:t xml:space="preserve">阳性细</w:t>
      </w:r>
      <w:r>
        <w:t>胞分布于突触小球，D</w:t>
      </w:r>
      <w:r>
        <w:rPr>
          <w:vertAlign w:val="subscript"/>
          /&gt;
        </w:rPr>
        <w:t>1</w:t>
      </w:r>
      <w:r>
        <w:t>R</w:t>
      </w:r>
      <w:r/>
      <w:r w:rsidR="001852F3">
        <w:t xml:space="preserve">阳性神经元见于突触小球层</w:t>
      </w:r>
      <w:r>
        <w:t>，D</w:t>
      </w:r>
      <w:r>
        <w:rPr>
          <w:vertAlign w:val="subscript"/>
          /&gt;
        </w:rPr>
        <w:t>2</w:t>
      </w:r>
      <w:r>
        <w:t>R</w:t>
      </w:r>
      <w:r/>
      <w:r w:rsidR="001852F3">
        <w:t xml:space="preserve">阳性神经元和</w:t>
      </w:r>
      <w:r>
        <w:t>DAT</w:t>
      </w:r>
      <w:r/>
      <w:r w:rsidR="001852F3">
        <w:t xml:space="preserve">阳性</w:t>
      </w:r>
      <w:r>
        <w:t>细胞见于嗅球各层。DARPP32</w:t>
      </w:r>
      <w:r/>
      <w:r w:rsidR="001852F3">
        <w:t xml:space="preserve">阳性细胞见于突触小球层和颗粒细胞层。</w:t>
      </w:r>
    </w:p>
    <w:p w:rsidR="0018722C">
      <w:pPr>
        <w:pStyle w:val="cw23"/>
        <w:topLinePunct/>
      </w:pPr>
      <w:r>
        <w:rPr>
          <w:rFonts w:ascii="宋体" w:eastAsia="宋体" w:hint="eastAsia"/>
        </w:rPr>
        <w:t>3. </w:t>
      </w:r>
      <w:r>
        <w:rPr>
          <w:rFonts w:ascii="宋体" w:eastAsia="宋体" w:hint="eastAsia"/>
        </w:rPr>
        <w:t>食蟹猴嗅球胶质细胞的分布：Iba1</w:t>
      </w:r>
      <w:r w:rsidR="001852F3">
        <w:rPr>
          <w:rFonts w:ascii="宋体" w:eastAsia="宋体" w:hint="eastAsia"/>
        </w:rPr>
        <w:t xml:space="preserve">阳性细胞主要见于突触小球层和外网状层，</w:t>
      </w:r>
    </w:p>
    <w:p w:rsidR="0018722C">
      <w:pPr>
        <w:topLinePunct/>
      </w:pPr>
      <w:r>
        <w:t>GFAP</w:t>
      </w:r>
      <w:r w:rsidR="001852F3">
        <w:t xml:space="preserve">阳性细胞各层均可见。</w:t>
      </w:r>
    </w:p>
    <w:p w:rsidR="0018722C">
      <w:pPr>
        <w:pStyle w:val="cw23"/>
        <w:topLinePunct/>
      </w:pPr>
      <w:r>
        <w:rPr>
          <w:rFonts w:ascii="宋体" w:eastAsia="宋体" w:hint="eastAsia"/>
        </w:rPr>
        <w:t>4. </w:t>
      </w:r>
      <w:r>
        <w:rPr>
          <w:rFonts w:ascii="宋体" w:eastAsia="宋体" w:hint="eastAsia"/>
        </w:rPr>
        <w:t>MPTP损伤对食蟹猴嗅球神经递质的影响：MPTP损伤造成了食蟹猴嗅球内单胺类神经递质表达的减少。MPTP损伤造成了食蟹猴嗅球内氨基酸类神经递质表达的减</w:t>
      </w:r>
      <w:r>
        <w:rPr>
          <w:rFonts w:ascii="宋体" w:eastAsia="宋体" w:hint="eastAsia"/>
        </w:rPr>
        <w:t>少。</w:t>
      </w:r>
      <w:r>
        <w:rPr>
          <w:rFonts w:ascii="宋体" w:eastAsia="宋体" w:hint="eastAsia"/>
        </w:rPr>
        <w:t>MPTP损伤造成了食蟹猴嗅球D</w:t>
      </w:r>
      <w:r>
        <w:rPr>
          <w:vertAlign w:val="subscript"/>
          <w:rFonts w:ascii="宋体" w:eastAsia="宋体" w:hint="eastAsia"/>
        </w:rPr>
        <w:t>1</w:t>
      </w:r>
      <w:r>
        <w:rPr>
          <w:rFonts w:ascii="宋体" w:eastAsia="宋体" w:hint="eastAsia"/>
        </w:rPr>
        <w:t>R、D</w:t>
      </w:r>
      <w:r>
        <w:rPr>
          <w:vertAlign w:val="subscript"/>
          <w:rFonts w:ascii="宋体" w:eastAsia="宋体" w:hint="eastAsia"/>
        </w:rPr>
        <w:t>2</w:t>
      </w:r>
      <w:r>
        <w:rPr>
          <w:rFonts w:ascii="宋体" w:eastAsia="宋体" w:hint="eastAsia"/>
        </w:rPr>
        <w:t>R、DARPP32、DAT表达的减少。</w:t>
      </w:r>
    </w:p>
    <w:p w:rsidR="0018722C">
      <w:pPr>
        <w:pStyle w:val="cw23"/>
        <w:topLinePunct/>
      </w:pPr>
      <w:r>
        <w:rPr>
          <w:rFonts w:ascii="宋体" w:eastAsia="宋体" w:hint="eastAsia"/>
        </w:rPr>
        <w:t>5. </w:t>
      </w:r>
      <w:r>
        <w:rPr>
          <w:rFonts w:ascii="宋体" w:eastAsia="宋体" w:hint="eastAsia"/>
        </w:rPr>
        <w:t>MPTP损伤对食蟹猴嗅球胶质细胞的影响</w:t>
      </w:r>
      <w:r>
        <w:rPr>
          <w:rFonts w:ascii="宋体" w:eastAsia="宋体" w:hint="eastAsia"/>
        </w:rPr>
        <w:t>：</w:t>
      </w:r>
      <w:r>
        <w:rPr>
          <w:rFonts w:ascii="宋体" w:eastAsia="宋体" w:hint="eastAsia"/>
        </w:rPr>
        <w:t>MPTP损伤刺激了食蟹猴嗅球内胶质细胞的增生反应。</w:t>
      </w:r>
    </w:p>
    <w:p w:rsidR="0018722C">
      <w:pPr>
        <w:pStyle w:val="cw23"/>
        <w:topLinePunct/>
      </w:pPr>
      <w:r>
        <w:rPr>
          <w:rFonts w:ascii="宋体" w:eastAsia="宋体" w:hint="eastAsia"/>
        </w:rPr>
        <w:t>6. </w:t>
      </w:r>
      <w:r>
        <w:rPr>
          <w:rFonts w:ascii="宋体" w:eastAsia="宋体" w:hint="eastAsia"/>
        </w:rPr>
        <w:t>MPTP损伤对食蟹猴嗅球凋亡标志物的影响</w:t>
      </w:r>
      <w:r w:rsidR="001852F3">
        <w:rPr>
          <w:rFonts w:ascii="宋体" w:eastAsia="宋体" w:hint="eastAsia"/>
        </w:rPr>
        <w:t xml:space="preserve">MPTP损伤造成了食蟹猴嗅球Bcl</w:t>
      </w:r>
      <w:r>
        <w:rPr>
          <w:vertAlign w:val="subscript"/>
          <w:rFonts w:ascii="宋体" w:eastAsia="宋体" w:hint="eastAsia"/>
        </w:rPr>
        <w:t>2</w:t>
      </w:r>
      <w:r>
        <w:rPr>
          <w:rFonts w:ascii="宋体" w:eastAsia="宋体" w:hint="eastAsia"/>
        </w:rPr>
        <w:t>表</w:t>
      </w:r>
      <w:r>
        <w:rPr>
          <w:rFonts w:ascii="宋体" w:eastAsia="宋体" w:hint="eastAsia"/>
        </w:rPr>
        <w:t>达量的下降和caspase3表达量的上升。提示MPTP损伤引起食蟹猴嗅球内细胞凋亡的异常，呈上升。</w:t>
      </w:r>
    </w:p>
    <w:p w:rsidR="0018722C">
      <w:pPr>
        <w:pStyle w:val="Heading1"/>
        <w:topLinePunct/>
      </w:pPr>
      <w:bookmarkStart w:id="530929" w:name="_Toc686530929"/>
      <w:bookmarkStart w:name="_TOC_250004" w:id="40"/>
      <w:bookmarkEnd w:id="40"/>
      <w:r>
        <w:t>创新点</w:t>
      </w:r>
      <w:bookmarkEnd w:id="530929"/>
    </w:p>
    <w:p w:rsidR="0018722C">
      <w:pPr>
        <w:topLinePunct/>
      </w:pPr>
      <w:r>
        <w:t>1.</w:t>
      </w:r>
      <w:r>
        <w:t>现有的文献资料已完善了大鼠、小鼠、帕金森病患者、正常健康人群的细胞和纤维的分布，但它们都是嗅觉发达的动物。作为嗅觉不发达动物的非人灵长类食蟹猴的资料相对较少。</w:t>
      </w:r>
    </w:p>
    <w:p w:rsidR="0018722C">
      <w:pPr>
        <w:topLinePunct/>
      </w:pPr>
      <w:r>
        <w:t>2.我们检测的神经递质和重要功能蛋白较多，从而能够较为全面的反映出食蟹猴嗅球的组织结构形态以及神经递质及重要蛋白在食蟹猴嗅球中的分布和表达情</w:t>
      </w:r>
      <w:r w:rsidR="001852F3">
        <w:t xml:space="preserve">况。</w:t>
      </w:r>
    </w:p>
    <w:p w:rsidR="0018722C">
      <w:pPr>
        <w:pStyle w:val="Heading1"/>
        <w:topLinePunct/>
      </w:pPr>
      <w:bookmarkStart w:id="530930" w:name="_Toc686530930"/>
      <w:bookmarkStart w:name="_TOC_250003" w:id="41"/>
      <w:bookmarkEnd w:id="41"/>
      <w:r>
        <w:t>进一步研究方向</w:t>
      </w:r>
      <w:bookmarkEnd w:id="530930"/>
    </w:p>
    <w:p w:rsidR="0018722C">
      <w:pPr>
        <w:topLinePunct/>
      </w:pPr>
      <w:r>
        <w:t>1.丰富实验方法，在已有实验知识的基础上，有选择的研究某种或某几种递质和功能蛋白。可以结合动物实验的行为学研究，试图找到嗅觉障碍和某种或某几种递质或蛋白表达异常的相互关联。</w:t>
      </w:r>
    </w:p>
    <w:p w:rsidR="0018722C">
      <w:pPr>
        <w:topLinePunct/>
      </w:pPr>
      <w:r>
        <w:t>2.目前对于帕金森病的研究趋于免疫异常的机制，这就使得胶质细胞成为关注的热点。下一步的研究可以重点放在胶质细胞的研究上。如星形胶质细胞作为中</w:t>
      </w:r>
      <w:r>
        <w:t>枢</w:t>
      </w:r>
    </w:p>
    <w:p w:rsidR="0018722C">
      <w:pPr>
        <w:topLinePunct/>
      </w:pPr>
      <w:r>
        <w:t>神经系统中的抗原提呈细胞，参与了神经系统的免疫应答，其中一种参与的方式是分泌多种细胞因子。我们可以试图找到这些细胞因子，证明它们与疾病进程之间的某种联系。</w:t>
      </w:r>
    </w:p>
    <w:p w:rsidR="0018722C">
      <w:pPr>
        <w:topLinePunct/>
      </w:pPr>
      <w:r>
        <w:t>3.已有研究证明星形胶质细胞也有多种神经递质的受体，我们对于中枢神经系统的神经通路研究，也扩展到神经元与胶质细胞之间的联系。突破了传统的胶质细胞只起结构支持和营养作用的认知，我们对胶质细胞的功能需要更多的知识，我们下一步的研究可以把方向锚定在胶质细胞，通过现有的实验技术观察它在疾病进程中的各方面的变化，为进一步阐释疾病的机制奠定基础。</w:t>
      </w:r>
    </w:p>
    <w:p w:rsidR="0018722C">
      <w:pPr>
        <w:pStyle w:val="afff1"/>
        <w:topLinePunct/>
      </w:pPr>
      <w:bookmarkStart w:id="530931" w:name="_Toc686530931"/>
      <w:bookmarkStart w:name="参考文献 " w:id="42"/>
      <w:bookmarkEnd w:id="42"/>
      <w:r/>
      <w:r>
        <w:t>参考文献</w:t>
      </w:r>
      <w:bookmarkEnd w:id="530931"/>
    </w:p>
    <w:p w:rsidR="0018722C">
      <w:pPr>
        <w:pStyle w:val="ab"/>
        <w:topLinePunct/>
        <w:ind w:left="200" w:hangingChars="200" w:hanging="200"/>
      </w:pPr>
      <w:r>
        <w:t>[</w:t>
      </w:r>
      <w:r>
        <w:t xml:space="preserve">1</w:t>
      </w:r>
      <w:r>
        <w:t>]</w:t>
      </w:r>
      <w:r w:rsidRPr="00281126">
        <w:t xml:space="preserve">  </w:t>
      </w:r>
      <w:r/>
      <w:r>
        <w:t>Doty R </w:t>
      </w:r>
      <w:r>
        <w:t>L. </w:t>
      </w:r>
      <w:r>
        <w:t>Olfaction in Parkinson's disease and related disorders. Neurobiology of disease, 2012, 46</w:t>
      </w:r>
      <w:r>
        <w:t>(</w:t>
      </w:r>
      <w:r>
        <w:t>3</w:t>
      </w:r>
      <w:r>
        <w:t>)</w:t>
      </w:r>
      <w:r>
        <w:t>:</w:t>
      </w:r>
      <w:r>
        <w:t> </w:t>
      </w:r>
      <w:r>
        <w:t>527-552.</w:t>
      </w:r>
    </w:p>
    <w:p w:rsidR="0018722C">
      <w:pPr>
        <w:pStyle w:val="ab"/>
        <w:topLinePunct/>
        <w:ind w:left="200" w:hangingChars="200" w:hanging="200"/>
      </w:pPr>
      <w:r>
        <w:t>[</w:t>
      </w:r>
      <w:r>
        <w:t xml:space="preserve">2</w:t>
      </w:r>
      <w:r>
        <w:t>]</w:t>
      </w:r>
      <w:r w:rsidRPr="00281126">
        <w:t xml:space="preserve">  </w:t>
      </w:r>
      <w:r/>
      <w:r>
        <w:t>Wallace </w:t>
      </w:r>
      <w:r>
        <w:t>V C J, Chaudhuri K. Unexplained lower limb pain in Parkinson's disease: A phenotypic variant of</w:t>
      </w:r>
      <w:r>
        <w:t>"</w:t>
      </w:r>
      <w:r w:rsidR="004B696B">
        <w:t xml:space="preserve"> </w:t>
      </w:r>
      <w:r>
        <w:t>painful Parkinson's disease</w:t>
      </w:r>
      <w:r>
        <w:t>"</w:t>
      </w:r>
      <w:r>
        <w:t>[</w:t>
      </w:r>
      <w:r>
        <w:rPr>
          <w:color w:val="212121"/>
          <w:sz w:val="21"/>
        </w:rPr>
        <w:t>J</w:t>
      </w:r>
      <w:r>
        <w:t>]</w:t>
      </w:r>
      <w:r>
        <w:t>. Parkinsonism &amp; related disorders,</w:t>
      </w:r>
      <w:r>
        <w:t> </w:t>
      </w:r>
      <w:r>
        <w:t>2013.</w:t>
      </w:r>
    </w:p>
    <w:p w:rsidR="0018722C">
      <w:pPr>
        <w:pStyle w:val="ab"/>
        <w:topLinePunct/>
        <w:ind w:left="200" w:hangingChars="200" w:hanging="200"/>
      </w:pPr>
      <w:r>
        <w:t>[</w:t>
      </w:r>
      <w:r>
        <w:t xml:space="preserve">3</w:t>
      </w:r>
      <w:r>
        <w:t>]</w:t>
      </w:r>
      <w:r w:rsidRPr="00281126">
        <w:t xml:space="preserve">  </w:t>
      </w:r>
      <w:r/>
      <w:r>
        <w:t xml:space="preserve">Neikrug AB. Effects of sleep disorders on the non-motor symptoms of Parkinson disease.</w:t>
      </w:r>
      <w:r>
        <w:t xml:space="preserve"> </w:t>
      </w:r>
      <w:r>
        <w:t xml:space="preserve">J Clin Sleep Med,</w:t>
      </w:r>
      <w:r>
        <w:t xml:space="preserve"> </w:t>
      </w:r>
      <w:r>
        <w:t xml:space="preserve">2013, Nov</w:t>
      </w:r>
      <w:r>
        <w:t> </w:t>
      </w:r>
      <w:r>
        <w:t xml:space="preserve">15;</w:t>
      </w:r>
      <w:r>
        <w:t xml:space="preserve"> </w:t>
      </w:r>
      <w:r>
        <w:t>9</w:t>
      </w:r>
      <w:r>
        <w:t>(</w:t>
      </w:r>
      <w:r>
        <w:t>11</w:t>
      </w:r>
      <w:r>
        <w:t>)</w:t>
      </w:r>
      <w:r>
        <w:t xml:space="preserve">:</w:t>
      </w:r>
      <w:r>
        <w:t xml:space="preserve"> </w:t>
      </w:r>
      <w:r>
        <w:t>1119-29.</w:t>
      </w:r>
    </w:p>
    <w:p w:rsidR="0018722C">
      <w:pPr>
        <w:pStyle w:val="ab"/>
        <w:topLinePunct/>
        <w:ind w:left="200" w:hangingChars="200" w:hanging="200"/>
      </w:pPr>
      <w:r>
        <w:t>[</w:t>
      </w:r>
      <w:r>
        <w:t xml:space="preserve">4</w:t>
      </w:r>
      <w:r>
        <w:t>]</w:t>
      </w:r>
      <w:r w:rsidRPr="00281126">
        <w:t xml:space="preserve">  </w:t>
      </w:r>
      <w:r/>
      <w:r>
        <w:t>Brodoehl S, Klingner C, </w:t>
      </w:r>
      <w:r>
        <w:t>Volk </w:t>
      </w:r>
      <w:r>
        <w:t>G </w:t>
      </w:r>
      <w:r>
        <w:t>F, </w:t>
      </w:r>
      <w:r>
        <w:t>et al. Decreased olfactory bulb volume in idiopathic Parkinson's disease detected by 3.0</w:t>
      </w:r>
      <w:r>
        <w:rPr>
          <w:rFonts w:ascii="Calibri" w:hAnsi="Calibri"/>
        </w:rPr>
        <w:t>‐</w:t>
      </w:r>
      <w:r>
        <w:t>Tesla magnetic resonance imaging Movement Disorders, 2012, 27</w:t>
      </w:r>
      <w:r>
        <w:t>(</w:t>
      </w:r>
      <w:r>
        <w:t>8</w:t>
      </w:r>
      <w:r>
        <w:t>)</w:t>
      </w:r>
      <w:r>
        <w:t>: 1019-1025.</w:t>
      </w:r>
    </w:p>
    <w:p w:rsidR="0018722C">
      <w:pPr>
        <w:pStyle w:val="ab"/>
        <w:topLinePunct/>
        <w:ind w:left="200" w:hangingChars="200" w:hanging="200"/>
      </w:pPr>
      <w:r>
        <w:t>[</w:t>
      </w:r>
      <w:r>
        <w:t xml:space="preserve">5</w:t>
      </w:r>
      <w:r>
        <w:t>]</w:t>
      </w:r>
      <w:r w:rsidRPr="00281126">
        <w:t xml:space="preserve">  </w:t>
      </w:r>
      <w:r/>
      <w:r>
        <w:t>Haehner A, Boesveldt S, Berendse H </w:t>
      </w:r>
      <w:r>
        <w:t>W. </w:t>
      </w:r>
      <w:r>
        <w:t>et a1. Prevalence of smell loss in Parkinson</w:t>
      </w:r>
      <w:r>
        <w:t>'</w:t>
      </w:r>
      <w:r>
        <w:t>s disease- a multicenter </w:t>
      </w:r>
      <w:r>
        <w:t>study. </w:t>
      </w:r>
      <w:r>
        <w:t>Parkinsonism Relat Disord, 2009, 15</w:t>
      </w:r>
      <w:r>
        <w:t>(</w:t>
      </w:r>
      <w:r>
        <w:t>7</w:t>
      </w:r>
      <w:r>
        <w:t>)</w:t>
      </w:r>
      <w:r>
        <w:t>:</w:t>
      </w:r>
      <w:r>
        <w:t> </w:t>
      </w:r>
      <w:r>
        <w:t>490-494.</w:t>
      </w:r>
    </w:p>
    <w:p w:rsidR="0018722C">
      <w:pPr>
        <w:pStyle w:val="ab"/>
        <w:topLinePunct/>
        <w:ind w:left="200" w:hangingChars="200" w:hanging="200"/>
      </w:pPr>
      <w:r>
        <w:t>[</w:t>
      </w:r>
      <w:r>
        <w:t xml:space="preserve">6</w:t>
      </w:r>
      <w:r>
        <w:t>]</w:t>
      </w:r>
      <w:r w:rsidRPr="00281126">
        <w:t xml:space="preserve">  </w:t>
      </w:r>
      <w:r/>
      <w:r>
        <w:t>Tissingh </w:t>
      </w:r>
      <w:r>
        <w:t>G, </w:t>
      </w:r>
      <w:r>
        <w:t>Berendse </w:t>
      </w:r>
      <w:r>
        <w:t>HW, </w:t>
      </w:r>
      <w:r>
        <w:t>Bergmans </w:t>
      </w:r>
      <w:r>
        <w:t>P, </w:t>
      </w:r>
      <w:r>
        <w:t>et al. Loss of olfaction in de novo and treated Parkinson's disease: possible implications for early diagnosis. Mov Disord. 2001; 16</w:t>
      </w:r>
      <w:r>
        <w:t>(</w:t>
      </w:r>
      <w:r>
        <w:t>1</w:t>
      </w:r>
      <w:r>
        <w:t>)</w:t>
      </w:r>
      <w:r>
        <w:t>:</w:t>
      </w:r>
      <w:r>
        <w:t> </w:t>
      </w:r>
      <w:r>
        <w:t>41-6.</w:t>
      </w:r>
    </w:p>
    <w:p w:rsidR="0018722C">
      <w:pPr>
        <w:pStyle w:val="ab"/>
        <w:topLinePunct/>
        <w:ind w:left="200" w:hangingChars="200" w:hanging="200"/>
      </w:pPr>
      <w:bookmarkStart w:id="962168" w:name="_cwCmt6"/>
      <w:bookmarkStart w:id="962166" w:name="_cwCmt4"/>
      <w:r>
        <w:t>[</w:t>
      </w:r>
      <w:r>
        <w:t xml:space="preserve">7</w:t>
      </w:r>
      <w:r>
        <w:t>]</w:t>
      </w:r>
      <w:r w:rsidRPr="00281126">
        <w:t xml:space="preserve">  </w:t>
      </w:r>
      <w:r/>
      <w:r>
        <w:t>Doty R </w:t>
      </w:r>
      <w:r>
        <w:t>L, </w:t>
      </w:r>
      <w:r>
        <w:t>Shaman P, Dann M. Development of the University of Pennsylvania Smell Identification Test: a standardized microencapsulated test of olfactory function</w:t>
      </w:r>
      <w:r>
        <w:t>[</w:t>
      </w:r>
      <w:r>
        <w:t>J</w:t>
      </w:r>
      <w:r>
        <w:t>]</w:t>
      </w:r>
      <w:r>
        <w:t>. Physiology &amp; Behavior, 1984, 32</w:t>
      </w:r>
      <w:r>
        <w:t>(</w:t>
      </w:r>
      <w:r>
        <w:t>3</w:t>
      </w:r>
      <w:r>
        <w:t>)</w:t>
      </w:r>
      <w:r>
        <w:t>:</w:t>
      </w:r>
      <w:r>
        <w:t> </w:t>
      </w:r>
      <w:r>
        <w:t>489-502.</w:t>
      </w:r>
      <w:bookmarkEnd w:id="962166"/>
      <w:bookmarkEnd w:id="962168"/>
    </w:p>
    <w:p w:rsidR="0018722C">
      <w:pPr>
        <w:pStyle w:val="ab"/>
        <w:topLinePunct/>
        <w:ind w:left="200" w:hangingChars="200" w:hanging="200"/>
      </w:pPr>
      <w:bookmarkStart w:id="962169" w:name="_cwCmt7"/>
      <w:bookmarkStart w:id="962167" w:name="_cwCmt5"/>
      <w:r>
        <w:t>[</w:t>
      </w:r>
      <w:r>
        <w:t xml:space="preserve">8</w:t>
      </w:r>
      <w:r>
        <w:t>]</w:t>
      </w:r>
      <w:r w:rsidRPr="00281126">
        <w:t xml:space="preserve">  </w:t>
      </w:r>
      <w:r/>
      <w:r>
        <w:t>Doty R </w:t>
      </w:r>
      <w:r>
        <w:t>L, </w:t>
      </w:r>
      <w:r>
        <w:t>Frye R E, Agrawal U. Internal consistency reliability of the fractionated and whole University of Pennsylvania Smell Identification Test</w:t>
      </w:r>
      <w:r>
        <w:t>[</w:t>
      </w:r>
      <w:r>
        <w:t>J</w:t>
      </w:r>
      <w:r>
        <w:t>]</w:t>
      </w:r>
      <w:r>
        <w:t>. Perception &amp; Psychophysics, 1989, 45</w:t>
      </w:r>
      <w:r>
        <w:t>(</w:t>
      </w:r>
      <w:r>
        <w:t>5</w:t>
      </w:r>
      <w:r>
        <w:t>)</w:t>
      </w:r>
      <w:r>
        <w:t>: 381-384.</w:t>
      </w:r>
      <w:bookmarkEnd w:id="962167"/>
      <w:bookmarkEnd w:id="962169"/>
    </w:p>
    <w:p w:rsidR="0018722C">
      <w:pPr>
        <w:pStyle w:val="ab"/>
        <w:topLinePunct/>
        <w:ind w:left="200" w:hangingChars="200" w:hanging="200"/>
      </w:pPr>
      <w:r>
        <w:t>[</w:t>
      </w:r>
      <w:r>
        <w:t xml:space="preserve">9</w:t>
      </w:r>
      <w:r>
        <w:t>]</w:t>
      </w:r>
      <w:r w:rsidRPr="00281126">
        <w:t xml:space="preserve">  </w:t>
      </w:r>
      <w:r/>
      <w:r>
        <w:t>Doty R </w:t>
      </w:r>
      <w:r>
        <w:t>L, </w:t>
      </w:r>
      <w:r>
        <w:t>Shaman P, Dann M. Development of the University of Pennsylvania Smell Identification Test: a standardized microencapsulated test of olfactory function</w:t>
      </w:r>
      <w:r>
        <w:t>[</w:t>
      </w:r>
      <w:r>
        <w:t>J</w:t>
      </w:r>
      <w:r>
        <w:t>]</w:t>
      </w:r>
      <w:r>
        <w:t>. Physiology &amp; Behavior, 1984, 32</w:t>
      </w:r>
      <w:r>
        <w:t>(</w:t>
      </w:r>
      <w:r>
        <w:t>3</w:t>
      </w:r>
      <w:r>
        <w:t>)</w:t>
      </w:r>
      <w:r>
        <w:t>:</w:t>
      </w:r>
      <w:r>
        <w:t> </w:t>
      </w:r>
      <w:r>
        <w:t>489-502.</w:t>
      </w:r>
    </w:p>
    <w:p w:rsidR="0018722C">
      <w:pPr>
        <w:pStyle w:val="ab"/>
        <w:topLinePunct/>
        <w:ind w:left="200" w:hangingChars="200" w:hanging="200"/>
      </w:pPr>
      <w:r>
        <w:t>[</w:t>
      </w:r>
      <w:r>
        <w:t xml:space="preserve">10</w:t>
      </w:r>
      <w:r>
        <w:t>]</w:t>
      </w:r>
      <w:r w:rsidRPr="00281126">
        <w:t xml:space="preserve"> </w:t>
      </w:r>
      <w:r/>
      <w:r>
        <w:t>Haehner A, Hummel T, Hummel C, et al. Olfactory loss may be a first sign of idiopathic Parkinson's disease</w:t>
      </w:r>
      <w:r>
        <w:t>[</w:t>
      </w:r>
      <w:r>
        <w:t>J</w:t>
      </w:r>
      <w:r>
        <w:t>]</w:t>
      </w:r>
      <w:r>
        <w:t>. Movement disorders, 2007, 22</w:t>
      </w:r>
      <w:r>
        <w:t>(</w:t>
      </w:r>
      <w:r>
        <w:t>6</w:t>
      </w:r>
      <w:r>
        <w:t>)</w:t>
      </w:r>
      <w:r>
        <w:t>:</w:t>
      </w:r>
      <w:r>
        <w:t> </w:t>
      </w:r>
      <w:r>
        <w:t>839-842.</w:t>
      </w:r>
    </w:p>
    <w:p w:rsidR="0018722C">
      <w:pPr>
        <w:pStyle w:val="ab"/>
        <w:topLinePunct/>
        <w:ind w:left="200" w:hangingChars="200" w:hanging="200"/>
      </w:pPr>
      <w:r>
        <w:t xml:space="preserve">[</w:t>
      </w:r>
      <w:r>
        <w:t xml:space="preserve">11</w:t>
      </w:r>
      <w:r>
        <w:t xml:space="preserve">]</w:t>
      </w:r>
      <w:r w:rsidRPr="00281126">
        <w:t xml:space="preserve"> </w:t>
      </w:r>
      <w:r/>
      <w:r>
        <w:t xml:space="preserve">Double K </w:t>
      </w:r>
      <w:r>
        <w:t xml:space="preserve">L, </w:t>
      </w:r>
      <w:r>
        <w:t xml:space="preserve">Rowe D B, Hayes M, et al. Identifying the pattern of olfactory deficits in Parkinson disease using the brief smell identification test</w:t>
      </w:r>
      <w:r>
        <w:t xml:space="preserve">[</w:t>
      </w:r>
      <w:r>
        <w:t xml:space="preserve">J</w:t>
      </w:r>
      <w:r>
        <w:t xml:space="preserve">]</w:t>
      </w:r>
      <w:r>
        <w:t xml:space="preserve">. Archives of Neurology, 2003, 60</w:t>
      </w:r>
      <w:r>
        <w:t xml:space="preserve">(</w:t>
      </w:r>
      <w:r>
        <w:rPr>
          <w:color w:val="212121"/>
          <w:sz w:val="21"/>
        </w:rPr>
        <w:t xml:space="preserve">4</w:t>
      </w:r>
      <w:r>
        <w:t xml:space="preserve">)</w:t>
      </w:r>
      <w:r>
        <w:t xml:space="preserve">: 545-549. </w:t>
      </w:r>
      <w:r>
        <w:t xml:space="preserve">[</w:t>
      </w:r>
      <w:r>
        <w:t xml:space="preserve">12</w:t>
      </w:r>
      <w:r>
        <w:t xml:space="preserve">]</w:t>
      </w:r>
      <w:r>
        <w:t xml:space="preserve"> </w:t>
      </w:r>
      <w:r/>
      <w:r>
        <w:t xml:space="preserve">Montgomery E B, Baker K B, Lyons K, et al. Abnormal performance on the PD test battery by asymptomatic first-degree relatives</w:t>
      </w:r>
      <w:r>
        <w:t xml:space="preserve">[</w:t>
      </w:r>
      <w:r>
        <w:t xml:space="preserve">J</w:t>
      </w:r>
      <w:r>
        <w:t xml:space="preserve">]</w:t>
      </w:r>
      <w:r>
        <w:t xml:space="preserve">. Neurology, 1999, 52</w:t>
      </w:r>
      <w:r>
        <w:t xml:space="preserve">(</w:t>
      </w:r>
      <w:r>
        <w:rPr>
          <w:color w:val="212121"/>
          <w:sz w:val="21"/>
        </w:rPr>
        <w:t xml:space="preserve">4</w:t>
      </w:r>
      <w:r>
        <w:t xml:space="preserve">)</w:t>
      </w:r>
      <w:r>
        <w:t xml:space="preserve">:</w:t>
      </w:r>
      <w:r>
        <w:t xml:space="preserve"> </w:t>
      </w:r>
      <w:r>
        <w:t xml:space="preserve">757-757.</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13</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Herting B, Bietenbeck S, Scholz K, et al.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Olfactory dysfunction in Parkinson's disease: its role as a new cardinal sign in early and differential diagnosis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Der Nervenarzt, 2008, 79</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color w:val="212121"/>
        </w:rPr>
        <w:t xml:space="preserve">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175-184.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14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Correia Guedes L, Ferreira J J, Rosa M M, et al. Worldwide frequency of G2019S LRRK2 mutation in Parkinson's disease: a systematic review</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Parkinsonism &amp; related disorders, 2010, 16</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color w:val="212121"/>
        </w:rPr>
        <w:t xml:space="preserve">4</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237-242.</w:t>
      </w:r>
    </w:p>
    <w:p w:rsidR="0018722C">
      <w:pPr>
        <w:pStyle w:val="ab"/>
        <w:topLinePunct/>
        <w:ind w:left="200" w:hangingChars="200" w:hanging="200"/>
      </w:pPr>
      <w:r>
        <w:t>[</w:t>
      </w:r>
      <w:r>
        <w:t xml:space="preserve">15</w:t>
      </w:r>
      <w:r>
        <w:t>]</w:t>
      </w:r>
      <w:r w:rsidRPr="00281126">
        <w:t xml:space="preserve"> </w:t>
      </w:r>
      <w:r/>
      <w:r>
        <w:t>Saunders-Pullman R, Stanley K, Wang C, et al. Olfactory dysfunction in LRRK2 G2019S mutation carriers</w:t>
      </w:r>
      <w:r>
        <w:t>[</w:t>
      </w:r>
      <w:r>
        <w:t>J</w:t>
      </w:r>
      <w:r>
        <w:t>]</w:t>
      </w:r>
      <w:r>
        <w:t>. Neurology, 2011, 77</w:t>
      </w:r>
      <w:r>
        <w:t>(</w:t>
      </w:r>
      <w:r>
        <w:t>4</w:t>
      </w:r>
      <w:r>
        <w:t>)</w:t>
      </w:r>
      <w:r>
        <w:t>:</w:t>
      </w:r>
      <w:r>
        <w:t> </w:t>
      </w:r>
      <w:r>
        <w:t>319-324.</w:t>
      </w:r>
    </w:p>
    <w:p w:rsidR="0018722C">
      <w:pPr>
        <w:pStyle w:val="ab"/>
        <w:topLinePunct/>
        <w:ind w:left="200" w:hangingChars="200" w:hanging="200"/>
      </w:pPr>
      <w:r>
        <w:t xml:space="preserve">[</w:t>
      </w:r>
      <w:r>
        <w:t xml:space="preserve">16</w:t>
      </w:r>
      <w:r>
        <w:t xml:space="preserve">]</w:t>
      </w:r>
      <w:r w:rsidRPr="00281126">
        <w:t xml:space="preserve"> </w:t>
      </w:r>
      <w:r/>
      <w:r>
        <w:t xml:space="preserve">Del Tredici K, </w:t>
      </w:r>
      <w:r>
        <w:t xml:space="preserve">Rüb </w:t>
      </w:r>
      <w:r>
        <w:t xml:space="preserve">U, de Vos R A I, et al. Where does parkinson disease pathology begin in the brain</w:t>
      </w:r>
      <w:r/>
      <w:r>
        <w:t xml:space="preserve">[</w:t>
      </w:r>
      <w:r>
        <w:t xml:space="preserve">J</w:t>
      </w:r>
      <w:r>
        <w:t xml:space="preserve">]</w:t>
      </w:r>
      <w:r>
        <w:t xml:space="preserve">. Journal</w:t>
      </w:r>
      <w:r w:rsidR="001852F3">
        <w:t xml:space="preserve">of</w:t>
      </w:r>
      <w:r w:rsidR="001852F3">
        <w:t xml:space="preserve">Neuropathology</w:t>
      </w:r>
      <w:r w:rsidR="001852F3">
        <w:t xml:space="preserve">&amp;</w:t>
      </w:r>
      <w:r w:rsidR="001852F3">
        <w:t xml:space="preserve">Experimental</w:t>
      </w:r>
      <w:r w:rsidR="001852F3">
        <w:t xml:space="preserve">Neurology, 2002, 61</w:t>
      </w:r>
      <w:r>
        <w:t xml:space="preserve">(</w:t>
      </w:r>
      <w:r>
        <w:rPr>
          <w:color w:val="212121"/>
          <w:sz w:val="21"/>
        </w:rPr>
        <w:t xml:space="preserve">5</w:t>
      </w:r>
      <w:r>
        <w:t xml:space="preserve">)</w:t>
      </w:r>
      <w:r>
        <w:t xml:space="preserve">: 413-426. </w:t>
      </w:r>
      <w:r>
        <w:t xml:space="preserve">[</w:t>
      </w:r>
      <w:r>
        <w:t xml:space="preserve">17</w:t>
      </w:r>
      <w:r>
        <w:t xml:space="preserve">]</w:t>
      </w:r>
      <w:r>
        <w:t xml:space="preserve"> </w:t>
      </w:r>
      <w:r/>
      <w:r>
        <w:t xml:space="preserve">Macknin</w:t>
      </w:r>
      <w:r w:rsidR="001852F3">
        <w:t xml:space="preserve">J</w:t>
      </w:r>
      <w:r w:rsidR="001852F3">
        <w:t xml:space="preserve">B, Higuchi</w:t>
      </w:r>
      <w:r w:rsidR="001852F3">
        <w:t xml:space="preserve">M, Lee</w:t>
      </w:r>
      <w:r w:rsidR="001852F3">
        <w:t xml:space="preserve">V</w:t>
      </w:r>
      <w:r w:rsidR="001852F3">
        <w:t xml:space="preserve">M</w:t>
      </w:r>
      <w:r w:rsidR="001852F3">
        <w:t xml:space="preserve">Y, et</w:t>
      </w:r>
      <w:r w:rsidR="001852F3">
        <w:t xml:space="preserve">al. Olfactory</w:t>
      </w:r>
      <w:r w:rsidR="001852F3">
        <w:t xml:space="preserve">dysfunction</w:t>
      </w:r>
      <w:r w:rsidR="001852F3">
        <w:t xml:space="preserve">occurs</w:t>
      </w:r>
      <w:r w:rsidR="001852F3">
        <w:t xml:space="preserve">in</w:t>
      </w:r>
      <w:r w:rsidR="001852F3">
        <w:t xml:space="preserve">transgenic</w:t>
      </w:r>
      <w:r w:rsidR="001852F3">
        <w:t xml:space="preserve">mice</w:t>
      </w:r>
      <w:r w:rsidR="001852F3">
        <w:t xml:space="preserve">overexpressing</w:t>
      </w:r>
      <w:r w:rsidR="001852F3">
        <w:t xml:space="preserve">human</w:t>
      </w:r>
      <w:r w:rsidR="001852F3">
        <w:t xml:space="preserve">τ</w:t>
      </w:r>
      <w:r w:rsidR="001852F3">
        <w:t xml:space="preserve">protein</w:t>
      </w:r>
      <w:r>
        <w:t xml:space="preserve">[</w:t>
      </w:r>
      <w:r>
        <w:t xml:space="preserve">J</w:t>
      </w:r>
      <w:r>
        <w:t xml:space="preserve">]</w:t>
      </w:r>
      <w:r>
        <w:t xml:space="preserve">. Brain</w:t>
      </w:r>
      <w:r w:rsidR="001852F3">
        <w:t xml:space="preserve">research, 2004, 1000</w:t>
      </w:r>
      <w:r>
        <w:t xml:space="preserve">(</w:t>
      </w:r>
      <w:r>
        <w:rPr>
          <w:color w:val="212121"/>
          <w:sz w:val="21"/>
        </w:rPr>
        <w:t xml:space="preserve">1</w:t>
      </w:r>
      <w:r>
        <w:t xml:space="preserve">)</w:t>
      </w:r>
      <w:r>
        <w:t xml:space="preserve">:</w:t>
      </w:r>
      <w:r>
        <w:t xml:space="preserve"> </w:t>
      </w:r>
      <w:r>
        <w:t xml:space="preserve">174-178.</w:t>
      </w:r>
    </w:p>
    <w:p w:rsidR="0018722C">
      <w:pPr>
        <w:pStyle w:val="ab"/>
        <w:topLinePunct/>
        <w:ind w:left="200" w:hangingChars="200" w:hanging="200"/>
      </w:pPr>
      <w:r>
        <w:t>[</w:t>
      </w:r>
      <w:r>
        <w:t xml:space="preserve">18</w:t>
      </w:r>
      <w:r>
        <w:t>]</w:t>
      </w:r>
      <w:r w:rsidRPr="00281126">
        <w:t xml:space="preserve"> </w:t>
      </w:r>
      <w:r/>
      <w:r>
        <w:t>Lei P, Ayton S, Finkelstein D I, et al. Tau protein: relevance to Parkinson's disease</w:t>
      </w:r>
      <w:r>
        <w:t>[</w:t>
      </w:r>
      <w:r>
        <w:t>J</w:t>
      </w:r>
      <w:r>
        <w:t>]</w:t>
      </w:r>
      <w:r>
        <w:t>. The international journal of biochemistry &amp; cell biology, 2010, 42</w:t>
      </w:r>
      <w:r>
        <w:t>(</w:t>
      </w:r>
      <w:r>
        <w:t>11</w:t>
      </w:r>
      <w:r>
        <w:t>)</w:t>
      </w:r>
      <w:r>
        <w:t>:</w:t>
      </w:r>
      <w:r>
        <w:t> </w:t>
      </w:r>
      <w:r>
        <w:t>1775-1778.</w:t>
      </w:r>
    </w:p>
    <w:p w:rsidR="0018722C">
      <w:pPr>
        <w:pStyle w:val="ab"/>
        <w:topLinePunct/>
        <w:ind w:left="200" w:hangingChars="200" w:hanging="200"/>
      </w:pPr>
      <w:r>
        <w:t>[</w:t>
      </w:r>
      <w:r>
        <w:t xml:space="preserve">19</w:t>
      </w:r>
      <w:r>
        <w:t>]</w:t>
      </w:r>
      <w:r w:rsidRPr="00281126">
        <w:t xml:space="preserve"> </w:t>
      </w:r>
      <w:r/>
      <w:r>
        <w:t>Höglinger </w:t>
      </w:r>
      <w:r>
        <w:t>G U, Rizk P, Muriel M P, et al. Dopamine depletion impairs precursor cell proliferation in Parkinson disease</w:t>
      </w:r>
      <w:r>
        <w:t>[</w:t>
      </w:r>
      <w:r>
        <w:t>J</w:t>
      </w:r>
      <w:r>
        <w:t>]</w:t>
      </w:r>
      <w:r>
        <w:t>. Nature neuroscience, 2004, 7</w:t>
      </w:r>
      <w:r>
        <w:t>(</w:t>
      </w:r>
      <w:r>
        <w:t>7</w:t>
      </w:r>
      <w:r>
        <w:t>)</w:t>
      </w:r>
      <w:r>
        <w:t>:</w:t>
      </w:r>
      <w:r>
        <w:t> </w:t>
      </w:r>
      <w:r>
        <w:t>726-735.</w:t>
      </w:r>
    </w:p>
    <w:p w:rsidR="0018722C">
      <w:pPr>
        <w:pStyle w:val="ab"/>
        <w:topLinePunct/>
        <w:ind w:left="200" w:hangingChars="200" w:hanging="200"/>
      </w:pPr>
      <w:r>
        <w:t xml:space="preserve">[</w:t>
      </w:r>
      <w:r>
        <w:t xml:space="preserve">20</w:t>
      </w:r>
      <w:r>
        <w:t xml:space="preserve">]</w:t>
      </w:r>
      <w:r w:rsidRPr="00281126">
        <w:t xml:space="preserve"> </w:t>
      </w:r>
      <w:r/>
      <w:r>
        <w:t xml:space="preserve">Winner B, Geyer M, Couillard-Despres S, et al. Striatal deafferentation increases dopaminergic neurogenesis in the adult olfactory bulb</w:t>
      </w:r>
      <w:r>
        <w:t xml:space="preserve">[</w:t>
      </w:r>
      <w:r>
        <w:t xml:space="preserve">J</w:t>
      </w:r>
      <w:r>
        <w:t xml:space="preserve">]</w:t>
      </w:r>
      <w:r>
        <w:t xml:space="preserve">. Experimental neurology, 2006, 197</w:t>
      </w:r>
      <w:r>
        <w:t xml:space="preserve">(</w:t>
      </w:r>
      <w:r>
        <w:rPr>
          <w:color w:val="212121"/>
          <w:sz w:val="21"/>
        </w:rPr>
        <w:t xml:space="preserve">1</w:t>
      </w:r>
      <w:r>
        <w:t xml:space="preserve">)</w:t>
      </w:r>
      <w:r>
        <w:t xml:space="preserve">: 113-121. </w:t>
      </w:r>
      <w:r>
        <w:t xml:space="preserve">[</w:t>
      </w:r>
      <w:r>
        <w:t xml:space="preserve">21</w:t>
      </w:r>
      <w:r>
        <w:t xml:space="preserve">]</w:t>
      </w:r>
      <w:r>
        <w:t xml:space="preserve"> </w:t>
      </w:r>
      <w:r/>
      <w:r>
        <w:t xml:space="preserve">Priyadarshi A, Khuder S A, Schaub E A, et al. Environmental risk factors and Parkinson's disease: a metaanalysis</w:t>
      </w:r>
      <w:r>
        <w:t xml:space="preserve">[</w:t>
      </w:r>
      <w:r>
        <w:t xml:space="preserve">J</w:t>
      </w:r>
      <w:r>
        <w:t xml:space="preserve">]</w:t>
      </w:r>
      <w:r>
        <w:t xml:space="preserve">. Environmental research, 2001, 86</w:t>
      </w:r>
      <w:r>
        <w:t xml:space="preserve">(</w:t>
      </w:r>
      <w:r>
        <w:rPr>
          <w:color w:val="212121"/>
          <w:sz w:val="21"/>
        </w:rPr>
        <w:t xml:space="preserve">2</w:t>
      </w:r>
      <w:r>
        <w:t xml:space="preserve">)</w:t>
      </w:r>
      <w:r>
        <w:t xml:space="preserve">:</w:t>
      </w:r>
      <w:r>
        <w:t xml:space="preserve"> </w:t>
      </w:r>
      <w:r>
        <w:t xml:space="preserve">122-127.</w:t>
      </w:r>
    </w:p>
    <w:p w:rsidR="0018722C">
      <w:pPr>
        <w:pStyle w:val="ab"/>
        <w:topLinePunct/>
        <w:ind w:left="200" w:hangingChars="200" w:hanging="200"/>
      </w:pPr>
      <w:r>
        <w:t>[</w:t>
      </w:r>
      <w:r>
        <w:t xml:space="preserve">22</w:t>
      </w:r>
      <w:r>
        <w:t>]</w:t>
      </w:r>
      <w:r w:rsidRPr="00281126">
        <w:t xml:space="preserve"> </w:t>
      </w:r>
      <w:r/>
      <w:r>
        <w:t>Bloem B R, Irwin I, Buruma O J S, et al. The MPTP model: versatile contributions to the treatment of idiopathic Parkinson's disease</w:t>
      </w:r>
      <w:r>
        <w:t>[</w:t>
      </w:r>
      <w:r>
        <w:t>J</w:t>
      </w:r>
      <w:r>
        <w:t>]</w:t>
      </w:r>
      <w:r>
        <w:t>. Journal of the neurological sciences, 1990, 97</w:t>
      </w:r>
      <w:r>
        <w:t>(</w:t>
      </w:r>
      <w:r>
        <w:t>2</w:t>
      </w:r>
      <w:r>
        <w:t>)</w:t>
      </w:r>
      <w:r>
        <w:t>: 273-293.</w:t>
      </w:r>
    </w:p>
    <w:p w:rsidR="0018722C">
      <w:pPr>
        <w:pStyle w:val="ab"/>
        <w:topLinePunct/>
        <w:ind w:left="200" w:hangingChars="200" w:hanging="200"/>
      </w:pPr>
      <w:r>
        <w:t xml:space="preserve">[</w:t>
      </w:r>
      <w:r>
        <w:t xml:space="preserve">23</w:t>
      </w:r>
      <w:r>
        <w:t xml:space="preserve">]</w:t>
      </w:r>
      <w:r w:rsidRPr="00281126">
        <w:t xml:space="preserve"> </w:t>
      </w:r>
      <w:r/>
      <w:r>
        <w:t xml:space="preserve">William Langston J. MPTP and Parkinson's disease</w:t>
      </w:r>
      <w:r>
        <w:t xml:space="preserve">[</w:t>
      </w:r>
      <w:r>
        <w:t xml:space="preserve">J</w:t>
      </w:r>
      <w:r>
        <w:t xml:space="preserve">]</w:t>
      </w:r>
      <w:r>
        <w:t xml:space="preserve">. Trends in Neurosciences, 1985, 8: 79-83. </w:t>
      </w:r>
      <w:r>
        <w:t xml:space="preserve">[</w:t>
      </w:r>
      <w:r>
        <w:t xml:space="preserve">24</w:t>
      </w:r>
      <w:r>
        <w:t xml:space="preserve">]</w:t>
      </w:r>
      <w:r>
        <w:t xml:space="preserve"> </w:t>
      </w:r>
      <w:r/>
      <w:r>
        <w:t xml:space="preserve">Scalia </w:t>
      </w:r>
      <w:r>
        <w:t xml:space="preserve">F, </w:t>
      </w:r>
      <w:r>
        <w:t xml:space="preserve">Winans S S. The differential projections of the olfactory bulb and accessory olfactory bulb in mammals</w:t>
      </w:r>
      <w:r>
        <w:t xml:space="preserve">[</w:t>
      </w:r>
      <w:r>
        <w:t xml:space="preserve">J</w:t>
      </w:r>
      <w:r>
        <w:t xml:space="preserve">]</w:t>
      </w:r>
      <w:r>
        <w:t xml:space="preserve">. Journal of Comparative Neurology, 1975, 161</w:t>
      </w:r>
      <w:r>
        <w:t xml:space="preserve">(</w:t>
      </w:r>
      <w:r>
        <w:t xml:space="preserve">1</w:t>
      </w:r>
      <w:r>
        <w:t xml:space="preserve">)</w:t>
      </w:r>
      <w:r>
        <w:t xml:space="preserve">:</w:t>
      </w:r>
      <w:r>
        <w:t xml:space="preserve"> </w:t>
      </w:r>
      <w:r>
        <w:t xml:space="preserve">31-55.</w:t>
      </w:r>
    </w:p>
    <w:p w:rsidR="0018722C">
      <w:pPr>
        <w:pStyle w:val="ab"/>
        <w:topLinePunct/>
        <w:ind w:left="200" w:hangingChars="200" w:hanging="200"/>
      </w:pPr>
      <w:r>
        <w:t>[</w:t>
      </w:r>
      <w:r>
        <w:t xml:space="preserve">25</w:t>
      </w:r>
      <w:r>
        <w:t>]</w:t>
      </w:r>
      <w:r w:rsidRPr="00281126">
        <w:t xml:space="preserve"> </w:t>
      </w:r>
      <w:r/>
      <w:r>
        <w:t>Mori K, Nagao H, Yoshihara Y. The olfactory bulb: coding and processing of odor molecule information</w:t>
      </w:r>
      <w:r>
        <w:t>[</w:t>
      </w:r>
      <w:r>
        <w:t>J</w:t>
      </w:r>
      <w:r>
        <w:t>]</w:t>
      </w:r>
      <w:r>
        <w:t>. Science, 1999, 286</w:t>
      </w:r>
      <w:r>
        <w:t>(</w:t>
      </w:r>
      <w:r>
        <w:t>5440</w:t>
      </w:r>
      <w:r>
        <w:t>)</w:t>
      </w:r>
      <w:r>
        <w:t>:</w:t>
      </w:r>
      <w:r>
        <w:t> </w:t>
      </w:r>
      <w:r>
        <w:t>711-715.</w:t>
      </w:r>
    </w:p>
    <w:p w:rsidR="0018722C">
      <w:pPr>
        <w:pStyle w:val="ab"/>
        <w:topLinePunct/>
        <w:ind w:left="200" w:hangingChars="200" w:hanging="200"/>
      </w:pPr>
      <w:r>
        <w:t>[</w:t>
      </w:r>
      <w:r>
        <w:t xml:space="preserve">26</w:t>
      </w:r>
      <w:r>
        <w:t>]</w:t>
      </w:r>
      <w:r w:rsidRPr="00281126">
        <w:t xml:space="preserve"> </w:t>
      </w:r>
      <w:r/>
      <w:r>
        <w:t>Ansari K A, Johnson A. Olfactory function in patients with Parkinson's disease</w:t>
      </w:r>
      <w:r>
        <w:t>[</w:t>
      </w:r>
      <w:r>
        <w:t>J</w:t>
      </w:r>
      <w:r>
        <w:t>]</w:t>
      </w:r>
      <w:r>
        <w:t>. Journal of chronic diseases, 1975, 28</w:t>
      </w:r>
      <w:r>
        <w:t>(</w:t>
      </w:r>
      <w:r>
        <w:t>9</w:t>
      </w:r>
      <w:r>
        <w:t>)</w:t>
      </w:r>
      <w:r>
        <w:t>:</w:t>
      </w:r>
      <w:r>
        <w:t> </w:t>
      </w:r>
      <w:r>
        <w:t>493-497.</w:t>
      </w:r>
    </w:p>
    <w:p w:rsidR="0018722C">
      <w:pPr>
        <w:pStyle w:val="ab"/>
        <w:topLinePunct/>
        <w:ind w:left="200" w:hangingChars="200" w:hanging="200"/>
      </w:pPr>
      <w:r>
        <w:t>[</w:t>
      </w:r>
      <w:r>
        <w:t xml:space="preserve">27</w:t>
      </w:r>
      <w:r>
        <w:t>]</w:t>
      </w:r>
      <w:r w:rsidRPr="00281126">
        <w:t xml:space="preserve"> </w:t>
      </w:r>
      <w:r/>
      <w:r>
        <w:t>Ward C D, Hess W A, Calne D B. Olfactory impairment in Parkinson's disease</w:t>
      </w:r>
      <w:r>
        <w:t>[</w:t>
      </w:r>
      <w:r>
        <w:t>J</w:t>
      </w:r>
      <w:r>
        <w:t>]</w:t>
      </w:r>
      <w:r>
        <w:t>.</w:t>
      </w:r>
      <w:r>
        <w:t> </w:t>
      </w:r>
      <w:r>
        <w:t>Neurology, 1983, 33</w:t>
      </w:r>
      <w:r>
        <w:t>(</w:t>
      </w:r>
      <w:r>
        <w:t>7</w:t>
      </w:r>
      <w:r>
        <w:t>)</w:t>
      </w:r>
      <w:r>
        <w:t>:</w:t>
      </w:r>
      <w:r>
        <w:t> </w:t>
      </w:r>
      <w:r>
        <w:t>943-943.</w:t>
      </w:r>
    </w:p>
    <w:p w:rsidR="0018722C">
      <w:pPr>
        <w:pStyle w:val="ab"/>
        <w:topLinePunct/>
        <w:ind w:left="200" w:hangingChars="200" w:hanging="200"/>
      </w:pPr>
      <w:r>
        <w:t>[</w:t>
      </w:r>
      <w:r>
        <w:t xml:space="preserve">28</w:t>
      </w:r>
      <w:r>
        <w:t>]</w:t>
      </w:r>
      <w:r w:rsidRPr="00281126">
        <w:t xml:space="preserve"> </w:t>
      </w:r>
      <w:r/>
      <w:r>
        <w:t>Hawkes C H, Shephard B C, Daniel S E. Olfactory dysfunction in Parkinson's disease</w:t>
      </w:r>
      <w:r>
        <w:t>[</w:t>
      </w:r>
      <w:r>
        <w:t>J</w:t>
      </w:r>
      <w:r>
        <w:t>]</w:t>
      </w:r>
      <w:r>
        <w:t>. Journal of Neurology, Neurosurgery &amp; Psychiatry, 1997, 62</w:t>
      </w:r>
      <w:r>
        <w:t>(</w:t>
      </w:r>
      <w:r>
        <w:t>5</w:t>
      </w:r>
      <w:r>
        <w:t>)</w:t>
      </w:r>
      <w:r>
        <w:t>:</w:t>
      </w:r>
      <w:r>
        <w:t> </w:t>
      </w:r>
      <w:r>
        <w:t>436-446.</w:t>
      </w:r>
    </w:p>
    <w:p w:rsidR="0018722C">
      <w:pPr>
        <w:pStyle w:val="ab"/>
        <w:topLinePunct/>
        <w:ind w:left="200" w:hangingChars="200" w:hanging="200"/>
      </w:pPr>
      <w:r>
        <w:t>[</w:t>
      </w:r>
      <w:r>
        <w:t xml:space="preserve">29</w:t>
      </w:r>
      <w:r>
        <w:t>]</w:t>
      </w:r>
      <w:r w:rsidRPr="00281126">
        <w:t xml:space="preserve"> </w:t>
      </w:r>
      <w:r/>
      <w:r>
        <w:t>SERBY M, CORWIN J, CONRAD P, et al. Olfactory dysfunction in Alzheimer's disease and Parkinson's disease</w:t>
      </w:r>
      <w:r>
        <w:t>[</w:t>
      </w:r>
      <w:r>
        <w:t>J</w:t>
      </w:r>
      <w:r>
        <w:t>]</w:t>
      </w:r>
      <w:r>
        <w:t>. American Journal of Psychiatry, 1985, 142</w:t>
      </w:r>
      <w:r>
        <w:t>(</w:t>
      </w:r>
      <w:r>
        <w:t>6</w:t>
      </w:r>
      <w:r>
        <w:t>)</w:t>
      </w:r>
      <w:r>
        <w:t>:</w:t>
      </w:r>
      <w:r>
        <w:t> </w:t>
      </w:r>
      <w:r>
        <w:t>781-a-782.</w:t>
      </w:r>
    </w:p>
    <w:p w:rsidR="0018722C">
      <w:pPr>
        <w:pStyle w:val="ab"/>
        <w:topLinePunct/>
        <w:ind w:left="200" w:hangingChars="200" w:hanging="200"/>
      </w:pPr>
      <w:r>
        <w:t>[</w:t>
      </w:r>
      <w:r>
        <w:t xml:space="preserve">30</w:t>
      </w:r>
      <w:r>
        <w:t>]</w:t>
      </w:r>
      <w:r w:rsidRPr="00281126">
        <w:t xml:space="preserve"> </w:t>
      </w:r>
      <w:r/>
      <w:r>
        <w:t>Mesholam R I, Moberg P J, Mahr R N, et al. Olfaction in neurodegenerative disease: a meta-analysis of olfactory functioning in Alzheimer's and Parkinson's diseases</w:t>
      </w:r>
      <w:r>
        <w:t>[</w:t>
      </w:r>
      <w:r>
        <w:t>J</w:t>
      </w:r>
      <w:r>
        <w:t>]</w:t>
      </w:r>
      <w:r>
        <w:t>. Archives of neurology, 1998, 55</w:t>
      </w:r>
      <w:r>
        <w:t>(</w:t>
      </w:r>
      <w:r>
        <w:t>1</w:t>
      </w:r>
      <w:r>
        <w:t>)</w:t>
      </w:r>
      <w:r>
        <w:t>:</w:t>
      </w:r>
      <w:r>
        <w:t> </w:t>
      </w:r>
      <w:r>
        <w:t>84-90.</w:t>
      </w:r>
    </w:p>
    <w:p w:rsidR="0018722C">
      <w:pPr>
        <w:pStyle w:val="ab"/>
        <w:topLinePunct/>
        <w:ind w:left="200" w:hangingChars="200" w:hanging="200"/>
      </w:pPr>
      <w:r>
        <w:t xml:space="preserve">[</w:t>
      </w:r>
      <w:r>
        <w:t xml:space="preserve">31</w:t>
      </w:r>
      <w:r>
        <w:t xml:space="preserve">]</w:t>
      </w:r>
      <w:r w:rsidRPr="00281126">
        <w:t xml:space="preserve"> </w:t>
      </w:r>
      <w:r/>
      <w:r>
        <w:t xml:space="preserve">Doty R </w:t>
      </w:r>
      <w:r>
        <w:t xml:space="preserve">L, </w:t>
      </w:r>
      <w:r>
        <w:t xml:space="preserve">Agrawal U. The shelf life of the University of Pennsylvania smell identification test </w:t>
      </w:r>
      <w:r>
        <w:t xml:space="preserve">(</w:t>
      </w:r>
      <w:r>
        <w:rPr>
          <w:color w:val="212121"/>
          <w:sz w:val="21"/>
        </w:rPr>
        <w:t xml:space="preserve">UPSIT</w:t>
      </w:r>
      <w:r>
        <w:t xml:space="preserve">)</w:t>
      </w:r>
      <w:r/>
      <w:r>
        <w:t xml:space="preserve">[</w:t>
      </w:r>
      <w:r>
        <w:t xml:space="preserve">J</w:t>
      </w:r>
      <w:r>
        <w:t xml:space="preserve">]</w:t>
      </w:r>
      <w:r>
        <w:t xml:space="preserve">. The Laryngoscope, 1989, 99</w:t>
      </w:r>
      <w:r>
        <w:t xml:space="preserve">(</w:t>
      </w:r>
      <w:r>
        <w:rPr>
          <w:color w:val="212121"/>
          <w:sz w:val="21"/>
        </w:rPr>
        <w:t xml:space="preserve">4</w:t>
      </w:r>
      <w:r>
        <w:t xml:space="preserve">)</w:t>
      </w:r>
      <w:r>
        <w:t xml:space="preserve">:</w:t>
      </w:r>
      <w:r>
        <w:t xml:space="preserve"> </w:t>
      </w:r>
      <w:r>
        <w:t xml:space="preserve">402-404.</w:t>
      </w:r>
    </w:p>
    <w:p w:rsidR="0018722C">
      <w:pPr>
        <w:pStyle w:val="ab"/>
        <w:topLinePunct/>
        <w:ind w:left="200" w:hangingChars="200" w:hanging="200"/>
      </w:pPr>
      <w:r>
        <w:t>[</w:t>
      </w:r>
      <w:r>
        <w:t xml:space="preserve">32</w:t>
      </w:r>
      <w:r>
        <w:t>]</w:t>
      </w:r>
      <w:r w:rsidRPr="00281126">
        <w:t xml:space="preserve"> </w:t>
      </w:r>
      <w:r/>
      <w:r>
        <w:t>Doty R </w:t>
      </w:r>
      <w:r>
        <w:t>L, </w:t>
      </w:r>
      <w:r>
        <w:t>Shaman P, Kimmelman C P, et al. University of Pennsylvania Smell Identification Test: a rapid quantitative olfactory function test for the clinic</w:t>
      </w:r>
      <w:r>
        <w:t>[</w:t>
      </w:r>
      <w:r>
        <w:t>J</w:t>
      </w:r>
      <w:r>
        <w:t>]</w:t>
      </w:r>
      <w:r>
        <w:t>. The Laryngoscope, 1984, 94</w:t>
      </w:r>
      <w:r>
        <w:t>(</w:t>
      </w:r>
      <w:r>
        <w:t>2</w:t>
      </w:r>
      <w:r>
        <w:t>)</w:t>
      </w:r>
      <w:r>
        <w:t>: 176-178.</w:t>
      </w:r>
    </w:p>
    <w:p w:rsidR="0018722C">
      <w:pPr>
        <w:pStyle w:val="ab"/>
        <w:topLinePunct/>
        <w:ind w:left="200" w:hangingChars="200" w:hanging="200"/>
      </w:pPr>
      <w:r>
        <w:t>[</w:t>
      </w:r>
      <w:r>
        <w:t xml:space="preserve">33</w:t>
      </w:r>
      <w:r>
        <w:t>]</w:t>
      </w:r>
      <w:r w:rsidRPr="00281126">
        <w:t xml:space="preserve"> </w:t>
      </w:r>
      <w:r/>
      <w:r>
        <w:t>Persaud K, Dodd G. Analysis of discrimination mechanisms in the mammalian olfactory system using a model nose</w:t>
      </w:r>
      <w:r>
        <w:t>[</w:t>
      </w:r>
      <w:r>
        <w:rPr>
          <w:color w:val="212121"/>
          <w:sz w:val="21"/>
        </w:rPr>
        <w:t>J</w:t>
      </w:r>
      <w:r>
        <w:t>]</w:t>
      </w:r>
      <w:r>
        <w:t>.</w:t>
      </w:r>
      <w:r>
        <w:t> </w:t>
      </w:r>
      <w:r>
        <w:t>1982.</w:t>
      </w:r>
    </w:p>
    <w:p w:rsidR="0018722C">
      <w:pPr>
        <w:pStyle w:val="ab"/>
        <w:topLinePunct/>
        <w:ind w:left="200" w:hangingChars="200" w:hanging="200"/>
      </w:pPr>
      <w:r>
        <w:t>[</w:t>
      </w:r>
      <w:r>
        <w:t xml:space="preserve">34</w:t>
      </w:r>
      <w:r>
        <w:t>]</w:t>
      </w:r>
      <w:r w:rsidRPr="00281126">
        <w:t xml:space="preserve"> </w:t>
      </w:r>
      <w:r/>
      <w:r>
        <w:t>Shipley M T, Ennis M. Functional organization of olfactory system</w:t>
      </w:r>
      <w:r>
        <w:t>[</w:t>
      </w:r>
      <w:r>
        <w:t>J</w:t>
      </w:r>
      <w:r>
        <w:t>]</w:t>
      </w:r>
      <w:r>
        <w:t>. Journal of neurobiology, 1996, 30</w:t>
      </w:r>
      <w:r>
        <w:t>(</w:t>
      </w:r>
      <w:r>
        <w:t>1</w:t>
      </w:r>
      <w:r>
        <w:t>)</w:t>
      </w:r>
      <w:r>
        <w:t>:</w:t>
      </w:r>
      <w:r>
        <w:t> </w:t>
      </w:r>
      <w:r>
        <w:t>123-176.</w:t>
      </w:r>
    </w:p>
    <w:p w:rsidR="0018722C">
      <w:pPr>
        <w:pStyle w:val="ab"/>
        <w:topLinePunct/>
        <w:ind w:left="200" w:hangingChars="200" w:hanging="200"/>
      </w:pPr>
      <w:r>
        <w:t>[</w:t>
      </w:r>
      <w:r>
        <w:t xml:space="preserve">35</w:t>
      </w:r>
      <w:r>
        <w:t>]</w:t>
      </w:r>
      <w:r w:rsidRPr="00281126">
        <w:t xml:space="preserve"> </w:t>
      </w:r>
      <w:r/>
      <w:r>
        <w:t>Allison A C. The morphology of the olfactory system in the vertebrates</w:t>
      </w:r>
      <w:r>
        <w:t>[</w:t>
      </w:r>
      <w:r>
        <w:t>J</w:t>
      </w:r>
      <w:r>
        <w:t>]</w:t>
      </w:r>
      <w:r>
        <w:t>. Biological Reviews, 1953, 28</w:t>
      </w:r>
      <w:r>
        <w:t>(</w:t>
      </w:r>
      <w:r>
        <w:t>2</w:t>
      </w:r>
      <w:r>
        <w:t>)</w:t>
      </w:r>
      <w:r>
        <w:t>:</w:t>
      </w:r>
      <w:r>
        <w:t> </w:t>
      </w:r>
      <w:r>
        <w:t>195-244.</w:t>
      </w:r>
    </w:p>
    <w:p w:rsidR="0018722C">
      <w:pPr>
        <w:pStyle w:val="ab"/>
        <w:topLinePunct/>
        <w:ind w:left="200" w:hangingChars="200" w:hanging="200"/>
      </w:pPr>
      <w:r>
        <w:t>[</w:t>
      </w:r>
      <w:r>
        <w:t xml:space="preserve">36</w:t>
      </w:r>
      <w:r>
        <w:t>]</w:t>
      </w:r>
      <w:r w:rsidRPr="00281126">
        <w:t xml:space="preserve"> </w:t>
      </w:r>
      <w:r/>
      <w:r>
        <w:t>Scalia </w:t>
      </w:r>
      <w:r>
        <w:t>F, </w:t>
      </w:r>
      <w:r>
        <w:t>Winans S S. The differential projections of the olfactory bulb and accessory olfactory bulb in mammals</w:t>
      </w:r>
      <w:r>
        <w:t>[</w:t>
      </w:r>
      <w:r>
        <w:t>J</w:t>
      </w:r>
      <w:r>
        <w:t>]</w:t>
      </w:r>
      <w:r>
        <w:t>. Journal of Comparative Neurology, 1975, 161</w:t>
      </w:r>
      <w:r>
        <w:t>(</w:t>
      </w:r>
      <w:r>
        <w:t>1</w:t>
      </w:r>
      <w:r>
        <w:t>)</w:t>
      </w:r>
      <w:r>
        <w:t>:</w:t>
      </w:r>
      <w:r>
        <w:t> </w:t>
      </w:r>
      <w:r>
        <w:t>31-55.</w:t>
      </w:r>
    </w:p>
    <w:p w:rsidR="0018722C">
      <w:pPr>
        <w:pStyle w:val="ab"/>
        <w:topLinePunct/>
        <w:ind w:left="200" w:hangingChars="200" w:hanging="200"/>
      </w:pPr>
      <w:r>
        <w:t>[</w:t>
      </w:r>
      <w:r>
        <w:t xml:space="preserve">37</w:t>
      </w:r>
      <w:r>
        <w:t>]</w:t>
      </w:r>
      <w:r w:rsidRPr="00281126">
        <w:t xml:space="preserve"> </w:t>
      </w:r>
      <w:r/>
      <w:r>
        <w:t>Shepherd G M. Synaptic organization of the mammalian olfactory bulb</w:t>
      </w:r>
      <w:r>
        <w:t>[</w:t>
      </w:r>
      <w:r>
        <w:t>J</w:t>
      </w:r>
      <w:r>
        <w:t>]</w:t>
      </w:r>
      <w:r>
        <w:t>. Physiological Reviews, 1972, 52</w:t>
      </w:r>
      <w:r>
        <w:t>(</w:t>
      </w:r>
      <w:r>
        <w:t>4</w:t>
      </w:r>
      <w:r>
        <w:t>)</w:t>
      </w:r>
      <w:r>
        <w:t>:</w:t>
      </w:r>
      <w:r>
        <w:t> </w:t>
      </w:r>
      <w:r>
        <w:t>864-917.</w:t>
      </w:r>
    </w:p>
    <w:p w:rsidR="0018722C">
      <w:pPr>
        <w:pStyle w:val="ab"/>
        <w:topLinePunct/>
        <w:ind w:left="200" w:hangingChars="200" w:hanging="200"/>
      </w:pPr>
      <w:r>
        <w:t>[</w:t>
      </w:r>
      <w:r>
        <w:t xml:space="preserve">38</w:t>
      </w:r>
      <w:r>
        <w:t>]</w:t>
      </w:r>
      <w:r w:rsidRPr="00281126">
        <w:t xml:space="preserve"> </w:t>
      </w:r>
      <w:r/>
      <w:r>
        <w:t>Esiri M M, Wilcock G K. The olfactory bulbs in Alzheimer's disease</w:t>
      </w:r>
      <w:r>
        <w:t>[</w:t>
      </w:r>
      <w:r>
        <w:t>J</w:t>
      </w:r>
      <w:r>
        <w:t>]</w:t>
      </w:r>
      <w:r>
        <w:t>. Journal of Neurology, Neurosurgery &amp; Psychiatry, 1984, 47</w:t>
      </w:r>
      <w:r>
        <w:t>(</w:t>
      </w:r>
      <w:r>
        <w:t>1</w:t>
      </w:r>
      <w:r>
        <w:t>)</w:t>
      </w:r>
      <w:r>
        <w:t>:</w:t>
      </w:r>
      <w:r>
        <w:t> </w:t>
      </w:r>
      <w:r>
        <w:t>56-60.</w:t>
      </w:r>
    </w:p>
    <w:p w:rsidR="0018722C">
      <w:pPr>
        <w:pStyle w:val="ab"/>
        <w:topLinePunct/>
        <w:ind w:left="200" w:hangingChars="200" w:hanging="200"/>
      </w:pPr>
      <w:r>
        <w:t>[</w:t>
      </w:r>
      <w:r>
        <w:t xml:space="preserve">39</w:t>
      </w:r>
      <w:r>
        <w:t>]</w:t>
      </w:r>
      <w:r w:rsidRPr="00281126">
        <w:t xml:space="preserve"> </w:t>
      </w:r>
      <w:r/>
      <w:r>
        <w:t>Przedborski S, Jackson-Lewis V. Mechanisms of MPTP toxicity</w:t>
      </w:r>
      <w:r>
        <w:t>[</w:t>
      </w:r>
      <w:r>
        <w:rPr>
          <w:color w:val="212121"/>
          <w:sz w:val="21"/>
        </w:rPr>
        <w:t>J</w:t>
      </w:r>
      <w:r>
        <w:t>]</w:t>
      </w:r>
      <w:r>
        <w:t>. Movement disorders: official journal of the Movement Disorder Society, 1997, 13:</w:t>
      </w:r>
      <w:r>
        <w:t> </w:t>
      </w:r>
      <w:r>
        <w:t>35-38.</w:t>
      </w:r>
    </w:p>
    <w:p w:rsidR="0018722C">
      <w:pPr>
        <w:pStyle w:val="ab"/>
        <w:topLinePunct/>
        <w:ind w:left="200" w:hangingChars="200" w:hanging="200"/>
      </w:pPr>
      <w:r>
        <w:t>[</w:t>
      </w:r>
      <w:r>
        <w:t xml:space="preserve">40</w:t>
      </w:r>
      <w:r>
        <w:t>]</w:t>
      </w:r>
      <w:r w:rsidRPr="00281126">
        <w:t xml:space="preserve"> </w:t>
      </w:r>
      <w:r/>
      <w:r>
        <w:t>Kopin I J, Markey S P. MPTP toxicity: implications for research in Parkinson's disease</w:t>
      </w:r>
      <w:r>
        <w:t>[</w:t>
      </w:r>
      <w:r>
        <w:t>J</w:t>
      </w:r>
      <w:r>
        <w:t>]</w:t>
      </w:r>
      <w:r>
        <w:t>. Annual review of neuroscience, 1988, 11</w:t>
      </w:r>
      <w:r>
        <w:t>(</w:t>
      </w:r>
      <w:r>
        <w:t>1</w:t>
      </w:r>
      <w:r>
        <w:t>)</w:t>
      </w:r>
      <w:r>
        <w:t>:</w:t>
      </w:r>
      <w:r>
        <w:t> </w:t>
      </w:r>
      <w:r>
        <w:t>81-96.</w:t>
      </w:r>
    </w:p>
    <w:p w:rsidR="0018722C">
      <w:pPr>
        <w:pStyle w:val="ab"/>
        <w:topLinePunct/>
        <w:ind w:left="200" w:hangingChars="200" w:hanging="200"/>
      </w:pPr>
      <w:r>
        <w:t>[</w:t>
      </w:r>
      <w:r>
        <w:t xml:space="preserve">41</w:t>
      </w:r>
      <w:r>
        <w:t>]</w:t>
      </w:r>
      <w:r w:rsidRPr="00281126">
        <w:t xml:space="preserve"> </w:t>
      </w:r>
      <w:r/>
      <w:r>
        <w:t>Ovadia A, Zhang Z, Gash D M. Increased susceptibility to MPTP toxicity in middle-aged rhesus monkeys</w:t>
      </w:r>
      <w:r>
        <w:t>[</w:t>
      </w:r>
      <w:r>
        <w:t>J</w:t>
      </w:r>
      <w:r>
        <w:t>]</w:t>
      </w:r>
      <w:r>
        <w:t>. Neurobiology of aging, 1995, 16</w:t>
      </w:r>
      <w:r>
        <w:t>(</w:t>
      </w:r>
      <w:r>
        <w:t>6</w:t>
      </w:r>
      <w:r>
        <w:t>)</w:t>
      </w:r>
      <w:r>
        <w:t>:</w:t>
      </w:r>
      <w:r>
        <w:t> </w:t>
      </w:r>
      <w:r>
        <w:t>931-937.</w:t>
      </w:r>
    </w:p>
    <w:p w:rsidR="0018722C">
      <w:pPr>
        <w:pStyle w:val="ab"/>
        <w:topLinePunct/>
        <w:ind w:left="200" w:hangingChars="200" w:hanging="200"/>
      </w:pPr>
      <w:r>
        <w:t>[</w:t>
      </w:r>
      <w:r>
        <w:t xml:space="preserve">42</w:t>
      </w:r>
      <w:r>
        <w:t>]</w:t>
      </w:r>
      <w:r w:rsidRPr="00281126">
        <w:t xml:space="preserve"> </w:t>
      </w:r>
      <w:r/>
      <w:r>
        <w:t>Hsia A Y, Vincent J D, Lledo P M. Dopamine depresses synaptic inputs into the olfactory bulb</w:t>
      </w:r>
      <w:r>
        <w:t>[</w:t>
      </w:r>
      <w:r>
        <w:t>J</w:t>
      </w:r>
      <w:r>
        <w:t>]</w:t>
      </w:r>
      <w:r>
        <w:t>. Journal of Neurophysiology, 1999, 82</w:t>
      </w:r>
      <w:r>
        <w:t>(</w:t>
      </w:r>
      <w:r>
        <w:t>2</w:t>
      </w:r>
      <w:r>
        <w:t>)</w:t>
      </w:r>
      <w:r>
        <w:t>:</w:t>
      </w:r>
      <w:r>
        <w:t> </w:t>
      </w:r>
      <w:r>
        <w:t>1082-1085.</w:t>
      </w:r>
    </w:p>
    <w:p w:rsidR="0018722C">
      <w:pPr>
        <w:pStyle w:val="ab"/>
        <w:topLinePunct/>
        <w:ind w:left="200" w:hangingChars="200" w:hanging="200"/>
      </w:pPr>
      <w:r>
        <w:t>[</w:t>
      </w:r>
      <w:r>
        <w:t xml:space="preserve">43</w:t>
      </w:r>
      <w:r>
        <w:t>]</w:t>
      </w:r>
      <w:r w:rsidRPr="00281126">
        <w:t xml:space="preserve"> </w:t>
      </w:r>
      <w:r/>
      <w:r>
        <w:t>Kebabian J W, Calne D B. Multiple receptors for dopamine</w:t>
      </w:r>
      <w:r>
        <w:t>[</w:t>
      </w:r>
      <w:r>
        <w:rPr>
          <w:color w:val="212121"/>
          <w:sz w:val="21"/>
        </w:rPr>
        <w:t>J</w:t>
      </w:r>
      <w:r>
        <w:t>]</w:t>
      </w:r>
      <w:r>
        <w:t>.</w:t>
      </w:r>
      <w:r>
        <w:t> </w:t>
      </w:r>
      <w:r>
        <w:t>1979.</w:t>
      </w:r>
    </w:p>
    <w:p w:rsidR="0018722C">
      <w:pPr>
        <w:pStyle w:val="ab"/>
        <w:topLinePunct/>
        <w:ind w:left="200" w:hangingChars="200" w:hanging="200"/>
      </w:pPr>
      <w:r>
        <w:t>[</w:t>
      </w:r>
      <w:r>
        <w:t xml:space="preserve">44</w:t>
      </w:r>
      <w:r>
        <w:t>]</w:t>
      </w:r>
      <w:r w:rsidRPr="00281126">
        <w:t xml:space="preserve"> </w:t>
      </w:r>
      <w:r/>
      <w:r>
        <w:t>Hemmings H C, Greengard P, Tung H Y </w:t>
      </w:r>
      <w:r>
        <w:t>L, </w:t>
      </w:r>
      <w:r>
        <w:t>et al. DARPP-32, a dopamine-regulated neuronal phosphoprotein, is a potent inhibitor of protein phosphatase-1</w:t>
      </w:r>
      <w:r>
        <w:t>[</w:t>
      </w:r>
      <w:r>
        <w:rPr>
          <w:color w:val="212121"/>
          <w:sz w:val="21"/>
        </w:rPr>
        <w:t>J</w:t>
      </w:r>
      <w:r>
        <w:t>]</w:t>
      </w:r>
      <w:r>
        <w:t>.</w:t>
      </w:r>
      <w:r>
        <w:t> </w:t>
      </w:r>
      <w:r>
        <w:t>1984.</w:t>
      </w:r>
    </w:p>
    <w:p w:rsidR="0018722C">
      <w:pPr>
        <w:pStyle w:val="ab"/>
        <w:topLinePunct/>
        <w:ind w:left="200" w:hangingChars="200" w:hanging="200"/>
      </w:pPr>
      <w:r>
        <w:t>[</w:t>
      </w:r>
      <w:r>
        <w:t xml:space="preserve">45</w:t>
      </w:r>
      <w:r>
        <w:t>]</w:t>
      </w:r>
      <w:r w:rsidRPr="00281126">
        <w:t xml:space="preserve"> </w:t>
      </w:r>
      <w:r/>
      <w:r>
        <w:t>Greengard P, Allen P B, Nairn A C. Beyond the dopamine receptor: the DARPP-32</w:t>
      </w:r>
      <w:r>
        <w:t>/</w:t>
      </w:r>
      <w:r>
        <w:t>protein phosphatase-1 cascade</w:t>
      </w:r>
      <w:r>
        <w:t>[</w:t>
      </w:r>
      <w:r>
        <w:t>J</w:t>
      </w:r>
      <w:r>
        <w:t>]</w:t>
      </w:r>
      <w:r>
        <w:t>. Neuron, 1999, 23</w:t>
      </w:r>
      <w:r>
        <w:t>(</w:t>
      </w:r>
      <w:r>
        <w:t>3</w:t>
      </w:r>
      <w:r>
        <w:t>)</w:t>
      </w:r>
      <w:r>
        <w:t>:</w:t>
      </w:r>
      <w:r>
        <w:t> </w:t>
      </w:r>
      <w:r>
        <w:t>435-447.</w:t>
      </w:r>
    </w:p>
    <w:p w:rsidR="0018722C">
      <w:pPr>
        <w:pStyle w:val="ab"/>
        <w:topLinePunct/>
        <w:ind w:left="200" w:hangingChars="200" w:hanging="200"/>
      </w:pPr>
      <w:r>
        <w:t>[</w:t>
      </w:r>
      <w:r>
        <w:t xml:space="preserve">46</w:t>
      </w:r>
      <w:r>
        <w:t>]</w:t>
      </w:r>
      <w:r w:rsidRPr="00281126">
        <w:t xml:space="preserve"> </w:t>
      </w:r>
      <w:r/>
      <w:r>
        <w:t>Toresson H, Campbell K. A role for Gsh1 in the developing striatum and olfactory bulb of Gsh2 mutant mice</w:t>
      </w:r>
      <w:r>
        <w:t>[</w:t>
      </w:r>
      <w:r>
        <w:t>J</w:t>
      </w:r>
      <w:r>
        <w:t>]</w:t>
      </w:r>
      <w:r>
        <w:t>. Development, 2001, 128</w:t>
      </w:r>
      <w:r>
        <w:t>(</w:t>
      </w:r>
      <w:r>
        <w:t>23</w:t>
      </w:r>
      <w:r>
        <w:t>)</w:t>
      </w:r>
      <w:r>
        <w:t>:</w:t>
      </w:r>
      <w:r>
        <w:t> </w:t>
      </w:r>
      <w:r>
        <w:t>4769-4780.</w:t>
      </w:r>
    </w:p>
    <w:p w:rsidR="0018722C">
      <w:pPr>
        <w:pStyle w:val="ab"/>
        <w:topLinePunct/>
        <w:ind w:left="200" w:hangingChars="200" w:hanging="200"/>
      </w:pPr>
      <w:r>
        <w:t>[</w:t>
      </w:r>
      <w:r>
        <w:t xml:space="preserve">47</w:t>
      </w:r>
      <w:r>
        <w:t>]</w:t>
      </w:r>
      <w:r w:rsidRPr="00281126">
        <w:t xml:space="preserve"> </w:t>
      </w:r>
      <w:r/>
      <w:r>
        <w:t>Doty R </w:t>
      </w:r>
      <w:r>
        <w:t>L, </w:t>
      </w:r>
      <w:r>
        <w:t>Risser J M. Influence of the D-2 dopamine receptor agonist quinpirole on the odor detection performance of rats before and after spiperone administration</w:t>
      </w:r>
      <w:r>
        <w:t>[</w:t>
      </w:r>
      <w:r>
        <w:t>J</w:t>
      </w:r>
      <w:r>
        <w:t>]</w:t>
      </w:r>
      <w:r>
        <w:t>. Psychopharmacology, 1989, 98</w:t>
      </w:r>
      <w:r>
        <w:t>(</w:t>
      </w:r>
      <w:r>
        <w:t>3</w:t>
      </w:r>
      <w:r>
        <w:t>)</w:t>
      </w:r>
      <w:r>
        <w:t>:</w:t>
      </w:r>
      <w:r>
        <w:t> </w:t>
      </w:r>
      <w:r>
        <w:t>310-315.</w:t>
      </w:r>
    </w:p>
    <w:p w:rsidR="0018722C">
      <w:pPr>
        <w:pStyle w:val="ab"/>
        <w:topLinePunct/>
        <w:ind w:left="200" w:hangingChars="200" w:hanging="200"/>
      </w:pPr>
      <w:r>
        <w:t>[</w:t>
      </w:r>
      <w:r>
        <w:t xml:space="preserve">48</w:t>
      </w:r>
      <w:r>
        <w:t>]</w:t>
      </w:r>
      <w:r w:rsidRPr="00281126">
        <w:t xml:space="preserve"> </w:t>
      </w:r>
      <w:r/>
      <w:r>
        <w:t>Kish S J, Shannak K, Hornykiewicz O. Uneven pattern of dopamine loss in the striatum of patients with idiopathic Parkinson's disease</w:t>
      </w:r>
      <w:r>
        <w:t>[</w:t>
      </w:r>
      <w:r>
        <w:t>J</w:t>
      </w:r>
      <w:r>
        <w:t>]</w:t>
      </w:r>
      <w:r>
        <w:t>. New England Journal of Medicine, 1988, 318</w:t>
      </w:r>
      <w:r>
        <w:t>(</w:t>
      </w:r>
      <w:r>
        <w:t>14</w:t>
      </w:r>
      <w:r>
        <w:t>)</w:t>
      </w:r>
      <w:r>
        <w:t>: 876-880.</w:t>
      </w:r>
    </w:p>
    <w:p w:rsidR="0018722C">
      <w:pPr>
        <w:pStyle w:val="ab"/>
        <w:topLinePunct/>
        <w:ind w:left="200" w:hangingChars="200" w:hanging="200"/>
      </w:pPr>
      <w:r>
        <w:t>[</w:t>
      </w:r>
      <w:r>
        <w:t xml:space="preserve">49</w:t>
      </w:r>
      <w:r>
        <w:t>]</w:t>
      </w:r>
      <w:r w:rsidRPr="00281126">
        <w:t xml:space="preserve"> </w:t>
      </w:r>
      <w:r/>
      <w:r>
        <w:t>Wilson J M, Kalasinsky K S, Levey A I, et al. Striatal dopamine nerve terminal markers in human, chronic methamphetamine users</w:t>
      </w:r>
      <w:r>
        <w:t>[</w:t>
      </w:r>
      <w:r>
        <w:t>J</w:t>
      </w:r>
      <w:r>
        <w:t>]</w:t>
      </w:r>
      <w:r>
        <w:t>. Nature medicine, 1996, 2</w:t>
      </w:r>
      <w:r>
        <w:t>(</w:t>
      </w:r>
      <w:r>
        <w:t>6</w:t>
      </w:r>
      <w:r>
        <w:t>)</w:t>
      </w:r>
      <w:r>
        <w:t>:</w:t>
      </w:r>
      <w:r>
        <w:t> </w:t>
      </w:r>
      <w:r>
        <w:t>699-703.</w:t>
      </w:r>
    </w:p>
    <w:p w:rsidR="0018722C">
      <w:pPr>
        <w:pStyle w:val="ab"/>
        <w:topLinePunct/>
        <w:ind w:left="200" w:hangingChars="200" w:hanging="200"/>
      </w:pPr>
      <w:r>
        <w:t xml:space="preserve">[</w:t>
      </w:r>
      <w:r>
        <w:t xml:space="preserve">50</w:t>
      </w:r>
      <w:r>
        <w:t xml:space="preserve">]</w:t>
      </w:r>
      <w:r w:rsidRPr="00281126">
        <w:t xml:space="preserve"> </w:t>
      </w:r>
      <w:r/>
      <w:r>
        <w:t xml:space="preserve">Huisman E, Uylings H, Hoogland P V. A 100% increase of dopaminergic cells in the olfactory bulb may explain hyposmia in Parkinson's disease</w:t>
      </w:r>
      <w:r>
        <w:t xml:space="preserve">[</w:t>
      </w:r>
      <w:r>
        <w:t xml:space="preserve">J</w:t>
      </w:r>
      <w:r>
        <w:t xml:space="preserve">]</w:t>
      </w:r>
      <w:r>
        <w:t xml:space="preserve">. Movement Disorders, 2004, 19</w:t>
      </w:r>
      <w:r>
        <w:t xml:space="preserve">(</w:t>
      </w:r>
      <w:r>
        <w:rPr>
          <w:color w:val="212121"/>
          <w:sz w:val="21"/>
        </w:rPr>
        <w:t xml:space="preserve">6</w:t>
      </w:r>
      <w:r>
        <w:t xml:space="preserve">)</w:t>
      </w:r>
      <w:r>
        <w:t xml:space="preserve">: 687-692. </w:t>
      </w:r>
      <w:r>
        <w:t xml:space="preserve">[</w:t>
      </w:r>
      <w:r>
        <w:t xml:space="preserve">51</w:t>
      </w:r>
      <w:r>
        <w:t xml:space="preserve">]</w:t>
      </w:r>
      <w:r>
        <w:t xml:space="preserve"> </w:t>
      </w:r>
      <w:r/>
      <w:r>
        <w:t xml:space="preserve">Trombley P Q, Shepherd G M. Synaptic transmission and modulation in the olfactory bulb</w:t>
      </w:r>
      <w:r>
        <w:t xml:space="preserve">[</w:t>
      </w:r>
      <w:r>
        <w:t xml:space="preserve">J</w:t>
      </w:r>
      <w:r>
        <w:t xml:space="preserve">]</w:t>
      </w:r>
      <w:r>
        <w:t xml:space="preserve">. Current opinion in neurobiology, 1993, 3</w:t>
      </w:r>
      <w:r>
        <w:t xml:space="preserve">(</w:t>
      </w:r>
      <w:r>
        <w:rPr>
          <w:color w:val="212121"/>
          <w:sz w:val="21"/>
        </w:rPr>
        <w:t xml:space="preserve">4</w:t>
      </w:r>
      <w:r>
        <w:t xml:space="preserve">)</w:t>
      </w:r>
      <w:r>
        <w:t xml:space="preserve">:</w:t>
      </w:r>
      <w:r>
        <w:t xml:space="preserve"> </w:t>
      </w:r>
      <w:r>
        <w:t xml:space="preserve">540-547.</w:t>
      </w:r>
    </w:p>
    <w:p w:rsidR="0018722C">
      <w:pPr>
        <w:pStyle w:val="ab"/>
        <w:topLinePunct/>
        <w:ind w:left="200" w:hangingChars="200" w:hanging="200"/>
      </w:pPr>
      <w:r>
        <w:t>[</w:t>
      </w:r>
      <w:r>
        <w:t xml:space="preserve">52</w:t>
      </w:r>
      <w:r>
        <w:t>]</w:t>
      </w:r>
      <w:r w:rsidRPr="00281126">
        <w:t xml:space="preserve"> </w:t>
      </w:r>
      <w:r/>
      <w:r>
        <w:t>Wesemann W, Grote C, Clement H W, et al. Functional studies on monoaminergic transmitter release in parkinsonism</w:t>
      </w:r>
      <w:r>
        <w:t>[</w:t>
      </w:r>
      <w:r>
        <w:t>J</w:t>
      </w:r>
      <w:r>
        <w:t>]</w:t>
      </w:r>
      <w:r>
        <w:t>. Progress in Neuro-Psychopharmacology and Biological Psychiatry, 1993, 17</w:t>
      </w:r>
      <w:r>
        <w:t>(</w:t>
      </w:r>
      <w:r>
        <w:t>3</w:t>
      </w:r>
      <w:r>
        <w:t>)</w:t>
      </w:r>
      <w:r>
        <w:t>:</w:t>
      </w:r>
      <w:r>
        <w:t> </w:t>
      </w:r>
      <w:r>
        <w:t>487-499.</w:t>
      </w:r>
    </w:p>
    <w:p w:rsidR="0018722C">
      <w:pPr>
        <w:pStyle w:val="ab"/>
        <w:topLinePunct/>
        <w:ind w:left="200" w:hangingChars="200" w:hanging="200"/>
      </w:pPr>
      <w:r>
        <w:t>[</w:t>
      </w:r>
      <w:r>
        <w:t xml:space="preserve">53</w:t>
      </w:r>
      <w:r>
        <w:t>]</w:t>
      </w:r>
      <w:r w:rsidRPr="00281126">
        <w:t xml:space="preserve"> </w:t>
      </w:r>
      <w:r/>
      <w:r>
        <w:t>Nicotra A, Parvez S H. Apoptotic molecules and MPTP-induced cell death</w:t>
      </w:r>
      <w:r>
        <w:t>[</w:t>
      </w:r>
      <w:r>
        <w:t>J</w:t>
      </w:r>
      <w:r>
        <w:t>]</w:t>
      </w:r>
      <w:r>
        <w:t>. Neurotoxicology and teratology, 2002, 24</w:t>
      </w:r>
      <w:r>
        <w:t>(</w:t>
      </w:r>
      <w:r>
        <w:t>5</w:t>
      </w:r>
      <w:r>
        <w:t>)</w:t>
      </w:r>
      <w:r>
        <w:t>:</w:t>
      </w:r>
      <w:r>
        <w:t> </w:t>
      </w:r>
      <w:r>
        <w:t>599-605.</w:t>
      </w:r>
    </w:p>
    <w:p w:rsidR="0018722C">
      <w:pPr>
        <w:pStyle w:val="ab"/>
        <w:topLinePunct/>
        <w:ind w:left="200" w:hangingChars="200" w:hanging="200"/>
      </w:pPr>
      <w:r>
        <w:t>[</w:t>
      </w:r>
      <w:r>
        <w:t xml:space="preserve">54</w:t>
      </w:r>
      <w:r>
        <w:t>]</w:t>
      </w:r>
      <w:r w:rsidRPr="00281126">
        <w:t xml:space="preserve"> </w:t>
      </w:r>
      <w:r/>
      <w:r>
        <w:t>Smeyne M, Jiao Y, Shepherd K R, et al. Glia cell number modulates sensitivity to MPTP in mice</w:t>
      </w:r>
      <w:r>
        <w:t>[</w:t>
      </w:r>
      <w:r>
        <w:t>J</w:t>
      </w:r>
      <w:r>
        <w:t>]</w:t>
      </w:r>
      <w:r>
        <w:t>. Glia, 2005, 52</w:t>
      </w:r>
      <w:r>
        <w:t>(</w:t>
      </w:r>
      <w:r>
        <w:t>2</w:t>
      </w:r>
      <w:r>
        <w:t>)</w:t>
      </w:r>
      <w:r>
        <w:t>:</w:t>
      </w:r>
      <w:r>
        <w:t> </w:t>
      </w:r>
      <w:r>
        <w:t>144-152.</w:t>
      </w:r>
    </w:p>
    <w:p w:rsidR="0018722C">
      <w:pPr>
        <w:pStyle w:val="a4"/>
        <w:topLinePunct/>
      </w:pPr>
      <w:bookmarkStart w:id="530932" w:name="_Toc686530932"/>
      <w:bookmarkStart w:name="附录 " w:id="43"/>
      <w:bookmarkEnd w:id="43"/>
      <w:r/>
      <w:r>
        <w:t>附</w:t>
      </w:r>
      <w:r w:rsidR="004F241D">
        <w:t xml:space="preserve">  </w:t>
      </w:r>
      <w:r w:rsidR="004F241D">
        <w:t xml:space="preserve">录</w:t>
      </w:r>
      <w:bookmarkEnd w:id="530932"/>
    </w:p>
    <w:p w:rsidR="0018722C">
      <w:pPr>
        <w:pStyle w:val="BodyText"/>
        <w:ind w:leftChars="0" w:left="305"/>
        <w:topLinePunct/>
      </w:pPr>
      <w:r>
        <w:t>本人简历</w:t>
      </w:r>
    </w:p>
    <w:p w:rsidR="0018722C">
      <w:pPr>
        <w:topLinePunct/>
      </w:pPr>
      <w:r>
        <w:t>程炜，男，</w:t>
      </w:r>
      <w:r>
        <w:rPr>
          <w:rFonts w:ascii="Arial" w:eastAsia="Arial"/>
        </w:rPr>
        <w:t>1979</w:t>
      </w:r>
      <w:r>
        <w:t>年</w:t>
      </w:r>
      <w:r>
        <w:rPr>
          <w:rFonts w:ascii="Arial" w:eastAsia="Arial"/>
        </w:rPr>
        <w:t>06</w:t>
      </w:r>
      <w:r>
        <w:t>月生，池州市</w:t>
      </w:r>
    </w:p>
    <w:p w:rsidR="0018722C">
      <w:pPr>
        <w:topLinePunct/>
      </w:pPr>
      <w:r>
        <w:rPr>
          <w:rFonts w:ascii="Arial" w:eastAsia="Arial"/>
        </w:rPr>
        <w:t>1994.9-1997.7</w:t>
      </w:r>
      <w:r>
        <w:t>贵池</w:t>
      </w:r>
      <w:r>
        <w:t>中</w:t>
      </w:r>
      <w:r>
        <w:t>学</w:t>
      </w:r>
      <w:r w:rsidR="001852F3">
        <w:t>学生</w:t>
      </w:r>
    </w:p>
    <w:p w:rsidR="0018722C">
      <w:pPr>
        <w:topLinePunct/>
      </w:pPr>
      <w:r>
        <w:rPr>
          <w:rFonts w:ascii="Arial" w:eastAsia="Arial"/>
        </w:rPr>
        <w:t>1997.9-2002.7</w:t>
      </w:r>
      <w:r>
        <w:t>安徽医科大学临床医学本科</w:t>
      </w:r>
    </w:p>
    <w:p w:rsidR="0018722C">
      <w:pPr>
        <w:topLinePunct/>
      </w:pPr>
      <w:r>
        <w:rPr>
          <w:rFonts w:ascii="Arial" w:eastAsia="Arial"/>
        </w:rPr>
        <w:t>2002.7-2010.5</w:t>
      </w:r>
      <w:r>
        <w:t>池州市人民医院</w:t>
      </w:r>
      <w:r w:rsidR="001852F3">
        <w:t xml:space="preserve">医师</w:t>
      </w:r>
    </w:p>
    <w:p w:rsidR="0018722C">
      <w:pPr>
        <w:topLinePunct/>
      </w:pPr>
      <w:r>
        <w:rPr>
          <w:rFonts w:ascii="Arial" w:eastAsia="Arial"/>
        </w:rPr>
        <w:t>2011.9-2014</w:t>
      </w:r>
      <w:r>
        <w:t>安徽医科大学神经生物学硕士在校发表学术论文情况</w:t>
      </w:r>
    </w:p>
    <w:p w:rsidR="0018722C">
      <w:pPr>
        <w:topLinePunct/>
      </w:pPr>
      <w:r>
        <w:t>程炜，任振华，李光武等，</w:t>
      </w:r>
    </w:p>
    <w:p w:rsidR="0018722C">
      <w:pPr>
        <w:topLinePunct/>
      </w:pPr>
      <w:r>
        <w:t>《</w:t>
      </w:r>
      <w:r>
        <w:rPr>
          <w:rFonts w:ascii="Times New Roman" w:eastAsia="Times New Roman"/>
        </w:rPr>
        <w:t>MPTP</w:t>
      </w:r>
      <w:r>
        <w:t>对食蟹猴嗅球多巴胺能神经元的影响》</w:t>
      </w:r>
      <w:r>
        <w:t>（</w:t>
      </w:r>
      <w:r>
        <w:t>解剖学报</w:t>
      </w:r>
      <w:r>
        <w:t>）</w:t>
      </w:r>
    </w:p>
    <w:p w:rsidR="0018722C">
      <w:pPr>
        <w:pStyle w:val="aff2"/>
        <w:topLinePunct/>
      </w:pPr>
      <w:bookmarkStart w:name="_TOC_250001" w:id="44"/>
      <w:bookmarkStart w:name="致谢 " w:id="45"/>
      <w:r/>
      <w:bookmarkEnd w:id="44"/>
      <w:r>
        <w:t>致</w:t>
      </w:r>
      <w:r w:rsidR="004F241D">
        <w:t xml:space="preserve">  </w:t>
      </w:r>
      <w:r w:rsidR="004F241D">
        <w:t xml:space="preserve">谢</w:t>
      </w:r>
    </w:p>
    <w:p w:rsidR="0018722C">
      <w:pPr>
        <w:topLinePunct/>
      </w:pPr>
      <w:r>
        <w:t>感谢李光武老师三年来对我的关怀，在此谨向我的导师致以衷心的感谢和真挚的敬意。</w:t>
      </w:r>
    </w:p>
    <w:p w:rsidR="0018722C">
      <w:pPr>
        <w:topLinePunct/>
      </w:pPr>
      <w:r>
        <w:t>十分感念任振华老师成为了我科研上的启蒙。感谢徐胜春，徐金勇老师。</w:t>
      </w:r>
    </w:p>
    <w:p w:rsidR="0018722C">
      <w:pPr>
        <w:topLinePunct/>
      </w:pPr>
      <w:r>
        <w:t>感谢蔡函，许慧等同学。感激父母。</w:t>
      </w:r>
    </w:p>
    <w:p w:rsidR="0018722C">
      <w:pPr>
        <w:pStyle w:val="Heading1"/>
        <w:topLinePunct/>
      </w:pPr>
      <w:bookmarkStart w:id="530933" w:name="_Toc686530933"/>
      <w:bookmarkStart w:name="_TOC_250000" w:id="46"/>
      <w:bookmarkStart w:name="综述 " w:id="47"/>
      <w:r/>
      <w:bookmarkEnd w:id="46"/>
      <w:r>
        <w:t>综述</w:t>
      </w:r>
      <w:bookmarkEnd w:id="530933"/>
    </w:p>
    <w:p w:rsidR="0018722C">
      <w:pPr>
        <w:spacing w:before="87"/>
        <w:ind w:leftChars="0" w:left="305" w:rightChars="0" w:right="0" w:firstLineChars="0" w:firstLine="0"/>
        <w:jc w:val="left"/>
        <w:topLinePunct/>
      </w:pPr>
      <w:r>
        <w:rPr>
          <w:kern w:val="2"/>
          <w:sz w:val="28"/>
          <w:szCs w:val="22"/>
          <w:rFonts w:cstheme="minorBidi" w:hAnsiTheme="minorHAnsi" w:eastAsiaTheme="minorHAnsi" w:asciiTheme="minorHAnsi" w:ascii="黑体" w:eastAsia="黑体" w:hint="eastAsia"/>
        </w:rPr>
        <w:t>帕金森病嗅觉障碍之研究进展</w:t>
      </w:r>
    </w:p>
    <w:p w:rsidR="0018722C">
      <w:pPr>
        <w:pStyle w:val="aa"/>
        <w:topLinePunct/>
      </w:pPr>
      <w:bookmarkStart w:id="530934" w:name="_Toc686530934"/>
      <w:r>
        <w:t>前</w:t>
      </w:r>
      <w:r w:rsidR="004F241D">
        <w:t xml:space="preserve">  </w:t>
      </w:r>
      <w:r w:rsidR="004F241D">
        <w:t xml:space="preserve">言</w:t>
      </w:r>
      <w:bookmarkEnd w:id="530934"/>
    </w:p>
    <w:p w:rsidR="0018722C">
      <w:pPr>
        <w:topLinePunct/>
      </w:pPr>
      <w:r>
        <w:t>传统的对帕金森病的认识限于运动功能障碍，而帕金森病患者的非运动症状如抑郁，睡眠障碍，嗅觉功能障碍也越来越引起人们的关注</w:t>
      </w:r>
      <w:r>
        <w:rPr>
          <w:vertAlign w:val="superscript"/>
          /&gt;
        </w:rPr>
        <w:t>[</w:t>
      </w:r>
      <w:r>
        <w:rPr>
          <w:position w:val="12"/>
          <w:sz w:val="12"/>
        </w:rPr>
        <w:t xml:space="preserve">1~3</w:t>
      </w:r>
      <w:r>
        <w:rPr>
          <w:vertAlign w:val="superscript"/>
          /&gt;
        </w:rPr>
        <w:t>]</w:t>
      </w:r>
      <w:r>
        <w:t>。帕金森病并发嗅觉障碍发病率极高，临床研究表明，帕金森病患者嗅觉功能障碍是疾病的征兆</w:t>
      </w:r>
      <w:r>
        <w:rPr>
          <w:vertAlign w:val="superscript"/>
          /&gt;
        </w:rPr>
        <w:t>[</w:t>
      </w:r>
      <w:r>
        <w:rPr>
          <w:vertAlign w:val="superscript"/>
          <w:position w:val="12"/>
        </w:rPr>
        <w:t xml:space="preserve">1</w:t>
      </w:r>
      <w:r>
        <w:rPr>
          <w:vertAlign w:val="superscript"/>
          /&gt;
        </w:rPr>
        <w:t>]</w:t>
      </w:r>
      <w:r>
        <w:t>，</w:t>
      </w:r>
      <w:r w:rsidR="001852F3">
        <w:t xml:space="preserve">并且常常早于运动症状数月甚至数年</w:t>
      </w:r>
      <w:r>
        <w:rPr>
          <w:vertAlign w:val="superscript"/>
          /&gt;
        </w:rPr>
        <w:t>[</w:t>
      </w:r>
      <w:r>
        <w:rPr>
          <w:vertAlign w:val="superscript"/>
          <w:position w:val="12"/>
        </w:rPr>
        <w:t xml:space="preserve">4</w:t>
      </w:r>
      <w:r>
        <w:rPr>
          <w:vertAlign w:val="superscript"/>
          /&gt;
        </w:rPr>
        <w:t>]</w:t>
      </w:r>
      <w:r>
        <w:t>。这些研究成果启发人们对于帕金森病发病机制的探究可以从嗅觉系统入手，从而找到治疗疾病的有效途径。</w:t>
      </w:r>
    </w:p>
    <w:p w:rsidR="0018722C">
      <w:pPr>
        <w:topLinePunct/>
      </w:pPr>
      <w:r>
        <w:t>帕金森病</w:t>
      </w:r>
      <w:r>
        <w:t>（</w:t>
      </w:r>
      <w:r>
        <w:t>Parkinson</w:t>
      </w:r>
      <w:r>
        <w:t>'</w:t>
      </w:r>
      <w:r>
        <w:t>s disease</w:t>
      </w:r>
      <w:r>
        <w:t xml:space="preserve">, </w:t>
      </w:r>
      <w:r>
        <w:t>PD</w:t>
      </w:r>
      <w:r>
        <w:t>）</w:t>
      </w:r>
      <w:r>
        <w:t>是一种常见的神经系统变性疾病，</w:t>
      </w:r>
      <w:r w:rsidR="001852F3">
        <w:t xml:space="preserve">平均发病年龄为60岁左右，很少有40岁以下起病的青年帕金森病患者。帕金森病的主要症状是静止性震颤，运动迟缓，姿势步态障碍，行走时上肢协同摆动动作消失，四肢、颈部、面部的肌肉发硬。大部分帕金森病患者为散发病例，仅有不到10%的患者有家族史。目前对帕金森病的诊断，主要还是依靠临床的诊断。</w:t>
      </w:r>
      <w:r w:rsidR="001852F3">
        <w:t>近年</w:t>
      </w:r>
      <w:r w:rsidR="001852F3">
        <w:t>来，越来越多的研究发现PD患者除了运动症状外，还表现出一系列非运动症状，</w:t>
      </w:r>
      <w:r w:rsidR="001852F3">
        <w:t xml:space="preserve">如睡眠障碍、嗅觉障碍、焦虑、抑郁、自主神经功能障碍等。其中嗅觉功能障碍往往发生较早</w:t>
      </w:r>
      <w:r>
        <w:rPr>
          <w:rFonts w:hint="eastAsia"/>
        </w:rPr>
        <w:t>，</w:t>
      </w:r>
      <w:r w:rsidR="001852F3">
        <w:t xml:space="preserve">其发生率超过了静止性震颤这一特征性症状。</w:t>
      </w:r>
    </w:p>
    <w:p w:rsidR="0018722C">
      <w:pPr>
        <w:topLinePunct/>
      </w:pPr>
      <w:r>
        <w:t>1975年，Ansari等首次报道了22例男性帕金森病患者他们的嗅觉阈值明显的高于正常对照组</w:t>
      </w:r>
      <w:r>
        <w:rPr>
          <w:rFonts w:hint="eastAsia"/>
        </w:rPr>
        <w:t>，</w:t>
      </w:r>
      <w:r w:rsidR="001852F3">
        <w:t xml:space="preserve">并提出了嗅觉异常与帕金森病的进展速度相关的观点</w:t>
      </w:r>
      <w:r>
        <w:rPr>
          <w:vertAlign w:val="superscript"/>
          /&gt;
        </w:rPr>
        <w:t>[</w:t>
      </w:r>
      <w:r>
        <w:rPr>
          <w:vertAlign w:val="superscript"/>
          /&gt;
        </w:rPr>
        <w:t xml:space="preserve">5</w:t>
      </w:r>
      <w:r>
        <w:rPr>
          <w:vertAlign w:val="superscript"/>
          /&gt;
        </w:rPr>
        <w:t>]</w:t>
      </w:r>
      <w:r>
        <w:t>。最近一项多中心的研究结果显示嗅觉障碍与帕金森病的疾病分级有关。大量的研究表明，</w:t>
      </w:r>
      <w:r w:rsidR="001852F3">
        <w:t xml:space="preserve">嗅觉障碍即可出现在帕金森病的临床前期，也可以出现于PD的病程中，嗅觉障碍与帕金森病密不可分。</w:t>
      </w:r>
    </w:p>
    <w:p w:rsidR="0018722C">
      <w:pPr>
        <w:pStyle w:val="BodyText"/>
        <w:spacing w:before="38"/>
        <w:ind w:leftChars="0" w:left="305"/>
        <w:topLinePunct/>
      </w:pPr>
      <w:r>
        <w:t>嗅觉系统的解剖和生理</w:t>
      </w:r>
    </w:p>
    <w:p w:rsidR="0018722C">
      <w:pPr>
        <w:topLinePunct/>
      </w:pPr>
      <w:r>
        <w:t>嗅觉系统由嗅黏膜与嗅球，嗅皮层组成。嗅黏膜包括嗅上皮和固有层，嗅球位于颅前窝底部嗅沟腹侧面</w:t>
      </w:r>
      <w:r>
        <w:rPr>
          <w:rFonts w:hint="eastAsia"/>
        </w:rPr>
        <w:t>，</w:t>
      </w:r>
      <w:r w:rsidR="001852F3">
        <w:t xml:space="preserve">为分层结构。嗅球中僧帽细胞、丛状细胞的轴突纤维与嗅皮质投射到嗅球颗粒细胞的纤维、对侧嗅球与前嗅核的传出纤维等一同构成嗅束。嗅皮质是嗅觉的高级皮质中枢</w:t>
      </w:r>
      <w:r>
        <w:rPr>
          <w:rFonts w:hint="eastAsia"/>
        </w:rPr>
        <w:t>，</w:t>
      </w:r>
      <w:r w:rsidR="001852F3">
        <w:t xml:space="preserve">包括前梨状区和杏仁核周区、内嗅区</w:t>
      </w:r>
      <w:r w:rsidR="001852F3">
        <w:t>，</w:t>
      </w:r>
    </w:p>
    <w:p w:rsidR="0018722C">
      <w:pPr>
        <w:topLinePunct/>
      </w:pPr>
      <w:r>
        <w:t>接受嗅球和前嗅核等的纤维传入，并投射至海马。内嗅区作为联络皮质</w:t>
      </w:r>
      <w:r>
        <w:rPr>
          <w:rFonts w:hint="eastAsia"/>
        </w:rPr>
        <w:t>，</w:t>
      </w:r>
      <w:r w:rsidR="001852F3">
        <w:t xml:space="preserve">对嗅觉冲动与其他冲动进入海马起到整合的作用</w:t>
      </w:r>
      <w:r>
        <w:rPr>
          <w:vertAlign w:val="superscript"/>
          /&gt;
        </w:rPr>
        <w:t>[</w:t>
      </w:r>
      <w:r>
        <w:rPr>
          <w:vertAlign w:val="superscript"/>
          /&gt;
        </w:rPr>
        <w:t xml:space="preserve">6</w:t>
      </w:r>
      <w:r>
        <w:rPr>
          <w:vertAlign w:val="superscript"/>
          /&gt;
        </w:rPr>
        <w:t>]</w:t>
      </w:r>
      <w:r>
        <w:t>。</w:t>
      </w:r>
    </w:p>
    <w:p w:rsidR="0018722C">
      <w:pPr>
        <w:pStyle w:val="BodyText"/>
        <w:spacing w:before="29"/>
        <w:ind w:leftChars="0" w:left="138"/>
        <w:topLinePunct/>
      </w:pPr>
      <w:r>
        <w:t>嗅觉障碍的检测</w:t>
      </w:r>
    </w:p>
    <w:p w:rsidR="0018722C">
      <w:pPr>
        <w:topLinePunct/>
      </w:pPr>
      <w:r>
        <w:t>妨碍人们认识帕金森病嗅觉障碍的原因有两个，其一，超过80%的帕金森病人并没有完全丧失嗅觉，因为没有引起明显的生活质量下降而失察，Hawkes</w:t>
      </w:r>
      <w:r>
        <w:t>和</w:t>
      </w:r>
    </w:p>
    <w:p w:rsidR="0018722C">
      <w:pPr>
        <w:topLinePunct/>
      </w:pPr>
      <w:r>
        <w:t>Shephard使用宾夕法尼亚大学嗅觉诊断测试对大量的帕金森病患者进行测试，发现帕金森病病人的嗅觉减退对于不同的气味是有选择性的。帕金森病病人对浓烈的洋葱等气味与健康的人没有明显的感知差别，但是对于冬青油等气味感知能力明显下降。其二，嗅觉诊断的手段有待提高。嗅觉受主观影响颇大，精确的测定非常困难。目前用于检测嗅觉的方法有两大类：主观的检查方法如标准微胶囊嗅</w:t>
      </w:r>
      <w:r>
        <w:t>功能检查，客观的检查方法</w:t>
      </w:r>
      <w:r>
        <w:t>OEPs嗅电图</w:t>
      </w:r>
      <w:r>
        <w:rPr>
          <w:vertAlign w:val="superscript"/>
          /&gt;
        </w:rPr>
        <w:t>[</w:t>
      </w:r>
      <w:r>
        <w:rPr>
          <w:vertAlign w:val="superscript"/>
          /&gt;
        </w:rPr>
        <w:t xml:space="preserve">7</w:t>
      </w:r>
      <w:r>
        <w:rPr>
          <w:vertAlign w:val="superscript"/>
          /&gt;
        </w:rPr>
        <w:t>]</w:t>
      </w:r>
      <w:r>
        <w:t>。宾西法利亚大学研发的嗅觉诊断试纸推广以来，帕金森病的嗅觉障碍也正式被记录在文献。越来越多的研究者意识到，</w:t>
      </w:r>
      <w:r w:rsidR="001852F3">
        <w:t xml:space="preserve">帕金森病的嗅觉障碍不仅改变了人们对于帕金森病传统的认知，也提示我们可以通过对疾病进程的探究从而找到治疗帕金森病的有效手段。</w:t>
      </w:r>
    </w:p>
    <w:p w:rsidR="0018722C">
      <w:pPr>
        <w:topLinePunct/>
      </w:pPr>
      <w:r>
        <w:t>PD动物模型</w:t>
      </w:r>
    </w:p>
    <w:p w:rsidR="0018722C">
      <w:pPr>
        <w:topLinePunct/>
      </w:pPr>
      <w:r>
        <w:t>最早PD动物模型的制成是人们通过给啮齿类动物腹腔注射利血平发现动物产生类似于人类帕金森病的症状</w:t>
      </w:r>
      <w:r>
        <w:rPr>
          <w:vertAlign w:val="superscript"/>
          /&gt;
        </w:rPr>
        <w:t>[</w:t>
      </w:r>
      <w:r>
        <w:rPr>
          <w:vertAlign w:val="superscript"/>
          /&gt;
        </w:rPr>
        <w:t xml:space="preserve">8</w:t>
      </w:r>
      <w:r>
        <w:rPr>
          <w:vertAlign w:val="superscript"/>
          /&gt;
        </w:rPr>
        <w:t>]</w:t>
      </w:r>
      <w:r>
        <w:t>。之后也探索出其他众多的帕金森病动物模型。模型建立的标准主要是模拟运动障碍的相似程度及动物脑部的生化及病理改变。20</w:t>
      </w:r>
      <w:r w:rsidR="001852F3">
        <w:t xml:space="preserve">世纪80年代有研究发现通过静脉给予1-甲基-4-苯基-1</w:t>
      </w:r>
      <w:r>
        <w:t xml:space="preserve">, </w:t>
      </w:r>
      <w:r>
        <w:t>2</w:t>
      </w:r>
      <w:r>
        <w:t xml:space="preserve">, </w:t>
      </w:r>
      <w:r>
        <w:t>3</w:t>
      </w:r>
      <w:r>
        <w:t xml:space="preserve">, </w:t>
      </w:r>
      <w:r>
        <w:t>6-四氢嘧啶</w:t>
      </w:r>
      <w:r>
        <w:t>（</w:t>
      </w:r>
      <w:r>
        <w:rPr>
          <w:spacing w:val="-4"/>
        </w:rPr>
        <w:t>MPTP</w:t>
      </w:r>
      <w:r>
        <w:t>）</w:t>
      </w:r>
      <w:r/>
      <w:r w:rsidR="001852F3">
        <w:t xml:space="preserve">后能够造成与帕金森病类似的症状，且从临床症状来说，MPTP诱导的帕金森病极似自发性帕金森病，目前最为理想的帕金森病动物模型是MPTP食蟹猴帕金森病模型。该模型的临床症状，病理变化，生化改变非常稳定，很适合研究帕金森病的</w:t>
      </w:r>
      <w:r>
        <w:t>机制</w:t>
      </w:r>
      <w:r>
        <w:rPr>
          <w:vertAlign w:val="subscript"/>
          /&gt;
        </w:rPr>
        <w:t>[</w:t>
      </w:r>
      <w:r>
        <w:rPr>
          <w:sz w:val="12"/>
        </w:rPr>
        <w:t xml:space="preserve">9</w:t>
      </w:r>
      <w:r>
        <w:rPr>
          <w:sz w:val="12"/>
        </w:rPr>
        <w:t xml:space="preserve">, </w:t>
      </w:r>
      <w:r>
        <w:rPr>
          <w:sz w:val="12"/>
        </w:rPr>
        <w:t xml:space="preserve">10</w:t>
      </w:r>
      <w:r>
        <w:rPr>
          <w:vertAlign w:val="subscript"/>
          /&gt;
        </w:rPr>
        <w:t>]</w:t>
      </w:r>
      <w:r>
        <w:t>。</w:t>
      </w:r>
    </w:p>
    <w:p w:rsidR="0018722C">
      <w:pPr>
        <w:topLinePunct/>
      </w:pPr>
      <w:r>
        <w:t>帕金森病嗅觉障碍可能的病因遗传因素</w:t>
      </w:r>
    </w:p>
    <w:p w:rsidR="0018722C">
      <w:pPr>
        <w:topLinePunct/>
      </w:pPr>
      <w:r>
        <w:t>家族性帕金森病表现为震颤、肌张力、嗅觉障碍。家族性帕金森病遗传方式是常染色体显性遗传，目前发现的致病基因包括G2019S、Y1699C、R1941H</w:t>
      </w:r>
      <w:r>
        <w:t>和</w:t>
      </w:r>
    </w:p>
    <w:p w:rsidR="0018722C">
      <w:pPr>
        <w:topLinePunct/>
      </w:pPr>
      <w:r>
        <w:t>T23561</w:t>
      </w:r>
      <w:r>
        <w:rPr>
          <w:vertAlign w:val="superscript"/>
          /&gt;
        </w:rPr>
        <w:t>[</w:t>
      </w:r>
      <w:r>
        <w:rPr>
          <w:vertAlign w:val="superscript"/>
          /&gt;
        </w:rPr>
        <w:t xml:space="preserve">11</w:t>
      </w:r>
      <w:r>
        <w:rPr>
          <w:vertAlign w:val="superscript"/>
          /&gt;
        </w:rPr>
        <w:t>]</w:t>
      </w:r>
      <w:r>
        <w:t xml:space="preserve">. </w:t>
      </w:r>
      <w:r>
        <w:t>不同的基因突变对嗅觉功能产生不同的影响，遗传因素很可能是影响</w:t>
      </w:r>
    </w:p>
    <w:p w:rsidR="0018722C">
      <w:pPr>
        <w:topLinePunct/>
      </w:pPr>
      <w:r>
        <w:t>PD嗅觉障碍的重要因素。异常蛋白</w:t>
      </w:r>
    </w:p>
    <w:p w:rsidR="0018722C">
      <w:pPr>
        <w:topLinePunct/>
      </w:pPr>
      <w:r>
        <w:t>帕金森病的一大重要病理特征是在发生了退行性变的神经元中出现了以α</w:t>
      </w:r>
    </w:p>
    <w:p w:rsidR="0018722C">
      <w:pPr>
        <w:topLinePunct/>
      </w:pPr>
      <w:r>
        <w:t>-synuclein为主要成分的包涵体以及Tau蛋白相关的神经纤维的聚集</w:t>
      </w:r>
      <w:r>
        <w:rPr>
          <w:vertAlign w:val="superscript"/>
          /&gt;
        </w:rPr>
        <w:t>[</w:t>
      </w:r>
      <w:r>
        <w:rPr>
          <w:vertAlign w:val="superscript"/>
          /&gt;
        </w:rPr>
        <w:t xml:space="preserve">12</w:t>
      </w:r>
      <w:r>
        <w:rPr>
          <w:vertAlign w:val="superscript"/>
          /&gt;
        </w:rPr>
        <w:t xml:space="preserve">, </w:t>
      </w:r>
      <w:r>
        <w:rPr>
          <w:vertAlign w:val="superscript"/>
          /&gt;
        </w:rPr>
        <w:t xml:space="preserve">13</w:t>
      </w:r>
      <w:r>
        <w:rPr>
          <w:vertAlign w:val="superscript"/>
          /&gt;
        </w:rPr>
        <w:t>]</w:t>
      </w:r>
      <w:r>
        <w:t>。研究也发现在发生嗅觉障碍的帕金森病患者中杏仁体、嗅皮质、嗅球也同样有这样的情</w:t>
      </w:r>
      <w:r>
        <w:t>况，但在嗅上皮中未见</w:t>
      </w:r>
      <w:r>
        <w:t>Tau</w:t>
      </w:r>
      <w:r>
        <w:t>蛋白相关的神经纤维的聚集，提示帕金森病嗅觉障碍的产生可能与中枢的嗅觉通路异常蛋白聚集有关。</w:t>
      </w:r>
    </w:p>
    <w:p w:rsidR="0018722C">
      <w:pPr>
        <w:pStyle w:val="BodyText"/>
        <w:spacing w:before="38"/>
        <w:ind w:leftChars="0" w:left="305"/>
        <w:topLinePunct/>
      </w:pPr>
      <w:r>
        <w:t>神经通路的异常</w:t>
      </w:r>
    </w:p>
    <w:p w:rsidR="0018722C">
      <w:pPr>
        <w:topLinePunct/>
      </w:pPr>
      <w:r>
        <w:t>嗅觉系统存在着极其复杂的神经通路。而对神经通路的研究离不开神经递质的研究。这些神经递质的异常往往早于PD的病理改变，甚至是促进PD病理进展的因素。研究发现多巴胺耗竭导致了啮齿类动物气味鉴别能力的下降，多巴胺转运体基因敲除的小鼠有气味辨别能力的缺陷</w:t>
      </w:r>
      <w:r>
        <w:rPr>
          <w:vertAlign w:val="superscript"/>
          /&gt;
        </w:rPr>
        <w:t>[</w:t>
      </w:r>
      <w:r>
        <w:rPr>
          <w:vertAlign w:val="superscript"/>
          <w:position w:val="12"/>
        </w:rPr>
        <w:t xml:space="preserve">14</w:t>
      </w:r>
      <w:r>
        <w:rPr>
          <w:vertAlign w:val="superscript"/>
          /&gt;
        </w:rPr>
        <w:t>]</w:t>
      </w:r>
      <w:r>
        <w:t>。越来越多的研究也发现在嗅觉相关的脑区有其他递质的变化，但是这些递质的改变从多大程度上影响到嗅觉功能尚无可知，尤其是这些递质间的相互作用使得我们更加的难以把嗅觉障碍与某一种或某几种的递质的改变联系起来</w:t>
      </w:r>
      <w:r>
        <w:rPr>
          <w:vertAlign w:val="superscript"/>
          /&gt;
        </w:rPr>
        <w:t>[</w:t>
      </w:r>
      <w:r>
        <w:rPr>
          <w:vertAlign w:val="superscript"/>
          <w:position w:val="12"/>
        </w:rPr>
        <w:t xml:space="preserve">15</w:t>
      </w:r>
      <w:r>
        <w:rPr>
          <w:vertAlign w:val="superscript"/>
          <w:position w:val="12"/>
        </w:rPr>
        <w:t xml:space="preserve">, </w:t>
      </w:r>
      <w:r>
        <w:rPr>
          <w:vertAlign w:val="superscript"/>
          <w:position w:val="12"/>
        </w:rPr>
        <w:t xml:space="preserve">16</w:t>
      </w:r>
      <w:r>
        <w:rPr>
          <w:vertAlign w:val="superscript"/>
          <w:position w:val="12"/>
        </w:rPr>
        <w:t xml:space="preserve">, </w:t>
      </w:r>
      <w:r>
        <w:rPr>
          <w:vertAlign w:val="superscript"/>
          <w:position w:val="12"/>
        </w:rPr>
        <w:t xml:space="preserve">17</w:t>
      </w:r>
      <w:r>
        <w:rPr>
          <w:vertAlign w:val="superscript"/>
          /&gt;
        </w:rPr>
        <w:t>]</w:t>
      </w:r>
      <w:r>
        <w:t>。</w:t>
      </w:r>
    </w:p>
    <w:p w:rsidR="0018722C">
      <w:pPr>
        <w:pStyle w:val="BodyText"/>
        <w:spacing w:before="29"/>
        <w:ind w:leftChars="0" w:left="305"/>
        <w:topLinePunct/>
      </w:pPr>
      <w:r>
        <w:t>环境因素</w:t>
      </w:r>
    </w:p>
    <w:p w:rsidR="0018722C">
      <w:pPr>
        <w:topLinePunct/>
      </w:pPr>
      <w:r>
        <w:t>金属离子、病毒等危险因子通过嗅上皮直接通过大脑，产生炎症反应，嗅觉通路上的某些改变可能产生帕金森病的嗅觉障碍</w:t>
      </w:r>
      <w:r>
        <w:rPr>
          <w:vertAlign w:val="superscript"/>
          /&gt;
        </w:rPr>
        <w:t>[</w:t>
      </w:r>
      <w:r>
        <w:rPr>
          <w:vertAlign w:val="superscript"/>
          /&gt;
        </w:rPr>
        <w:t xml:space="preserve">18</w:t>
      </w:r>
      <w:r>
        <w:rPr>
          <w:vertAlign w:val="superscript"/>
          /&gt;
        </w:rPr>
        <w:t>]</w:t>
      </w:r>
      <w:r>
        <w:t>。</w:t>
      </w:r>
    </w:p>
    <w:p w:rsidR="0018722C">
      <w:pPr>
        <w:topLinePunct/>
      </w:pPr>
      <w:r>
        <w:t>总结</w:t>
      </w:r>
      <w:r w:rsidR="001852F3">
        <w:t xml:space="preserve">帕金森病作为中枢神经系统常见的退行性变，发病机制同样涉及到炎症反应和免疫反应</w:t>
      </w:r>
      <w:r>
        <w:rPr>
          <w:vertAlign w:val="superscript"/>
          /&gt;
        </w:rPr>
        <w:t>[</w:t>
      </w:r>
      <w:r>
        <w:rPr>
          <w:vertAlign w:val="superscript"/>
          /&gt;
        </w:rPr>
        <w:t xml:space="preserve">19,20,21,22</w:t>
      </w:r>
      <w:r>
        <w:rPr>
          <w:vertAlign w:val="superscript"/>
          /&gt;
        </w:rPr>
        <w:t>]</w:t>
      </w:r>
      <w:r>
        <w:t>，因此对于炎性因子和免疫因素的研究越来越广泛，旨在揭示出帕金森病的发病机制，从而找到根治帕金森病的新的靶点。帕金森病嗅觉障碍因出现在病程的早期或前期且更为普遍，高度提示我们对帕金森病嗅觉障碍的深入研究更有利于探究帕金森病的机制。现有的研究已经从异常蛋白、神经递质、</w:t>
      </w:r>
      <w:r>
        <w:t>遗传因素、环境因素等诸多方面积累了相关的知识，为以后的深入研究奠定基础。</w:t>
      </w:r>
    </w:p>
    <w:p w:rsidR="0018722C">
      <w:pPr>
        <w:pStyle w:val="afff1"/>
        <w:topLinePunct/>
      </w:pPr>
      <w:bookmarkStart w:id="530935" w:name="_Toc686530935"/>
      <w:bookmarkStart w:name="_TOC_250002" w:id="48"/>
      <w:bookmarkStart w:name="参考文献 " w:id="49"/>
      <w:r/>
      <w:bookmarkEnd w:id="48"/>
      <w:r>
        <w:t>参考文献：</w:t>
      </w:r>
      <w:bookmarkEnd w:id="530935"/>
    </w:p>
    <w:p w:rsidR="0018722C">
      <w:pPr>
        <w:pStyle w:val="cw23"/>
        <w:topLinePunct/>
      </w:pPr>
      <w:r>
        <w:t>[</w:t>
      </w:r>
      <w:r>
        <w:t xml:space="preserve">1</w:t>
      </w:r>
      <w:r>
        <w:t>]</w:t>
      </w:r>
      <w:r>
        <w:t xml:space="preserve"> </w:t>
      </w:r>
      <w:r>
        <w:t>Doty R </w:t>
      </w:r>
      <w:r>
        <w:t>L. </w:t>
      </w:r>
      <w:r>
        <w:t>Olfaction in Parkinson's disease and related disorders. Neurobiology of disease, 2012, 46</w:t>
      </w:r>
      <w:r>
        <w:t>(</w:t>
      </w:r>
      <w:r>
        <w:t>3</w:t>
      </w:r>
      <w:r>
        <w:t>)</w:t>
      </w:r>
      <w:r>
        <w:t>:</w:t>
      </w:r>
      <w:r>
        <w:t> </w:t>
      </w:r>
      <w:r>
        <w:t>527-552.</w:t>
      </w:r>
    </w:p>
    <w:p w:rsidR="0018722C">
      <w:pPr>
        <w:pStyle w:val="cw23"/>
        <w:topLinePunct/>
      </w:pPr>
      <w:r>
        <w:t>[</w:t>
      </w:r>
      <w:r>
        <w:t xml:space="preserve">2</w:t>
      </w:r>
      <w:r>
        <w:t>]</w:t>
      </w:r>
      <w:r>
        <w:t xml:space="preserve"> </w:t>
      </w:r>
      <w:r>
        <w:t>Wallace </w:t>
      </w:r>
      <w:r>
        <w:t>V C J, Chaudhuri K. Unexplained lower limb pain in Parkinson's disease: A phenotypic variant of</w:t>
      </w:r>
      <w:r>
        <w:t>"</w:t>
      </w:r>
      <w:r w:rsidR="001852F3">
        <w:t xml:space="preserve"> </w:t>
      </w:r>
      <w:r>
        <w:t>painful Parkinson's disease</w:t>
      </w:r>
      <w:r>
        <w:t>"</w:t>
      </w:r>
      <w:r>
        <w:t>[</w:t>
      </w:r>
      <w:r>
        <w:rPr>
          <w:color w:val="212121"/>
          <w:sz w:val="21"/>
        </w:rPr>
        <w:t>J</w:t>
      </w:r>
      <w:r>
        <w:t>]</w:t>
      </w:r>
      <w:r>
        <w:t>. Parkinsonism &amp; related disorders,</w:t>
      </w:r>
      <w:r>
        <w:t> </w:t>
      </w:r>
      <w:r>
        <w:t>2013.</w:t>
      </w:r>
    </w:p>
    <w:p w:rsidR="0018722C">
      <w:pPr>
        <w:pStyle w:val="cw23"/>
        <w:topLinePunct/>
      </w:pPr>
      <w:r>
        <w:t>[</w:t>
      </w:r>
      <w:r>
        <w:t xml:space="preserve">3</w:t>
      </w:r>
      <w:r>
        <w:t>]</w:t>
      </w:r>
      <w:r>
        <w:t xml:space="preserve"> </w:t>
      </w:r>
      <w:r>
        <w:t>Neikrug AB. Effects of sleep disorders on the non-motor symptoms of Parkinson disease.</w:t>
      </w:r>
      <w:r w:rsidR="004B696B">
        <w:t xml:space="preserve"> </w:t>
      </w:r>
      <w:r w:rsidR="004B696B">
        <w:t>J Clin Sleep Med,2013, Nov</w:t>
      </w:r>
      <w:r>
        <w:t> </w:t>
      </w:r>
      <w:r>
        <w:t>15;9</w:t>
      </w:r>
      <w:r>
        <w:t>(</w:t>
      </w:r>
      <w:r>
        <w:t>11</w:t>
      </w:r>
      <w:r>
        <w:t>)</w:t>
      </w:r>
      <w:r>
        <w:t>:1119-29.</w:t>
      </w:r>
    </w:p>
    <w:p w:rsidR="0018722C">
      <w:pPr>
        <w:pStyle w:val="cw23"/>
        <w:topLinePunct/>
      </w:pPr>
      <w:r>
        <w:t>[</w:t>
      </w:r>
      <w:r>
        <w:t xml:space="preserve">4</w:t>
      </w:r>
      <w:r>
        <w:t>]</w:t>
      </w:r>
      <w:r>
        <w:t xml:space="preserve"> </w:t>
      </w:r>
      <w:r>
        <w:t>Brodoehl S, Klingner C, </w:t>
      </w:r>
      <w:r>
        <w:t>Volk </w:t>
      </w:r>
      <w:r>
        <w:t>G </w:t>
      </w:r>
      <w:r>
        <w:t>F, </w:t>
      </w:r>
      <w:r>
        <w:t>et al. Decreased olfactory bulb volume in idiopathic Parkinson's disease detected by 3.0</w:t>
      </w:r>
      <w:r>
        <w:rPr>
          <w:rFonts w:ascii="Calibri" w:hAnsi="Calibri"/>
        </w:rPr>
        <w:t>‐</w:t>
      </w:r>
      <w:r>
        <w:t>Tesla magnetic resonance imaging Movement Disorders, 2012, 27</w:t>
      </w:r>
      <w:r>
        <w:t>(</w:t>
      </w:r>
      <w:r>
        <w:t>8</w:t>
      </w:r>
      <w:r>
        <w:t>)</w:t>
      </w:r>
      <w:r>
        <w:t>: 1019-1025.</w:t>
      </w:r>
    </w:p>
    <w:p w:rsidR="0018722C">
      <w:pPr>
        <w:pStyle w:val="cw23"/>
        <w:topLinePunct/>
      </w:pPr>
      <w:r>
        <w:t>[</w:t>
      </w:r>
      <w:r>
        <w:t xml:space="preserve">5</w:t>
      </w:r>
      <w:r>
        <w:t>]</w:t>
      </w:r>
      <w:r>
        <w:t xml:space="preserve"> </w:t>
      </w:r>
      <w:r>
        <w:t>Ansari K A, Johnson A. Olfactory function in patients with Parkinson's disease</w:t>
      </w:r>
      <w:r>
        <w:t>[</w:t>
      </w:r>
      <w:r>
        <w:t>J</w:t>
      </w:r>
      <w:r>
        <w:t>]</w:t>
      </w:r>
      <w:r>
        <w:t>. Journal of chronic diseases, 1975, 28</w:t>
      </w:r>
      <w:r>
        <w:t>(</w:t>
      </w:r>
      <w:r>
        <w:t>9</w:t>
      </w:r>
      <w:r>
        <w:t>)</w:t>
      </w:r>
      <w:r>
        <w:t>:</w:t>
      </w:r>
      <w:r>
        <w:t> </w:t>
      </w:r>
      <w:r>
        <w:t>493-497.</w:t>
      </w:r>
    </w:p>
    <w:p w:rsidR="0018722C">
      <w:pPr>
        <w:pStyle w:val="cw23"/>
        <w:topLinePunct/>
      </w:pPr>
      <w:r>
        <w:rPr>
          <w:b/>
        </w:rPr>
        <w:t>[</w:t>
      </w:r>
      <w:r>
        <w:rPr>
          <w:b/>
        </w:rPr>
        <w:t xml:space="preserve">6</w:t>
      </w:r>
      <w:r>
        <w:rPr>
          <w:b/>
        </w:rPr>
        <w:t>]</w:t>
      </w:r>
      <w:r>
        <w:rPr>
          <w:b/>
        </w:rPr>
        <w:t xml:space="preserve"> </w:t>
      </w:r>
      <w:r>
        <w:rPr>
          <w:b/>
        </w:rPr>
        <w:t>Brunjes P C, Frazier L L. Maturation and plasticity in the olfactory system of vertebrates</w:t>
      </w:r>
      <w:r>
        <w:rPr>
          <w:b/>
        </w:rPr>
        <w:t>[</w:t>
      </w:r>
      <w:r>
        <w:rPr>
          <w:b/>
        </w:rPr>
        <w:t>J</w:t>
      </w:r>
      <w:r>
        <w:rPr>
          <w:b/>
        </w:rPr>
        <w:t>]</w:t>
      </w:r>
      <w:r>
        <w:rPr>
          <w:b/>
        </w:rPr>
        <w:t>. Brain Research Reviews, 1986, 11</w:t>
      </w:r>
      <w:r>
        <w:rPr>
          <w:b/>
        </w:rPr>
        <w:t>(</w:t>
      </w:r>
      <w:r>
        <w:rPr>
          <w:b/>
        </w:rPr>
        <w:t>1</w:t>
      </w:r>
      <w:r>
        <w:rPr>
          <w:b/>
        </w:rPr>
        <w:t>)</w:t>
      </w:r>
      <w:r>
        <w:rPr>
          <w:b/>
        </w:rPr>
        <w:t>:</w:t>
      </w:r>
      <w:r>
        <w:rPr>
          <w:b/>
        </w:rPr>
        <w:t> </w:t>
      </w:r>
      <w:r>
        <w:rPr>
          <w:b/>
        </w:rPr>
        <w:t>1-45.</w:t>
      </w:r>
    </w:p>
    <w:p w:rsidR="0018722C">
      <w:pPr>
        <w:pStyle w:val="cw23"/>
        <w:topLinePunct/>
      </w:pPr>
      <w:r>
        <w:t>[</w:t>
      </w:r>
      <w:r>
        <w:t xml:space="preserve">7</w:t>
      </w:r>
      <w:r>
        <w:t>]</w:t>
      </w:r>
      <w:r>
        <w:t xml:space="preserve"> </w:t>
      </w:r>
      <w:r>
        <w:t>Eibenstein</w:t>
      </w:r>
      <w:r>
        <w:t> </w:t>
      </w:r>
      <w:r>
        <w:t>A,</w:t>
      </w:r>
      <w:r>
        <w:t> </w:t>
      </w:r>
      <w:r>
        <w:t>Fioretti</w:t>
      </w:r>
      <w:r>
        <w:t> </w:t>
      </w:r>
      <w:r>
        <w:t>A</w:t>
      </w:r>
      <w:r>
        <w:t> </w:t>
      </w:r>
      <w:r>
        <w:t>B,</w:t>
      </w:r>
      <w:r>
        <w:t> </w:t>
      </w:r>
      <w:r>
        <w:t>Lena</w:t>
      </w:r>
      <w:r>
        <w:t> </w:t>
      </w:r>
      <w:r>
        <w:t>C,</w:t>
      </w:r>
      <w:r>
        <w:t> </w:t>
      </w:r>
      <w:r>
        <w:t>et</w:t>
      </w:r>
      <w:r>
        <w:t> </w:t>
      </w:r>
      <w:r>
        <w:t>al.</w:t>
      </w:r>
      <w:r>
        <w:t> </w:t>
      </w:r>
      <w:r>
        <w:t>Modern</w:t>
      </w:r>
      <w:r>
        <w:t> </w:t>
      </w:r>
      <w:r>
        <w:t>psychophysical</w:t>
      </w:r>
      <w:r>
        <w:t> </w:t>
      </w:r>
      <w:r>
        <w:t>tests</w:t>
      </w:r>
      <w:r>
        <w:t> </w:t>
      </w:r>
      <w:r>
        <w:t>to</w:t>
      </w:r>
      <w:r>
        <w:t> </w:t>
      </w:r>
      <w:r>
        <w:t>assess</w:t>
      </w:r>
      <w:r>
        <w:t> </w:t>
      </w:r>
      <w:r>
        <w:t>olfactory function</w:t>
      </w:r>
      <w:r>
        <w:t>[</w:t>
      </w:r>
      <w:r>
        <w:t>J</w:t>
      </w:r>
      <w:r>
        <w:t>]</w:t>
      </w:r>
      <w:r>
        <w:t>. Neurological Sciences, 2005, 26</w:t>
      </w:r>
      <w:r>
        <w:t>(</w:t>
      </w:r>
      <w:r>
        <w:t>3</w:t>
      </w:r>
      <w:r>
        <w:t>)</w:t>
      </w:r>
      <w:r>
        <w:t>:</w:t>
      </w:r>
      <w:r>
        <w:t> </w:t>
      </w:r>
      <w:r>
        <w:t>147-155.</w:t>
      </w:r>
    </w:p>
    <w:p w:rsidR="0018722C">
      <w:pPr>
        <w:pStyle w:val="cw23"/>
        <w:topLinePunct/>
      </w:pPr>
      <w:r>
        <w:t>[</w:t>
      </w:r>
      <w:r>
        <w:t xml:space="preserve">8</w:t>
      </w:r>
      <w:r>
        <w:t>]</w:t>
      </w:r>
      <w:r>
        <w:t xml:space="preserve"> </w:t>
      </w:r>
      <w:r>
        <w:t>Carlson N J, Doyle G A, Bidder T </w:t>
      </w:r>
      <w:r>
        <w:t>G. </w:t>
      </w:r>
      <w:r>
        <w:t>The effects of dl-amphetamine and reserpine on</w:t>
      </w:r>
      <w:r>
        <w:t> </w:t>
      </w:r>
      <w:r>
        <w:t>runway performance</w:t>
      </w:r>
      <w:r>
        <w:t>[</w:t>
      </w:r>
      <w:r>
        <w:t>J</w:t>
      </w:r>
      <w:r>
        <w:t>]</w:t>
      </w:r>
      <w:r>
        <w:t>. Psychopharmacologia, 1965, 8</w:t>
      </w:r>
      <w:r>
        <w:t>(</w:t>
      </w:r>
      <w:r>
        <w:t>3</w:t>
      </w:r>
      <w:r>
        <w:t>)</w:t>
      </w:r>
      <w:r>
        <w:t>:</w:t>
      </w:r>
      <w:r>
        <w:t> </w:t>
      </w:r>
      <w:r>
        <w:t>157-173.</w:t>
      </w:r>
    </w:p>
    <w:p w:rsidR="0018722C">
      <w:pPr>
        <w:pStyle w:val="cw23"/>
        <w:topLinePunct/>
      </w:pPr>
      <w:r>
        <w:t>[</w:t>
      </w:r>
      <w:r>
        <w:t xml:space="preserve">9</w:t>
      </w:r>
      <w:r>
        <w:t>]</w:t>
      </w:r>
      <w:r>
        <w:t xml:space="preserve"> </w:t>
      </w:r>
      <w:r>
        <w:t>Przedborski S, Jackson-Lewis </w:t>
      </w:r>
      <w:r>
        <w:t>V. </w:t>
      </w:r>
      <w:r>
        <w:t>Mechanisms of MPTP toxicity</w:t>
      </w:r>
      <w:r>
        <w:t>[</w:t>
      </w:r>
      <w:r>
        <w:rPr>
          <w:color w:val="212121"/>
          <w:sz w:val="21"/>
        </w:rPr>
        <w:t xml:space="preserve">J</w:t>
      </w:r>
      <w:r>
        <w:t>]</w:t>
      </w:r>
      <w:r>
        <w:t xml:space="preserve">. Movement disorders: official journal of the Movement Disorder </w:t>
      </w:r>
      <w:r>
        <w:t>Society, </w:t>
      </w:r>
      <w:r>
        <w:t>1997, 13:</w:t>
      </w:r>
      <w:r>
        <w:t> </w:t>
      </w:r>
      <w:r>
        <w:t>35-38.</w:t>
      </w:r>
    </w:p>
    <w:p w:rsidR="0018722C">
      <w:pPr>
        <w:pStyle w:val="cw23"/>
        <w:topLinePunct/>
      </w:pPr>
      <w:r>
        <w:t>[</w:t>
      </w:r>
      <w:r>
        <w:t xml:space="preserve">10</w:t>
      </w:r>
      <w:r>
        <w:t>]</w:t>
      </w:r>
      <w:r>
        <w:t xml:space="preserve"> </w:t>
      </w:r>
      <w:r>
        <w:t>Forno L S, DeLanney L E, Irwin I, et al. Similarities and differences between MPTP-induced parkinsonsim and Parkinson's disease. Neuropathologic considerations</w:t>
      </w:r>
      <w:r>
        <w:t>[</w:t>
      </w:r>
      <w:r>
        <w:rPr>
          <w:color w:val="212121"/>
          <w:sz w:val="21"/>
        </w:rPr>
        <w:t xml:space="preserve">J</w:t>
      </w:r>
      <w:r>
        <w:t>]</w:t>
      </w:r>
      <w:r>
        <w:t xml:space="preserve">. Advances in </w:t>
      </w:r>
      <w:r>
        <w:t>neurology, </w:t>
      </w:r>
      <w:r>
        <w:t>1992, 60:</w:t>
      </w:r>
      <w:r>
        <w:t> </w:t>
      </w:r>
      <w:r>
        <w:t>600-608</w:t>
      </w:r>
    </w:p>
    <w:p w:rsidR="0018722C">
      <w:pPr>
        <w:pStyle w:val="cw23"/>
        <w:topLinePunct/>
      </w:pPr>
      <w:r>
        <w:t>[</w:t>
      </w:r>
      <w:r>
        <w:t xml:space="preserve">11</w:t>
      </w:r>
      <w:r>
        <w:t>]</w:t>
      </w:r>
      <w:r>
        <w:t xml:space="preserve"> </w:t>
      </w:r>
      <w:r>
        <w:t>Saunders-Pullman R, Stanley K, </w:t>
      </w:r>
      <w:r>
        <w:t>Wang </w:t>
      </w:r>
      <w:r>
        <w:t>C, et al. Olfactory dysfunction in LRRK2 G2019S mutation carriers</w:t>
      </w:r>
      <w:r>
        <w:t>[</w:t>
      </w:r>
      <w:r>
        <w:t xml:space="preserve">J</w:t>
      </w:r>
      <w:r>
        <w:t>]</w:t>
      </w:r>
      <w:r>
        <w:t xml:space="preserve">. </w:t>
      </w:r>
      <w:r>
        <w:t>Neurology, </w:t>
      </w:r>
      <w:r>
        <w:t>2011, 77</w:t>
      </w:r>
      <w:r>
        <w:t>(</w:t>
      </w:r>
      <w:r>
        <w:t>4</w:t>
      </w:r>
      <w:r>
        <w:t>)</w:t>
      </w:r>
      <w:r>
        <w:t>:</w:t>
      </w:r>
      <w:r>
        <w:t> </w:t>
      </w:r>
      <w:r>
        <w:t>319-324.</w:t>
      </w:r>
    </w:p>
    <w:p w:rsidR="0018722C">
      <w:pPr>
        <w:pStyle w:val="cw23"/>
        <w:topLinePunct/>
      </w:pPr>
      <w:r>
        <w:t>[</w:t>
      </w:r>
      <w:r>
        <w:t xml:space="preserve">12</w:t>
      </w:r>
      <w:r>
        <w:t>]</w:t>
      </w:r>
      <w:r>
        <w:t xml:space="preserve"> </w:t>
      </w:r>
      <w:r>
        <w:t>Goris</w:t>
      </w:r>
      <w:r>
        <w:t> </w:t>
      </w:r>
      <w:r>
        <w:t>A,</w:t>
      </w:r>
      <w:r>
        <w:t> </w:t>
      </w:r>
      <w:r>
        <w:t>Williams</w:t>
      </w:r>
      <w:r>
        <w:rPr>
          <w:rFonts w:ascii="宋体" w:hAnsi="宋体"/>
        </w:rPr>
        <w:t>‐</w:t>
      </w:r>
      <w:r>
        <w:t>Gray</w:t>
      </w:r>
      <w:r>
        <w:t> </w:t>
      </w:r>
      <w:r>
        <w:t>C</w:t>
      </w:r>
      <w:r>
        <w:t> </w:t>
      </w:r>
      <w:r>
        <w:t>H,</w:t>
      </w:r>
      <w:r>
        <w:t> </w:t>
      </w:r>
      <w:r>
        <w:t>Clark</w:t>
      </w:r>
      <w:r>
        <w:t> </w:t>
      </w:r>
      <w:r>
        <w:t>G</w:t>
      </w:r>
      <w:r>
        <w:t> </w:t>
      </w:r>
      <w:r>
        <w:t>R,</w:t>
      </w:r>
      <w:r>
        <w:t> </w:t>
      </w:r>
      <w:r>
        <w:t>et</w:t>
      </w:r>
      <w:r>
        <w:t> </w:t>
      </w:r>
      <w:r>
        <w:t>al.</w:t>
      </w:r>
      <w:r>
        <w:t> </w:t>
      </w:r>
      <w:r>
        <w:t>Tau</w:t>
      </w:r>
      <w:r>
        <w:t> </w:t>
      </w:r>
      <w:r>
        <w:t>and</w:t>
      </w:r>
      <w:r/>
      <w:r>
        <w:t>α</w:t>
      </w:r>
      <w:r>
        <w:rPr>
          <w:rFonts w:ascii="宋体" w:hAnsi="宋体"/>
        </w:rPr>
        <w:t>‐</w:t>
      </w:r>
      <w:r>
        <w:t>synuclein</w:t>
      </w:r>
      <w:r>
        <w:t> </w:t>
      </w:r>
      <w:r>
        <w:t>in</w:t>
      </w:r>
      <w:r>
        <w:t> </w:t>
      </w:r>
      <w:r>
        <w:t>susceptibility</w:t>
      </w:r>
      <w:r>
        <w:t> </w:t>
      </w:r>
      <w:r>
        <w:t>to,</w:t>
      </w:r>
      <w:r>
        <w:t> </w:t>
      </w:r>
      <w:r>
        <w:t>and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ementia in, Parkinson's disease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Annals of neurology, 2007, 62</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145-153.</w:t>
      </w:r>
    </w:p>
    <w:p w:rsidR="0018722C">
      <w:pPr>
        <w:pStyle w:val="cw23"/>
        <w:topLinePunct/>
      </w:pPr>
      <w:r>
        <w:t>[</w:t>
      </w:r>
      <w:r>
        <w:t xml:space="preserve">13</w:t>
      </w:r>
      <w:r>
        <w:t>]</w:t>
      </w:r>
      <w:r>
        <w:t xml:space="preserve"> </w:t>
      </w:r>
      <w:r>
        <w:t>Lei </w:t>
      </w:r>
      <w:r>
        <w:t>P, </w:t>
      </w:r>
      <w:r>
        <w:t>Ayton </w:t>
      </w:r>
      <w:r>
        <w:t>S, Finkelstein D I, et al. </w:t>
      </w:r>
      <w:r>
        <w:t>Tau </w:t>
      </w:r>
      <w:r>
        <w:t>protein: relevance to Parkinson's disease</w:t>
      </w:r>
      <w:r>
        <w:t>[</w:t>
      </w:r>
      <w:r>
        <w:t xml:space="preserve">J</w:t>
      </w:r>
      <w:r>
        <w:t>]</w:t>
      </w:r>
      <w:r>
        <w:t xml:space="preserve">. The international journal of biochemistry &amp; cell </w:t>
      </w:r>
      <w:r>
        <w:t>biology, </w:t>
      </w:r>
      <w:r>
        <w:t>2010, 42</w:t>
      </w:r>
      <w:r>
        <w:t>(</w:t>
      </w:r>
      <w:r>
        <w:t>11</w:t>
      </w:r>
      <w:r>
        <w:t>)</w:t>
      </w:r>
      <w:r>
        <w:t>:</w:t>
      </w:r>
      <w:r>
        <w:t> </w:t>
      </w:r>
      <w:r>
        <w:t>1775-1778</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w:t>
      </w:r>
      <w:r>
        <w:rPr>
          <w:rFonts w:cstheme="minorBidi" w:hAnsiTheme="minorHAnsi" w:eastAsiaTheme="minorHAnsi" w:asciiTheme="minorHAnsi" w:ascii="Times New Roman"/>
        </w:rPr>
        <w:t>[</w:t>
      </w:r>
      <w:r>
        <w:rPr>
          <w:rFonts w:cstheme="minorBidi" w:hAnsiTheme="minorHAnsi" w:eastAsiaTheme="minorHAnsi" w:asciiTheme="minorHAnsi" w:ascii="Times New Roman"/>
        </w:rPr>
        <w:t>14</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Taylor T N, Caudle W M, Shepherd K R, et al. Nonmotor symptoms of Parkinson's disease</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R</w:t>
      </w:r>
      <w:r>
        <w:rPr>
          <w:rFonts w:cstheme="minorBidi" w:hAnsiTheme="minorHAnsi" w:eastAsiaTheme="minorHAnsi" w:asciiTheme="minorHAnsi" w:ascii="Times New Roman"/>
        </w:rPr>
        <w:t>evealed in an animal model with reduced monoamine storage capacity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The Journal of neuroscience, 2009, 29</w:t>
      </w:r>
      <w:r>
        <w:rPr>
          <w:rFonts w:cstheme="minorBidi" w:hAnsiTheme="minorHAnsi" w:eastAsiaTheme="minorHAnsi" w:asciiTheme="minorHAnsi" w:ascii="Times New Roman"/>
        </w:rPr>
        <w:t>(</w:t>
      </w:r>
      <w:r>
        <w:rPr>
          <w:rFonts w:cstheme="minorBidi" w:hAnsiTheme="minorHAnsi" w:eastAsiaTheme="minorHAnsi" w:asciiTheme="minorHAnsi" w:ascii="Times New Roman"/>
        </w:rPr>
        <w:t>25</w:t>
      </w:r>
      <w:r>
        <w:rPr>
          <w:rFonts w:cstheme="minorBidi" w:hAnsiTheme="minorHAnsi" w:eastAsiaTheme="minorHAnsi" w:asciiTheme="minorHAnsi" w:ascii="Times New Roman"/>
        </w:rPr>
        <w:t>)</w:t>
      </w:r>
      <w:r>
        <w:rPr>
          <w:rFonts w:cstheme="minorBidi" w:hAnsiTheme="minorHAnsi" w:eastAsiaTheme="minorHAnsi" w:asciiTheme="minorHAnsi" w:ascii="Times New Roman"/>
        </w:rPr>
        <w:t>: 8103-8113.</w:t>
      </w:r>
    </w:p>
    <w:p w:rsidR="0018722C">
      <w:pPr>
        <w:topLinePunct/>
      </w:pP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15</w:t>
      </w:r>
      <w:r>
        <w:rPr>
          <w:rFonts w:cstheme="minorBidi" w:hAnsiTheme="minorHAnsi" w:eastAsiaTheme="minorHAnsi" w:asciiTheme="minorHAnsi" w:ascii="Times New Roman" w:hAnsi="Times New Roman"/>
        </w:rPr>
        <w:t xml:space="preserve">]</w:t>
      </w:r>
      <w:r w:rsidR="004B696B">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Spina M B, Cohen </w:t>
      </w:r>
      <w:r>
        <w:rPr>
          <w:rFonts w:ascii="Times New Roman" w:hAnsi="Times New Roman" w:cstheme="minorBidi" w:eastAsiaTheme="minorHAnsi"/>
        </w:rPr>
        <w:t xml:space="preserve">G. </w:t>
      </w:r>
      <w:r>
        <w:rPr>
          <w:rFonts w:ascii="Times New Roman" w:hAnsi="Times New Roman" w:cstheme="minorBidi" w:eastAsiaTheme="minorHAnsi"/>
        </w:rPr>
        <w:t xml:space="preserve">Dopamine turnover and glutathione oxidation: implications for Parkinson disease</w:t>
      </w:r>
      <w:r>
        <w:rPr>
          <w:rFonts w:ascii="Times New Roman" w:hAnsi="Times New Roman" w:cstheme="minorBidi" w:eastAsiaTheme="minorHAnsi"/>
        </w:rPr>
        <w:t xml:space="preserve">[</w:t>
      </w:r>
      <w:r>
        <w:rPr>
          <w:rFonts w:ascii="Times New Roman" w:hAnsi="Times New Roman" w:cstheme="minorBidi" w:eastAsiaTheme="minorHAnsi"/>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Proceedings of the National Academy of Sciences, 1989, 86</w:t>
      </w:r>
      <w:r>
        <w:rPr>
          <w:rFonts w:ascii="Times New Roman" w:hAnsi="Times New Roman" w:cstheme="minorBidi" w:eastAsiaTheme="minorHAnsi"/>
        </w:rPr>
        <w:t xml:space="preserve">(</w:t>
      </w:r>
      <w:r>
        <w:rPr>
          <w:kern w:val="2"/>
          <w:szCs w:val="22"/>
          <w:rFonts w:ascii="Times New Roman" w:hAnsi="Times New Roman" w:cstheme="minorBidi" w:eastAsiaTheme="minorHAnsi"/>
          <w:color w:val="212121"/>
          <w:sz w:val="21"/>
        </w:rPr>
        <w:t xml:space="preserve">4</w:t>
      </w:r>
      <w:r>
        <w:rPr>
          <w:rFonts w:ascii="Times New Roman" w:hAnsi="Times New Roman" w:cstheme="minorBidi" w:eastAsiaTheme="minorHAnsi"/>
        </w:rPr>
        <w:t xml:space="preserve">)</w:t>
      </w:r>
      <w:r>
        <w:rPr>
          <w:rFonts w:ascii="Times New Roman" w:hAnsi="Times New Roman" w:cstheme="minorBidi" w:eastAsiaTheme="minorHAnsi"/>
        </w:rPr>
        <w:t xml:space="preserve">: 1398-1400. </w:t>
      </w:r>
      <w:r>
        <w:rPr>
          <w:rFonts w:ascii="Times New Roman" w:hAnsi="Times New Roman" w:cstheme="minorBidi" w:eastAsiaTheme="minorHAnsi"/>
          <w:vertAlign w:val="superscript"/>
        </w:rPr>
        <w:t xml:space="preserve">[</w:t>
      </w:r>
      <w:r>
        <w:rPr>
          <w:color w:val="212121"/>
          <w:rFonts w:ascii="Times New Roman" w:hAnsi="Times New Roman" w:cstheme="minorBidi" w:eastAsiaTheme="minorHAnsi"/>
          <w:vertAlign w:val="superscript"/>
        </w:rPr>
        <w:t xml:space="preserve">16</w:t>
      </w:r>
      <w:r>
        <w:rPr>
          <w:rFonts w:ascii="Times New Roman" w:hAnsi="Times New Roman" w:cstheme="minorBidi" w:eastAsiaTheme="minorHAnsi"/>
          <w:vertAlign w:val="superscript"/>
        </w:rPr>
        <w:t xml:space="preserve">]</w:t>
      </w:r>
      <w:r>
        <w:rPr>
          <w:rFonts w:ascii="Times New Roman" w:hAnsi="Times New Roman" w:cstheme="minorBidi" w:eastAsiaTheme="minorHAnsi"/>
        </w:rPr>
        <w:t xml:space="preserve">Hartmann J, </w:t>
      </w:r>
      <w:r>
        <w:rPr>
          <w:rFonts w:ascii="Times New Roman" w:hAnsi="Times New Roman" w:cstheme="minorBidi" w:eastAsiaTheme="minorHAnsi"/>
        </w:rPr>
        <w:t xml:space="preserve">Künig </w:t>
      </w:r>
      <w:r>
        <w:rPr>
          <w:rFonts w:ascii="Times New Roman" w:hAnsi="Times New Roman" w:cstheme="minorBidi" w:eastAsiaTheme="minorHAnsi"/>
        </w:rPr>
        <w:t xml:space="preserve">G, </w:t>
      </w:r>
      <w:r>
        <w:rPr>
          <w:rFonts w:ascii="Times New Roman" w:hAnsi="Times New Roman" w:cstheme="minorBidi" w:eastAsiaTheme="minorHAnsi"/>
        </w:rPr>
        <w:t xml:space="preserve">Riederer </w:t>
      </w:r>
      <w:r>
        <w:rPr>
          <w:rFonts w:ascii="Times New Roman" w:hAnsi="Times New Roman" w:cstheme="minorBidi" w:eastAsiaTheme="minorHAnsi"/>
        </w:rPr>
        <w:t xml:space="preserve">P. </w:t>
      </w:r>
      <w:r>
        <w:rPr>
          <w:rFonts w:ascii="Times New Roman" w:hAnsi="Times New Roman" w:cstheme="minorBidi" w:eastAsiaTheme="minorHAnsi"/>
        </w:rPr>
        <w:t xml:space="preserve">Involvement of transmitter systems in neuropsychiatric diseases</w:t>
      </w:r>
      <w:r>
        <w:rPr>
          <w:rFonts w:ascii="Times New Roman" w:hAnsi="Times New Roman" w:cstheme="minorBidi" w:eastAsiaTheme="minorHAnsi"/>
        </w:rPr>
        <w:t xml:space="preserve">[</w:t>
      </w:r>
      <w:r>
        <w:rPr>
          <w:kern w:val="2"/>
          <w:szCs w:val="22"/>
          <w:rFonts w:ascii="Times New Roman" w:hAnsi="Times New Roman" w:cstheme="minorBidi" w:eastAsiaTheme="minorHAnsi"/>
          <w:color w:val="212121"/>
          <w:sz w:val="21"/>
        </w:rPr>
        <w:t xml:space="preserve">J</w:t>
      </w:r>
      <w:r>
        <w:rPr>
          <w:rFonts w:ascii="Times New Roman" w:hAnsi="Times New Roman" w:cstheme="minorBidi" w:eastAsiaTheme="minorHAnsi"/>
        </w:rPr>
        <w:t xml:space="preserve">]</w:t>
      </w:r>
      <w:r>
        <w:rPr>
          <w:rFonts w:ascii="Times New Roman" w:hAnsi="Times New Roman" w:cstheme="minorBidi" w:eastAsiaTheme="minorHAnsi"/>
        </w:rPr>
        <w:t xml:space="preserve">. Acta neurologica Scandinavica. Supplementum, 1992, 146:</w:t>
      </w:r>
      <w:r>
        <w:rPr>
          <w:rFonts w:ascii="Times New Roman" w:hAnsi="Times New Roman" w:cstheme="minorBidi" w:eastAsiaTheme="minorHAnsi"/>
        </w:rPr>
        <w:t xml:space="preserve"> </w:t>
      </w:r>
      <w:r>
        <w:rPr>
          <w:rFonts w:ascii="Times New Roman" w:hAnsi="Times New Roman" w:cstheme="minorBidi" w:eastAsiaTheme="minorHAnsi"/>
        </w:rPr>
        <w:t xml:space="preserve">18-21.</w:t>
      </w:r>
    </w:p>
    <w:p w:rsidR="0018722C">
      <w:pPr>
        <w:pStyle w:val="cw23"/>
        <w:topLinePunct/>
      </w:pPr>
      <w:r>
        <w:t>[</w:t>
      </w:r>
      <w:r>
        <w:t xml:space="preserve">17</w:t>
      </w:r>
      <w:r>
        <w:t>]</w:t>
      </w:r>
      <w:r>
        <w:t xml:space="preserve"> </w:t>
      </w:r>
      <w:r>
        <w:t>Nordberg A, Nyberg </w:t>
      </w:r>
      <w:r>
        <w:t>P, </w:t>
      </w:r>
      <w:r>
        <w:t>Windblad B. </w:t>
      </w:r>
      <w:r>
        <w:t>Topographic </w:t>
      </w:r>
      <w:r>
        <w:t>distribution of choline acetyltransferase activity and muscarinic and nicotinic receptors in Parkinson brains</w:t>
      </w:r>
      <w:r>
        <w:t>[</w:t>
      </w:r>
      <w:r>
        <w:t xml:space="preserve">J</w:t>
      </w:r>
      <w:r>
        <w:t>]</w:t>
      </w:r>
      <w:r>
        <w:t xml:space="preserve">. Neurochemical </w:t>
      </w:r>
      <w:r>
        <w:t>pathology, </w:t>
      </w:r>
      <w:r>
        <w:t>1984, 3</w:t>
      </w:r>
      <w:r>
        <w:t>(</w:t>
      </w:r>
      <w:r>
        <w:t>4</w:t>
      </w:r>
      <w:r>
        <w:t>)</w:t>
      </w:r>
      <w:r>
        <w:t>:</w:t>
      </w:r>
      <w:r>
        <w:t> </w:t>
      </w:r>
      <w:r>
        <w:t>223-236.</w:t>
      </w:r>
    </w:p>
    <w:p w:rsidR="0018722C">
      <w:pPr>
        <w:pStyle w:val="cw23"/>
        <w:topLinePunct/>
      </w:pPr>
      <w:r>
        <w:t>[</w:t>
      </w:r>
      <w:r>
        <w:t xml:space="preserve">18</w:t>
      </w:r>
      <w:r>
        <w:t>]</w:t>
      </w:r>
      <w:r>
        <w:t xml:space="preserve"> </w:t>
      </w:r>
      <w:r>
        <w:t>Liou</w:t>
      </w:r>
      <w:r>
        <w:t> </w:t>
      </w:r>
      <w:r>
        <w:t>H</w:t>
      </w:r>
      <w:r>
        <w:t> </w:t>
      </w:r>
      <w:r>
        <w:t>H,</w:t>
      </w:r>
      <w:r>
        <w:t> </w:t>
      </w:r>
      <w:r>
        <w:t>Tsai</w:t>
      </w:r>
      <w:r>
        <w:t> </w:t>
      </w:r>
      <w:r>
        <w:t>M</w:t>
      </w:r>
      <w:r>
        <w:t> </w:t>
      </w:r>
      <w:r>
        <w:t>C,</w:t>
      </w:r>
      <w:r>
        <w:t> </w:t>
      </w:r>
      <w:r>
        <w:t>Chen</w:t>
      </w:r>
      <w:r>
        <w:t> </w:t>
      </w:r>
      <w:r>
        <w:t>C</w:t>
      </w:r>
      <w:r>
        <w:t> </w:t>
      </w:r>
      <w:r>
        <w:t>J,</w:t>
      </w:r>
      <w:r>
        <w:t> </w:t>
      </w:r>
      <w:r>
        <w:t>et</w:t>
      </w:r>
      <w:r>
        <w:t> </w:t>
      </w:r>
      <w:r>
        <w:t>al.</w:t>
      </w:r>
      <w:r>
        <w:t> </w:t>
      </w:r>
      <w:r>
        <w:t>Environmental</w:t>
      </w:r>
      <w:r>
        <w:t> </w:t>
      </w:r>
      <w:r>
        <w:t>risk</w:t>
      </w:r>
      <w:r>
        <w:t> </w:t>
      </w:r>
      <w:r>
        <w:t>factors</w:t>
      </w:r>
      <w:r>
        <w:t> </w:t>
      </w:r>
      <w:r>
        <w:t>and</w:t>
      </w:r>
      <w:r>
        <w:t> </w:t>
      </w:r>
      <w:r>
        <w:t>Parkinson's</w:t>
      </w:r>
      <w:r>
        <w:t> </w:t>
      </w:r>
      <w:r>
        <w:t>disease</w:t>
      </w:r>
      <w:r>
        <w:t> </w:t>
      </w:r>
      <w:r>
        <w:t>A</w:t>
      </w:r>
      <w:r>
        <w:t> </w:t>
      </w:r>
      <w:r>
        <w:t>case</w:t>
      </w:r>
    </w:p>
    <w:p w:rsidR="0018722C">
      <w:pPr>
        <w:topLinePunct/>
      </w:pPr>
      <w:r>
        <w:rPr>
          <w:rFonts w:cstheme="minorBidi" w:hAnsiTheme="minorHAnsi" w:eastAsiaTheme="minorHAnsi" w:asciiTheme="minorHAnsi"/>
        </w:rPr>
        <w:t>‐</w:t>
      </w:r>
      <w:r>
        <w:rPr>
          <w:rFonts w:ascii="Times New Roman" w:hAnsi="Times New Roman" w:cstheme="minorBidi" w:eastAsiaTheme="minorHAnsi"/>
        </w:rPr>
        <w:t>control study in Taiwan</w:t>
      </w:r>
      <w:r>
        <w:rPr>
          <w:rFonts w:ascii="Times New Roman" w:hAnsi="Times New Roman" w:cstheme="minorBidi" w:eastAsiaTheme="minorHAnsi"/>
        </w:rPr>
        <w:t>[</w:t>
      </w:r>
      <w:r>
        <w:rPr>
          <w:rFonts w:ascii="Times New Roman" w:hAnsi="Times New Roman" w:cstheme="minorBidi" w:eastAsiaTheme="minorHAnsi"/>
        </w:rPr>
        <w:t>J</w:t>
      </w:r>
      <w:r>
        <w:rPr>
          <w:rFonts w:ascii="Times New Roman" w:hAnsi="Times New Roman" w:cstheme="minorBidi" w:eastAsiaTheme="minorHAnsi"/>
        </w:rPr>
        <w:t>]</w:t>
      </w:r>
      <w:r>
        <w:rPr>
          <w:rFonts w:ascii="Times New Roman" w:hAnsi="Times New Roman" w:cstheme="minorBidi" w:eastAsiaTheme="minorHAnsi"/>
        </w:rPr>
        <w:t>. Neurology, 1997, 48</w:t>
      </w:r>
      <w:r>
        <w:rPr>
          <w:rFonts w:ascii="Times New Roman" w:hAnsi="Times New Roman" w:cstheme="minorBidi" w:eastAsiaTheme="minorHAnsi"/>
        </w:rPr>
        <w:t>(</w:t>
      </w:r>
      <w:r>
        <w:rPr>
          <w:rFonts w:ascii="Times New Roman" w:hAnsi="Times New Roman" w:cstheme="minorBidi" w:eastAsiaTheme="minorHAnsi"/>
        </w:rPr>
        <w:t>6</w:t>
      </w:r>
      <w:r>
        <w:rPr>
          <w:rFonts w:ascii="Times New Roman" w:hAnsi="Times New Roman" w:cstheme="minorBidi" w:eastAsiaTheme="minorHAnsi"/>
        </w:rPr>
        <w:t>)</w:t>
      </w:r>
      <w:r>
        <w:rPr>
          <w:rFonts w:ascii="Times New Roman" w:hAnsi="Times New Roman" w:cstheme="minorBidi" w:eastAsiaTheme="minorHAnsi"/>
        </w:rPr>
        <w:t>: 1583-1588.</w:t>
      </w:r>
    </w:p>
    <w:p w:rsidR="0018722C">
      <w:pPr>
        <w:pStyle w:val="cw23"/>
        <w:topLinePunct/>
      </w:pPr>
      <w:r>
        <w:t>[</w:t>
      </w:r>
      <w:r>
        <w:t xml:space="preserve">19</w:t>
      </w:r>
      <w:r>
        <w:t>]</w:t>
      </w:r>
      <w:r>
        <w:t xml:space="preserve"> </w:t>
      </w:r>
      <w:r>
        <w:t>Hirsch E C, Hunot S, Damier </w:t>
      </w:r>
      <w:r>
        <w:t>P, </w:t>
      </w:r>
      <w:r>
        <w:t>et al. Glial cells and inflammation in Parkinson's disease: a role in neurodegeneration</w:t>
      </w:r>
      <w:r>
        <w:t>[</w:t>
      </w:r>
      <w:r>
        <w:t xml:space="preserve">J</w:t>
      </w:r>
      <w:r>
        <w:t>]</w:t>
      </w:r>
      <w:r>
        <w:t xml:space="preserve">. Annals</w:t>
      </w:r>
      <w:r w:rsidR="001852F3">
        <w:t xml:space="preserve">of</w:t>
      </w:r>
      <w:r>
        <w:t>neurology, </w:t>
      </w:r>
      <w:r>
        <w:t>1998, 44</w:t>
      </w:r>
      <w:r>
        <w:t>(</w:t>
      </w:r>
      <w:r>
        <w:t>3</w:t>
      </w:r>
      <w:r w:rsidR="001852F3">
        <w:t xml:space="preserve">Suppl</w:t>
      </w:r>
      <w:r w:rsidR="001852F3">
        <w:t xml:space="preserve">1</w:t>
      </w:r>
      <w:r>
        <w:t>)</w:t>
      </w:r>
      <w:r>
        <w:t>:</w:t>
      </w:r>
      <w:r>
        <w:t> </w:t>
      </w:r>
      <w:r>
        <w:t>S115-20.</w:t>
      </w:r>
    </w:p>
    <w:p w:rsidR="0018722C">
      <w:pPr>
        <w:pStyle w:val="cw23"/>
        <w:topLinePunct/>
      </w:pPr>
      <w:r>
        <w:t>[</w:t>
      </w:r>
      <w:r>
        <w:t xml:space="preserve">20</w:t>
      </w:r>
      <w:r>
        <w:t>]</w:t>
      </w:r>
      <w:r>
        <w:t xml:space="preserve"> </w:t>
      </w:r>
      <w:r>
        <w:t>McGeer P </w:t>
      </w:r>
      <w:r>
        <w:t>L, </w:t>
      </w:r>
      <w:r>
        <w:t>McGeer E </w:t>
      </w:r>
      <w:r>
        <w:t>G. </w:t>
      </w:r>
      <w:r>
        <w:t>Inflammation and neurodegeneration in Parkinson's disease</w:t>
      </w:r>
      <w:r>
        <w:t>[</w:t>
      </w:r>
      <w:r>
        <w:rPr>
          <w:color w:val="212121"/>
          <w:sz w:val="21"/>
        </w:rPr>
        <w:t>J</w:t>
      </w:r>
      <w:r>
        <w:t>]</w:t>
      </w:r>
      <w:r>
        <w:t>. Parkinsonism &amp; related disorders, 2004, 10:</w:t>
      </w:r>
      <w:r>
        <w:t> </w:t>
      </w:r>
      <w:r>
        <w:t>S3-S7.</w:t>
      </w:r>
    </w:p>
    <w:p w:rsidR="0018722C">
      <w:pPr>
        <w:pStyle w:val="cw23"/>
        <w:topLinePunct/>
      </w:pPr>
      <w:r>
        <w:t>[</w:t>
      </w:r>
      <w:r>
        <w:t xml:space="preserve">21</w:t>
      </w:r>
      <w:r>
        <w:t>]</w:t>
      </w:r>
      <w:r>
        <w:t xml:space="preserve"> </w:t>
      </w:r>
      <w:r>
        <w:t>Hirsch E C, Breidert </w:t>
      </w:r>
      <w:r>
        <w:t>T, </w:t>
      </w:r>
      <w:r>
        <w:t>Rousselet E, et al. The role of glial reaction and inflammation in Parkinson's disease</w:t>
      </w:r>
      <w:r>
        <w:t>[</w:t>
      </w:r>
      <w:r>
        <w:t xml:space="preserve">J</w:t>
      </w:r>
      <w:r>
        <w:t>]</w:t>
      </w:r>
      <w:r>
        <w:t xml:space="preserve">. Annals of the New </w:t>
      </w:r>
      <w:r>
        <w:t>York </w:t>
      </w:r>
      <w:r>
        <w:t>Academy of Sciences, 2003, 991</w:t>
      </w:r>
      <w:r>
        <w:t>(</w:t>
      </w:r>
      <w:r>
        <w:t>1</w:t>
      </w:r>
      <w:r>
        <w:t>)</w:t>
      </w:r>
      <w:r>
        <w:t>:</w:t>
      </w:r>
      <w:r>
        <w:t> </w:t>
      </w:r>
      <w:r>
        <w:t>214-228.</w:t>
      </w:r>
    </w:p>
    <w:p w:rsidR="0018722C">
      <w:pPr>
        <w:pStyle w:val="cw23"/>
        <w:topLinePunct/>
      </w:pPr>
      <w:r>
        <w:t>[</w:t>
      </w:r>
      <w:r>
        <w:t xml:space="preserve">22</w:t>
      </w:r>
      <w:r>
        <w:t>]</w:t>
      </w:r>
      <w:r>
        <w:t xml:space="preserve"> </w:t>
      </w:r>
      <w:r>
        <w:t>Teismann </w:t>
      </w:r>
      <w:r>
        <w:t>P, </w:t>
      </w:r>
      <w:r>
        <w:t>Schulz J B. Cellular pathology of Parkinson</w:t>
      </w:r>
      <w:r>
        <w:t>'</w:t>
      </w:r>
      <w:r>
        <w:t>s disease: astrocytes, microglia and inflammation</w:t>
      </w:r>
      <w:r>
        <w:t>[</w:t>
      </w:r>
      <w:r>
        <w:t>J</w:t>
      </w:r>
      <w:r>
        <w:t>]</w:t>
      </w:r>
      <w:r>
        <w:t>. Cell and tissue research, 2004, 318</w:t>
      </w:r>
      <w:r>
        <w:t>(</w:t>
      </w:r>
      <w:r>
        <w:t>1</w:t>
      </w:r>
      <w:r>
        <w:t>)</w:t>
      </w:r>
      <w:r>
        <w:t>:</w:t>
      </w:r>
      <w:r>
        <w:t> </w:t>
      </w:r>
      <w:r>
        <w:t>149-161.</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楷体">
    <w:altName w:val="楷体"/>
    <w:charset w:val="86"/>
    <w:family w:val="modern"/>
    <w:pitch w:val="fixed"/>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59.939941pt;width:13.15pt;height:12pt;mso-position-horizontal-relative:page;mso-position-vertical-relative:page;z-index:-46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59.939941pt;width:13.15pt;height:12pt;mso-position-horizontal-relative:page;mso-position-vertical-relative:page;z-index:-46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59.939941pt;width:13.15pt;height:12pt;mso-position-horizontal-relative:page;mso-position-vertical-relative:page;z-index:-46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049988pt;margin-top:759.939941pt;width:13.15pt;height:12pt;mso-position-horizontal-relative:page;mso-position-vertical-relative:page;z-index:-46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360" from="69.503998pt,85.939987pt" to="497.613998pt,85.939987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9.490005pt;margin-top:71.524986pt;width:128.15pt;height:12.6pt;mso-position-horizontal-relative:page;mso-position-vertical-relative:page;z-index:-463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_Ref665962161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_Ref665962162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英文缩略词 表</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312" from="97.823997pt,85.939987pt" to="525.933997pt,85.939987pt" stroked="true" strokeweight=".71999pt" strokecolor="#000000">
          <v:stroke dashstyle="solid"/>
          <w10:wrap type="none"/>
        </v:line>
      </w:pict>
    </w:r>
    <w:r>
      <w:rPr/>
      <w:pict>
        <v:shape style="position:absolute;margin-left:247.809998pt;margin-top:71.524986pt;width:128.15pt;height:12.6pt;mso-position-horizontal-relative:page;mso-position-vertical-relative:page;z-index:-462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264" from="97.823997pt,85.939987pt" to="525.933997pt,85.939987pt" stroked="true" strokeweight=".71999pt" strokecolor="#000000">
          <v:stroke dashstyle="solid"/>
          <w10:wrap type="none"/>
        </v:line>
      </w:pict>
    </w:r>
    <w:r>
      <w:rPr/>
      <w:pict>
        <v:shape style="position:absolute;margin-left:247.809998pt;margin-top:71.524986pt;width:128.15pt;height:12.6pt;mso-position-horizontal-relative:page;mso-position-vertical-relative:page;z-index:-462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216" from="69.503998pt,85.939987pt" to="497.613998pt,85.939987pt" stroked="true" strokeweight=".71999pt" strokecolor="#000000">
          <v:stroke dashstyle="solid"/>
          <w10:wrap type="none"/>
        </v:line>
      </w:pict>
    </w:r>
    <w:r>
      <w:rPr/>
      <w:pict>
        <v:shape style="position:absolute;margin-left:219.490005pt;margin-top:71.524986pt;width:128.15pt;height:12.6pt;mso-position-horizontal-relative:page;mso-position-vertical-relative:page;z-index:-461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264" from="97.823997pt,85.939987pt" to="525.933997pt,85.939987pt" stroked="true" strokeweight=".71999pt" strokecolor="#000000">
          <v:stroke dashstyle="solid"/>
          <w10:wrap type="none"/>
        </v:line>
      </w:pict>
    </w:r>
    <w:r>
      <w:rPr/>
      <w:pict>
        <v:shape style="position:absolute;margin-left:247.809998pt;margin-top:71.524986pt;width:128.15pt;height:12.6pt;mso-position-horizontal-relative:page;mso-position-vertical-relative:page;z-index:-4624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6216" from="69.503998pt,85.939987pt" to="497.613998pt,85.939987pt" stroked="true" strokeweight=".71999pt" strokecolor="#000000">
          <v:stroke dashstyle="solid"/>
          <w10:wrap type="none"/>
        </v:line>
      </w:pict>
    </w:r>
    <w:r>
      <w:rPr/>
      <w:pict>
        <v:shape style="position:absolute;margin-left:219.490005pt;margin-top:71.524986pt;width:128.15pt;height:12.6pt;mso-position-horizontal-relative:page;mso-position-vertical-relative:page;z-index:-461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安徽医科大学硕士学位论文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586" w:hanging="281"/>
        <w:jc w:val="left"/>
      </w:pPr>
      <w:rPr>
        <w:rFonts w:hint="default" w:ascii="黑体" w:hAnsi="黑体" w:eastAsia="黑体" w:cs="黑体"/>
        <w:w w:val="100"/>
        <w:sz w:val="28"/>
        <w:szCs w:val="28"/>
      </w:rPr>
    </w:lvl>
    <w:lvl w:ilvl="1">
      <w:start w:val="0"/>
      <w:numFmt w:val="bullet"/>
      <w:lvlText w:val="•"/>
      <w:lvlJc w:val="left"/>
      <w:pPr>
        <w:ind w:left="1426" w:hanging="281"/>
      </w:pPr>
      <w:rPr>
        <w:rFonts w:hint="default"/>
      </w:rPr>
    </w:lvl>
    <w:lvl w:ilvl="2">
      <w:start w:val="0"/>
      <w:numFmt w:val="bullet"/>
      <w:lvlText w:val="•"/>
      <w:lvlJc w:val="left"/>
      <w:pPr>
        <w:ind w:left="2273" w:hanging="281"/>
      </w:pPr>
      <w:rPr>
        <w:rFonts w:hint="default"/>
      </w:rPr>
    </w:lvl>
    <w:lvl w:ilvl="3">
      <w:start w:val="0"/>
      <w:numFmt w:val="bullet"/>
      <w:lvlText w:val="•"/>
      <w:lvlJc w:val="left"/>
      <w:pPr>
        <w:ind w:left="3119" w:hanging="281"/>
      </w:pPr>
      <w:rPr>
        <w:rFonts w:hint="default"/>
      </w:rPr>
    </w:lvl>
    <w:lvl w:ilvl="4">
      <w:start w:val="0"/>
      <w:numFmt w:val="bullet"/>
      <w:lvlText w:val="•"/>
      <w:lvlJc w:val="left"/>
      <w:pPr>
        <w:ind w:left="3966" w:hanging="281"/>
      </w:pPr>
      <w:rPr>
        <w:rFonts w:hint="default"/>
      </w:rPr>
    </w:lvl>
    <w:lvl w:ilvl="5">
      <w:start w:val="0"/>
      <w:numFmt w:val="bullet"/>
      <w:lvlText w:val="•"/>
      <w:lvlJc w:val="left"/>
      <w:pPr>
        <w:ind w:left="4813" w:hanging="281"/>
      </w:pPr>
      <w:rPr>
        <w:rFonts w:hint="default"/>
      </w:rPr>
    </w:lvl>
    <w:lvl w:ilvl="6">
      <w:start w:val="0"/>
      <w:numFmt w:val="bullet"/>
      <w:lvlText w:val="•"/>
      <w:lvlJc w:val="left"/>
      <w:pPr>
        <w:ind w:left="5659" w:hanging="281"/>
      </w:pPr>
      <w:rPr>
        <w:rFonts w:hint="default"/>
      </w:rPr>
    </w:lvl>
    <w:lvl w:ilvl="7">
      <w:start w:val="0"/>
      <w:numFmt w:val="bullet"/>
      <w:lvlText w:val="•"/>
      <w:lvlJc w:val="left"/>
      <w:pPr>
        <w:ind w:left="6506" w:hanging="281"/>
      </w:pPr>
      <w:rPr>
        <w:rFonts w:hint="default"/>
      </w:rPr>
    </w:lvl>
    <w:lvl w:ilvl="8">
      <w:start w:val="0"/>
      <w:numFmt w:val="bullet"/>
      <w:lvlText w:val="•"/>
      <w:lvlJc w:val="left"/>
      <w:pPr>
        <w:ind w:left="7353" w:hanging="281"/>
      </w:pPr>
      <w:rPr>
        <w:rFonts w:hint="default"/>
      </w:rPr>
    </w:lvl>
  </w:abstractNum>
  <w:abstractNum w:abstractNumId="16">
    <w:multiLevelType w:val="hybridMultilevel"/>
    <w:lvl w:ilvl="0">
      <w:start w:val="17"/>
      <w:numFmt w:val="decimal"/>
      <w:lvlText w:val="[%1]"/>
      <w:lvlJc w:val="left"/>
      <w:pPr>
        <w:ind w:left="305" w:hanging="353"/>
        <w:jc w:val="left"/>
      </w:pPr>
      <w:rPr>
        <w:rFonts w:hint="default" w:ascii="Times New Roman" w:hAnsi="Times New Roman" w:eastAsia="Times New Roman" w:cs="Times New Roman"/>
        <w:color w:val="212121"/>
        <w:spacing w:val="-1"/>
        <w:w w:val="100"/>
        <w:sz w:val="19"/>
        <w:szCs w:val="19"/>
      </w:rPr>
    </w:lvl>
    <w:lvl w:ilvl="1">
      <w:start w:val="0"/>
      <w:numFmt w:val="bullet"/>
      <w:lvlText w:val="•"/>
      <w:lvlJc w:val="left"/>
      <w:pPr>
        <w:ind w:left="1164" w:hanging="353"/>
      </w:pPr>
      <w:rPr>
        <w:rFonts w:hint="default"/>
      </w:rPr>
    </w:lvl>
    <w:lvl w:ilvl="2">
      <w:start w:val="0"/>
      <w:numFmt w:val="bullet"/>
      <w:lvlText w:val="•"/>
      <w:lvlJc w:val="left"/>
      <w:pPr>
        <w:ind w:left="2029" w:hanging="353"/>
      </w:pPr>
      <w:rPr>
        <w:rFonts w:hint="default"/>
      </w:rPr>
    </w:lvl>
    <w:lvl w:ilvl="3">
      <w:start w:val="0"/>
      <w:numFmt w:val="bullet"/>
      <w:lvlText w:val="•"/>
      <w:lvlJc w:val="left"/>
      <w:pPr>
        <w:ind w:left="2893" w:hanging="353"/>
      </w:pPr>
      <w:rPr>
        <w:rFonts w:hint="default"/>
      </w:rPr>
    </w:lvl>
    <w:lvl w:ilvl="4">
      <w:start w:val="0"/>
      <w:numFmt w:val="bullet"/>
      <w:lvlText w:val="•"/>
      <w:lvlJc w:val="left"/>
      <w:pPr>
        <w:ind w:left="3758" w:hanging="353"/>
      </w:pPr>
      <w:rPr>
        <w:rFonts w:hint="default"/>
      </w:rPr>
    </w:lvl>
    <w:lvl w:ilvl="5">
      <w:start w:val="0"/>
      <w:numFmt w:val="bullet"/>
      <w:lvlText w:val="•"/>
      <w:lvlJc w:val="left"/>
      <w:pPr>
        <w:ind w:left="4623" w:hanging="353"/>
      </w:pPr>
      <w:rPr>
        <w:rFonts w:hint="default"/>
      </w:rPr>
    </w:lvl>
    <w:lvl w:ilvl="6">
      <w:start w:val="0"/>
      <w:numFmt w:val="bullet"/>
      <w:lvlText w:val="•"/>
      <w:lvlJc w:val="left"/>
      <w:pPr>
        <w:ind w:left="5487" w:hanging="353"/>
      </w:pPr>
      <w:rPr>
        <w:rFonts w:hint="default"/>
      </w:rPr>
    </w:lvl>
    <w:lvl w:ilvl="7">
      <w:start w:val="0"/>
      <w:numFmt w:val="bullet"/>
      <w:lvlText w:val="•"/>
      <w:lvlJc w:val="left"/>
      <w:pPr>
        <w:ind w:left="6352" w:hanging="353"/>
      </w:pPr>
      <w:rPr>
        <w:rFonts w:hint="default"/>
      </w:rPr>
    </w:lvl>
    <w:lvl w:ilvl="8">
      <w:start w:val="0"/>
      <w:numFmt w:val="bullet"/>
      <w:lvlText w:val="•"/>
      <w:lvlJc w:val="left"/>
      <w:pPr>
        <w:ind w:left="7217" w:hanging="353"/>
      </w:pPr>
      <w:rPr>
        <w:rFonts w:hint="default"/>
      </w:rPr>
    </w:lvl>
  </w:abstractNum>
  <w:abstractNum w:abstractNumId="15">
    <w:multiLevelType w:val="hybridMultilevel"/>
    <w:lvl w:ilvl="0">
      <w:start w:val="1"/>
      <w:numFmt w:val="decimal"/>
      <w:lvlText w:val="[%1]"/>
      <w:lvlJc w:val="left"/>
      <w:pPr>
        <w:ind w:left="510" w:hanging="305"/>
        <w:jc w:val="left"/>
      </w:pPr>
      <w:rPr>
        <w:rFonts w:hint="default"/>
        <w:spacing w:val="-1"/>
        <w:w w:val="100"/>
      </w:rPr>
    </w:lvl>
    <w:lvl w:ilvl="1">
      <w:start w:val="0"/>
      <w:numFmt w:val="bullet"/>
      <w:lvlText w:val="•"/>
      <w:lvlJc w:val="left"/>
      <w:pPr>
        <w:ind w:left="520" w:hanging="305"/>
      </w:pPr>
      <w:rPr>
        <w:rFonts w:hint="default"/>
      </w:rPr>
    </w:lvl>
    <w:lvl w:ilvl="2">
      <w:start w:val="0"/>
      <w:numFmt w:val="bullet"/>
      <w:lvlText w:val="•"/>
      <w:lvlJc w:val="left"/>
      <w:pPr>
        <w:ind w:left="1411" w:hanging="305"/>
      </w:pPr>
      <w:rPr>
        <w:rFonts w:hint="default"/>
      </w:rPr>
    </w:lvl>
    <w:lvl w:ilvl="3">
      <w:start w:val="0"/>
      <w:numFmt w:val="bullet"/>
      <w:lvlText w:val="•"/>
      <w:lvlJc w:val="left"/>
      <w:pPr>
        <w:ind w:left="2303" w:hanging="305"/>
      </w:pPr>
      <w:rPr>
        <w:rFonts w:hint="default"/>
      </w:rPr>
    </w:lvl>
    <w:lvl w:ilvl="4">
      <w:start w:val="0"/>
      <w:numFmt w:val="bullet"/>
      <w:lvlText w:val="•"/>
      <w:lvlJc w:val="left"/>
      <w:pPr>
        <w:ind w:left="3195" w:hanging="305"/>
      </w:pPr>
      <w:rPr>
        <w:rFonts w:hint="default"/>
      </w:rPr>
    </w:lvl>
    <w:lvl w:ilvl="5">
      <w:start w:val="0"/>
      <w:numFmt w:val="bullet"/>
      <w:lvlText w:val="•"/>
      <w:lvlJc w:val="left"/>
      <w:pPr>
        <w:ind w:left="4087" w:hanging="305"/>
      </w:pPr>
      <w:rPr>
        <w:rFonts w:hint="default"/>
      </w:rPr>
    </w:lvl>
    <w:lvl w:ilvl="6">
      <w:start w:val="0"/>
      <w:numFmt w:val="bullet"/>
      <w:lvlText w:val="•"/>
      <w:lvlJc w:val="left"/>
      <w:pPr>
        <w:ind w:left="4979" w:hanging="305"/>
      </w:pPr>
      <w:rPr>
        <w:rFonts w:hint="default"/>
      </w:rPr>
    </w:lvl>
    <w:lvl w:ilvl="7">
      <w:start w:val="0"/>
      <w:numFmt w:val="bullet"/>
      <w:lvlText w:val="•"/>
      <w:lvlJc w:val="left"/>
      <w:pPr>
        <w:ind w:left="5870" w:hanging="305"/>
      </w:pPr>
      <w:rPr>
        <w:rFonts w:hint="default"/>
      </w:rPr>
    </w:lvl>
    <w:lvl w:ilvl="8">
      <w:start w:val="0"/>
      <w:numFmt w:val="bullet"/>
      <w:lvlText w:val="•"/>
      <w:lvlJc w:val="left"/>
      <w:pPr>
        <w:ind w:left="6762" w:hanging="305"/>
      </w:pPr>
      <w:rPr>
        <w:rFonts w:hint="default"/>
      </w:rPr>
    </w:lvl>
  </w:abstractNum>
  <w:abstractNum w:abstractNumId="14">
    <w:multiLevelType w:val="hybridMultilevel"/>
    <w:lvl w:ilvl="0">
      <w:start w:val="52"/>
      <w:numFmt w:val="decimal"/>
      <w:lvlText w:val="[%1]"/>
      <w:lvlJc w:val="left"/>
      <w:pPr>
        <w:ind w:left="138" w:hanging="353"/>
        <w:jc w:val="left"/>
      </w:pPr>
      <w:rPr>
        <w:rFonts w:hint="default" w:ascii="Times New Roman" w:hAnsi="Times New Roman" w:eastAsia="Times New Roman" w:cs="Times New Roman"/>
        <w:color w:val="212121"/>
        <w:spacing w:val="-1"/>
        <w:w w:val="100"/>
        <w:sz w:val="19"/>
        <w:szCs w:val="19"/>
      </w:rPr>
    </w:lvl>
    <w:lvl w:ilvl="1">
      <w:start w:val="0"/>
      <w:numFmt w:val="bullet"/>
      <w:lvlText w:val="•"/>
      <w:lvlJc w:val="left"/>
      <w:pPr>
        <w:ind w:left="1020" w:hanging="353"/>
      </w:pPr>
      <w:rPr>
        <w:rFonts w:hint="default"/>
      </w:rPr>
    </w:lvl>
    <w:lvl w:ilvl="2">
      <w:start w:val="0"/>
      <w:numFmt w:val="bullet"/>
      <w:lvlText w:val="•"/>
      <w:lvlJc w:val="left"/>
      <w:pPr>
        <w:ind w:left="1901" w:hanging="353"/>
      </w:pPr>
      <w:rPr>
        <w:rFonts w:hint="default"/>
      </w:rPr>
    </w:lvl>
    <w:lvl w:ilvl="3">
      <w:start w:val="0"/>
      <w:numFmt w:val="bullet"/>
      <w:lvlText w:val="•"/>
      <w:lvlJc w:val="left"/>
      <w:pPr>
        <w:ind w:left="2781" w:hanging="353"/>
      </w:pPr>
      <w:rPr>
        <w:rFonts w:hint="default"/>
      </w:rPr>
    </w:lvl>
    <w:lvl w:ilvl="4">
      <w:start w:val="0"/>
      <w:numFmt w:val="bullet"/>
      <w:lvlText w:val="•"/>
      <w:lvlJc w:val="left"/>
      <w:pPr>
        <w:ind w:left="366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423" w:hanging="353"/>
      </w:pPr>
      <w:rPr>
        <w:rFonts w:hint="default"/>
      </w:rPr>
    </w:lvl>
    <w:lvl w:ilvl="7">
      <w:start w:val="0"/>
      <w:numFmt w:val="bullet"/>
      <w:lvlText w:val="•"/>
      <w:lvlJc w:val="left"/>
      <w:pPr>
        <w:ind w:left="6304" w:hanging="353"/>
      </w:pPr>
      <w:rPr>
        <w:rFonts w:hint="default"/>
      </w:rPr>
    </w:lvl>
    <w:lvl w:ilvl="8">
      <w:start w:val="0"/>
      <w:numFmt w:val="bullet"/>
      <w:lvlText w:val="•"/>
      <w:lvlJc w:val="left"/>
      <w:pPr>
        <w:ind w:left="7185" w:hanging="353"/>
      </w:pPr>
      <w:rPr>
        <w:rFonts w:hint="default"/>
      </w:rPr>
    </w:lvl>
  </w:abstractNum>
  <w:abstractNum w:abstractNumId="13">
    <w:multiLevelType w:val="hybridMultilevel"/>
    <w:lvl w:ilvl="0">
      <w:start w:val="25"/>
      <w:numFmt w:val="decimal"/>
      <w:lvlText w:val="[%1]"/>
      <w:lvlJc w:val="left"/>
      <w:pPr>
        <w:ind w:left="138" w:hanging="353"/>
        <w:jc w:val="right"/>
      </w:pPr>
      <w:rPr>
        <w:rFonts w:hint="default" w:ascii="Times New Roman" w:hAnsi="Times New Roman" w:eastAsia="Times New Roman" w:cs="Times New Roman"/>
        <w:color w:val="212121"/>
        <w:spacing w:val="-1"/>
        <w:w w:val="100"/>
        <w:sz w:val="19"/>
        <w:szCs w:val="19"/>
      </w:rPr>
    </w:lvl>
    <w:lvl w:ilvl="1">
      <w:start w:val="0"/>
      <w:numFmt w:val="bullet"/>
      <w:lvlText w:val="•"/>
      <w:lvlJc w:val="left"/>
      <w:pPr>
        <w:ind w:left="1020" w:hanging="353"/>
      </w:pPr>
      <w:rPr>
        <w:rFonts w:hint="default"/>
      </w:rPr>
    </w:lvl>
    <w:lvl w:ilvl="2">
      <w:start w:val="0"/>
      <w:numFmt w:val="bullet"/>
      <w:lvlText w:val="•"/>
      <w:lvlJc w:val="left"/>
      <w:pPr>
        <w:ind w:left="1901" w:hanging="353"/>
      </w:pPr>
      <w:rPr>
        <w:rFonts w:hint="default"/>
      </w:rPr>
    </w:lvl>
    <w:lvl w:ilvl="3">
      <w:start w:val="0"/>
      <w:numFmt w:val="bullet"/>
      <w:lvlText w:val="•"/>
      <w:lvlJc w:val="left"/>
      <w:pPr>
        <w:ind w:left="2781" w:hanging="353"/>
      </w:pPr>
      <w:rPr>
        <w:rFonts w:hint="default"/>
      </w:rPr>
    </w:lvl>
    <w:lvl w:ilvl="4">
      <w:start w:val="0"/>
      <w:numFmt w:val="bullet"/>
      <w:lvlText w:val="•"/>
      <w:lvlJc w:val="left"/>
      <w:pPr>
        <w:ind w:left="366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423" w:hanging="353"/>
      </w:pPr>
      <w:rPr>
        <w:rFonts w:hint="default"/>
      </w:rPr>
    </w:lvl>
    <w:lvl w:ilvl="7">
      <w:start w:val="0"/>
      <w:numFmt w:val="bullet"/>
      <w:lvlText w:val="•"/>
      <w:lvlJc w:val="left"/>
      <w:pPr>
        <w:ind w:left="6304" w:hanging="353"/>
      </w:pPr>
      <w:rPr>
        <w:rFonts w:hint="default"/>
      </w:rPr>
    </w:lvl>
    <w:lvl w:ilvl="8">
      <w:start w:val="0"/>
      <w:numFmt w:val="bullet"/>
      <w:lvlText w:val="•"/>
      <w:lvlJc w:val="left"/>
      <w:pPr>
        <w:ind w:left="7185" w:hanging="353"/>
      </w:pPr>
      <w:rPr>
        <w:rFonts w:hint="default"/>
      </w:rPr>
    </w:lvl>
  </w:abstractNum>
  <w:abstractNum w:abstractNumId="12">
    <w:multiLevelType w:val="hybridMultilevel"/>
    <w:lvl w:ilvl="0">
      <w:start w:val="22"/>
      <w:numFmt w:val="decimal"/>
      <w:lvlText w:val="[%1]"/>
      <w:lvlJc w:val="left"/>
      <w:pPr>
        <w:ind w:left="138" w:hanging="353"/>
        <w:jc w:val="left"/>
      </w:pPr>
      <w:rPr>
        <w:rFonts w:hint="default" w:ascii="Times New Roman" w:hAnsi="Times New Roman" w:eastAsia="Times New Roman" w:cs="Times New Roman"/>
        <w:color w:val="212121"/>
        <w:spacing w:val="-1"/>
        <w:w w:val="100"/>
        <w:sz w:val="19"/>
        <w:szCs w:val="19"/>
      </w:rPr>
    </w:lvl>
    <w:lvl w:ilvl="1">
      <w:start w:val="0"/>
      <w:numFmt w:val="bullet"/>
      <w:lvlText w:val="•"/>
      <w:lvlJc w:val="left"/>
      <w:pPr>
        <w:ind w:left="1020" w:hanging="353"/>
      </w:pPr>
      <w:rPr>
        <w:rFonts w:hint="default"/>
      </w:rPr>
    </w:lvl>
    <w:lvl w:ilvl="2">
      <w:start w:val="0"/>
      <w:numFmt w:val="bullet"/>
      <w:lvlText w:val="•"/>
      <w:lvlJc w:val="left"/>
      <w:pPr>
        <w:ind w:left="1901" w:hanging="353"/>
      </w:pPr>
      <w:rPr>
        <w:rFonts w:hint="default"/>
      </w:rPr>
    </w:lvl>
    <w:lvl w:ilvl="3">
      <w:start w:val="0"/>
      <w:numFmt w:val="bullet"/>
      <w:lvlText w:val="•"/>
      <w:lvlJc w:val="left"/>
      <w:pPr>
        <w:ind w:left="2781" w:hanging="353"/>
      </w:pPr>
      <w:rPr>
        <w:rFonts w:hint="default"/>
      </w:rPr>
    </w:lvl>
    <w:lvl w:ilvl="4">
      <w:start w:val="0"/>
      <w:numFmt w:val="bullet"/>
      <w:lvlText w:val="•"/>
      <w:lvlJc w:val="left"/>
      <w:pPr>
        <w:ind w:left="366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423" w:hanging="353"/>
      </w:pPr>
      <w:rPr>
        <w:rFonts w:hint="default"/>
      </w:rPr>
    </w:lvl>
    <w:lvl w:ilvl="7">
      <w:start w:val="0"/>
      <w:numFmt w:val="bullet"/>
      <w:lvlText w:val="•"/>
      <w:lvlJc w:val="left"/>
      <w:pPr>
        <w:ind w:left="6304" w:hanging="353"/>
      </w:pPr>
      <w:rPr>
        <w:rFonts w:hint="default"/>
      </w:rPr>
    </w:lvl>
    <w:lvl w:ilvl="8">
      <w:start w:val="0"/>
      <w:numFmt w:val="bullet"/>
      <w:lvlText w:val="•"/>
      <w:lvlJc w:val="left"/>
      <w:pPr>
        <w:ind w:left="7185" w:hanging="353"/>
      </w:pPr>
      <w:rPr>
        <w:rFonts w:hint="default"/>
      </w:rPr>
    </w:lvl>
  </w:abstractNum>
  <w:abstractNum w:abstractNumId="11">
    <w:multiLevelType w:val="hybridMultilevel"/>
    <w:lvl w:ilvl="0">
      <w:start w:val="18"/>
      <w:numFmt w:val="decimal"/>
      <w:lvlText w:val="[%1]"/>
      <w:lvlJc w:val="left"/>
      <w:pPr>
        <w:ind w:left="305" w:hanging="353"/>
        <w:jc w:val="right"/>
      </w:pPr>
      <w:rPr>
        <w:rFonts w:hint="default" w:ascii="Times New Roman" w:hAnsi="Times New Roman" w:eastAsia="Times New Roman" w:cs="Times New Roman"/>
        <w:color w:val="212121"/>
        <w:spacing w:val="-1"/>
        <w:w w:val="100"/>
        <w:sz w:val="19"/>
        <w:szCs w:val="19"/>
      </w:rPr>
    </w:lvl>
    <w:lvl w:ilvl="1">
      <w:start w:val="0"/>
      <w:numFmt w:val="bullet"/>
      <w:lvlText w:val="•"/>
      <w:lvlJc w:val="left"/>
      <w:pPr>
        <w:ind w:left="1164" w:hanging="353"/>
      </w:pPr>
      <w:rPr>
        <w:rFonts w:hint="default"/>
      </w:rPr>
    </w:lvl>
    <w:lvl w:ilvl="2">
      <w:start w:val="0"/>
      <w:numFmt w:val="bullet"/>
      <w:lvlText w:val="•"/>
      <w:lvlJc w:val="left"/>
      <w:pPr>
        <w:ind w:left="2029" w:hanging="353"/>
      </w:pPr>
      <w:rPr>
        <w:rFonts w:hint="default"/>
      </w:rPr>
    </w:lvl>
    <w:lvl w:ilvl="3">
      <w:start w:val="0"/>
      <w:numFmt w:val="bullet"/>
      <w:lvlText w:val="•"/>
      <w:lvlJc w:val="left"/>
      <w:pPr>
        <w:ind w:left="2893" w:hanging="353"/>
      </w:pPr>
      <w:rPr>
        <w:rFonts w:hint="default"/>
      </w:rPr>
    </w:lvl>
    <w:lvl w:ilvl="4">
      <w:start w:val="0"/>
      <w:numFmt w:val="bullet"/>
      <w:lvlText w:val="•"/>
      <w:lvlJc w:val="left"/>
      <w:pPr>
        <w:ind w:left="3758" w:hanging="353"/>
      </w:pPr>
      <w:rPr>
        <w:rFonts w:hint="default"/>
      </w:rPr>
    </w:lvl>
    <w:lvl w:ilvl="5">
      <w:start w:val="0"/>
      <w:numFmt w:val="bullet"/>
      <w:lvlText w:val="•"/>
      <w:lvlJc w:val="left"/>
      <w:pPr>
        <w:ind w:left="4623" w:hanging="353"/>
      </w:pPr>
      <w:rPr>
        <w:rFonts w:hint="default"/>
      </w:rPr>
    </w:lvl>
    <w:lvl w:ilvl="6">
      <w:start w:val="0"/>
      <w:numFmt w:val="bullet"/>
      <w:lvlText w:val="•"/>
      <w:lvlJc w:val="left"/>
      <w:pPr>
        <w:ind w:left="5487" w:hanging="353"/>
      </w:pPr>
      <w:rPr>
        <w:rFonts w:hint="default"/>
      </w:rPr>
    </w:lvl>
    <w:lvl w:ilvl="7">
      <w:start w:val="0"/>
      <w:numFmt w:val="bullet"/>
      <w:lvlText w:val="•"/>
      <w:lvlJc w:val="left"/>
      <w:pPr>
        <w:ind w:left="6352" w:hanging="353"/>
      </w:pPr>
      <w:rPr>
        <w:rFonts w:hint="default"/>
      </w:rPr>
    </w:lvl>
    <w:lvl w:ilvl="8">
      <w:start w:val="0"/>
      <w:numFmt w:val="bullet"/>
      <w:lvlText w:val="•"/>
      <w:lvlJc w:val="left"/>
      <w:pPr>
        <w:ind w:left="7217" w:hanging="353"/>
      </w:pPr>
      <w:rPr>
        <w:rFonts w:hint="default"/>
      </w:rPr>
    </w:lvl>
  </w:abstractNum>
  <w:abstractNum w:abstractNumId="10">
    <w:multiLevelType w:val="hybridMultilevel"/>
    <w:lvl w:ilvl="0">
      <w:start w:val="15"/>
      <w:numFmt w:val="decimal"/>
      <w:lvlText w:val="[%1]"/>
      <w:lvlJc w:val="left"/>
      <w:pPr>
        <w:ind w:left="305" w:hanging="404"/>
        <w:jc w:val="left"/>
      </w:pPr>
      <w:rPr>
        <w:rFonts w:hint="default" w:ascii="Times New Roman" w:hAnsi="Times New Roman" w:eastAsia="Times New Roman" w:cs="Times New Roman"/>
        <w:color w:val="212121"/>
        <w:spacing w:val="-1"/>
        <w:w w:val="100"/>
        <w:sz w:val="21"/>
        <w:szCs w:val="21"/>
      </w:rPr>
    </w:lvl>
    <w:lvl w:ilvl="1">
      <w:start w:val="0"/>
      <w:numFmt w:val="bullet"/>
      <w:lvlText w:val="•"/>
      <w:lvlJc w:val="left"/>
      <w:pPr>
        <w:ind w:left="1164" w:hanging="404"/>
      </w:pPr>
      <w:rPr>
        <w:rFonts w:hint="default"/>
      </w:rPr>
    </w:lvl>
    <w:lvl w:ilvl="2">
      <w:start w:val="0"/>
      <w:numFmt w:val="bullet"/>
      <w:lvlText w:val="•"/>
      <w:lvlJc w:val="left"/>
      <w:pPr>
        <w:ind w:left="2029" w:hanging="404"/>
      </w:pPr>
      <w:rPr>
        <w:rFonts w:hint="default"/>
      </w:rPr>
    </w:lvl>
    <w:lvl w:ilvl="3">
      <w:start w:val="0"/>
      <w:numFmt w:val="bullet"/>
      <w:lvlText w:val="•"/>
      <w:lvlJc w:val="left"/>
      <w:pPr>
        <w:ind w:left="2893" w:hanging="404"/>
      </w:pPr>
      <w:rPr>
        <w:rFonts w:hint="default"/>
      </w:rPr>
    </w:lvl>
    <w:lvl w:ilvl="4">
      <w:start w:val="0"/>
      <w:numFmt w:val="bullet"/>
      <w:lvlText w:val="•"/>
      <w:lvlJc w:val="left"/>
      <w:pPr>
        <w:ind w:left="3758" w:hanging="404"/>
      </w:pPr>
      <w:rPr>
        <w:rFonts w:hint="default"/>
      </w:rPr>
    </w:lvl>
    <w:lvl w:ilvl="5">
      <w:start w:val="0"/>
      <w:numFmt w:val="bullet"/>
      <w:lvlText w:val="•"/>
      <w:lvlJc w:val="left"/>
      <w:pPr>
        <w:ind w:left="4623" w:hanging="404"/>
      </w:pPr>
      <w:rPr>
        <w:rFonts w:hint="default"/>
      </w:rPr>
    </w:lvl>
    <w:lvl w:ilvl="6">
      <w:start w:val="0"/>
      <w:numFmt w:val="bullet"/>
      <w:lvlText w:val="•"/>
      <w:lvlJc w:val="left"/>
      <w:pPr>
        <w:ind w:left="5487" w:hanging="404"/>
      </w:pPr>
      <w:rPr>
        <w:rFonts w:hint="default"/>
      </w:rPr>
    </w:lvl>
    <w:lvl w:ilvl="7">
      <w:start w:val="0"/>
      <w:numFmt w:val="bullet"/>
      <w:lvlText w:val="•"/>
      <w:lvlJc w:val="left"/>
      <w:pPr>
        <w:ind w:left="6352" w:hanging="404"/>
      </w:pPr>
      <w:rPr>
        <w:rFonts w:hint="default"/>
      </w:rPr>
    </w:lvl>
    <w:lvl w:ilvl="8">
      <w:start w:val="0"/>
      <w:numFmt w:val="bullet"/>
      <w:lvlText w:val="•"/>
      <w:lvlJc w:val="left"/>
      <w:pPr>
        <w:ind w:left="7217" w:hanging="404"/>
      </w:pPr>
      <w:rPr>
        <w:rFonts w:hint="default"/>
      </w:rPr>
    </w:lvl>
  </w:abstractNum>
  <w:abstractNum w:abstractNumId="9">
    <w:multiLevelType w:val="hybridMultilevel"/>
    <w:lvl w:ilvl="0">
      <w:start w:val="1"/>
      <w:numFmt w:val="decimal"/>
      <w:lvlText w:val="[%1]"/>
      <w:lvlJc w:val="left"/>
      <w:pPr>
        <w:ind w:left="510" w:hanging="305"/>
        <w:jc w:val="right"/>
      </w:pPr>
      <w:rPr>
        <w:rFonts w:hint="default" w:ascii="Times New Roman" w:hAnsi="Times New Roman" w:eastAsia="Times New Roman" w:cs="Times New Roman"/>
        <w:color w:val="212121"/>
        <w:spacing w:val="-1"/>
        <w:w w:val="100"/>
        <w:sz w:val="21"/>
        <w:szCs w:val="21"/>
      </w:rPr>
    </w:lvl>
    <w:lvl w:ilvl="1">
      <w:start w:val="0"/>
      <w:numFmt w:val="bullet"/>
      <w:lvlText w:val="•"/>
      <w:lvlJc w:val="left"/>
      <w:pPr>
        <w:ind w:left="1362" w:hanging="305"/>
      </w:pPr>
      <w:rPr>
        <w:rFonts w:hint="default"/>
      </w:rPr>
    </w:lvl>
    <w:lvl w:ilvl="2">
      <w:start w:val="0"/>
      <w:numFmt w:val="bullet"/>
      <w:lvlText w:val="•"/>
      <w:lvlJc w:val="left"/>
      <w:pPr>
        <w:ind w:left="2205" w:hanging="305"/>
      </w:pPr>
      <w:rPr>
        <w:rFonts w:hint="default"/>
      </w:rPr>
    </w:lvl>
    <w:lvl w:ilvl="3">
      <w:start w:val="0"/>
      <w:numFmt w:val="bullet"/>
      <w:lvlText w:val="•"/>
      <w:lvlJc w:val="left"/>
      <w:pPr>
        <w:ind w:left="3047" w:hanging="305"/>
      </w:pPr>
      <w:rPr>
        <w:rFonts w:hint="default"/>
      </w:rPr>
    </w:lvl>
    <w:lvl w:ilvl="4">
      <w:start w:val="0"/>
      <w:numFmt w:val="bullet"/>
      <w:lvlText w:val="•"/>
      <w:lvlJc w:val="left"/>
      <w:pPr>
        <w:ind w:left="3890" w:hanging="305"/>
      </w:pPr>
      <w:rPr>
        <w:rFonts w:hint="default"/>
      </w:rPr>
    </w:lvl>
    <w:lvl w:ilvl="5">
      <w:start w:val="0"/>
      <w:numFmt w:val="bullet"/>
      <w:lvlText w:val="•"/>
      <w:lvlJc w:val="left"/>
      <w:pPr>
        <w:ind w:left="4733" w:hanging="305"/>
      </w:pPr>
      <w:rPr>
        <w:rFonts w:hint="default"/>
      </w:rPr>
    </w:lvl>
    <w:lvl w:ilvl="6">
      <w:start w:val="0"/>
      <w:numFmt w:val="bullet"/>
      <w:lvlText w:val="•"/>
      <w:lvlJc w:val="left"/>
      <w:pPr>
        <w:ind w:left="5575" w:hanging="305"/>
      </w:pPr>
      <w:rPr>
        <w:rFonts w:hint="default"/>
      </w:rPr>
    </w:lvl>
    <w:lvl w:ilvl="7">
      <w:start w:val="0"/>
      <w:numFmt w:val="bullet"/>
      <w:lvlText w:val="•"/>
      <w:lvlJc w:val="left"/>
      <w:pPr>
        <w:ind w:left="6418" w:hanging="305"/>
      </w:pPr>
      <w:rPr>
        <w:rFonts w:hint="default"/>
      </w:rPr>
    </w:lvl>
    <w:lvl w:ilvl="8">
      <w:start w:val="0"/>
      <w:numFmt w:val="bullet"/>
      <w:lvlText w:val="•"/>
      <w:lvlJc w:val="left"/>
      <w:pPr>
        <w:ind w:left="7261" w:hanging="305"/>
      </w:pPr>
      <w:rPr>
        <w:rFonts w:hint="default"/>
      </w:rPr>
    </w:lvl>
  </w:abstractNum>
  <w:abstractNum w:abstractNumId="8">
    <w:multiLevelType w:val="hybridMultilevel"/>
    <w:lvl w:ilvl="0">
      <w:start w:val="1"/>
      <w:numFmt w:val="decimal"/>
      <w:lvlText w:val="%1."/>
      <w:lvlJc w:val="left"/>
      <w:pPr>
        <w:ind w:left="138" w:hanging="241"/>
        <w:jc w:val="left"/>
      </w:pPr>
      <w:rPr>
        <w:rFonts w:hint="default" w:ascii="宋体" w:hAnsi="宋体" w:eastAsia="宋体" w:cs="宋体"/>
        <w:spacing w:val="-70"/>
        <w:w w:val="100"/>
        <w:sz w:val="22"/>
        <w:szCs w:val="22"/>
      </w:rPr>
    </w:lvl>
    <w:lvl w:ilvl="1">
      <w:start w:val="3"/>
      <w:numFmt w:val="decimal"/>
      <w:lvlText w:val="%2."/>
      <w:lvlJc w:val="left"/>
      <w:pPr>
        <w:ind w:left="305" w:hanging="360"/>
        <w:jc w:val="left"/>
      </w:pPr>
      <w:rPr>
        <w:rFonts w:hint="default" w:ascii="宋体" w:hAnsi="宋体" w:eastAsia="宋体" w:cs="宋体"/>
        <w:w w:val="100"/>
        <w:sz w:val="24"/>
        <w:szCs w:val="24"/>
      </w:rPr>
    </w:lvl>
    <w:lvl w:ilvl="2">
      <w:start w:val="0"/>
      <w:numFmt w:val="bullet"/>
      <w:lvlText w:val="•"/>
      <w:lvlJc w:val="left"/>
      <w:pPr>
        <w:ind w:left="1216" w:hanging="360"/>
      </w:pPr>
      <w:rPr>
        <w:rFonts w:hint="default"/>
      </w:rPr>
    </w:lvl>
    <w:lvl w:ilvl="3">
      <w:start w:val="0"/>
      <w:numFmt w:val="bullet"/>
      <w:lvlText w:val="•"/>
      <w:lvlJc w:val="left"/>
      <w:pPr>
        <w:ind w:left="2132" w:hanging="360"/>
      </w:pPr>
      <w:rPr>
        <w:rFonts w:hint="default"/>
      </w:rPr>
    </w:lvl>
    <w:lvl w:ilvl="4">
      <w:start w:val="0"/>
      <w:numFmt w:val="bullet"/>
      <w:lvlText w:val="•"/>
      <w:lvlJc w:val="left"/>
      <w:pPr>
        <w:ind w:left="3048" w:hanging="360"/>
      </w:pPr>
      <w:rPr>
        <w:rFonts w:hint="default"/>
      </w:rPr>
    </w:lvl>
    <w:lvl w:ilvl="5">
      <w:start w:val="0"/>
      <w:numFmt w:val="bullet"/>
      <w:lvlText w:val="•"/>
      <w:lvlJc w:val="left"/>
      <w:pPr>
        <w:ind w:left="3965" w:hanging="360"/>
      </w:pPr>
      <w:rPr>
        <w:rFonts w:hint="default"/>
      </w:rPr>
    </w:lvl>
    <w:lvl w:ilvl="6">
      <w:start w:val="0"/>
      <w:numFmt w:val="bullet"/>
      <w:lvlText w:val="•"/>
      <w:lvlJc w:val="left"/>
      <w:pPr>
        <w:ind w:left="4881" w:hanging="360"/>
      </w:pPr>
      <w:rPr>
        <w:rFonts w:hint="default"/>
      </w:rPr>
    </w:lvl>
    <w:lvl w:ilvl="7">
      <w:start w:val="0"/>
      <w:numFmt w:val="bullet"/>
      <w:lvlText w:val="•"/>
      <w:lvlJc w:val="left"/>
      <w:pPr>
        <w:ind w:left="5797" w:hanging="360"/>
      </w:pPr>
      <w:rPr>
        <w:rFonts w:hint="default"/>
      </w:rPr>
    </w:lvl>
    <w:lvl w:ilvl="8">
      <w:start w:val="0"/>
      <w:numFmt w:val="bullet"/>
      <w:lvlText w:val="•"/>
      <w:lvlJc w:val="left"/>
      <w:pPr>
        <w:ind w:left="6713" w:hanging="360"/>
      </w:pPr>
      <w:rPr>
        <w:rFonts w:hint="default"/>
      </w:rPr>
    </w:lvl>
  </w:abstractNum>
  <w:abstractNum w:abstractNumId="7">
    <w:multiLevelType w:val="hybridMultilevel"/>
    <w:lvl w:ilvl="0">
      <w:start w:val="6"/>
      <w:numFmt w:val="decimal"/>
      <w:lvlText w:val="%1."/>
      <w:lvlJc w:val="left"/>
      <w:pPr>
        <w:ind w:left="305" w:hanging="360"/>
        <w:jc w:val="left"/>
      </w:pPr>
      <w:rPr>
        <w:rFonts w:hint="default" w:ascii="宋体" w:hAnsi="宋体" w:eastAsia="宋体" w:cs="宋体"/>
        <w:spacing w:val="-60"/>
        <w:w w:val="100"/>
        <w:sz w:val="24"/>
        <w:szCs w:val="24"/>
      </w:rPr>
    </w:lvl>
    <w:lvl w:ilvl="1">
      <w:start w:val="0"/>
      <w:numFmt w:val="bullet"/>
      <w:lvlText w:val="•"/>
      <w:lvlJc w:val="left"/>
      <w:pPr>
        <w:ind w:left="1164" w:hanging="360"/>
      </w:pPr>
      <w:rPr>
        <w:rFonts w:hint="default"/>
      </w:rPr>
    </w:lvl>
    <w:lvl w:ilvl="2">
      <w:start w:val="0"/>
      <w:numFmt w:val="bullet"/>
      <w:lvlText w:val="•"/>
      <w:lvlJc w:val="left"/>
      <w:pPr>
        <w:ind w:left="2029" w:hanging="360"/>
      </w:pPr>
      <w:rPr>
        <w:rFonts w:hint="default"/>
      </w:rPr>
    </w:lvl>
    <w:lvl w:ilvl="3">
      <w:start w:val="0"/>
      <w:numFmt w:val="bullet"/>
      <w:lvlText w:val="•"/>
      <w:lvlJc w:val="left"/>
      <w:pPr>
        <w:ind w:left="2893" w:hanging="360"/>
      </w:pPr>
      <w:rPr>
        <w:rFonts w:hint="default"/>
      </w:rPr>
    </w:lvl>
    <w:lvl w:ilvl="4">
      <w:start w:val="0"/>
      <w:numFmt w:val="bullet"/>
      <w:lvlText w:val="•"/>
      <w:lvlJc w:val="left"/>
      <w:pPr>
        <w:ind w:left="3758" w:hanging="360"/>
      </w:pPr>
      <w:rPr>
        <w:rFonts w:hint="default"/>
      </w:rPr>
    </w:lvl>
    <w:lvl w:ilvl="5">
      <w:start w:val="0"/>
      <w:numFmt w:val="bullet"/>
      <w:lvlText w:val="•"/>
      <w:lvlJc w:val="left"/>
      <w:pPr>
        <w:ind w:left="46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352" w:hanging="360"/>
      </w:pPr>
      <w:rPr>
        <w:rFonts w:hint="default"/>
      </w:rPr>
    </w:lvl>
    <w:lvl w:ilvl="8">
      <w:start w:val="0"/>
      <w:numFmt w:val="bullet"/>
      <w:lvlText w:val="•"/>
      <w:lvlJc w:val="left"/>
      <w:pPr>
        <w:ind w:left="7217" w:hanging="360"/>
      </w:pPr>
      <w:rPr>
        <w:rFonts w:hint="default"/>
      </w:rPr>
    </w:lvl>
  </w:abstractNum>
  <w:abstractNum w:abstractNumId="6">
    <w:multiLevelType w:val="hybridMultilevel"/>
    <w:lvl w:ilvl="0">
      <w:start w:val="11"/>
      <w:numFmt w:val="decimal"/>
      <w:lvlText w:val="%1"/>
      <w:lvlJc w:val="left"/>
      <w:pPr>
        <w:ind w:left="138" w:hanging="360"/>
        <w:jc w:val="left"/>
      </w:pPr>
      <w:rPr>
        <w:rFonts w:hint="default" w:ascii="宋体" w:hAnsi="宋体" w:eastAsia="宋体" w:cs="宋体"/>
        <w:spacing w:val="-61"/>
        <w:w w:val="100"/>
        <w:sz w:val="24"/>
        <w:szCs w:val="24"/>
      </w:rPr>
    </w:lvl>
    <w:lvl w:ilvl="1">
      <w:start w:val="2"/>
      <w:numFmt w:val="decimal"/>
      <w:lvlText w:val="%2"/>
      <w:lvlJc w:val="left"/>
      <w:pPr>
        <w:ind w:left="586" w:hanging="281"/>
        <w:jc w:val="left"/>
      </w:pPr>
      <w:rPr>
        <w:rFonts w:hint="default" w:ascii="黑体" w:hAnsi="黑体" w:eastAsia="黑体" w:cs="黑体"/>
        <w:w w:val="100"/>
        <w:sz w:val="28"/>
        <w:szCs w:val="28"/>
      </w:rPr>
    </w:lvl>
    <w:lvl w:ilvl="2">
      <w:start w:val="0"/>
      <w:numFmt w:val="bullet"/>
      <w:lvlText w:val="•"/>
      <w:lvlJc w:val="left"/>
      <w:pPr>
        <w:ind w:left="1465" w:hanging="281"/>
      </w:pPr>
      <w:rPr>
        <w:rFonts w:hint="default"/>
      </w:rPr>
    </w:lvl>
    <w:lvl w:ilvl="3">
      <w:start w:val="0"/>
      <w:numFmt w:val="bullet"/>
      <w:lvlText w:val="•"/>
      <w:lvlJc w:val="left"/>
      <w:pPr>
        <w:ind w:left="2350" w:hanging="281"/>
      </w:pPr>
      <w:rPr>
        <w:rFonts w:hint="default"/>
      </w:rPr>
    </w:lvl>
    <w:lvl w:ilvl="4">
      <w:start w:val="0"/>
      <w:numFmt w:val="bullet"/>
      <w:lvlText w:val="•"/>
      <w:lvlJc w:val="left"/>
      <w:pPr>
        <w:ind w:left="3235" w:hanging="281"/>
      </w:pPr>
      <w:rPr>
        <w:rFonts w:hint="default"/>
      </w:rPr>
    </w:lvl>
    <w:lvl w:ilvl="5">
      <w:start w:val="0"/>
      <w:numFmt w:val="bullet"/>
      <w:lvlText w:val="•"/>
      <w:lvlJc w:val="left"/>
      <w:pPr>
        <w:ind w:left="4120" w:hanging="281"/>
      </w:pPr>
      <w:rPr>
        <w:rFonts w:hint="default"/>
      </w:rPr>
    </w:lvl>
    <w:lvl w:ilvl="6">
      <w:start w:val="0"/>
      <w:numFmt w:val="bullet"/>
      <w:lvlText w:val="•"/>
      <w:lvlJc w:val="left"/>
      <w:pPr>
        <w:ind w:left="5005" w:hanging="281"/>
      </w:pPr>
      <w:rPr>
        <w:rFonts w:hint="default"/>
      </w:rPr>
    </w:lvl>
    <w:lvl w:ilvl="7">
      <w:start w:val="0"/>
      <w:numFmt w:val="bullet"/>
      <w:lvlText w:val="•"/>
      <w:lvlJc w:val="left"/>
      <w:pPr>
        <w:ind w:left="5890" w:hanging="281"/>
      </w:pPr>
      <w:rPr>
        <w:rFonts w:hint="default"/>
      </w:rPr>
    </w:lvl>
    <w:lvl w:ilvl="8">
      <w:start w:val="0"/>
      <w:numFmt w:val="bullet"/>
      <w:lvlText w:val="•"/>
      <w:lvlJc w:val="left"/>
      <w:pPr>
        <w:ind w:left="6776" w:hanging="281"/>
      </w:pPr>
      <w:rPr>
        <w:rFonts w:hint="default"/>
      </w:rPr>
    </w:lvl>
  </w:abstractNum>
  <w:abstractNum w:abstractNumId="5">
    <w:multiLevelType w:val="hybridMultilevel"/>
    <w:lvl w:ilvl="0">
      <w:start w:val="7"/>
      <w:numFmt w:val="decimal"/>
      <w:lvlText w:val="%1"/>
      <w:lvlJc w:val="left"/>
      <w:pPr>
        <w:ind w:left="138" w:hanging="240"/>
        <w:jc w:val="left"/>
      </w:pPr>
      <w:rPr>
        <w:rFonts w:hint="default" w:ascii="宋体" w:hAnsi="宋体" w:eastAsia="宋体" w:cs="宋体"/>
        <w:spacing w:val="-120"/>
        <w:w w:val="100"/>
        <w:sz w:val="24"/>
        <w:szCs w:val="24"/>
      </w:rPr>
    </w:lvl>
    <w:lvl w:ilvl="1">
      <w:start w:val="0"/>
      <w:numFmt w:val="bullet"/>
      <w:lvlText w:val="•"/>
      <w:lvlJc w:val="left"/>
      <w:pPr>
        <w:ind w:left="1020" w:hanging="240"/>
      </w:pPr>
      <w:rPr>
        <w:rFonts w:hint="default"/>
      </w:rPr>
    </w:lvl>
    <w:lvl w:ilvl="2">
      <w:start w:val="0"/>
      <w:numFmt w:val="bullet"/>
      <w:lvlText w:val="•"/>
      <w:lvlJc w:val="left"/>
      <w:pPr>
        <w:ind w:left="1901" w:hanging="240"/>
      </w:pPr>
      <w:rPr>
        <w:rFonts w:hint="default"/>
      </w:rPr>
    </w:lvl>
    <w:lvl w:ilvl="3">
      <w:start w:val="0"/>
      <w:numFmt w:val="bullet"/>
      <w:lvlText w:val="•"/>
      <w:lvlJc w:val="left"/>
      <w:pPr>
        <w:ind w:left="2781" w:hanging="240"/>
      </w:pPr>
      <w:rPr>
        <w:rFonts w:hint="default"/>
      </w:rPr>
    </w:lvl>
    <w:lvl w:ilvl="4">
      <w:start w:val="0"/>
      <w:numFmt w:val="bullet"/>
      <w:lvlText w:val="•"/>
      <w:lvlJc w:val="left"/>
      <w:pPr>
        <w:ind w:left="3662" w:hanging="240"/>
      </w:pPr>
      <w:rPr>
        <w:rFonts w:hint="default"/>
      </w:rPr>
    </w:lvl>
    <w:lvl w:ilvl="5">
      <w:start w:val="0"/>
      <w:numFmt w:val="bullet"/>
      <w:lvlText w:val="•"/>
      <w:lvlJc w:val="left"/>
      <w:pPr>
        <w:ind w:left="4543" w:hanging="240"/>
      </w:pPr>
      <w:rPr>
        <w:rFonts w:hint="default"/>
      </w:rPr>
    </w:lvl>
    <w:lvl w:ilvl="6">
      <w:start w:val="0"/>
      <w:numFmt w:val="bullet"/>
      <w:lvlText w:val="•"/>
      <w:lvlJc w:val="left"/>
      <w:pPr>
        <w:ind w:left="5423" w:hanging="240"/>
      </w:pPr>
      <w:rPr>
        <w:rFonts w:hint="default"/>
      </w:rPr>
    </w:lvl>
    <w:lvl w:ilvl="7">
      <w:start w:val="0"/>
      <w:numFmt w:val="bullet"/>
      <w:lvlText w:val="•"/>
      <w:lvlJc w:val="left"/>
      <w:pPr>
        <w:ind w:left="6304" w:hanging="240"/>
      </w:pPr>
      <w:rPr>
        <w:rFonts w:hint="default"/>
      </w:rPr>
    </w:lvl>
    <w:lvl w:ilvl="8">
      <w:start w:val="0"/>
      <w:numFmt w:val="bullet"/>
      <w:lvlText w:val="•"/>
      <w:lvlJc w:val="left"/>
      <w:pPr>
        <w:ind w:left="7185" w:hanging="240"/>
      </w:pPr>
      <w:rPr>
        <w:rFonts w:hint="default"/>
      </w:rPr>
    </w:lvl>
  </w:abstractNum>
  <w:abstractNum w:abstractNumId="4">
    <w:multiLevelType w:val="hybridMultilevel"/>
    <w:lvl w:ilvl="0">
      <w:start w:val="1"/>
      <w:numFmt w:val="decimal"/>
      <w:lvlText w:val="%1."/>
      <w:lvlJc w:val="left"/>
      <w:pPr>
        <w:ind w:left="305" w:hanging="480"/>
        <w:jc w:val="left"/>
      </w:pPr>
      <w:rPr>
        <w:rFonts w:hint="default" w:ascii="宋体" w:hAnsi="宋体" w:eastAsia="宋体" w:cs="宋体"/>
        <w:spacing w:val="-17"/>
        <w:w w:val="100"/>
        <w:sz w:val="24"/>
        <w:szCs w:val="24"/>
      </w:rPr>
    </w:lvl>
    <w:lvl w:ilvl="1">
      <w:start w:val="0"/>
      <w:numFmt w:val="bullet"/>
      <w:lvlText w:val="•"/>
      <w:lvlJc w:val="left"/>
      <w:pPr>
        <w:ind w:left="1174" w:hanging="480"/>
      </w:pPr>
      <w:rPr>
        <w:rFonts w:hint="default"/>
      </w:rPr>
    </w:lvl>
    <w:lvl w:ilvl="2">
      <w:start w:val="0"/>
      <w:numFmt w:val="bullet"/>
      <w:lvlText w:val="•"/>
      <w:lvlJc w:val="left"/>
      <w:pPr>
        <w:ind w:left="2049" w:hanging="480"/>
      </w:pPr>
      <w:rPr>
        <w:rFonts w:hint="default"/>
      </w:rPr>
    </w:lvl>
    <w:lvl w:ilvl="3">
      <w:start w:val="0"/>
      <w:numFmt w:val="bullet"/>
      <w:lvlText w:val="•"/>
      <w:lvlJc w:val="left"/>
      <w:pPr>
        <w:ind w:left="2923" w:hanging="480"/>
      </w:pPr>
      <w:rPr>
        <w:rFonts w:hint="default"/>
      </w:rPr>
    </w:lvl>
    <w:lvl w:ilvl="4">
      <w:start w:val="0"/>
      <w:numFmt w:val="bullet"/>
      <w:lvlText w:val="•"/>
      <w:lvlJc w:val="left"/>
      <w:pPr>
        <w:ind w:left="3798" w:hanging="480"/>
      </w:pPr>
      <w:rPr>
        <w:rFonts w:hint="default"/>
      </w:rPr>
    </w:lvl>
    <w:lvl w:ilvl="5">
      <w:start w:val="0"/>
      <w:numFmt w:val="bullet"/>
      <w:lvlText w:val="•"/>
      <w:lvlJc w:val="left"/>
      <w:pPr>
        <w:ind w:left="4673" w:hanging="480"/>
      </w:pPr>
      <w:rPr>
        <w:rFonts w:hint="default"/>
      </w:rPr>
    </w:lvl>
    <w:lvl w:ilvl="6">
      <w:start w:val="0"/>
      <w:numFmt w:val="bullet"/>
      <w:lvlText w:val="•"/>
      <w:lvlJc w:val="left"/>
      <w:pPr>
        <w:ind w:left="5547" w:hanging="480"/>
      </w:pPr>
      <w:rPr>
        <w:rFonts w:hint="default"/>
      </w:rPr>
    </w:lvl>
    <w:lvl w:ilvl="7">
      <w:start w:val="0"/>
      <w:numFmt w:val="bullet"/>
      <w:lvlText w:val="•"/>
      <w:lvlJc w:val="left"/>
      <w:pPr>
        <w:ind w:left="6422" w:hanging="480"/>
      </w:pPr>
      <w:rPr>
        <w:rFonts w:hint="default"/>
      </w:rPr>
    </w:lvl>
    <w:lvl w:ilvl="8">
      <w:start w:val="0"/>
      <w:numFmt w:val="bullet"/>
      <w:lvlText w:val="•"/>
      <w:lvlJc w:val="left"/>
      <w:pPr>
        <w:ind w:left="7297" w:hanging="480"/>
      </w:pPr>
      <w:rPr>
        <w:rFonts w:hint="default"/>
      </w:rPr>
    </w:lvl>
  </w:abstractNum>
  <w:abstractNum w:abstractNumId="3">
    <w:multiLevelType w:val="hybridMultilevel"/>
    <w:lvl w:ilvl="0">
      <w:start w:val="1"/>
      <w:numFmt w:val="decimal"/>
      <w:lvlText w:val="%1."/>
      <w:lvlJc w:val="left"/>
      <w:pPr>
        <w:ind w:left="305" w:hanging="485"/>
        <w:jc w:val="left"/>
      </w:pPr>
      <w:rPr>
        <w:rFonts w:hint="default" w:ascii="宋体" w:hAnsi="宋体" w:eastAsia="宋体" w:cs="宋体"/>
        <w:spacing w:val="-5"/>
        <w:w w:val="100"/>
        <w:sz w:val="24"/>
        <w:szCs w:val="24"/>
      </w:rPr>
    </w:lvl>
    <w:lvl w:ilvl="1">
      <w:start w:val="0"/>
      <w:numFmt w:val="bullet"/>
      <w:lvlText w:val="•"/>
      <w:lvlJc w:val="left"/>
      <w:pPr>
        <w:ind w:left="1174" w:hanging="485"/>
      </w:pPr>
      <w:rPr>
        <w:rFonts w:hint="default"/>
      </w:rPr>
    </w:lvl>
    <w:lvl w:ilvl="2">
      <w:start w:val="0"/>
      <w:numFmt w:val="bullet"/>
      <w:lvlText w:val="•"/>
      <w:lvlJc w:val="left"/>
      <w:pPr>
        <w:ind w:left="2049" w:hanging="485"/>
      </w:pPr>
      <w:rPr>
        <w:rFonts w:hint="default"/>
      </w:rPr>
    </w:lvl>
    <w:lvl w:ilvl="3">
      <w:start w:val="0"/>
      <w:numFmt w:val="bullet"/>
      <w:lvlText w:val="•"/>
      <w:lvlJc w:val="left"/>
      <w:pPr>
        <w:ind w:left="2923" w:hanging="485"/>
      </w:pPr>
      <w:rPr>
        <w:rFonts w:hint="default"/>
      </w:rPr>
    </w:lvl>
    <w:lvl w:ilvl="4">
      <w:start w:val="0"/>
      <w:numFmt w:val="bullet"/>
      <w:lvlText w:val="•"/>
      <w:lvlJc w:val="left"/>
      <w:pPr>
        <w:ind w:left="3798" w:hanging="485"/>
      </w:pPr>
      <w:rPr>
        <w:rFonts w:hint="default"/>
      </w:rPr>
    </w:lvl>
    <w:lvl w:ilvl="5">
      <w:start w:val="0"/>
      <w:numFmt w:val="bullet"/>
      <w:lvlText w:val="•"/>
      <w:lvlJc w:val="left"/>
      <w:pPr>
        <w:ind w:left="4673" w:hanging="485"/>
      </w:pPr>
      <w:rPr>
        <w:rFonts w:hint="default"/>
      </w:rPr>
    </w:lvl>
    <w:lvl w:ilvl="6">
      <w:start w:val="0"/>
      <w:numFmt w:val="bullet"/>
      <w:lvlText w:val="•"/>
      <w:lvlJc w:val="left"/>
      <w:pPr>
        <w:ind w:left="5547" w:hanging="485"/>
      </w:pPr>
      <w:rPr>
        <w:rFonts w:hint="default"/>
      </w:rPr>
    </w:lvl>
    <w:lvl w:ilvl="7">
      <w:start w:val="0"/>
      <w:numFmt w:val="bullet"/>
      <w:lvlText w:val="•"/>
      <w:lvlJc w:val="left"/>
      <w:pPr>
        <w:ind w:left="6422" w:hanging="485"/>
      </w:pPr>
      <w:rPr>
        <w:rFonts w:hint="default"/>
      </w:rPr>
    </w:lvl>
    <w:lvl w:ilvl="8">
      <w:start w:val="0"/>
      <w:numFmt w:val="bullet"/>
      <w:lvlText w:val="•"/>
      <w:lvlJc w:val="left"/>
      <w:pPr>
        <w:ind w:left="7297" w:hanging="485"/>
      </w:pPr>
      <w:rPr>
        <w:rFonts w:hint="default"/>
      </w:rPr>
    </w:lvl>
  </w:abstractNum>
  <w:abstractNum w:abstractNumId="1">
    <w:multiLevelType w:val="hybridMultilevel"/>
    <w:lvl w:ilvl="0">
      <w:start w:val="7"/>
      <w:numFmt w:val="decimal"/>
      <w:lvlText w:val="%1"/>
      <w:lvlJc w:val="left"/>
      <w:pPr>
        <w:ind w:left="138" w:hanging="240"/>
        <w:jc w:val="right"/>
      </w:pPr>
      <w:rPr>
        <w:rFonts w:hint="default" w:ascii="宋体" w:hAnsi="宋体" w:eastAsia="宋体" w:cs="宋体"/>
        <w:spacing w:val="-120"/>
        <w:w w:val="100"/>
        <w:sz w:val="24"/>
        <w:szCs w:val="24"/>
      </w:rPr>
    </w:lvl>
    <w:lvl w:ilvl="1">
      <w:start w:val="0"/>
      <w:numFmt w:val="bullet"/>
      <w:lvlText w:val="•"/>
      <w:lvlJc w:val="left"/>
      <w:pPr>
        <w:ind w:left="1020" w:hanging="240"/>
      </w:pPr>
      <w:rPr>
        <w:rFonts w:hint="default"/>
      </w:rPr>
    </w:lvl>
    <w:lvl w:ilvl="2">
      <w:start w:val="0"/>
      <w:numFmt w:val="bullet"/>
      <w:lvlText w:val="•"/>
      <w:lvlJc w:val="left"/>
      <w:pPr>
        <w:ind w:left="1901" w:hanging="240"/>
      </w:pPr>
      <w:rPr>
        <w:rFonts w:hint="default"/>
      </w:rPr>
    </w:lvl>
    <w:lvl w:ilvl="3">
      <w:start w:val="0"/>
      <w:numFmt w:val="bullet"/>
      <w:lvlText w:val="•"/>
      <w:lvlJc w:val="left"/>
      <w:pPr>
        <w:ind w:left="2781" w:hanging="240"/>
      </w:pPr>
      <w:rPr>
        <w:rFonts w:hint="default"/>
      </w:rPr>
    </w:lvl>
    <w:lvl w:ilvl="4">
      <w:start w:val="0"/>
      <w:numFmt w:val="bullet"/>
      <w:lvlText w:val="•"/>
      <w:lvlJc w:val="left"/>
      <w:pPr>
        <w:ind w:left="3662" w:hanging="240"/>
      </w:pPr>
      <w:rPr>
        <w:rFonts w:hint="default"/>
      </w:rPr>
    </w:lvl>
    <w:lvl w:ilvl="5">
      <w:start w:val="0"/>
      <w:numFmt w:val="bullet"/>
      <w:lvlText w:val="•"/>
      <w:lvlJc w:val="left"/>
      <w:pPr>
        <w:ind w:left="4543" w:hanging="240"/>
      </w:pPr>
      <w:rPr>
        <w:rFonts w:hint="default"/>
      </w:rPr>
    </w:lvl>
    <w:lvl w:ilvl="6">
      <w:start w:val="0"/>
      <w:numFmt w:val="bullet"/>
      <w:lvlText w:val="•"/>
      <w:lvlJc w:val="left"/>
      <w:pPr>
        <w:ind w:left="5423" w:hanging="240"/>
      </w:pPr>
      <w:rPr>
        <w:rFonts w:hint="default"/>
      </w:rPr>
    </w:lvl>
    <w:lvl w:ilvl="7">
      <w:start w:val="0"/>
      <w:numFmt w:val="bullet"/>
      <w:lvlText w:val="•"/>
      <w:lvlJc w:val="left"/>
      <w:pPr>
        <w:ind w:left="6304" w:hanging="240"/>
      </w:pPr>
      <w:rPr>
        <w:rFonts w:hint="default"/>
      </w:rPr>
    </w:lvl>
    <w:lvl w:ilvl="8">
      <w:start w:val="0"/>
      <w:numFmt w:val="bullet"/>
      <w:lvlText w:val="•"/>
      <w:lvlJc w:val="left"/>
      <w:pPr>
        <w:ind w:left="7185" w:hanging="240"/>
      </w:pPr>
      <w:rPr>
        <w:rFonts w:hint="default"/>
      </w:rPr>
    </w:lvl>
  </w:abstractNum>
  <w:abstractNum w:abstractNumId="0">
    <w:multiLevelType w:val="hybridMultilevel"/>
    <w:lvl w:ilvl="0">
      <w:start w:val="1"/>
      <w:numFmt w:val="decimal"/>
      <w:lvlText w:val="%1"/>
      <w:lvlJc w:val="left"/>
      <w:pPr>
        <w:ind w:left="419" w:hanging="281"/>
        <w:jc w:val="left"/>
      </w:pPr>
      <w:rPr>
        <w:rFonts w:hint="default"/>
        <w:w w:val="100"/>
      </w:rPr>
    </w:lvl>
    <w:lvl w:ilvl="1">
      <w:start w:val="0"/>
      <w:numFmt w:val="bullet"/>
      <w:lvlText w:val="•"/>
      <w:lvlJc w:val="left"/>
      <w:pPr>
        <w:ind w:left="500" w:hanging="281"/>
      </w:pPr>
      <w:rPr>
        <w:rFonts w:hint="default"/>
      </w:rPr>
    </w:lvl>
    <w:lvl w:ilvl="2">
      <w:start w:val="0"/>
      <w:numFmt w:val="bullet"/>
      <w:lvlText w:val="•"/>
      <w:lvlJc w:val="left"/>
      <w:pPr>
        <w:ind w:left="580" w:hanging="281"/>
      </w:pPr>
      <w:rPr>
        <w:rFonts w:hint="default"/>
      </w:rPr>
    </w:lvl>
    <w:lvl w:ilvl="3">
      <w:start w:val="0"/>
      <w:numFmt w:val="bullet"/>
      <w:lvlText w:val="•"/>
      <w:lvlJc w:val="left"/>
      <w:pPr>
        <w:ind w:left="1575" w:hanging="281"/>
      </w:pPr>
      <w:rPr>
        <w:rFonts w:hint="default"/>
      </w:rPr>
    </w:lvl>
    <w:lvl w:ilvl="4">
      <w:start w:val="0"/>
      <w:numFmt w:val="bullet"/>
      <w:lvlText w:val="•"/>
      <w:lvlJc w:val="left"/>
      <w:pPr>
        <w:ind w:left="2571" w:hanging="281"/>
      </w:pPr>
      <w:rPr>
        <w:rFonts w:hint="default"/>
      </w:rPr>
    </w:lvl>
    <w:lvl w:ilvl="5">
      <w:start w:val="0"/>
      <w:numFmt w:val="bullet"/>
      <w:lvlText w:val="•"/>
      <w:lvlJc w:val="left"/>
      <w:pPr>
        <w:ind w:left="3567" w:hanging="281"/>
      </w:pPr>
      <w:rPr>
        <w:rFonts w:hint="default"/>
      </w:rPr>
    </w:lvl>
    <w:lvl w:ilvl="6">
      <w:start w:val="0"/>
      <w:numFmt w:val="bullet"/>
      <w:lvlText w:val="•"/>
      <w:lvlJc w:val="left"/>
      <w:pPr>
        <w:ind w:left="4563" w:hanging="281"/>
      </w:pPr>
      <w:rPr>
        <w:rFonts w:hint="default"/>
      </w:rPr>
    </w:lvl>
    <w:lvl w:ilvl="7">
      <w:start w:val="0"/>
      <w:numFmt w:val="bullet"/>
      <w:lvlText w:val="•"/>
      <w:lvlJc w:val="left"/>
      <w:pPr>
        <w:ind w:left="5559" w:hanging="281"/>
      </w:pPr>
      <w:rPr>
        <w:rFonts w:hint="default"/>
      </w:rPr>
    </w:lvl>
    <w:lvl w:ilvl="8">
      <w:start w:val="0"/>
      <w:numFmt w:val="bullet"/>
      <w:lvlText w:val="•"/>
      <w:lvlJc w:val="left"/>
      <w:pPr>
        <w:ind w:left="6554" w:hanging="281"/>
      </w:pPr>
      <w:rPr>
        <w:rFonts w:hint="default"/>
      </w:rPr>
    </w:lvl>
  </w:abstractNum>
  <w:num w:numId="3">
    <w:abstractNumId w:val="2"/>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3"/>
      <w:ind w:leftChars="0" w:left="305"/>
    </w:pPr>
    <w:rPr>
      <w:rFonts w:ascii="楷体" w:hAnsi="楷体" w:eastAsia="楷体" w:cs="楷体"/>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numbering" Target="numbering.xml"/><Relationship Id="rId24" Type="http://schemas.openxmlformats.org/officeDocument/2006/relationships/endnotes" Target="endnotes.xm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header" Target="header8.xml"/><Relationship Id="rId31" Type="http://schemas.openxmlformats.org/officeDocument/2006/relationships/footer" Target="footer6.xml"/><Relationship Id="rId32" Type="http://schemas.openxmlformats.org/officeDocument/2006/relationships/header" Target="header9.xml"/><Relationship Id="rId33" Type="http://schemas.openxmlformats.org/officeDocument/2006/relationships/header" Target="header10.xml"/><Relationship Id="rId35" Type="http://schemas.openxmlformats.org/officeDocument/2006/relationships/footer" Target="footer7.xml"/><Relationship Id="rId36" Type="http://schemas.openxmlformats.org/officeDocument/2006/relationships/header" Target="header11.xml"/><Relationship Id="rId37" Type="http://schemas.openxmlformats.org/officeDocument/2006/relationships/footer" Target="footer8.xml"/><Relationship Id="rId38" Type="http://schemas.openxmlformats.org/officeDocument/2006/relationships/footer" Target="footer9.xml"/><Relationship Id="rId39" Type="http://schemas.openxmlformats.org/officeDocument/2006/relationships/footer" Target="footer10.xml"/><Relationship Id="rId40" Type="http://schemas.openxmlformats.org/officeDocument/2006/relationships/footer" Target="footer11.xml"/><Relationship Id="rId41" Type="http://schemas.openxmlformats.org/officeDocument/2006/relationships/header" Target="header12.xml"/><Relationship Id="rId42" Type="http://schemas.openxmlformats.org/officeDocument/2006/relationships/header" Target="header13.xml"/><Relationship Id="rId43" Type="http://schemas.openxmlformats.org/officeDocument/2006/relationships/footer" Target="footer12.xml"/><Relationship Id="rId44" Type="http://schemas.openxmlformats.org/officeDocument/2006/relationships/header" Target="header14.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dc:title>分类号：</dc:title>
  <dcterms:created xsi:type="dcterms:W3CDTF">2017-03-15T08:44:06Z</dcterms:created>
  <dcterms:modified xsi:type="dcterms:W3CDTF">2017-03-15T08:44:06Z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Microsoft® Word 2010</vt:lpwstr>
  </property>
  <property fmtid="{D5CDD505-2E9C-101B-9397-08002B2CF9AE}" pid="4" name="LastSaved">
    <vt:filetime>2017-03-15T00:00:00Z</vt:filetime>
  </property>
</Properties>
</file>